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742" w:rsidRPr="00514322" w:rsidRDefault="00C84742" w:rsidP="002F29FC">
      <w:pPr>
        <w:keepNext/>
        <w:jc w:val="center"/>
      </w:pPr>
      <w:r w:rsidRPr="00514322">
        <w:t>(</w:t>
      </w:r>
      <w:r w:rsidRPr="00F65E92">
        <w:rPr>
          <w:sz w:val="24"/>
          <w:szCs w:val="24"/>
        </w:rPr>
        <w:t>ИКЗ</w:t>
      </w:r>
      <w:r w:rsidR="00475DC2">
        <w:rPr>
          <w:sz w:val="24"/>
          <w:szCs w:val="24"/>
        </w:rPr>
        <w:t xml:space="preserve"> </w:t>
      </w:r>
      <w:r w:rsidR="00475DC2" w:rsidRPr="00475DC2">
        <w:rPr>
          <w:sz w:val="24"/>
          <w:szCs w:val="24"/>
        </w:rPr>
        <w:t>261540211649154020100100160000000244</w:t>
      </w:r>
      <w:r w:rsidRPr="00514322">
        <w:t>)</w:t>
      </w:r>
    </w:p>
    <w:p w:rsidR="00C84742" w:rsidRPr="00200F73" w:rsidRDefault="00C84742" w:rsidP="002F29FC">
      <w:pPr>
        <w:keepNext/>
        <w:jc w:val="right"/>
        <w:rPr>
          <w:sz w:val="24"/>
          <w:szCs w:val="24"/>
        </w:rPr>
      </w:pPr>
      <w:r w:rsidRPr="00200F73">
        <w:rPr>
          <w:sz w:val="24"/>
          <w:szCs w:val="24"/>
        </w:rPr>
        <w:t xml:space="preserve">Приложение № 1  </w:t>
      </w:r>
    </w:p>
    <w:p w:rsidR="00CD78BC" w:rsidRDefault="005808EB" w:rsidP="002F29FC">
      <w:pPr>
        <w:keepNext/>
        <w:jc w:val="right"/>
        <w:rPr>
          <w:sz w:val="24"/>
          <w:szCs w:val="24"/>
        </w:rPr>
      </w:pPr>
      <w:r>
        <w:rPr>
          <w:sz w:val="22"/>
          <w:szCs w:val="22"/>
          <w:lang w:eastAsia="en-US"/>
        </w:rPr>
        <w:t xml:space="preserve">                                                                                                                      </w:t>
      </w:r>
    </w:p>
    <w:p w:rsidR="00F243EC" w:rsidRPr="002F29FC" w:rsidRDefault="00F243EC" w:rsidP="002F29FC">
      <w:pPr>
        <w:keepNext/>
        <w:jc w:val="center"/>
        <w:rPr>
          <w:b/>
          <w:sz w:val="22"/>
          <w:szCs w:val="22"/>
        </w:rPr>
      </w:pPr>
      <w:r w:rsidRPr="002F29FC">
        <w:rPr>
          <w:b/>
          <w:sz w:val="22"/>
          <w:szCs w:val="22"/>
        </w:rPr>
        <w:t>«Описание объекта закупки»</w:t>
      </w:r>
    </w:p>
    <w:p w:rsidR="00BC740D" w:rsidRPr="002F29FC" w:rsidRDefault="00BF24F1" w:rsidP="002F29FC">
      <w:pPr>
        <w:keepNext/>
        <w:jc w:val="both"/>
        <w:rPr>
          <w:b/>
          <w:bCs/>
          <w:sz w:val="22"/>
          <w:szCs w:val="22"/>
        </w:rPr>
      </w:pPr>
      <w:r>
        <w:rPr>
          <w:b/>
          <w:bCs/>
          <w:sz w:val="22"/>
          <w:szCs w:val="22"/>
        </w:rPr>
        <w:t xml:space="preserve">           </w:t>
      </w:r>
      <w:r w:rsidR="00BC740D" w:rsidRPr="002F29FC">
        <w:rPr>
          <w:b/>
          <w:bCs/>
          <w:sz w:val="22"/>
          <w:szCs w:val="22"/>
        </w:rPr>
        <w:t>1. Общие требования:</w:t>
      </w:r>
    </w:p>
    <w:p w:rsidR="00087B1C" w:rsidRPr="00087B1C" w:rsidRDefault="00BC740D" w:rsidP="00087B1C">
      <w:pPr>
        <w:keepNext/>
        <w:rPr>
          <w:sz w:val="22"/>
          <w:szCs w:val="22"/>
        </w:rPr>
      </w:pPr>
      <w:r w:rsidRPr="002F29FC">
        <w:rPr>
          <w:sz w:val="22"/>
          <w:szCs w:val="22"/>
        </w:rPr>
        <w:t xml:space="preserve">        </w:t>
      </w:r>
      <w:r w:rsidR="00087B1C" w:rsidRPr="00087B1C">
        <w:rPr>
          <w:sz w:val="22"/>
          <w:szCs w:val="22"/>
        </w:rPr>
        <w:t xml:space="preserve">Объект закупки </w:t>
      </w:r>
      <w:r w:rsidR="00EB4F3D">
        <w:rPr>
          <w:sz w:val="22"/>
          <w:szCs w:val="22"/>
        </w:rPr>
        <w:t>–</w:t>
      </w:r>
      <w:r w:rsidR="00087B1C" w:rsidRPr="00087B1C">
        <w:rPr>
          <w:sz w:val="22"/>
          <w:szCs w:val="22"/>
        </w:rPr>
        <w:t xml:space="preserve"> проведение</w:t>
      </w:r>
      <w:r w:rsidR="00EB4F3D">
        <w:rPr>
          <w:sz w:val="22"/>
          <w:szCs w:val="22"/>
        </w:rPr>
        <w:t xml:space="preserve"> </w:t>
      </w:r>
      <w:r w:rsidR="00087B1C" w:rsidRPr="00087B1C">
        <w:rPr>
          <w:sz w:val="22"/>
          <w:szCs w:val="22"/>
        </w:rPr>
        <w:t xml:space="preserve"> </w:t>
      </w:r>
      <w:proofErr w:type="spellStart"/>
      <w:r w:rsidR="00A57178">
        <w:rPr>
          <w:sz w:val="22"/>
          <w:szCs w:val="22"/>
        </w:rPr>
        <w:t>электронейромиографии</w:t>
      </w:r>
      <w:proofErr w:type="spellEnd"/>
      <w:r w:rsidR="00A57178">
        <w:rPr>
          <w:sz w:val="22"/>
          <w:szCs w:val="22"/>
        </w:rPr>
        <w:t xml:space="preserve"> </w:t>
      </w:r>
      <w:bookmarkStart w:id="0" w:name="_GoBack"/>
      <w:bookmarkEnd w:id="0"/>
      <w:r w:rsidR="00A57178">
        <w:rPr>
          <w:sz w:val="22"/>
          <w:szCs w:val="22"/>
        </w:rPr>
        <w:t xml:space="preserve">нижних конечностей </w:t>
      </w:r>
      <w:r w:rsidR="00A30188">
        <w:rPr>
          <w:sz w:val="22"/>
          <w:szCs w:val="22"/>
        </w:rPr>
        <w:t xml:space="preserve"> </w:t>
      </w:r>
      <w:proofErr w:type="gramStart"/>
      <w:r w:rsidR="00136FAF">
        <w:rPr>
          <w:sz w:val="22"/>
          <w:szCs w:val="22"/>
        </w:rPr>
        <w:t>согласно</w:t>
      </w:r>
      <w:r w:rsidR="00085821">
        <w:rPr>
          <w:sz w:val="22"/>
          <w:szCs w:val="22"/>
        </w:rPr>
        <w:t xml:space="preserve"> </w:t>
      </w:r>
      <w:r w:rsidR="00136FAF">
        <w:rPr>
          <w:sz w:val="22"/>
          <w:szCs w:val="22"/>
        </w:rPr>
        <w:t xml:space="preserve"> Таблицы</w:t>
      </w:r>
      <w:proofErr w:type="gramEnd"/>
      <w:r w:rsidR="00136FAF">
        <w:rPr>
          <w:sz w:val="22"/>
          <w:szCs w:val="22"/>
        </w:rPr>
        <w:t xml:space="preserve"> </w:t>
      </w:r>
      <w:r w:rsidR="00085821">
        <w:rPr>
          <w:sz w:val="22"/>
          <w:szCs w:val="22"/>
        </w:rPr>
        <w:t xml:space="preserve"> № 1 </w:t>
      </w:r>
      <w:r w:rsidR="00087B1C" w:rsidRPr="00087B1C">
        <w:rPr>
          <w:sz w:val="22"/>
          <w:szCs w:val="22"/>
        </w:rPr>
        <w:t xml:space="preserve"> </w:t>
      </w:r>
      <w:r w:rsidR="005D6394">
        <w:rPr>
          <w:sz w:val="22"/>
          <w:szCs w:val="22"/>
        </w:rPr>
        <w:t xml:space="preserve">настоящего Приложения. </w:t>
      </w:r>
      <w:r w:rsidR="00136FAF" w:rsidRPr="00136FAF">
        <w:rPr>
          <w:sz w:val="22"/>
          <w:szCs w:val="22"/>
        </w:rPr>
        <w:t>Заказчик обязуется оплачивать медицинские услуги, оказанные в соответствии с настоящим Договором</w:t>
      </w:r>
      <w:r w:rsidR="00136FAF">
        <w:rPr>
          <w:sz w:val="22"/>
          <w:szCs w:val="22"/>
        </w:rPr>
        <w:t xml:space="preserve"> </w:t>
      </w:r>
      <w:r w:rsidR="00136FAF" w:rsidRPr="00136FAF">
        <w:rPr>
          <w:sz w:val="22"/>
          <w:szCs w:val="22"/>
        </w:rPr>
        <w:t xml:space="preserve"> </w:t>
      </w:r>
      <w:r w:rsidR="00136FAF">
        <w:rPr>
          <w:sz w:val="22"/>
          <w:szCs w:val="22"/>
        </w:rPr>
        <w:t>Исполнителем.</w:t>
      </w:r>
    </w:p>
    <w:p w:rsidR="00087B1C" w:rsidRPr="00087B1C" w:rsidRDefault="00087B1C" w:rsidP="00087B1C">
      <w:pPr>
        <w:keepNext/>
        <w:jc w:val="both"/>
        <w:rPr>
          <w:b/>
          <w:sz w:val="22"/>
          <w:szCs w:val="22"/>
        </w:rPr>
      </w:pPr>
    </w:p>
    <w:p w:rsidR="00087B1C" w:rsidRPr="00087B1C" w:rsidRDefault="00087B1C" w:rsidP="00136FAF">
      <w:pPr>
        <w:keepNext/>
        <w:jc w:val="right"/>
        <w:rPr>
          <w:b/>
          <w:sz w:val="22"/>
          <w:szCs w:val="22"/>
        </w:rPr>
      </w:pPr>
      <w:r w:rsidRPr="00087B1C">
        <w:rPr>
          <w:b/>
          <w:sz w:val="22"/>
          <w:szCs w:val="22"/>
        </w:rPr>
        <w:t>Таблица № 1</w:t>
      </w:r>
    </w:p>
    <w:tbl>
      <w:tblPr>
        <w:tblW w:w="8400" w:type="dxa"/>
        <w:tblLayout w:type="fixed"/>
        <w:tblCellMar>
          <w:left w:w="30" w:type="dxa"/>
          <w:right w:w="30" w:type="dxa"/>
        </w:tblCellMar>
        <w:tblLook w:val="04A0" w:firstRow="1" w:lastRow="0" w:firstColumn="1" w:lastColumn="0" w:noHBand="0" w:noVBand="1"/>
      </w:tblPr>
      <w:tblGrid>
        <w:gridCol w:w="403"/>
        <w:gridCol w:w="5301"/>
        <w:gridCol w:w="1419"/>
        <w:gridCol w:w="1277"/>
      </w:tblGrid>
      <w:tr w:rsidR="00087B1C" w:rsidRPr="00087B1C" w:rsidTr="00136FAF">
        <w:trPr>
          <w:trHeight w:val="687"/>
        </w:trPr>
        <w:tc>
          <w:tcPr>
            <w:tcW w:w="403" w:type="dxa"/>
            <w:tcBorders>
              <w:top w:val="single" w:sz="6" w:space="0" w:color="auto"/>
              <w:left w:val="single" w:sz="6" w:space="0" w:color="auto"/>
              <w:bottom w:val="single" w:sz="6" w:space="0" w:color="auto"/>
              <w:right w:val="single" w:sz="6" w:space="0" w:color="auto"/>
            </w:tcBorders>
            <w:hideMark/>
          </w:tcPr>
          <w:p w:rsidR="00087B1C" w:rsidRPr="00087B1C" w:rsidRDefault="00087B1C" w:rsidP="00087B1C">
            <w:pPr>
              <w:keepNext/>
              <w:jc w:val="both"/>
              <w:rPr>
                <w:b/>
                <w:bCs/>
                <w:sz w:val="22"/>
                <w:szCs w:val="22"/>
              </w:rPr>
            </w:pPr>
            <w:r w:rsidRPr="00087B1C">
              <w:rPr>
                <w:b/>
                <w:bCs/>
                <w:sz w:val="22"/>
                <w:szCs w:val="22"/>
              </w:rPr>
              <w:t>№</w:t>
            </w:r>
          </w:p>
        </w:tc>
        <w:tc>
          <w:tcPr>
            <w:tcW w:w="5301" w:type="dxa"/>
            <w:tcBorders>
              <w:top w:val="single" w:sz="6" w:space="0" w:color="auto"/>
              <w:left w:val="single" w:sz="6" w:space="0" w:color="auto"/>
              <w:bottom w:val="single" w:sz="6" w:space="0" w:color="auto"/>
              <w:right w:val="single" w:sz="6" w:space="0" w:color="auto"/>
            </w:tcBorders>
            <w:hideMark/>
          </w:tcPr>
          <w:p w:rsidR="00087B1C" w:rsidRPr="00087B1C" w:rsidRDefault="00087B1C" w:rsidP="00087B1C">
            <w:pPr>
              <w:keepNext/>
              <w:jc w:val="both"/>
              <w:rPr>
                <w:b/>
                <w:bCs/>
                <w:sz w:val="22"/>
                <w:szCs w:val="22"/>
              </w:rPr>
            </w:pPr>
            <w:r w:rsidRPr="00087B1C">
              <w:rPr>
                <w:b/>
                <w:bCs/>
                <w:sz w:val="22"/>
                <w:szCs w:val="22"/>
              </w:rPr>
              <w:t>Объект закупки</w:t>
            </w:r>
          </w:p>
        </w:tc>
        <w:tc>
          <w:tcPr>
            <w:tcW w:w="1419" w:type="dxa"/>
            <w:tcBorders>
              <w:top w:val="single" w:sz="6" w:space="0" w:color="auto"/>
              <w:left w:val="single" w:sz="6" w:space="0" w:color="auto"/>
              <w:bottom w:val="single" w:sz="6" w:space="0" w:color="auto"/>
              <w:right w:val="single" w:sz="6" w:space="0" w:color="auto"/>
            </w:tcBorders>
            <w:hideMark/>
          </w:tcPr>
          <w:p w:rsidR="00087B1C" w:rsidRPr="00087B1C" w:rsidRDefault="00087B1C" w:rsidP="00087B1C">
            <w:pPr>
              <w:keepNext/>
              <w:jc w:val="both"/>
              <w:rPr>
                <w:b/>
                <w:bCs/>
                <w:sz w:val="22"/>
                <w:szCs w:val="22"/>
              </w:rPr>
            </w:pPr>
            <w:r w:rsidRPr="00087B1C">
              <w:rPr>
                <w:b/>
                <w:bCs/>
                <w:sz w:val="22"/>
                <w:szCs w:val="22"/>
              </w:rPr>
              <w:t>Единица измерения</w:t>
            </w:r>
          </w:p>
        </w:tc>
        <w:tc>
          <w:tcPr>
            <w:tcW w:w="1277" w:type="dxa"/>
            <w:tcBorders>
              <w:top w:val="single" w:sz="6" w:space="0" w:color="auto"/>
              <w:left w:val="single" w:sz="6" w:space="0" w:color="auto"/>
              <w:bottom w:val="single" w:sz="6" w:space="0" w:color="auto"/>
              <w:right w:val="single" w:sz="6" w:space="0" w:color="auto"/>
            </w:tcBorders>
            <w:hideMark/>
          </w:tcPr>
          <w:p w:rsidR="00087B1C" w:rsidRPr="00087B1C" w:rsidRDefault="00087B1C" w:rsidP="00087B1C">
            <w:pPr>
              <w:keepNext/>
              <w:jc w:val="both"/>
              <w:rPr>
                <w:b/>
                <w:bCs/>
                <w:sz w:val="22"/>
                <w:szCs w:val="22"/>
              </w:rPr>
            </w:pPr>
            <w:r w:rsidRPr="00087B1C">
              <w:rPr>
                <w:b/>
                <w:bCs/>
                <w:sz w:val="22"/>
                <w:szCs w:val="22"/>
              </w:rPr>
              <w:t xml:space="preserve">Кол-во </w:t>
            </w:r>
          </w:p>
        </w:tc>
      </w:tr>
      <w:tr w:rsidR="00004540" w:rsidRPr="00087B1C" w:rsidTr="00B6306D">
        <w:trPr>
          <w:trHeight w:val="527"/>
        </w:trPr>
        <w:tc>
          <w:tcPr>
            <w:tcW w:w="403" w:type="dxa"/>
            <w:tcBorders>
              <w:top w:val="single" w:sz="6" w:space="0" w:color="auto"/>
              <w:left w:val="single" w:sz="6" w:space="0" w:color="auto"/>
              <w:bottom w:val="single" w:sz="6" w:space="0" w:color="auto"/>
              <w:right w:val="nil"/>
            </w:tcBorders>
            <w:hideMark/>
          </w:tcPr>
          <w:p w:rsidR="00004540" w:rsidRDefault="00004540" w:rsidP="00136FAF">
            <w:pPr>
              <w:keepNext/>
              <w:jc w:val="center"/>
            </w:pPr>
          </w:p>
          <w:p w:rsidR="00004540" w:rsidRPr="00087B1C" w:rsidRDefault="00004540" w:rsidP="00136FAF">
            <w:pPr>
              <w:keepNext/>
              <w:jc w:val="center"/>
              <w:rPr>
                <w:sz w:val="22"/>
                <w:szCs w:val="22"/>
              </w:rPr>
            </w:pPr>
            <w:r w:rsidRPr="005D6394">
              <w:t>1</w:t>
            </w:r>
          </w:p>
        </w:tc>
        <w:tc>
          <w:tcPr>
            <w:tcW w:w="5301" w:type="dxa"/>
            <w:tcBorders>
              <w:top w:val="single" w:sz="6" w:space="0" w:color="auto"/>
              <w:left w:val="single" w:sz="6" w:space="0" w:color="auto"/>
              <w:bottom w:val="single" w:sz="6" w:space="0" w:color="auto"/>
              <w:right w:val="single" w:sz="6" w:space="0" w:color="auto"/>
            </w:tcBorders>
          </w:tcPr>
          <w:p w:rsidR="00004540" w:rsidRPr="00217D92" w:rsidRDefault="00A57178" w:rsidP="00366403">
            <w:proofErr w:type="spellStart"/>
            <w:r>
              <w:rPr>
                <w:sz w:val="22"/>
                <w:szCs w:val="22"/>
              </w:rPr>
              <w:t>Электронейромиография</w:t>
            </w:r>
            <w:proofErr w:type="spellEnd"/>
            <w:r>
              <w:rPr>
                <w:sz w:val="22"/>
                <w:szCs w:val="22"/>
              </w:rPr>
              <w:t xml:space="preserve"> </w:t>
            </w:r>
            <w:r w:rsidRPr="00A57178">
              <w:rPr>
                <w:sz w:val="22"/>
                <w:szCs w:val="22"/>
              </w:rPr>
              <w:t xml:space="preserve"> нижних конечностей  </w:t>
            </w:r>
          </w:p>
        </w:tc>
        <w:tc>
          <w:tcPr>
            <w:tcW w:w="1419" w:type="dxa"/>
            <w:tcBorders>
              <w:top w:val="single" w:sz="6" w:space="0" w:color="auto"/>
              <w:left w:val="nil"/>
              <w:bottom w:val="single" w:sz="6" w:space="0" w:color="auto"/>
              <w:right w:val="single" w:sz="6" w:space="0" w:color="auto"/>
            </w:tcBorders>
          </w:tcPr>
          <w:p w:rsidR="00004540" w:rsidRPr="00217D92" w:rsidRDefault="00004540" w:rsidP="001221E2">
            <w:proofErr w:type="spellStart"/>
            <w:r>
              <w:t>Усл.ед</w:t>
            </w:r>
            <w:proofErr w:type="spellEnd"/>
            <w:r>
              <w:t>.</w:t>
            </w:r>
          </w:p>
        </w:tc>
        <w:tc>
          <w:tcPr>
            <w:tcW w:w="1277" w:type="dxa"/>
            <w:tcBorders>
              <w:top w:val="single" w:sz="6" w:space="0" w:color="auto"/>
              <w:left w:val="single" w:sz="6" w:space="0" w:color="auto"/>
              <w:bottom w:val="single" w:sz="6" w:space="0" w:color="auto"/>
              <w:right w:val="single" w:sz="6" w:space="0" w:color="auto"/>
            </w:tcBorders>
          </w:tcPr>
          <w:p w:rsidR="00004540" w:rsidRPr="00217D92" w:rsidRDefault="007A74E8" w:rsidP="001221E2">
            <w:r>
              <w:t>1</w:t>
            </w:r>
          </w:p>
        </w:tc>
      </w:tr>
    </w:tbl>
    <w:p w:rsidR="00087B1C" w:rsidRPr="00087B1C" w:rsidRDefault="00087B1C" w:rsidP="00087B1C">
      <w:pPr>
        <w:keepNext/>
        <w:jc w:val="both"/>
        <w:rPr>
          <w:b/>
          <w:sz w:val="22"/>
          <w:szCs w:val="22"/>
        </w:rPr>
      </w:pPr>
    </w:p>
    <w:p w:rsidR="00087B1C" w:rsidRPr="00087B1C" w:rsidRDefault="00087B1C" w:rsidP="00087B1C">
      <w:pPr>
        <w:keepNext/>
        <w:jc w:val="both"/>
        <w:rPr>
          <w:b/>
          <w:sz w:val="22"/>
          <w:szCs w:val="22"/>
        </w:rPr>
      </w:pPr>
    </w:p>
    <w:p w:rsidR="00087B1C" w:rsidRPr="00087B1C" w:rsidRDefault="00087B1C" w:rsidP="00087B1C">
      <w:pPr>
        <w:keepNext/>
        <w:jc w:val="both"/>
        <w:rPr>
          <w:sz w:val="22"/>
          <w:szCs w:val="22"/>
        </w:rPr>
      </w:pPr>
      <w:r w:rsidRPr="00087B1C">
        <w:rPr>
          <w:sz w:val="22"/>
          <w:szCs w:val="22"/>
        </w:rPr>
        <w:t xml:space="preserve">  </w:t>
      </w:r>
      <w:r w:rsidR="009E7FBD" w:rsidRPr="009E7FBD">
        <w:rPr>
          <w:sz w:val="22"/>
          <w:szCs w:val="22"/>
        </w:rPr>
        <w:t xml:space="preserve">Услуга оказывается в течение 10 (десяти) календарных дней с момента </w:t>
      </w:r>
      <w:r w:rsidR="00EB4F3D">
        <w:rPr>
          <w:sz w:val="22"/>
          <w:szCs w:val="22"/>
        </w:rPr>
        <w:t>записи на обследование</w:t>
      </w:r>
      <w:r w:rsidR="00927A60">
        <w:rPr>
          <w:sz w:val="22"/>
          <w:szCs w:val="22"/>
        </w:rPr>
        <w:t>,</w:t>
      </w:r>
      <w:r w:rsidR="00927A60" w:rsidRPr="00927A60">
        <w:t xml:space="preserve"> </w:t>
      </w:r>
      <w:r w:rsidR="00927A60">
        <w:rPr>
          <w:sz w:val="22"/>
          <w:szCs w:val="22"/>
        </w:rPr>
        <w:t xml:space="preserve"> с использованием </w:t>
      </w:r>
      <w:r w:rsidR="00927A60" w:rsidRPr="00927A60">
        <w:rPr>
          <w:sz w:val="22"/>
          <w:szCs w:val="22"/>
        </w:rPr>
        <w:t xml:space="preserve"> оборудования, инвентаря и других средств Исполнителя, необходимых для выполнения полного объема работ и услуг</w:t>
      </w:r>
      <w:r w:rsidR="00EB4F3D">
        <w:rPr>
          <w:sz w:val="22"/>
          <w:szCs w:val="22"/>
        </w:rPr>
        <w:t>.</w:t>
      </w:r>
      <w:r w:rsidR="003A1F1C" w:rsidRPr="003A1F1C">
        <w:t xml:space="preserve"> </w:t>
      </w:r>
      <w:r w:rsidR="003A1F1C" w:rsidRPr="003A1F1C">
        <w:rPr>
          <w:sz w:val="22"/>
          <w:szCs w:val="22"/>
        </w:rPr>
        <w:t>Максимальный срок выполнения работ, оказания услуг</w:t>
      </w:r>
      <w:r w:rsidR="00223A46">
        <w:rPr>
          <w:sz w:val="22"/>
          <w:szCs w:val="22"/>
        </w:rPr>
        <w:t xml:space="preserve"> – 10.07</w:t>
      </w:r>
      <w:r w:rsidR="00475DC2">
        <w:rPr>
          <w:sz w:val="22"/>
          <w:szCs w:val="22"/>
        </w:rPr>
        <w:t>.2026</w:t>
      </w:r>
      <w:r w:rsidR="003A1F1C">
        <w:rPr>
          <w:sz w:val="22"/>
          <w:szCs w:val="22"/>
        </w:rPr>
        <w:t>г.</w:t>
      </w:r>
      <w:r w:rsidR="009E7FBD" w:rsidRPr="00087B1C">
        <w:rPr>
          <w:sz w:val="22"/>
          <w:szCs w:val="22"/>
        </w:rPr>
        <w:t xml:space="preserve"> </w:t>
      </w:r>
      <w:r w:rsidRPr="00087B1C">
        <w:rPr>
          <w:sz w:val="22"/>
          <w:szCs w:val="22"/>
        </w:rPr>
        <w:t xml:space="preserve">Медицинское учреждение должно иметь лицензию на осуществление медицинской деятельности и находиться в Калининском или </w:t>
      </w:r>
      <w:proofErr w:type="spellStart"/>
      <w:r w:rsidRPr="00087B1C">
        <w:rPr>
          <w:sz w:val="22"/>
          <w:szCs w:val="22"/>
        </w:rPr>
        <w:t>Заельцовском</w:t>
      </w:r>
      <w:proofErr w:type="spellEnd"/>
      <w:r w:rsidRPr="00087B1C">
        <w:rPr>
          <w:sz w:val="22"/>
          <w:szCs w:val="22"/>
        </w:rPr>
        <w:t xml:space="preserve">  или Железнодорожном  или Центральном  районах города Новосибирска.</w:t>
      </w:r>
    </w:p>
    <w:p w:rsidR="00087B1C" w:rsidRPr="00087B1C" w:rsidRDefault="00CF6592" w:rsidP="00087B1C">
      <w:pPr>
        <w:keepNext/>
        <w:jc w:val="both"/>
        <w:rPr>
          <w:sz w:val="22"/>
          <w:szCs w:val="22"/>
        </w:rPr>
      </w:pPr>
      <w:r>
        <w:rPr>
          <w:sz w:val="22"/>
          <w:szCs w:val="22"/>
        </w:rPr>
        <w:t xml:space="preserve">Ответственное лицо  за исполнение договора </w:t>
      </w:r>
      <w:r w:rsidRPr="00CF6592">
        <w:rPr>
          <w:sz w:val="22"/>
          <w:szCs w:val="22"/>
        </w:rPr>
        <w:t>со стороны Заказчика</w:t>
      </w:r>
      <w:r w:rsidR="00087B1C" w:rsidRPr="00087B1C">
        <w:rPr>
          <w:sz w:val="22"/>
          <w:szCs w:val="22"/>
        </w:rPr>
        <w:t xml:space="preserve">:  </w:t>
      </w:r>
      <w:proofErr w:type="spellStart"/>
      <w:r w:rsidR="00087B1C" w:rsidRPr="00087B1C">
        <w:rPr>
          <w:sz w:val="22"/>
          <w:szCs w:val="22"/>
        </w:rPr>
        <w:t>Торопчина</w:t>
      </w:r>
      <w:proofErr w:type="spellEnd"/>
      <w:r w:rsidR="00087B1C" w:rsidRPr="00087B1C">
        <w:rPr>
          <w:sz w:val="22"/>
          <w:szCs w:val="22"/>
        </w:rPr>
        <w:t xml:space="preserve"> Лидия Константиновна, главная медицинская сестра, контактный телефон</w:t>
      </w:r>
      <w:proofErr w:type="gramStart"/>
      <w:r w:rsidR="00087B1C" w:rsidRPr="00087B1C">
        <w:rPr>
          <w:sz w:val="22"/>
          <w:szCs w:val="22"/>
        </w:rPr>
        <w:t xml:space="preserve"> :</w:t>
      </w:r>
      <w:proofErr w:type="gramEnd"/>
      <w:r w:rsidR="00087B1C" w:rsidRPr="00087B1C">
        <w:rPr>
          <w:sz w:val="22"/>
          <w:szCs w:val="22"/>
        </w:rPr>
        <w:t xml:space="preserve"> 8913-709-43-59.</w:t>
      </w:r>
    </w:p>
    <w:p w:rsidR="00BC740D" w:rsidRPr="002F29FC" w:rsidRDefault="00BC740D" w:rsidP="00087B1C">
      <w:pPr>
        <w:keepNext/>
        <w:jc w:val="both"/>
        <w:rPr>
          <w:sz w:val="22"/>
          <w:szCs w:val="22"/>
        </w:rPr>
      </w:pPr>
    </w:p>
    <w:p w:rsidR="00DD1E33" w:rsidRPr="00DD1E33" w:rsidRDefault="00BF24F1" w:rsidP="00DD1E33">
      <w:pPr>
        <w:keepNext/>
        <w:ind w:firstLine="708"/>
        <w:contextualSpacing/>
        <w:rPr>
          <w:b/>
          <w:bCs/>
          <w:sz w:val="22"/>
          <w:szCs w:val="22"/>
        </w:rPr>
      </w:pPr>
      <w:r>
        <w:rPr>
          <w:b/>
          <w:bCs/>
          <w:sz w:val="22"/>
          <w:szCs w:val="22"/>
        </w:rPr>
        <w:t>2</w:t>
      </w:r>
      <w:r w:rsidR="00DD1E33" w:rsidRPr="00DD1E33">
        <w:rPr>
          <w:b/>
          <w:bCs/>
          <w:sz w:val="22"/>
          <w:szCs w:val="22"/>
        </w:rPr>
        <w:t>. Сроки оплаты оказанных услуг:</w:t>
      </w:r>
    </w:p>
    <w:p w:rsidR="00DD1E33" w:rsidRPr="00BF24F1" w:rsidRDefault="00BF24F1" w:rsidP="00DD1E33">
      <w:pPr>
        <w:keepNext/>
        <w:ind w:firstLine="708"/>
        <w:contextualSpacing/>
        <w:rPr>
          <w:bCs/>
          <w:sz w:val="22"/>
          <w:szCs w:val="22"/>
        </w:rPr>
      </w:pPr>
      <w:r w:rsidRPr="00BF24F1">
        <w:rPr>
          <w:bCs/>
          <w:sz w:val="22"/>
          <w:szCs w:val="22"/>
        </w:rPr>
        <w:t>2</w:t>
      </w:r>
      <w:r w:rsidR="00DD1E33" w:rsidRPr="00BF24F1">
        <w:rPr>
          <w:bCs/>
          <w:sz w:val="22"/>
          <w:szCs w:val="22"/>
        </w:rPr>
        <w:t xml:space="preserve">.1. </w:t>
      </w:r>
      <w:proofErr w:type="gramStart"/>
      <w:r w:rsidR="00DD1E33" w:rsidRPr="00BF24F1">
        <w:rPr>
          <w:bCs/>
          <w:sz w:val="22"/>
          <w:szCs w:val="22"/>
        </w:rPr>
        <w:t>Оплата оказанных услуг производится по безналичному расчету, в течение 7 рабочих дней, с даты подписания Заказчиком документа о приемке услуг – акта приемки (ф. 0510452, утверждённого Приказом Минфина России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w:t>
      </w:r>
      <w:r w:rsidRPr="00BF24F1">
        <w:rPr>
          <w:bCs/>
          <w:sz w:val="22"/>
          <w:szCs w:val="22"/>
        </w:rPr>
        <w:t>ию»), в соответствии с</w:t>
      </w:r>
      <w:proofErr w:type="gramEnd"/>
      <w:r w:rsidRPr="00BF24F1">
        <w:rPr>
          <w:bCs/>
          <w:sz w:val="22"/>
          <w:szCs w:val="22"/>
        </w:rPr>
        <w:t xml:space="preserve"> пунктом 3</w:t>
      </w:r>
      <w:r w:rsidR="00DD1E33" w:rsidRPr="00BF24F1">
        <w:rPr>
          <w:bCs/>
          <w:sz w:val="22"/>
          <w:szCs w:val="22"/>
        </w:rPr>
        <w:t>.2. настоящего Описания объекта закупки (Приложени</w:t>
      </w:r>
      <w:r w:rsidR="00004540">
        <w:rPr>
          <w:bCs/>
          <w:sz w:val="22"/>
          <w:szCs w:val="22"/>
        </w:rPr>
        <w:t>я к Контракту), но не позднее 25</w:t>
      </w:r>
      <w:r w:rsidR="00475DC2">
        <w:rPr>
          <w:bCs/>
          <w:sz w:val="22"/>
          <w:szCs w:val="22"/>
        </w:rPr>
        <w:t>.12.2026</w:t>
      </w:r>
      <w:r w:rsidR="00DD1E33" w:rsidRPr="00BF24F1">
        <w:rPr>
          <w:bCs/>
          <w:sz w:val="22"/>
          <w:szCs w:val="22"/>
        </w:rPr>
        <w:t xml:space="preserve"> г.</w:t>
      </w:r>
    </w:p>
    <w:p w:rsidR="00DD1E33" w:rsidRPr="00BF24F1" w:rsidRDefault="00DD1E33" w:rsidP="00DD1E33">
      <w:pPr>
        <w:keepNext/>
        <w:ind w:firstLine="708"/>
        <w:contextualSpacing/>
        <w:rPr>
          <w:bCs/>
          <w:sz w:val="22"/>
          <w:szCs w:val="22"/>
        </w:rPr>
      </w:pPr>
      <w:r w:rsidRPr="00BF24F1">
        <w:rPr>
          <w:bCs/>
          <w:sz w:val="22"/>
          <w:szCs w:val="22"/>
        </w:rPr>
        <w:t xml:space="preserve">Для оплаты оказанных услуг Исполнитель </w:t>
      </w:r>
      <w:proofErr w:type="gramStart"/>
      <w:r w:rsidRPr="00BF24F1">
        <w:rPr>
          <w:bCs/>
          <w:sz w:val="22"/>
          <w:szCs w:val="22"/>
        </w:rPr>
        <w:t>предоставляет Заказчику следующие документы</w:t>
      </w:r>
      <w:proofErr w:type="gramEnd"/>
      <w:r w:rsidRPr="00BF24F1">
        <w:rPr>
          <w:bCs/>
          <w:sz w:val="22"/>
          <w:szCs w:val="22"/>
        </w:rPr>
        <w:t xml:space="preserve"> (оригиналы): акт оказанных услуг, счет и счет-фактуру (при наличии), оформленные в соответствии с требованиями действующего Законодательства.   </w:t>
      </w:r>
    </w:p>
    <w:p w:rsidR="00DD1E33" w:rsidRPr="00BF24F1" w:rsidRDefault="00BF24F1" w:rsidP="00DD1E33">
      <w:pPr>
        <w:keepNext/>
        <w:ind w:firstLine="708"/>
        <w:contextualSpacing/>
        <w:rPr>
          <w:bCs/>
          <w:sz w:val="22"/>
          <w:szCs w:val="22"/>
        </w:rPr>
      </w:pPr>
      <w:r w:rsidRPr="00BF24F1">
        <w:rPr>
          <w:bCs/>
          <w:sz w:val="22"/>
          <w:szCs w:val="22"/>
        </w:rPr>
        <w:t>2</w:t>
      </w:r>
      <w:r w:rsidR="00DD1E33" w:rsidRPr="00BF24F1">
        <w:rPr>
          <w:bCs/>
          <w:sz w:val="22"/>
          <w:szCs w:val="22"/>
        </w:rPr>
        <w:t xml:space="preserve">.2. Цена Контракта является твердой и изменению не подлежит. Цена Контракта включает в себя все расходы Исполнителя, связанные с оказанием Услуг, предусмотренных Контрактом, в полном объеме, в </w:t>
      </w:r>
      <w:proofErr w:type="spellStart"/>
      <w:r w:rsidR="00DD1E33" w:rsidRPr="00BF24F1">
        <w:rPr>
          <w:bCs/>
          <w:sz w:val="22"/>
          <w:szCs w:val="22"/>
        </w:rPr>
        <w:t>т.ч</w:t>
      </w:r>
      <w:proofErr w:type="spellEnd"/>
      <w:r w:rsidR="00DD1E33" w:rsidRPr="00BF24F1">
        <w:rPr>
          <w:bCs/>
          <w:sz w:val="22"/>
          <w:szCs w:val="22"/>
        </w:rPr>
        <w:t>.  налоги, сборы и другие обязательные платежи, предусмотренные действующим законодательством Российской Федерации.</w:t>
      </w:r>
    </w:p>
    <w:p w:rsidR="00DD1E33" w:rsidRPr="00BF24F1" w:rsidRDefault="00BF24F1" w:rsidP="00DD1E33">
      <w:pPr>
        <w:keepNext/>
        <w:ind w:firstLine="708"/>
        <w:contextualSpacing/>
        <w:rPr>
          <w:bCs/>
          <w:sz w:val="22"/>
          <w:szCs w:val="22"/>
        </w:rPr>
      </w:pPr>
      <w:r w:rsidRPr="00BF24F1">
        <w:rPr>
          <w:bCs/>
          <w:sz w:val="22"/>
          <w:szCs w:val="22"/>
        </w:rPr>
        <w:t>2</w:t>
      </w:r>
      <w:r w:rsidR="00DD1E33" w:rsidRPr="00BF24F1">
        <w:rPr>
          <w:bCs/>
          <w:sz w:val="22"/>
          <w:szCs w:val="22"/>
        </w:rPr>
        <w:t>.3. Источник финанси</w:t>
      </w:r>
      <w:r w:rsidR="00475DC2">
        <w:rPr>
          <w:bCs/>
          <w:sz w:val="22"/>
          <w:szCs w:val="22"/>
        </w:rPr>
        <w:t>рования: федеральный бюджет 2026</w:t>
      </w:r>
      <w:r w:rsidR="00DD1E33" w:rsidRPr="00BF24F1">
        <w:rPr>
          <w:bCs/>
          <w:sz w:val="22"/>
          <w:szCs w:val="22"/>
        </w:rPr>
        <w:t xml:space="preserve"> года.</w:t>
      </w:r>
    </w:p>
    <w:p w:rsidR="00DD1E33" w:rsidRPr="00BF24F1" w:rsidRDefault="00DD1E33" w:rsidP="00DD1E33">
      <w:pPr>
        <w:keepNext/>
        <w:ind w:firstLine="708"/>
        <w:contextualSpacing/>
        <w:rPr>
          <w:bCs/>
          <w:sz w:val="22"/>
          <w:szCs w:val="22"/>
        </w:rPr>
      </w:pPr>
    </w:p>
    <w:p w:rsidR="00DD1E33" w:rsidRPr="00DD1E33" w:rsidRDefault="00BF24F1" w:rsidP="00DD1E33">
      <w:pPr>
        <w:keepNext/>
        <w:ind w:firstLine="708"/>
        <w:contextualSpacing/>
        <w:rPr>
          <w:b/>
          <w:bCs/>
          <w:sz w:val="22"/>
          <w:szCs w:val="22"/>
        </w:rPr>
      </w:pPr>
      <w:r>
        <w:rPr>
          <w:b/>
          <w:bCs/>
          <w:sz w:val="22"/>
          <w:szCs w:val="22"/>
        </w:rPr>
        <w:tab/>
        <w:t>3</w:t>
      </w:r>
      <w:r w:rsidR="00DD1E33" w:rsidRPr="00DD1E33">
        <w:rPr>
          <w:b/>
          <w:bCs/>
          <w:sz w:val="22"/>
          <w:szCs w:val="22"/>
        </w:rPr>
        <w:t xml:space="preserve">. Условия приемки услуг: </w:t>
      </w:r>
    </w:p>
    <w:p w:rsidR="00DD1E33" w:rsidRPr="00BF24F1" w:rsidRDefault="00BF24F1" w:rsidP="00DD1E33">
      <w:pPr>
        <w:keepNext/>
        <w:ind w:firstLine="708"/>
        <w:contextualSpacing/>
        <w:rPr>
          <w:bCs/>
          <w:sz w:val="22"/>
          <w:szCs w:val="22"/>
        </w:rPr>
      </w:pPr>
      <w:r w:rsidRPr="00BF24F1">
        <w:rPr>
          <w:bCs/>
          <w:sz w:val="22"/>
          <w:szCs w:val="22"/>
        </w:rPr>
        <w:t>3</w:t>
      </w:r>
      <w:r w:rsidR="00DD1E33" w:rsidRPr="00BF24F1">
        <w:rPr>
          <w:bCs/>
          <w:sz w:val="22"/>
          <w:szCs w:val="22"/>
        </w:rPr>
        <w:t>.1. Исполнитель в течение 5 (Пяти) рабочих дней после оказания услуг направляет акт оказанных услуг, счет и счет-фактуру (при наличии) Заказчику для оплаты.</w:t>
      </w:r>
    </w:p>
    <w:p w:rsidR="00DD1E33" w:rsidRPr="00BF24F1" w:rsidRDefault="00BF24F1" w:rsidP="00DD1E33">
      <w:pPr>
        <w:keepNext/>
        <w:ind w:firstLine="708"/>
        <w:contextualSpacing/>
        <w:rPr>
          <w:bCs/>
          <w:sz w:val="22"/>
          <w:szCs w:val="22"/>
        </w:rPr>
      </w:pPr>
      <w:r w:rsidRPr="00BF24F1">
        <w:rPr>
          <w:bCs/>
          <w:sz w:val="22"/>
          <w:szCs w:val="22"/>
        </w:rPr>
        <w:t>3</w:t>
      </w:r>
      <w:r w:rsidR="00DD1E33" w:rsidRPr="00BF24F1">
        <w:rPr>
          <w:bCs/>
          <w:sz w:val="22"/>
          <w:szCs w:val="22"/>
        </w:rPr>
        <w:t>.2. Заказчик в течение 7 (семи) рабочих дней с момента получения от Исполнителя компле</w:t>
      </w:r>
      <w:r w:rsidRPr="00BF24F1">
        <w:rPr>
          <w:bCs/>
          <w:sz w:val="22"/>
          <w:szCs w:val="22"/>
        </w:rPr>
        <w:t>кта документов, указанных в п. 3</w:t>
      </w:r>
      <w:r w:rsidR="00DD1E33" w:rsidRPr="00BF24F1">
        <w:rPr>
          <w:bCs/>
          <w:sz w:val="22"/>
          <w:szCs w:val="22"/>
        </w:rPr>
        <w:t xml:space="preserve">.1. настоящего Описания объекта закупки (Приложения к Контракту), осуществляет проверку и приемку Услуг, оказанных Исполнителем. Приемка услуг осуществляется без присутствия Исполнителя. Для проверки оказанных услуг Заказчик проводит экспертизу. Экспертиза результатов оказанных услуг может проводиться Заказчиком своими силами или силами привлеченной экспертной организации. </w:t>
      </w:r>
    </w:p>
    <w:p w:rsidR="00DD1E33" w:rsidRPr="00BF24F1" w:rsidRDefault="00DD1E33" w:rsidP="00DD1E33">
      <w:pPr>
        <w:keepNext/>
        <w:ind w:firstLine="708"/>
        <w:contextualSpacing/>
        <w:rPr>
          <w:bCs/>
          <w:sz w:val="22"/>
          <w:szCs w:val="22"/>
        </w:rPr>
      </w:pPr>
      <w:r w:rsidRPr="00BF24F1">
        <w:rPr>
          <w:bCs/>
          <w:sz w:val="22"/>
          <w:szCs w:val="22"/>
        </w:rPr>
        <w:t>Приемка Услуг, оказанных Исполнителем, включает в себя следующее:</w:t>
      </w:r>
    </w:p>
    <w:p w:rsidR="00DD1E33" w:rsidRPr="00BF24F1" w:rsidRDefault="00DD1E33" w:rsidP="00DD1E33">
      <w:pPr>
        <w:keepNext/>
        <w:ind w:firstLine="708"/>
        <w:contextualSpacing/>
        <w:rPr>
          <w:bCs/>
          <w:sz w:val="22"/>
          <w:szCs w:val="22"/>
        </w:rPr>
      </w:pPr>
      <w:r w:rsidRPr="00BF24F1">
        <w:rPr>
          <w:bCs/>
          <w:sz w:val="22"/>
          <w:szCs w:val="22"/>
        </w:rPr>
        <w:t>а) проверку полноты и правильности оформления комплекта сопроводительных документов в соответствии с условиями Контракта;</w:t>
      </w:r>
    </w:p>
    <w:p w:rsidR="00DD1E33" w:rsidRPr="00BF24F1" w:rsidRDefault="00DD1E33" w:rsidP="00DD1E33">
      <w:pPr>
        <w:keepNext/>
        <w:ind w:firstLine="708"/>
        <w:contextualSpacing/>
        <w:rPr>
          <w:bCs/>
          <w:sz w:val="22"/>
          <w:szCs w:val="22"/>
        </w:rPr>
      </w:pPr>
      <w:r w:rsidRPr="00BF24F1">
        <w:rPr>
          <w:bCs/>
          <w:sz w:val="22"/>
          <w:szCs w:val="22"/>
        </w:rPr>
        <w:t xml:space="preserve">б) проверку качества оказанных Услуг. </w:t>
      </w:r>
    </w:p>
    <w:p w:rsidR="00DD1E33" w:rsidRPr="00BF24F1" w:rsidRDefault="00DD1E33" w:rsidP="00DD1E33">
      <w:pPr>
        <w:keepNext/>
        <w:ind w:firstLine="708"/>
        <w:contextualSpacing/>
        <w:rPr>
          <w:bCs/>
          <w:sz w:val="22"/>
          <w:szCs w:val="22"/>
        </w:rPr>
      </w:pPr>
      <w:r w:rsidRPr="00BF24F1">
        <w:rPr>
          <w:bCs/>
          <w:sz w:val="22"/>
          <w:szCs w:val="22"/>
        </w:rPr>
        <w:t xml:space="preserve">По результатам приемки Заказчик формирует и утверждает Акт приемки по форме 0510452 (без подписи Исполнителя). В течение 5 рабочих дней </w:t>
      </w:r>
      <w:proofErr w:type="gramStart"/>
      <w:r w:rsidRPr="00BF24F1">
        <w:rPr>
          <w:bCs/>
          <w:sz w:val="22"/>
          <w:szCs w:val="22"/>
        </w:rPr>
        <w:t>с даты подписания</w:t>
      </w:r>
      <w:proofErr w:type="gramEnd"/>
      <w:r w:rsidRPr="00BF24F1">
        <w:rPr>
          <w:bCs/>
          <w:sz w:val="22"/>
          <w:szCs w:val="22"/>
        </w:rPr>
        <w:t xml:space="preserve"> Акта, Заказчик направляет скан-копию Акта приемки Исполнителю на электронную почту Исполнителя, указанную в Контракте, в соответствии с </w:t>
      </w:r>
      <w:r w:rsidRPr="00BF24F1">
        <w:rPr>
          <w:bCs/>
          <w:sz w:val="22"/>
          <w:szCs w:val="22"/>
        </w:rPr>
        <w:lastRenderedPageBreak/>
        <w:t>Методическими рекомендациями по формированию первичного учетного документа «Акт приемки товаров, работ, услуг» (ф.0510452), утвержденными Письмом Минфина России от 29.11.2024 №02-06-06/120312.</w:t>
      </w:r>
    </w:p>
    <w:p w:rsidR="00DD1E33" w:rsidRPr="00BF24F1" w:rsidRDefault="00BF24F1" w:rsidP="00DD1E33">
      <w:pPr>
        <w:keepNext/>
        <w:ind w:firstLine="708"/>
        <w:contextualSpacing/>
        <w:rPr>
          <w:bCs/>
          <w:sz w:val="22"/>
          <w:szCs w:val="22"/>
        </w:rPr>
      </w:pPr>
      <w:r w:rsidRPr="00BF24F1">
        <w:rPr>
          <w:bCs/>
          <w:sz w:val="22"/>
          <w:szCs w:val="22"/>
        </w:rPr>
        <w:t>3.3</w:t>
      </w:r>
      <w:r w:rsidR="00DD1E33" w:rsidRPr="00BF24F1">
        <w:rPr>
          <w:bCs/>
          <w:sz w:val="22"/>
          <w:szCs w:val="22"/>
        </w:rPr>
        <w:t>. В случае обнаружения недостатков, Заказчик в указанный срок направляет мотивированный отказ от приемки услуг с указанием недостатков. Услуги, выполненные Исполнителем с отклонением от требований и (или) условий настоящего приложения к Контракту, не подлежат оплате Заказчиком до устранения Исполнителем выявленных недостатков.</w:t>
      </w:r>
    </w:p>
    <w:p w:rsidR="00D96A10" w:rsidRDefault="00BF24F1" w:rsidP="00DD1E33">
      <w:pPr>
        <w:keepNext/>
        <w:ind w:firstLine="708"/>
        <w:contextualSpacing/>
        <w:rPr>
          <w:bCs/>
          <w:sz w:val="22"/>
          <w:szCs w:val="22"/>
        </w:rPr>
      </w:pPr>
      <w:r w:rsidRPr="00BF24F1">
        <w:rPr>
          <w:bCs/>
          <w:sz w:val="22"/>
          <w:szCs w:val="22"/>
        </w:rPr>
        <w:t>3.4</w:t>
      </w:r>
      <w:r w:rsidR="00DD1E33" w:rsidRPr="00BF24F1">
        <w:rPr>
          <w:bCs/>
          <w:sz w:val="22"/>
          <w:szCs w:val="22"/>
        </w:rPr>
        <w:t xml:space="preserve">. Оформление и обмен любыми документами по настоящему Контракту (включая, </w:t>
      </w:r>
      <w:proofErr w:type="gramStart"/>
      <w:r w:rsidR="00DD1E33" w:rsidRPr="00BF24F1">
        <w:rPr>
          <w:bCs/>
          <w:sz w:val="22"/>
          <w:szCs w:val="22"/>
        </w:rPr>
        <w:t>но</w:t>
      </w:r>
      <w:proofErr w:type="gramEnd"/>
      <w:r w:rsidR="00DD1E33" w:rsidRPr="00BF24F1">
        <w:rPr>
          <w:bCs/>
          <w:sz w:val="22"/>
          <w:szCs w:val="22"/>
        </w:rPr>
        <w:t xml:space="preserve"> не ограничиваясь, счета, акты, товарные накладные, счета-фактуры (при наличии), универсальный передаточный документ, документы качества)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w:t>
      </w:r>
      <w:proofErr w:type="spellStart"/>
      <w:r w:rsidR="00DD1E33" w:rsidRPr="00BF24F1">
        <w:rPr>
          <w:bCs/>
          <w:sz w:val="22"/>
          <w:szCs w:val="22"/>
        </w:rPr>
        <w:t>т.ч</w:t>
      </w:r>
      <w:proofErr w:type="spellEnd"/>
      <w:r w:rsidR="00DD1E33" w:rsidRPr="00BF24F1">
        <w:rPr>
          <w:bCs/>
          <w:sz w:val="22"/>
          <w:szCs w:val="22"/>
        </w:rPr>
        <w:t>. Федерального закона от 6 апреля 2011 г. №63-ФЗ "Об электронной подписи", и подписываются квалифицированной электронной подписью. Заказчик и Исполнитель признают указанные документы равнозначными документами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rsidR="00A57178" w:rsidRPr="00A57178" w:rsidRDefault="00A57178" w:rsidP="00A57178">
      <w:pPr>
        <w:keepNext/>
        <w:ind w:firstLine="708"/>
        <w:contextualSpacing/>
        <w:rPr>
          <w:b/>
          <w:bCs/>
          <w:sz w:val="22"/>
          <w:szCs w:val="22"/>
        </w:rPr>
      </w:pPr>
      <w:r w:rsidRPr="00A57178">
        <w:rPr>
          <w:b/>
          <w:bCs/>
          <w:sz w:val="22"/>
          <w:szCs w:val="22"/>
        </w:rPr>
        <w:t>4. Ответственность Сторон:</w:t>
      </w:r>
    </w:p>
    <w:p w:rsidR="00A57178" w:rsidRPr="00A57178" w:rsidRDefault="00A57178" w:rsidP="00A57178">
      <w:pPr>
        <w:keepNext/>
        <w:ind w:firstLine="708"/>
        <w:contextualSpacing/>
        <w:rPr>
          <w:bCs/>
          <w:sz w:val="22"/>
          <w:szCs w:val="22"/>
        </w:rPr>
      </w:pPr>
      <w:r w:rsidRPr="00A57178">
        <w:rPr>
          <w:bCs/>
          <w:sz w:val="22"/>
          <w:szCs w:val="22"/>
        </w:rPr>
        <w:t>4.1.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A57178" w:rsidRPr="00A57178" w:rsidRDefault="00A57178" w:rsidP="00A57178">
      <w:pPr>
        <w:keepNext/>
        <w:ind w:firstLine="708"/>
        <w:contextualSpacing/>
        <w:rPr>
          <w:bCs/>
          <w:sz w:val="22"/>
          <w:szCs w:val="22"/>
        </w:rPr>
      </w:pPr>
      <w:r w:rsidRPr="00A57178">
        <w:rPr>
          <w:bCs/>
          <w:sz w:val="22"/>
          <w:szCs w:val="22"/>
        </w:rPr>
        <w:t>4.2.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A57178" w:rsidRPr="00A57178" w:rsidRDefault="00A57178" w:rsidP="00A57178">
      <w:pPr>
        <w:keepNext/>
        <w:ind w:firstLine="708"/>
        <w:contextualSpacing/>
        <w:rPr>
          <w:bCs/>
          <w:sz w:val="22"/>
          <w:szCs w:val="22"/>
        </w:rPr>
      </w:pPr>
      <w:r w:rsidRPr="00A57178">
        <w:rPr>
          <w:bCs/>
          <w:sz w:val="22"/>
          <w:szCs w:val="22"/>
        </w:rPr>
        <w:t>4.3. Неустойка (пеня) по Контракту выплачивается только на основании обоснованного письменного требования Стороны.</w:t>
      </w:r>
    </w:p>
    <w:p w:rsidR="00A57178" w:rsidRPr="00A57178" w:rsidRDefault="00A57178" w:rsidP="00A57178">
      <w:pPr>
        <w:keepNext/>
        <w:ind w:firstLine="708"/>
        <w:contextualSpacing/>
        <w:rPr>
          <w:bCs/>
          <w:sz w:val="22"/>
          <w:szCs w:val="22"/>
        </w:rPr>
      </w:pPr>
      <w:r w:rsidRPr="00A57178">
        <w:rPr>
          <w:bCs/>
          <w:sz w:val="22"/>
          <w:szCs w:val="22"/>
        </w:rPr>
        <w:t>4.4. Ответственность Заказчика:</w:t>
      </w:r>
    </w:p>
    <w:p w:rsidR="00A57178" w:rsidRPr="00A57178" w:rsidRDefault="00A57178" w:rsidP="00A57178">
      <w:pPr>
        <w:keepNext/>
        <w:ind w:firstLine="708"/>
        <w:contextualSpacing/>
        <w:rPr>
          <w:bCs/>
          <w:sz w:val="22"/>
          <w:szCs w:val="22"/>
        </w:rPr>
      </w:pPr>
      <w:r w:rsidRPr="00A57178">
        <w:rPr>
          <w:bCs/>
          <w:sz w:val="22"/>
          <w:szCs w:val="22"/>
        </w:rPr>
        <w:t xml:space="preserve">4.4.1. В случае просрочки исполнения Заказчиком обязательств, предусмотренных настоящим Контрактом, Исполнитель вправе потребовать уплаты пеней. Пеня </w:t>
      </w:r>
      <w:proofErr w:type="gramStart"/>
      <w:r w:rsidRPr="00A57178">
        <w:rPr>
          <w:bCs/>
          <w:sz w:val="22"/>
          <w:szCs w:val="22"/>
        </w:rPr>
        <w:t>начисляется за каждый день просрочки исполнения обязательства начиная</w:t>
      </w:r>
      <w:proofErr w:type="gramEnd"/>
      <w:r w:rsidRPr="00A57178">
        <w:rPr>
          <w:bCs/>
          <w:sz w:val="22"/>
          <w:szCs w:val="22"/>
        </w:rPr>
        <w:t xml:space="preserve"> со следующего дня после истечения срока исполнения. Пеня устанавливается в размере 1/300 (одной трехсотой) действующей на дату уплаты ключевой ставки Центрального банка Российской Федерации от не уплаченной в срок суммы.</w:t>
      </w:r>
    </w:p>
    <w:p w:rsidR="00A57178" w:rsidRPr="00A57178" w:rsidRDefault="00A57178" w:rsidP="00A57178">
      <w:pPr>
        <w:keepNext/>
        <w:ind w:firstLine="708"/>
        <w:contextualSpacing/>
        <w:rPr>
          <w:bCs/>
          <w:sz w:val="22"/>
          <w:szCs w:val="22"/>
        </w:rPr>
      </w:pPr>
      <w:r w:rsidRPr="00A57178">
        <w:rPr>
          <w:bCs/>
          <w:sz w:val="22"/>
          <w:szCs w:val="22"/>
        </w:rPr>
        <w:t xml:space="preserve">4.4.2. </w:t>
      </w:r>
      <w:proofErr w:type="gramStart"/>
      <w:r w:rsidRPr="00A57178">
        <w:rPr>
          <w:bCs/>
          <w:sz w:val="22"/>
          <w:szCs w:val="22"/>
        </w:rPr>
        <w:t>В соответствии с порядком, установленным Постановление Правительства РФ от 30.08.2017 года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w:t>
      </w:r>
      <w:proofErr w:type="gramEnd"/>
      <w:r w:rsidRPr="00A57178">
        <w:rPr>
          <w:bCs/>
          <w:sz w:val="22"/>
          <w:szCs w:val="22"/>
        </w:rPr>
        <w:t xml:space="preserve">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№1063" (далее Постановление Правительства РФ от 30.08.2017 года №1042),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1000,00 рублей (если цена контракта не превышает 3 млн. рублей); или 5000,00 рублей (если цена контракта составляет от 3 млн. рублей до 50 млн. рублей (включительно)).</w:t>
      </w:r>
    </w:p>
    <w:p w:rsidR="00A57178" w:rsidRPr="00A57178" w:rsidRDefault="00A57178" w:rsidP="00A57178">
      <w:pPr>
        <w:keepNext/>
        <w:ind w:firstLine="708"/>
        <w:contextualSpacing/>
        <w:rPr>
          <w:bCs/>
          <w:sz w:val="22"/>
          <w:szCs w:val="22"/>
        </w:rPr>
      </w:pPr>
      <w:r w:rsidRPr="00A57178">
        <w:rPr>
          <w:bCs/>
          <w:sz w:val="22"/>
          <w:szCs w:val="22"/>
        </w:rPr>
        <w:t>4.5. Ответственность Исполнителя:</w:t>
      </w:r>
    </w:p>
    <w:p w:rsidR="00A57178" w:rsidRPr="00A57178" w:rsidRDefault="00A57178" w:rsidP="00A57178">
      <w:pPr>
        <w:keepNext/>
        <w:ind w:firstLine="708"/>
        <w:contextualSpacing/>
        <w:rPr>
          <w:bCs/>
          <w:sz w:val="22"/>
          <w:szCs w:val="22"/>
        </w:rPr>
      </w:pPr>
      <w:r w:rsidRPr="00A57178">
        <w:rPr>
          <w:bCs/>
          <w:sz w:val="22"/>
          <w:szCs w:val="22"/>
        </w:rPr>
        <w:t xml:space="preserve">4.5.1. B </w:t>
      </w:r>
      <w:proofErr w:type="gramStart"/>
      <w:r w:rsidRPr="00A57178">
        <w:rPr>
          <w:bCs/>
          <w:sz w:val="22"/>
          <w:szCs w:val="22"/>
        </w:rPr>
        <w:t>случае</w:t>
      </w:r>
      <w:proofErr w:type="gramEnd"/>
      <w:r w:rsidRPr="00A57178">
        <w:rPr>
          <w:bCs/>
          <w:sz w:val="22"/>
          <w:szCs w:val="22"/>
        </w:rPr>
        <w:t xml:space="preserve"> просрочки исполнения Исполнителем обязательств предусмотренных Контрактом, Исполнитель обязуется выплатить Заказчику пеню.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A57178" w:rsidRPr="00A57178" w:rsidRDefault="00A57178" w:rsidP="00A57178">
      <w:pPr>
        <w:keepNext/>
        <w:ind w:firstLine="708"/>
        <w:contextualSpacing/>
        <w:rPr>
          <w:bCs/>
          <w:sz w:val="22"/>
          <w:szCs w:val="22"/>
        </w:rPr>
      </w:pPr>
      <w:r w:rsidRPr="00A57178">
        <w:rPr>
          <w:bCs/>
          <w:sz w:val="22"/>
          <w:szCs w:val="22"/>
        </w:rPr>
        <w:t xml:space="preserve">4.5.2. В соответствии с порядком, установленным Постановлением Правительства РФ от 30.08.2017 года №1042, за каждый факт неисполнения или ненадлежащего исполнения Поставщиком/Исполнителем/Подрядчиком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предусмотрен штраф. Размер штрафа устанавливается в следующем порядке: </w:t>
      </w:r>
    </w:p>
    <w:p w:rsidR="00A57178" w:rsidRPr="00A57178" w:rsidRDefault="00A57178" w:rsidP="00A57178">
      <w:pPr>
        <w:keepNext/>
        <w:ind w:firstLine="708"/>
        <w:contextualSpacing/>
        <w:rPr>
          <w:bCs/>
          <w:sz w:val="22"/>
          <w:szCs w:val="22"/>
        </w:rPr>
      </w:pPr>
      <w:r w:rsidRPr="00A57178">
        <w:rPr>
          <w:bCs/>
          <w:sz w:val="22"/>
          <w:szCs w:val="22"/>
        </w:rPr>
        <w:lastRenderedPageBreak/>
        <w:t>- 10 (десять) процентов цены контракта (этапа) в случае, если цена контракта (этапа) не превышает 3 млн. рублей.</w:t>
      </w:r>
    </w:p>
    <w:p w:rsidR="00A57178" w:rsidRPr="00A57178" w:rsidRDefault="00A57178" w:rsidP="00A57178">
      <w:pPr>
        <w:keepNext/>
        <w:ind w:firstLine="708"/>
        <w:contextualSpacing/>
        <w:rPr>
          <w:bCs/>
          <w:sz w:val="22"/>
          <w:szCs w:val="22"/>
        </w:rPr>
      </w:pPr>
      <w:proofErr w:type="gramStart"/>
      <w:r w:rsidRPr="00A57178">
        <w:rPr>
          <w:bCs/>
          <w:sz w:val="22"/>
          <w:szCs w:val="22"/>
        </w:rPr>
        <w:t>4.5.3.За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контракта, размер штрафа рассчитывается в порядке, установленном настоящими Постановление Правительства РФ от 30.08.2017 года №1042, за исключением просрочки исполнения обязательств (в том</w:t>
      </w:r>
      <w:proofErr w:type="gramEnd"/>
      <w:r w:rsidRPr="00A57178">
        <w:rPr>
          <w:bCs/>
          <w:sz w:val="22"/>
          <w:szCs w:val="22"/>
        </w:rPr>
        <w:t xml:space="preserve"> числе гарантийного обязательства), </w:t>
      </w:r>
      <w:proofErr w:type="gramStart"/>
      <w:r w:rsidRPr="00A57178">
        <w:rPr>
          <w:bCs/>
          <w:sz w:val="22"/>
          <w:szCs w:val="22"/>
        </w:rPr>
        <w:t>предусмотренных</w:t>
      </w:r>
      <w:proofErr w:type="gramEnd"/>
      <w:r w:rsidRPr="00A57178">
        <w:rPr>
          <w:bCs/>
          <w:sz w:val="22"/>
          <w:szCs w:val="22"/>
        </w:rPr>
        <w:t xml:space="preserve"> контрактом, и устанавливается в следующем порядке:</w:t>
      </w:r>
    </w:p>
    <w:p w:rsidR="00A57178" w:rsidRPr="00A57178" w:rsidRDefault="00A57178" w:rsidP="00A57178">
      <w:pPr>
        <w:keepNext/>
        <w:ind w:firstLine="708"/>
        <w:contextualSpacing/>
        <w:rPr>
          <w:bCs/>
          <w:sz w:val="22"/>
          <w:szCs w:val="22"/>
        </w:rPr>
      </w:pPr>
      <w:r w:rsidRPr="00A57178">
        <w:rPr>
          <w:bCs/>
          <w:sz w:val="22"/>
          <w:szCs w:val="22"/>
        </w:rPr>
        <w:t>а) в случае, если цена контракта не превышает начальную (максимальную) цену контракта: 10 процентов начальной (максимальной) цены контракта, если цена контракта не превышает 3 млн. рублей;</w:t>
      </w:r>
    </w:p>
    <w:p w:rsidR="00A57178" w:rsidRPr="00A57178" w:rsidRDefault="00A57178" w:rsidP="00A57178">
      <w:pPr>
        <w:keepNext/>
        <w:ind w:firstLine="708"/>
        <w:contextualSpacing/>
        <w:rPr>
          <w:bCs/>
          <w:sz w:val="22"/>
          <w:szCs w:val="22"/>
        </w:rPr>
      </w:pPr>
      <w:r w:rsidRPr="00A57178">
        <w:rPr>
          <w:bCs/>
          <w:sz w:val="22"/>
          <w:szCs w:val="22"/>
        </w:rPr>
        <w:t>б) в случае, если цена контракта превышает начальную (максимальную) цену контракта: 10 процентов цены контракта, если цена контракта не превышает 3 млн. рублей.</w:t>
      </w:r>
    </w:p>
    <w:p w:rsidR="00A57178" w:rsidRPr="00A57178" w:rsidRDefault="00A57178" w:rsidP="00A57178">
      <w:pPr>
        <w:keepNext/>
        <w:ind w:firstLine="708"/>
        <w:contextualSpacing/>
        <w:rPr>
          <w:bCs/>
          <w:sz w:val="22"/>
          <w:szCs w:val="22"/>
        </w:rPr>
      </w:pPr>
      <w:r w:rsidRPr="00A57178">
        <w:rPr>
          <w:bCs/>
          <w:sz w:val="22"/>
          <w:szCs w:val="22"/>
        </w:rPr>
        <w:t>4.5.4.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57178" w:rsidRPr="00A57178" w:rsidRDefault="00A57178" w:rsidP="00A57178">
      <w:pPr>
        <w:keepNext/>
        <w:ind w:firstLine="708"/>
        <w:contextualSpacing/>
        <w:rPr>
          <w:bCs/>
          <w:sz w:val="22"/>
          <w:szCs w:val="22"/>
        </w:rPr>
      </w:pPr>
      <w:r w:rsidRPr="00A57178">
        <w:rPr>
          <w:bCs/>
          <w:sz w:val="22"/>
          <w:szCs w:val="22"/>
        </w:rPr>
        <w:t>а) 1000 рублей, если цена контракта не превышает 3 млн. рублей;</w:t>
      </w:r>
    </w:p>
    <w:p w:rsidR="00A57178" w:rsidRPr="00A57178" w:rsidRDefault="00A57178" w:rsidP="00A57178">
      <w:pPr>
        <w:keepNext/>
        <w:ind w:firstLine="708"/>
        <w:contextualSpacing/>
        <w:rPr>
          <w:bCs/>
          <w:sz w:val="22"/>
          <w:szCs w:val="22"/>
        </w:rPr>
      </w:pPr>
      <w:r w:rsidRPr="00A57178">
        <w:rPr>
          <w:bCs/>
          <w:sz w:val="22"/>
          <w:szCs w:val="22"/>
        </w:rPr>
        <w:t>б) 5000 рублей, если цена контракта составляет от 3 млн. рублей до 50 млн. рублей (включительно).</w:t>
      </w:r>
    </w:p>
    <w:p w:rsidR="00A57178" w:rsidRPr="00A57178" w:rsidRDefault="00A57178" w:rsidP="00A57178">
      <w:pPr>
        <w:keepNext/>
        <w:ind w:firstLine="708"/>
        <w:contextualSpacing/>
        <w:rPr>
          <w:bCs/>
          <w:sz w:val="22"/>
          <w:szCs w:val="22"/>
        </w:rPr>
      </w:pPr>
      <w:r w:rsidRPr="00A57178">
        <w:rPr>
          <w:bCs/>
          <w:sz w:val="22"/>
          <w:szCs w:val="22"/>
        </w:rPr>
        <w:t>5.5.5. Реквизиты Заказчика для перечислений пени и штрафов:</w:t>
      </w:r>
    </w:p>
    <w:p w:rsidR="00A57178" w:rsidRPr="00A57178" w:rsidRDefault="00A57178" w:rsidP="00A57178">
      <w:pPr>
        <w:keepNext/>
        <w:ind w:firstLine="708"/>
        <w:contextualSpacing/>
        <w:rPr>
          <w:bCs/>
          <w:sz w:val="22"/>
          <w:szCs w:val="22"/>
        </w:rPr>
      </w:pPr>
      <w:r w:rsidRPr="00A57178">
        <w:rPr>
          <w:bCs/>
          <w:sz w:val="22"/>
          <w:szCs w:val="22"/>
        </w:rPr>
        <w:t>Получатель: УФК по Новосибирской области (ФКУ «</w:t>
      </w:r>
      <w:proofErr w:type="gramStart"/>
      <w:r w:rsidRPr="00A57178">
        <w:rPr>
          <w:bCs/>
          <w:sz w:val="22"/>
          <w:szCs w:val="22"/>
        </w:rPr>
        <w:t>Новосибирская</w:t>
      </w:r>
      <w:proofErr w:type="gramEnd"/>
      <w:r w:rsidRPr="00A57178">
        <w:rPr>
          <w:bCs/>
          <w:sz w:val="22"/>
          <w:szCs w:val="22"/>
        </w:rPr>
        <w:t xml:space="preserve"> ПБСТИН» Минздрава России, Лицевой счет 04511А75550)</w:t>
      </w:r>
    </w:p>
    <w:p w:rsidR="00A57178" w:rsidRPr="00A57178" w:rsidRDefault="00A57178" w:rsidP="00A57178">
      <w:pPr>
        <w:keepNext/>
        <w:ind w:firstLine="708"/>
        <w:contextualSpacing/>
        <w:rPr>
          <w:bCs/>
          <w:sz w:val="22"/>
          <w:szCs w:val="22"/>
        </w:rPr>
      </w:pPr>
      <w:proofErr w:type="gramStart"/>
      <w:r w:rsidRPr="00A57178">
        <w:rPr>
          <w:bCs/>
          <w:sz w:val="22"/>
          <w:szCs w:val="22"/>
        </w:rPr>
        <w:t>р</w:t>
      </w:r>
      <w:proofErr w:type="gramEnd"/>
      <w:r w:rsidRPr="00A57178">
        <w:rPr>
          <w:bCs/>
          <w:sz w:val="22"/>
          <w:szCs w:val="22"/>
        </w:rPr>
        <w:t>/счет № 03100643000000015100</w:t>
      </w:r>
    </w:p>
    <w:p w:rsidR="00A57178" w:rsidRPr="00A57178" w:rsidRDefault="00A57178" w:rsidP="00A57178">
      <w:pPr>
        <w:keepNext/>
        <w:ind w:firstLine="708"/>
        <w:contextualSpacing/>
        <w:rPr>
          <w:bCs/>
          <w:sz w:val="22"/>
          <w:szCs w:val="22"/>
        </w:rPr>
      </w:pPr>
      <w:r w:rsidRPr="00A57178">
        <w:rPr>
          <w:bCs/>
          <w:sz w:val="22"/>
          <w:szCs w:val="22"/>
        </w:rPr>
        <w:t>Банк: в ОКЦ № 1 Сибирского ГУ Банка России //УФК по Новосибирской области г. Новосибирск</w:t>
      </w:r>
    </w:p>
    <w:p w:rsidR="00A57178" w:rsidRPr="00A57178" w:rsidRDefault="00A57178" w:rsidP="00A57178">
      <w:pPr>
        <w:keepNext/>
        <w:ind w:firstLine="708"/>
        <w:contextualSpacing/>
        <w:rPr>
          <w:bCs/>
          <w:sz w:val="22"/>
          <w:szCs w:val="22"/>
        </w:rPr>
      </w:pPr>
      <w:r w:rsidRPr="00A57178">
        <w:rPr>
          <w:bCs/>
          <w:sz w:val="22"/>
          <w:szCs w:val="22"/>
        </w:rPr>
        <w:t>БИК 015004950</w:t>
      </w:r>
    </w:p>
    <w:p w:rsidR="00A57178" w:rsidRPr="00A57178" w:rsidRDefault="00A57178" w:rsidP="00A57178">
      <w:pPr>
        <w:keepNext/>
        <w:ind w:firstLine="708"/>
        <w:contextualSpacing/>
        <w:rPr>
          <w:bCs/>
          <w:sz w:val="22"/>
          <w:szCs w:val="22"/>
        </w:rPr>
      </w:pPr>
      <w:proofErr w:type="gramStart"/>
      <w:r w:rsidRPr="00A57178">
        <w:rPr>
          <w:bCs/>
          <w:sz w:val="22"/>
          <w:szCs w:val="22"/>
        </w:rPr>
        <w:t>к</w:t>
      </w:r>
      <w:proofErr w:type="gramEnd"/>
      <w:r w:rsidRPr="00A57178">
        <w:rPr>
          <w:bCs/>
          <w:sz w:val="22"/>
          <w:szCs w:val="22"/>
        </w:rPr>
        <w:t>/счет 40102810445370000043</w:t>
      </w:r>
    </w:p>
    <w:p w:rsidR="00A57178" w:rsidRPr="00A57178" w:rsidRDefault="00A57178" w:rsidP="00A57178">
      <w:pPr>
        <w:keepNext/>
        <w:ind w:firstLine="708"/>
        <w:contextualSpacing/>
        <w:rPr>
          <w:bCs/>
          <w:sz w:val="22"/>
          <w:szCs w:val="22"/>
        </w:rPr>
      </w:pPr>
      <w:r w:rsidRPr="00A57178">
        <w:rPr>
          <w:bCs/>
          <w:sz w:val="22"/>
          <w:szCs w:val="22"/>
        </w:rPr>
        <w:t>Код ОКТМО 50701000</w:t>
      </w:r>
    </w:p>
    <w:p w:rsidR="00A57178" w:rsidRPr="00A57178" w:rsidRDefault="00A57178" w:rsidP="00A57178">
      <w:pPr>
        <w:keepNext/>
        <w:ind w:firstLine="708"/>
        <w:contextualSpacing/>
        <w:rPr>
          <w:bCs/>
          <w:sz w:val="22"/>
          <w:szCs w:val="22"/>
        </w:rPr>
      </w:pPr>
      <w:r w:rsidRPr="00A57178">
        <w:rPr>
          <w:bCs/>
          <w:sz w:val="22"/>
          <w:szCs w:val="22"/>
        </w:rPr>
        <w:t>КБК 056 116 070 100 19 000 140 (Денежные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Российской Федерации).</w:t>
      </w:r>
    </w:p>
    <w:p w:rsidR="00A57178" w:rsidRPr="00A57178" w:rsidRDefault="00A57178" w:rsidP="00A57178">
      <w:pPr>
        <w:keepNext/>
        <w:ind w:firstLine="708"/>
        <w:contextualSpacing/>
        <w:rPr>
          <w:bCs/>
          <w:sz w:val="22"/>
          <w:szCs w:val="22"/>
        </w:rPr>
      </w:pPr>
      <w:r w:rsidRPr="00A57178">
        <w:rPr>
          <w:bCs/>
          <w:sz w:val="22"/>
          <w:szCs w:val="22"/>
        </w:rPr>
        <w:t>4.6. Сторона Контракта освобождается от ответственности, если докажет, что неисполнение или ненадлежащее исполнение обязательства, предусмотренного Контрактом, произошло вследствие обстоятельств непреодолимой силы или по вине другой Стороны.</w:t>
      </w:r>
    </w:p>
    <w:p w:rsidR="00A57178" w:rsidRPr="00A57178" w:rsidRDefault="00A57178" w:rsidP="00A57178">
      <w:pPr>
        <w:keepNext/>
        <w:ind w:firstLine="708"/>
        <w:contextualSpacing/>
        <w:rPr>
          <w:bCs/>
          <w:sz w:val="22"/>
          <w:szCs w:val="22"/>
        </w:rPr>
      </w:pPr>
      <w:r w:rsidRPr="00A57178">
        <w:rPr>
          <w:bCs/>
          <w:sz w:val="22"/>
          <w:szCs w:val="22"/>
        </w:rPr>
        <w:t>4.7. Применение неустойки (штрафа, пени) не освобождает Стороны от исполнения обязательств по настоящему Контракту.</w:t>
      </w:r>
    </w:p>
    <w:p w:rsidR="00A57178" w:rsidRPr="00A57178" w:rsidRDefault="00A57178" w:rsidP="00A57178">
      <w:pPr>
        <w:keepNext/>
        <w:ind w:firstLine="708"/>
        <w:contextualSpacing/>
        <w:rPr>
          <w:bCs/>
          <w:sz w:val="22"/>
          <w:szCs w:val="22"/>
        </w:rPr>
      </w:pPr>
      <w:r w:rsidRPr="00A57178">
        <w:rPr>
          <w:bCs/>
          <w:sz w:val="22"/>
          <w:szCs w:val="22"/>
        </w:rPr>
        <w:t>4.8. Общая сумма начисленных штрафов за неисполнение или ненадлежащее исполнение не может превышать цену Контракта.</w:t>
      </w:r>
    </w:p>
    <w:p w:rsidR="00A57178" w:rsidRPr="00A57178" w:rsidRDefault="00A57178" w:rsidP="00A57178">
      <w:pPr>
        <w:keepNext/>
        <w:ind w:firstLine="708"/>
        <w:contextualSpacing/>
        <w:rPr>
          <w:bCs/>
          <w:sz w:val="22"/>
          <w:szCs w:val="22"/>
        </w:rPr>
      </w:pPr>
      <w:r w:rsidRPr="00A57178">
        <w:rPr>
          <w:bCs/>
          <w:sz w:val="22"/>
          <w:szCs w:val="22"/>
        </w:rPr>
        <w:t xml:space="preserve"> </w:t>
      </w:r>
    </w:p>
    <w:p w:rsidR="00A57178" w:rsidRPr="00BF24F1" w:rsidRDefault="00A57178" w:rsidP="00DD1E33">
      <w:pPr>
        <w:keepNext/>
        <w:ind w:firstLine="708"/>
        <w:contextualSpacing/>
        <w:rPr>
          <w:bCs/>
          <w:sz w:val="22"/>
          <w:szCs w:val="22"/>
        </w:rPr>
      </w:pPr>
    </w:p>
    <w:sectPr w:rsidR="00A57178" w:rsidRPr="00BF24F1" w:rsidSect="002F29FC">
      <w:pgSz w:w="11906" w:h="16838"/>
      <w:pgMar w:top="709" w:right="566"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B70" w:rsidRDefault="00190B70" w:rsidP="005808EB">
      <w:r>
        <w:separator/>
      </w:r>
    </w:p>
  </w:endnote>
  <w:endnote w:type="continuationSeparator" w:id="0">
    <w:p w:rsidR="00190B70" w:rsidRDefault="00190B70" w:rsidP="00580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B70" w:rsidRDefault="00190B70" w:rsidP="005808EB">
      <w:r>
        <w:separator/>
      </w:r>
    </w:p>
  </w:footnote>
  <w:footnote w:type="continuationSeparator" w:id="0">
    <w:p w:rsidR="00190B70" w:rsidRDefault="00190B70" w:rsidP="005808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E4DA1"/>
    <w:multiLevelType w:val="hybridMultilevel"/>
    <w:tmpl w:val="19461268"/>
    <w:lvl w:ilvl="0" w:tplc="F2261B78">
      <w:start w:val="1"/>
      <w:numFmt w:val="decimal"/>
      <w:lvlText w:val="%1."/>
      <w:lvlJc w:val="left"/>
      <w:pPr>
        <w:ind w:left="1080" w:hanging="360"/>
      </w:pPr>
      <w:rPr>
        <w:rFonts w:hint="default"/>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2505E0C"/>
    <w:multiLevelType w:val="hybridMultilevel"/>
    <w:tmpl w:val="43CEC14E"/>
    <w:lvl w:ilvl="0" w:tplc="2A3806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4824D63"/>
    <w:multiLevelType w:val="multilevel"/>
    <w:tmpl w:val="0CC4289E"/>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6AEB7EF6"/>
    <w:multiLevelType w:val="hybridMultilevel"/>
    <w:tmpl w:val="679AFA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24D3B10"/>
    <w:multiLevelType w:val="hybridMultilevel"/>
    <w:tmpl w:val="709CACF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DF2"/>
    <w:rsid w:val="00004540"/>
    <w:rsid w:val="00024116"/>
    <w:rsid w:val="00051E08"/>
    <w:rsid w:val="00052FA8"/>
    <w:rsid w:val="000647FD"/>
    <w:rsid w:val="000815F9"/>
    <w:rsid w:val="00085821"/>
    <w:rsid w:val="00087B1C"/>
    <w:rsid w:val="00091E81"/>
    <w:rsid w:val="000B70EC"/>
    <w:rsid w:val="000D2A97"/>
    <w:rsid w:val="000D594C"/>
    <w:rsid w:val="000F6ECB"/>
    <w:rsid w:val="00103C61"/>
    <w:rsid w:val="001057DF"/>
    <w:rsid w:val="00110B1C"/>
    <w:rsid w:val="001203F5"/>
    <w:rsid w:val="00121290"/>
    <w:rsid w:val="00122701"/>
    <w:rsid w:val="00130827"/>
    <w:rsid w:val="00136FAF"/>
    <w:rsid w:val="00137494"/>
    <w:rsid w:val="001513D2"/>
    <w:rsid w:val="00184938"/>
    <w:rsid w:val="00190B70"/>
    <w:rsid w:val="001A7DDB"/>
    <w:rsid w:val="001B7876"/>
    <w:rsid w:val="001C28CF"/>
    <w:rsid w:val="001C3BE1"/>
    <w:rsid w:val="001F5F6F"/>
    <w:rsid w:val="0020031D"/>
    <w:rsid w:val="00223A46"/>
    <w:rsid w:val="002313CD"/>
    <w:rsid w:val="002665A6"/>
    <w:rsid w:val="00267C13"/>
    <w:rsid w:val="0028617A"/>
    <w:rsid w:val="002E35B6"/>
    <w:rsid w:val="002E5377"/>
    <w:rsid w:val="002E7EEB"/>
    <w:rsid w:val="002F29FC"/>
    <w:rsid w:val="00313B82"/>
    <w:rsid w:val="0033296F"/>
    <w:rsid w:val="00350A40"/>
    <w:rsid w:val="0035162A"/>
    <w:rsid w:val="00362A3B"/>
    <w:rsid w:val="00366403"/>
    <w:rsid w:val="003A1F1C"/>
    <w:rsid w:val="003B4B64"/>
    <w:rsid w:val="003C1BE4"/>
    <w:rsid w:val="003D56C7"/>
    <w:rsid w:val="003D5E3E"/>
    <w:rsid w:val="003F1A81"/>
    <w:rsid w:val="003F5926"/>
    <w:rsid w:val="00402960"/>
    <w:rsid w:val="0044745E"/>
    <w:rsid w:val="004538BE"/>
    <w:rsid w:val="0047220D"/>
    <w:rsid w:val="00475DC2"/>
    <w:rsid w:val="0048674C"/>
    <w:rsid w:val="00491DA3"/>
    <w:rsid w:val="00495565"/>
    <w:rsid w:val="004A194F"/>
    <w:rsid w:val="004B4EDA"/>
    <w:rsid w:val="004D1842"/>
    <w:rsid w:val="004F100C"/>
    <w:rsid w:val="00507BFC"/>
    <w:rsid w:val="00527812"/>
    <w:rsid w:val="00542244"/>
    <w:rsid w:val="005808EB"/>
    <w:rsid w:val="005905B8"/>
    <w:rsid w:val="005A0A97"/>
    <w:rsid w:val="005A54AC"/>
    <w:rsid w:val="005B38AA"/>
    <w:rsid w:val="005C0D23"/>
    <w:rsid w:val="005D21E3"/>
    <w:rsid w:val="005D6394"/>
    <w:rsid w:val="005E714D"/>
    <w:rsid w:val="005F1FEF"/>
    <w:rsid w:val="005F492F"/>
    <w:rsid w:val="00603F26"/>
    <w:rsid w:val="00605978"/>
    <w:rsid w:val="00615543"/>
    <w:rsid w:val="006324AB"/>
    <w:rsid w:val="006471D2"/>
    <w:rsid w:val="00656AB0"/>
    <w:rsid w:val="006A3847"/>
    <w:rsid w:val="006C525D"/>
    <w:rsid w:val="007061AA"/>
    <w:rsid w:val="007342B8"/>
    <w:rsid w:val="0076046F"/>
    <w:rsid w:val="007735E9"/>
    <w:rsid w:val="007743A7"/>
    <w:rsid w:val="0078645E"/>
    <w:rsid w:val="007A74E8"/>
    <w:rsid w:val="007C2478"/>
    <w:rsid w:val="00804242"/>
    <w:rsid w:val="00806B2D"/>
    <w:rsid w:val="00825DF2"/>
    <w:rsid w:val="008579C0"/>
    <w:rsid w:val="008626F9"/>
    <w:rsid w:val="00876CA9"/>
    <w:rsid w:val="008B5190"/>
    <w:rsid w:val="008C5254"/>
    <w:rsid w:val="008D3F66"/>
    <w:rsid w:val="008D4AA4"/>
    <w:rsid w:val="008D67F3"/>
    <w:rsid w:val="009072B2"/>
    <w:rsid w:val="009177CA"/>
    <w:rsid w:val="00927A60"/>
    <w:rsid w:val="00952A1A"/>
    <w:rsid w:val="00967A93"/>
    <w:rsid w:val="00972E01"/>
    <w:rsid w:val="009A1999"/>
    <w:rsid w:val="009B309A"/>
    <w:rsid w:val="009B41E1"/>
    <w:rsid w:val="009B58FD"/>
    <w:rsid w:val="009B7795"/>
    <w:rsid w:val="009C0F2E"/>
    <w:rsid w:val="009C763E"/>
    <w:rsid w:val="009E7FBD"/>
    <w:rsid w:val="00A15782"/>
    <w:rsid w:val="00A30188"/>
    <w:rsid w:val="00A46EBF"/>
    <w:rsid w:val="00A54567"/>
    <w:rsid w:val="00A57178"/>
    <w:rsid w:val="00A66DA2"/>
    <w:rsid w:val="00A86232"/>
    <w:rsid w:val="00A90466"/>
    <w:rsid w:val="00AD5B59"/>
    <w:rsid w:val="00AE3937"/>
    <w:rsid w:val="00AE42DC"/>
    <w:rsid w:val="00B031E6"/>
    <w:rsid w:val="00B04C40"/>
    <w:rsid w:val="00B17C03"/>
    <w:rsid w:val="00B76EEE"/>
    <w:rsid w:val="00BA11FC"/>
    <w:rsid w:val="00BC740D"/>
    <w:rsid w:val="00BD7FF3"/>
    <w:rsid w:val="00BE18F9"/>
    <w:rsid w:val="00BE6C36"/>
    <w:rsid w:val="00BF24F1"/>
    <w:rsid w:val="00BF2510"/>
    <w:rsid w:val="00C05032"/>
    <w:rsid w:val="00C32C15"/>
    <w:rsid w:val="00C55F99"/>
    <w:rsid w:val="00C84742"/>
    <w:rsid w:val="00CA018E"/>
    <w:rsid w:val="00CB0626"/>
    <w:rsid w:val="00CB7C05"/>
    <w:rsid w:val="00CD5565"/>
    <w:rsid w:val="00CD68A3"/>
    <w:rsid w:val="00CD78BC"/>
    <w:rsid w:val="00CE21D9"/>
    <w:rsid w:val="00CF6592"/>
    <w:rsid w:val="00D1281E"/>
    <w:rsid w:val="00D16B3E"/>
    <w:rsid w:val="00D229E2"/>
    <w:rsid w:val="00D26BC7"/>
    <w:rsid w:val="00D3291E"/>
    <w:rsid w:val="00D654FE"/>
    <w:rsid w:val="00D83DAB"/>
    <w:rsid w:val="00D86A51"/>
    <w:rsid w:val="00D916BA"/>
    <w:rsid w:val="00D96A10"/>
    <w:rsid w:val="00DA18C5"/>
    <w:rsid w:val="00DC62F0"/>
    <w:rsid w:val="00DD1E33"/>
    <w:rsid w:val="00DE4090"/>
    <w:rsid w:val="00DE5D22"/>
    <w:rsid w:val="00DF7983"/>
    <w:rsid w:val="00E06542"/>
    <w:rsid w:val="00E350B1"/>
    <w:rsid w:val="00E4525F"/>
    <w:rsid w:val="00E46495"/>
    <w:rsid w:val="00E839DC"/>
    <w:rsid w:val="00E84F46"/>
    <w:rsid w:val="00E87A0A"/>
    <w:rsid w:val="00E947BA"/>
    <w:rsid w:val="00EB4F3D"/>
    <w:rsid w:val="00EC27F3"/>
    <w:rsid w:val="00EC64BF"/>
    <w:rsid w:val="00EE4F1D"/>
    <w:rsid w:val="00EE7EA6"/>
    <w:rsid w:val="00F16FA2"/>
    <w:rsid w:val="00F23BF7"/>
    <w:rsid w:val="00F243EC"/>
    <w:rsid w:val="00F557AB"/>
    <w:rsid w:val="00F65E92"/>
    <w:rsid w:val="00F752CA"/>
    <w:rsid w:val="00F83D37"/>
    <w:rsid w:val="00F93CE2"/>
    <w:rsid w:val="00FA4667"/>
    <w:rsid w:val="00FB3138"/>
    <w:rsid w:val="00FC741B"/>
    <w:rsid w:val="00FE0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EEB"/>
    <w:pPr>
      <w:spacing w:after="0" w:line="240" w:lineRule="auto"/>
    </w:pPr>
    <w:rPr>
      <w:rFonts w:ascii="Times New Roman" w:eastAsia="Times New Roman" w:hAnsi="Times New Roman" w:cs="Times New Roman"/>
      <w:sz w:val="20"/>
      <w:szCs w:val="20"/>
      <w:lang w:eastAsia="ru-RU"/>
    </w:rPr>
  </w:style>
  <w:style w:type="paragraph" w:styleId="2">
    <w:name w:val="heading 2"/>
    <w:aliases w:val="contract,H2,h2,2,Numbered text 3,H21,Раздел,H22,H23,H24,H211,H25,H212,H221,H231,H241,H2111,H26,H213,H222,H232,H242,H2112,H27,H214,H28,H29,H210,H215,H216,H217,H218,H219,H220,H2110,H223,H2113,H224,H225,H226,H227,H228"/>
    <w:basedOn w:val="a"/>
    <w:next w:val="a"/>
    <w:link w:val="20"/>
    <w:semiHidden/>
    <w:unhideWhenUsed/>
    <w:qFormat/>
    <w:rsid w:val="00CB7C05"/>
    <w:pPr>
      <w:keepNext/>
      <w:widowControl w:val="0"/>
      <w:autoSpaceDE w:val="0"/>
      <w:autoSpaceDN w:val="0"/>
      <w:adjustRightInd w:val="0"/>
      <w:spacing w:before="240" w:after="60"/>
      <w:outlineLvl w:val="1"/>
    </w:pPr>
    <w:rPr>
      <w:rFonts w:ascii="Arial" w:hAnsi="Arial"/>
      <w:i/>
      <w:iCs/>
      <w:sz w:val="28"/>
      <w:szCs w:val="28"/>
      <w:lang w:val="x-none" w:eastAsia="x-none"/>
    </w:rPr>
  </w:style>
  <w:style w:type="paragraph" w:styleId="3">
    <w:name w:val="heading 3"/>
    <w:basedOn w:val="a"/>
    <w:next w:val="a"/>
    <w:link w:val="30"/>
    <w:uiPriority w:val="9"/>
    <w:semiHidden/>
    <w:unhideWhenUsed/>
    <w:qFormat/>
    <w:rsid w:val="008626F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basedOn w:val="a0"/>
    <w:link w:val="2"/>
    <w:semiHidden/>
    <w:rsid w:val="00CB7C05"/>
    <w:rPr>
      <w:rFonts w:ascii="Arial" w:eastAsia="Times New Roman" w:hAnsi="Arial" w:cs="Times New Roman"/>
      <w:i/>
      <w:iCs/>
      <w:sz w:val="28"/>
      <w:szCs w:val="28"/>
      <w:lang w:val="x-none" w:eastAsia="x-none"/>
    </w:rPr>
  </w:style>
  <w:style w:type="paragraph" w:styleId="31">
    <w:name w:val="Body Text 3"/>
    <w:basedOn w:val="a"/>
    <w:link w:val="32"/>
    <w:unhideWhenUsed/>
    <w:rsid w:val="00CB7C05"/>
    <w:pPr>
      <w:widowControl w:val="0"/>
      <w:spacing w:after="120"/>
    </w:pPr>
    <w:rPr>
      <w:rFonts w:ascii="Calibri" w:eastAsia="Calibri" w:hAnsi="Calibri"/>
      <w:sz w:val="16"/>
      <w:szCs w:val="16"/>
    </w:rPr>
  </w:style>
  <w:style w:type="character" w:customStyle="1" w:styleId="32">
    <w:name w:val="Основной текст 3 Знак"/>
    <w:basedOn w:val="a0"/>
    <w:link w:val="31"/>
    <w:rsid w:val="00CB7C05"/>
    <w:rPr>
      <w:rFonts w:ascii="Calibri" w:eastAsia="Calibri" w:hAnsi="Calibri" w:cs="Times New Roman"/>
      <w:sz w:val="16"/>
      <w:szCs w:val="16"/>
      <w:lang w:eastAsia="ru-RU"/>
    </w:rPr>
  </w:style>
  <w:style w:type="character" w:customStyle="1" w:styleId="a3">
    <w:name w:val="Абзац списка Знак"/>
    <w:link w:val="a4"/>
    <w:qFormat/>
    <w:locked/>
    <w:rsid w:val="00CB7C05"/>
    <w:rPr>
      <w:lang w:val="x-none" w:eastAsia="x-none"/>
    </w:rPr>
  </w:style>
  <w:style w:type="paragraph" w:styleId="a4">
    <w:name w:val="List Paragraph"/>
    <w:basedOn w:val="a"/>
    <w:link w:val="a3"/>
    <w:qFormat/>
    <w:rsid w:val="00CB7C05"/>
    <w:pPr>
      <w:ind w:left="720"/>
    </w:pPr>
    <w:rPr>
      <w:rFonts w:asciiTheme="minorHAnsi" w:eastAsiaTheme="minorHAnsi" w:hAnsiTheme="minorHAnsi" w:cstheme="minorBidi"/>
      <w:sz w:val="22"/>
      <w:szCs w:val="22"/>
      <w:lang w:val="x-none" w:eastAsia="x-none"/>
    </w:rPr>
  </w:style>
  <w:style w:type="paragraph" w:customStyle="1" w:styleId="a5">
    <w:name w:val="Пункт"/>
    <w:basedOn w:val="a"/>
    <w:rsid w:val="00CB7C05"/>
    <w:pPr>
      <w:tabs>
        <w:tab w:val="num" w:pos="1980"/>
      </w:tabs>
      <w:ind w:left="1404" w:hanging="504"/>
      <w:jc w:val="both"/>
    </w:pPr>
    <w:rPr>
      <w:sz w:val="24"/>
      <w:szCs w:val="24"/>
    </w:rPr>
  </w:style>
  <w:style w:type="character" w:customStyle="1" w:styleId="FontStyle17">
    <w:name w:val="Font Style17"/>
    <w:rsid w:val="00CB7C05"/>
    <w:rPr>
      <w:rFonts w:ascii="Times New Roman" w:hAnsi="Times New Roman" w:cs="Times New Roman" w:hint="default"/>
      <w:b/>
      <w:bCs/>
      <w:i/>
      <w:iCs/>
      <w:sz w:val="22"/>
      <w:szCs w:val="22"/>
    </w:rPr>
  </w:style>
  <w:style w:type="paragraph" w:styleId="a6">
    <w:name w:val="header"/>
    <w:basedOn w:val="a"/>
    <w:link w:val="a7"/>
    <w:uiPriority w:val="99"/>
    <w:unhideWhenUsed/>
    <w:rsid w:val="005808EB"/>
    <w:pPr>
      <w:tabs>
        <w:tab w:val="center" w:pos="4677"/>
        <w:tab w:val="right" w:pos="9355"/>
      </w:tabs>
    </w:pPr>
  </w:style>
  <w:style w:type="character" w:customStyle="1" w:styleId="a7">
    <w:name w:val="Верхний колонтитул Знак"/>
    <w:basedOn w:val="a0"/>
    <w:link w:val="a6"/>
    <w:uiPriority w:val="99"/>
    <w:rsid w:val="005808EB"/>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5808EB"/>
    <w:pPr>
      <w:tabs>
        <w:tab w:val="center" w:pos="4677"/>
        <w:tab w:val="right" w:pos="9355"/>
      </w:tabs>
    </w:pPr>
  </w:style>
  <w:style w:type="character" w:customStyle="1" w:styleId="a9">
    <w:name w:val="Нижний колонтитул Знак"/>
    <w:basedOn w:val="a0"/>
    <w:link w:val="a8"/>
    <w:uiPriority w:val="99"/>
    <w:rsid w:val="005808EB"/>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CD5565"/>
    <w:rPr>
      <w:rFonts w:ascii="Tahoma" w:hAnsi="Tahoma" w:cs="Tahoma"/>
      <w:sz w:val="16"/>
      <w:szCs w:val="16"/>
    </w:rPr>
  </w:style>
  <w:style w:type="character" w:customStyle="1" w:styleId="ab">
    <w:name w:val="Текст выноски Знак"/>
    <w:basedOn w:val="a0"/>
    <w:link w:val="aa"/>
    <w:uiPriority w:val="99"/>
    <w:semiHidden/>
    <w:rsid w:val="00CD5565"/>
    <w:rPr>
      <w:rFonts w:ascii="Tahoma" w:eastAsia="Times New Roman" w:hAnsi="Tahoma" w:cs="Tahoma"/>
      <w:sz w:val="16"/>
      <w:szCs w:val="16"/>
      <w:lang w:eastAsia="ru-RU"/>
    </w:rPr>
  </w:style>
  <w:style w:type="paragraph" w:customStyle="1" w:styleId="ConsPlusNormal">
    <w:name w:val="ConsPlusNormal"/>
    <w:link w:val="ConsPlusNormal0"/>
    <w:qFormat/>
    <w:rsid w:val="00052FA8"/>
    <w:pPr>
      <w:widowControl w:val="0"/>
      <w:autoSpaceDE w:val="0"/>
      <w:autoSpaceDN w:val="0"/>
      <w:adjustRightInd w:val="0"/>
      <w:spacing w:after="0" w:line="240" w:lineRule="auto"/>
      <w:ind w:firstLine="720"/>
    </w:pPr>
    <w:rPr>
      <w:rFonts w:ascii="Arial" w:eastAsia="Calibri" w:hAnsi="Arial" w:cs="Times New Roman"/>
      <w:sz w:val="20"/>
      <w:szCs w:val="20"/>
      <w:lang w:eastAsia="ru-RU"/>
    </w:rPr>
  </w:style>
  <w:style w:type="character" w:customStyle="1" w:styleId="ConsPlusNormal0">
    <w:name w:val="ConsPlusNormal Знак"/>
    <w:link w:val="ConsPlusNormal"/>
    <w:locked/>
    <w:rsid w:val="00052FA8"/>
    <w:rPr>
      <w:rFonts w:ascii="Arial" w:eastAsia="Calibri" w:hAnsi="Arial" w:cs="Times New Roman"/>
      <w:sz w:val="20"/>
      <w:szCs w:val="20"/>
      <w:lang w:eastAsia="ru-RU"/>
    </w:rPr>
  </w:style>
  <w:style w:type="paragraph" w:customStyle="1" w:styleId="Style12">
    <w:name w:val="Style12"/>
    <w:basedOn w:val="a"/>
    <w:rsid w:val="00052FA8"/>
    <w:pPr>
      <w:widowControl w:val="0"/>
      <w:autoSpaceDE w:val="0"/>
      <w:autoSpaceDN w:val="0"/>
      <w:adjustRightInd w:val="0"/>
      <w:spacing w:line="250" w:lineRule="exact"/>
      <w:ind w:firstLine="571"/>
      <w:jc w:val="both"/>
    </w:pPr>
    <w:rPr>
      <w:sz w:val="24"/>
      <w:szCs w:val="24"/>
    </w:rPr>
  </w:style>
  <w:style w:type="character" w:customStyle="1" w:styleId="FontStyle18">
    <w:name w:val="Font Style18"/>
    <w:rsid w:val="00052FA8"/>
    <w:rPr>
      <w:rFonts w:ascii="Times New Roman" w:hAnsi="Times New Roman" w:cs="Times New Roman" w:hint="default"/>
      <w:sz w:val="22"/>
      <w:szCs w:val="22"/>
    </w:rPr>
  </w:style>
  <w:style w:type="character" w:customStyle="1" w:styleId="FontStyle20">
    <w:name w:val="Font Style20"/>
    <w:rsid w:val="002E5377"/>
    <w:rPr>
      <w:rFonts w:ascii="Times New Roman" w:hAnsi="Times New Roman" w:cs="Times New Roman" w:hint="default"/>
      <w:sz w:val="22"/>
      <w:szCs w:val="22"/>
    </w:rPr>
  </w:style>
  <w:style w:type="character" w:customStyle="1" w:styleId="30">
    <w:name w:val="Заголовок 3 Знак"/>
    <w:basedOn w:val="a0"/>
    <w:link w:val="3"/>
    <w:uiPriority w:val="9"/>
    <w:semiHidden/>
    <w:rsid w:val="008626F9"/>
    <w:rPr>
      <w:rFonts w:asciiTheme="majorHAnsi" w:eastAsiaTheme="majorEastAsia" w:hAnsiTheme="majorHAnsi" w:cstheme="majorBidi"/>
      <w:b/>
      <w:bCs/>
      <w:color w:val="4F81BD" w:themeColor="accent1"/>
      <w:sz w:val="20"/>
      <w:szCs w:val="20"/>
      <w:lang w:eastAsia="ru-RU"/>
    </w:rPr>
  </w:style>
  <w:style w:type="paragraph" w:customStyle="1" w:styleId="copyright-info">
    <w:name w:val="copyright-info"/>
    <w:basedOn w:val="a"/>
    <w:rsid w:val="00350A40"/>
    <w:pPr>
      <w:spacing w:before="100" w:beforeAutospacing="1" w:after="100" w:afterAutospacing="1"/>
    </w:pPr>
    <w:rPr>
      <w:sz w:val="24"/>
      <w:szCs w:val="24"/>
    </w:rPr>
  </w:style>
  <w:style w:type="character" w:styleId="ac">
    <w:name w:val="Hyperlink"/>
    <w:basedOn w:val="a0"/>
    <w:uiPriority w:val="99"/>
    <w:semiHidden/>
    <w:unhideWhenUsed/>
    <w:rsid w:val="00350A40"/>
    <w:rPr>
      <w:color w:val="0000FF"/>
      <w:u w:val="single"/>
    </w:rPr>
  </w:style>
  <w:style w:type="paragraph" w:styleId="ad">
    <w:name w:val="Body Text"/>
    <w:basedOn w:val="a"/>
    <w:link w:val="ae"/>
    <w:uiPriority w:val="99"/>
    <w:unhideWhenUsed/>
    <w:rsid w:val="00967A93"/>
    <w:pPr>
      <w:spacing w:after="120"/>
    </w:pPr>
  </w:style>
  <w:style w:type="character" w:customStyle="1" w:styleId="ae">
    <w:name w:val="Основной текст Знак"/>
    <w:basedOn w:val="a0"/>
    <w:link w:val="ad"/>
    <w:uiPriority w:val="99"/>
    <w:rsid w:val="00967A93"/>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EEB"/>
    <w:pPr>
      <w:spacing w:after="0" w:line="240" w:lineRule="auto"/>
    </w:pPr>
    <w:rPr>
      <w:rFonts w:ascii="Times New Roman" w:eastAsia="Times New Roman" w:hAnsi="Times New Roman" w:cs="Times New Roman"/>
      <w:sz w:val="20"/>
      <w:szCs w:val="20"/>
      <w:lang w:eastAsia="ru-RU"/>
    </w:rPr>
  </w:style>
  <w:style w:type="paragraph" w:styleId="2">
    <w:name w:val="heading 2"/>
    <w:aliases w:val="contract,H2,h2,2,Numbered text 3,H21,Раздел,H22,H23,H24,H211,H25,H212,H221,H231,H241,H2111,H26,H213,H222,H232,H242,H2112,H27,H214,H28,H29,H210,H215,H216,H217,H218,H219,H220,H2110,H223,H2113,H224,H225,H226,H227,H228"/>
    <w:basedOn w:val="a"/>
    <w:next w:val="a"/>
    <w:link w:val="20"/>
    <w:semiHidden/>
    <w:unhideWhenUsed/>
    <w:qFormat/>
    <w:rsid w:val="00CB7C05"/>
    <w:pPr>
      <w:keepNext/>
      <w:widowControl w:val="0"/>
      <w:autoSpaceDE w:val="0"/>
      <w:autoSpaceDN w:val="0"/>
      <w:adjustRightInd w:val="0"/>
      <w:spacing w:before="240" w:after="60"/>
      <w:outlineLvl w:val="1"/>
    </w:pPr>
    <w:rPr>
      <w:rFonts w:ascii="Arial" w:hAnsi="Arial"/>
      <w:i/>
      <w:iCs/>
      <w:sz w:val="28"/>
      <w:szCs w:val="28"/>
      <w:lang w:val="x-none" w:eastAsia="x-none"/>
    </w:rPr>
  </w:style>
  <w:style w:type="paragraph" w:styleId="3">
    <w:name w:val="heading 3"/>
    <w:basedOn w:val="a"/>
    <w:next w:val="a"/>
    <w:link w:val="30"/>
    <w:uiPriority w:val="9"/>
    <w:semiHidden/>
    <w:unhideWhenUsed/>
    <w:qFormat/>
    <w:rsid w:val="008626F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basedOn w:val="a0"/>
    <w:link w:val="2"/>
    <w:semiHidden/>
    <w:rsid w:val="00CB7C05"/>
    <w:rPr>
      <w:rFonts w:ascii="Arial" w:eastAsia="Times New Roman" w:hAnsi="Arial" w:cs="Times New Roman"/>
      <w:i/>
      <w:iCs/>
      <w:sz w:val="28"/>
      <w:szCs w:val="28"/>
      <w:lang w:val="x-none" w:eastAsia="x-none"/>
    </w:rPr>
  </w:style>
  <w:style w:type="paragraph" w:styleId="31">
    <w:name w:val="Body Text 3"/>
    <w:basedOn w:val="a"/>
    <w:link w:val="32"/>
    <w:unhideWhenUsed/>
    <w:rsid w:val="00CB7C05"/>
    <w:pPr>
      <w:widowControl w:val="0"/>
      <w:spacing w:after="120"/>
    </w:pPr>
    <w:rPr>
      <w:rFonts w:ascii="Calibri" w:eastAsia="Calibri" w:hAnsi="Calibri"/>
      <w:sz w:val="16"/>
      <w:szCs w:val="16"/>
    </w:rPr>
  </w:style>
  <w:style w:type="character" w:customStyle="1" w:styleId="32">
    <w:name w:val="Основной текст 3 Знак"/>
    <w:basedOn w:val="a0"/>
    <w:link w:val="31"/>
    <w:rsid w:val="00CB7C05"/>
    <w:rPr>
      <w:rFonts w:ascii="Calibri" w:eastAsia="Calibri" w:hAnsi="Calibri" w:cs="Times New Roman"/>
      <w:sz w:val="16"/>
      <w:szCs w:val="16"/>
      <w:lang w:eastAsia="ru-RU"/>
    </w:rPr>
  </w:style>
  <w:style w:type="character" w:customStyle="1" w:styleId="a3">
    <w:name w:val="Абзац списка Знак"/>
    <w:link w:val="a4"/>
    <w:qFormat/>
    <w:locked/>
    <w:rsid w:val="00CB7C05"/>
    <w:rPr>
      <w:lang w:val="x-none" w:eastAsia="x-none"/>
    </w:rPr>
  </w:style>
  <w:style w:type="paragraph" w:styleId="a4">
    <w:name w:val="List Paragraph"/>
    <w:basedOn w:val="a"/>
    <w:link w:val="a3"/>
    <w:qFormat/>
    <w:rsid w:val="00CB7C05"/>
    <w:pPr>
      <w:ind w:left="720"/>
    </w:pPr>
    <w:rPr>
      <w:rFonts w:asciiTheme="minorHAnsi" w:eastAsiaTheme="minorHAnsi" w:hAnsiTheme="minorHAnsi" w:cstheme="minorBidi"/>
      <w:sz w:val="22"/>
      <w:szCs w:val="22"/>
      <w:lang w:val="x-none" w:eastAsia="x-none"/>
    </w:rPr>
  </w:style>
  <w:style w:type="paragraph" w:customStyle="1" w:styleId="a5">
    <w:name w:val="Пункт"/>
    <w:basedOn w:val="a"/>
    <w:rsid w:val="00CB7C05"/>
    <w:pPr>
      <w:tabs>
        <w:tab w:val="num" w:pos="1980"/>
      </w:tabs>
      <w:ind w:left="1404" w:hanging="504"/>
      <w:jc w:val="both"/>
    </w:pPr>
    <w:rPr>
      <w:sz w:val="24"/>
      <w:szCs w:val="24"/>
    </w:rPr>
  </w:style>
  <w:style w:type="character" w:customStyle="1" w:styleId="FontStyle17">
    <w:name w:val="Font Style17"/>
    <w:rsid w:val="00CB7C05"/>
    <w:rPr>
      <w:rFonts w:ascii="Times New Roman" w:hAnsi="Times New Roman" w:cs="Times New Roman" w:hint="default"/>
      <w:b/>
      <w:bCs/>
      <w:i/>
      <w:iCs/>
      <w:sz w:val="22"/>
      <w:szCs w:val="22"/>
    </w:rPr>
  </w:style>
  <w:style w:type="paragraph" w:styleId="a6">
    <w:name w:val="header"/>
    <w:basedOn w:val="a"/>
    <w:link w:val="a7"/>
    <w:uiPriority w:val="99"/>
    <w:unhideWhenUsed/>
    <w:rsid w:val="005808EB"/>
    <w:pPr>
      <w:tabs>
        <w:tab w:val="center" w:pos="4677"/>
        <w:tab w:val="right" w:pos="9355"/>
      </w:tabs>
    </w:pPr>
  </w:style>
  <w:style w:type="character" w:customStyle="1" w:styleId="a7">
    <w:name w:val="Верхний колонтитул Знак"/>
    <w:basedOn w:val="a0"/>
    <w:link w:val="a6"/>
    <w:uiPriority w:val="99"/>
    <w:rsid w:val="005808EB"/>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5808EB"/>
    <w:pPr>
      <w:tabs>
        <w:tab w:val="center" w:pos="4677"/>
        <w:tab w:val="right" w:pos="9355"/>
      </w:tabs>
    </w:pPr>
  </w:style>
  <w:style w:type="character" w:customStyle="1" w:styleId="a9">
    <w:name w:val="Нижний колонтитул Знак"/>
    <w:basedOn w:val="a0"/>
    <w:link w:val="a8"/>
    <w:uiPriority w:val="99"/>
    <w:rsid w:val="005808EB"/>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CD5565"/>
    <w:rPr>
      <w:rFonts w:ascii="Tahoma" w:hAnsi="Tahoma" w:cs="Tahoma"/>
      <w:sz w:val="16"/>
      <w:szCs w:val="16"/>
    </w:rPr>
  </w:style>
  <w:style w:type="character" w:customStyle="1" w:styleId="ab">
    <w:name w:val="Текст выноски Знак"/>
    <w:basedOn w:val="a0"/>
    <w:link w:val="aa"/>
    <w:uiPriority w:val="99"/>
    <w:semiHidden/>
    <w:rsid w:val="00CD5565"/>
    <w:rPr>
      <w:rFonts w:ascii="Tahoma" w:eastAsia="Times New Roman" w:hAnsi="Tahoma" w:cs="Tahoma"/>
      <w:sz w:val="16"/>
      <w:szCs w:val="16"/>
      <w:lang w:eastAsia="ru-RU"/>
    </w:rPr>
  </w:style>
  <w:style w:type="paragraph" w:customStyle="1" w:styleId="ConsPlusNormal">
    <w:name w:val="ConsPlusNormal"/>
    <w:link w:val="ConsPlusNormal0"/>
    <w:qFormat/>
    <w:rsid w:val="00052FA8"/>
    <w:pPr>
      <w:widowControl w:val="0"/>
      <w:autoSpaceDE w:val="0"/>
      <w:autoSpaceDN w:val="0"/>
      <w:adjustRightInd w:val="0"/>
      <w:spacing w:after="0" w:line="240" w:lineRule="auto"/>
      <w:ind w:firstLine="720"/>
    </w:pPr>
    <w:rPr>
      <w:rFonts w:ascii="Arial" w:eastAsia="Calibri" w:hAnsi="Arial" w:cs="Times New Roman"/>
      <w:sz w:val="20"/>
      <w:szCs w:val="20"/>
      <w:lang w:eastAsia="ru-RU"/>
    </w:rPr>
  </w:style>
  <w:style w:type="character" w:customStyle="1" w:styleId="ConsPlusNormal0">
    <w:name w:val="ConsPlusNormal Знак"/>
    <w:link w:val="ConsPlusNormal"/>
    <w:locked/>
    <w:rsid w:val="00052FA8"/>
    <w:rPr>
      <w:rFonts w:ascii="Arial" w:eastAsia="Calibri" w:hAnsi="Arial" w:cs="Times New Roman"/>
      <w:sz w:val="20"/>
      <w:szCs w:val="20"/>
      <w:lang w:eastAsia="ru-RU"/>
    </w:rPr>
  </w:style>
  <w:style w:type="paragraph" w:customStyle="1" w:styleId="Style12">
    <w:name w:val="Style12"/>
    <w:basedOn w:val="a"/>
    <w:rsid w:val="00052FA8"/>
    <w:pPr>
      <w:widowControl w:val="0"/>
      <w:autoSpaceDE w:val="0"/>
      <w:autoSpaceDN w:val="0"/>
      <w:adjustRightInd w:val="0"/>
      <w:spacing w:line="250" w:lineRule="exact"/>
      <w:ind w:firstLine="571"/>
      <w:jc w:val="both"/>
    </w:pPr>
    <w:rPr>
      <w:sz w:val="24"/>
      <w:szCs w:val="24"/>
    </w:rPr>
  </w:style>
  <w:style w:type="character" w:customStyle="1" w:styleId="FontStyle18">
    <w:name w:val="Font Style18"/>
    <w:rsid w:val="00052FA8"/>
    <w:rPr>
      <w:rFonts w:ascii="Times New Roman" w:hAnsi="Times New Roman" w:cs="Times New Roman" w:hint="default"/>
      <w:sz w:val="22"/>
      <w:szCs w:val="22"/>
    </w:rPr>
  </w:style>
  <w:style w:type="character" w:customStyle="1" w:styleId="FontStyle20">
    <w:name w:val="Font Style20"/>
    <w:rsid w:val="002E5377"/>
    <w:rPr>
      <w:rFonts w:ascii="Times New Roman" w:hAnsi="Times New Roman" w:cs="Times New Roman" w:hint="default"/>
      <w:sz w:val="22"/>
      <w:szCs w:val="22"/>
    </w:rPr>
  </w:style>
  <w:style w:type="character" w:customStyle="1" w:styleId="30">
    <w:name w:val="Заголовок 3 Знак"/>
    <w:basedOn w:val="a0"/>
    <w:link w:val="3"/>
    <w:uiPriority w:val="9"/>
    <w:semiHidden/>
    <w:rsid w:val="008626F9"/>
    <w:rPr>
      <w:rFonts w:asciiTheme="majorHAnsi" w:eastAsiaTheme="majorEastAsia" w:hAnsiTheme="majorHAnsi" w:cstheme="majorBidi"/>
      <w:b/>
      <w:bCs/>
      <w:color w:val="4F81BD" w:themeColor="accent1"/>
      <w:sz w:val="20"/>
      <w:szCs w:val="20"/>
      <w:lang w:eastAsia="ru-RU"/>
    </w:rPr>
  </w:style>
  <w:style w:type="paragraph" w:customStyle="1" w:styleId="copyright-info">
    <w:name w:val="copyright-info"/>
    <w:basedOn w:val="a"/>
    <w:rsid w:val="00350A40"/>
    <w:pPr>
      <w:spacing w:before="100" w:beforeAutospacing="1" w:after="100" w:afterAutospacing="1"/>
    </w:pPr>
    <w:rPr>
      <w:sz w:val="24"/>
      <w:szCs w:val="24"/>
    </w:rPr>
  </w:style>
  <w:style w:type="character" w:styleId="ac">
    <w:name w:val="Hyperlink"/>
    <w:basedOn w:val="a0"/>
    <w:uiPriority w:val="99"/>
    <w:semiHidden/>
    <w:unhideWhenUsed/>
    <w:rsid w:val="00350A40"/>
    <w:rPr>
      <w:color w:val="0000FF"/>
      <w:u w:val="single"/>
    </w:rPr>
  </w:style>
  <w:style w:type="paragraph" w:styleId="ad">
    <w:name w:val="Body Text"/>
    <w:basedOn w:val="a"/>
    <w:link w:val="ae"/>
    <w:uiPriority w:val="99"/>
    <w:unhideWhenUsed/>
    <w:rsid w:val="00967A93"/>
    <w:pPr>
      <w:spacing w:after="120"/>
    </w:pPr>
  </w:style>
  <w:style w:type="character" w:customStyle="1" w:styleId="ae">
    <w:name w:val="Основной текст Знак"/>
    <w:basedOn w:val="a0"/>
    <w:link w:val="ad"/>
    <w:uiPriority w:val="99"/>
    <w:rsid w:val="00967A9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368929">
      <w:bodyDiv w:val="1"/>
      <w:marLeft w:val="0"/>
      <w:marRight w:val="0"/>
      <w:marTop w:val="0"/>
      <w:marBottom w:val="0"/>
      <w:divBdr>
        <w:top w:val="none" w:sz="0" w:space="0" w:color="auto"/>
        <w:left w:val="none" w:sz="0" w:space="0" w:color="auto"/>
        <w:bottom w:val="none" w:sz="0" w:space="0" w:color="auto"/>
        <w:right w:val="none" w:sz="0" w:space="0" w:color="auto"/>
      </w:divBdr>
    </w:div>
    <w:div w:id="1073163258">
      <w:bodyDiv w:val="1"/>
      <w:marLeft w:val="0"/>
      <w:marRight w:val="0"/>
      <w:marTop w:val="0"/>
      <w:marBottom w:val="0"/>
      <w:divBdr>
        <w:top w:val="none" w:sz="0" w:space="0" w:color="auto"/>
        <w:left w:val="none" w:sz="0" w:space="0" w:color="auto"/>
        <w:bottom w:val="none" w:sz="0" w:space="0" w:color="auto"/>
        <w:right w:val="none" w:sz="0" w:space="0" w:color="auto"/>
      </w:divBdr>
    </w:div>
    <w:div w:id="1424376810">
      <w:bodyDiv w:val="1"/>
      <w:marLeft w:val="0"/>
      <w:marRight w:val="0"/>
      <w:marTop w:val="0"/>
      <w:marBottom w:val="0"/>
      <w:divBdr>
        <w:top w:val="none" w:sz="0" w:space="0" w:color="auto"/>
        <w:left w:val="none" w:sz="0" w:space="0" w:color="auto"/>
        <w:bottom w:val="none" w:sz="0" w:space="0" w:color="auto"/>
        <w:right w:val="none" w:sz="0" w:space="0" w:color="auto"/>
      </w:divBdr>
    </w:div>
    <w:div w:id="1574506927">
      <w:bodyDiv w:val="1"/>
      <w:marLeft w:val="0"/>
      <w:marRight w:val="0"/>
      <w:marTop w:val="0"/>
      <w:marBottom w:val="0"/>
      <w:divBdr>
        <w:top w:val="none" w:sz="0" w:space="0" w:color="auto"/>
        <w:left w:val="none" w:sz="0" w:space="0" w:color="auto"/>
        <w:bottom w:val="none" w:sz="0" w:space="0" w:color="auto"/>
        <w:right w:val="none" w:sz="0" w:space="0" w:color="auto"/>
      </w:divBdr>
    </w:div>
    <w:div w:id="1901402926">
      <w:bodyDiv w:val="1"/>
      <w:marLeft w:val="0"/>
      <w:marRight w:val="0"/>
      <w:marTop w:val="0"/>
      <w:marBottom w:val="0"/>
      <w:divBdr>
        <w:top w:val="none" w:sz="0" w:space="0" w:color="auto"/>
        <w:left w:val="none" w:sz="0" w:space="0" w:color="auto"/>
        <w:bottom w:val="none" w:sz="0" w:space="0" w:color="auto"/>
        <w:right w:val="none" w:sz="0" w:space="0" w:color="auto"/>
      </w:divBdr>
    </w:div>
    <w:div w:id="214211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1672</Words>
  <Characters>9533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credo</dc:creator>
  <cp:lastModifiedBy>economist</cp:lastModifiedBy>
  <cp:revision>6</cp:revision>
  <cp:lastPrinted>2025-08-27T03:35:00Z</cp:lastPrinted>
  <dcterms:created xsi:type="dcterms:W3CDTF">2026-03-25T06:36:00Z</dcterms:created>
  <dcterms:modified xsi:type="dcterms:W3CDTF">2026-06-19T04:48:00Z</dcterms:modified>
</cp:coreProperties>
</file>