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2"/>
        <w:ind w:firstLine="709"/>
        <w:jc w:val="center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контракт № </w:t>
      </w:r>
      <w:r>
        <w:rPr>
          <w:rFonts w:ascii="Times New Roman" w:hAnsi="Times New Roman" w:cs="Times New Roman"/>
          <w:i/>
          <w:sz w:val="28"/>
          <w:szCs w:val="28"/>
        </w:rPr>
        <w:t xml:space="preserve">номер присваивается в Электронной версии контракта по закупке в автоматическом режиме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2"/>
        <w:ind w:firstLine="70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ыполнение работ по разработке проектно-сметной документации по капитальному ремонту котельной административного здания для нужд Управления Федерального казначейства по Республике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Калмыкия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2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2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Ростов-на-Дону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«___» ___________ 2026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заказчике и подрядчике, </w:t>
      </w:r>
      <w:r>
        <w:rPr>
          <w:rFonts w:ascii="Times New Roman" w:hAnsi="Times New Roman" w:cs="Times New Roman"/>
          <w:sz w:val="28"/>
          <w:szCs w:val="28"/>
        </w:rPr>
        <w:t xml:space="preserve">именуемых</w:t>
      </w:r>
      <w:r>
        <w:rPr>
          <w:rFonts w:ascii="Times New Roman" w:hAnsi="Times New Roman" w:cs="Times New Roman"/>
          <w:sz w:val="28"/>
          <w:szCs w:val="28"/>
        </w:rPr>
        <w:t xml:space="preserve"> в дальнейшем стороны, указывается в Электронной версии контракта по закупке в автоматическом режиме.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4 части 1 статьи 93 Федерального за</w:t>
      </w:r>
      <w:r>
        <w:rPr>
          <w:rFonts w:ascii="Times New Roman" w:hAnsi="Times New Roman" w:cs="Times New Roman"/>
          <w:sz w:val="28"/>
          <w:szCs w:val="28"/>
        </w:rPr>
        <w:t xml:space="preserve">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 стороны заключили настоящий Государственный контракт (далее – контракт) о нижеследующем: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4"/>
        <w:numPr>
          <w:ilvl w:val="0"/>
          <w:numId w:val="1"/>
        </w:numPr>
        <w:jc w:val="center"/>
        <w:spacing w:after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</w:t>
      </w:r>
      <w:r>
        <w:rPr>
          <w:b/>
          <w:bCs/>
          <w:sz w:val="28"/>
          <w:szCs w:val="28"/>
          <w:lang w:eastAsia="ru-RU"/>
        </w:rPr>
        <w:t xml:space="preserve">редмет контракта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pStyle w:val="934"/>
        <w:ind w:left="1069"/>
        <w:spacing w:after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pStyle w:val="932"/>
        <w:ind w:firstLine="70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Выполнение работ по разработке проектно-сметной документации по капитальному ремонту котельной административного здания для нужд Управления Федерального казначейства по Республике Калмыкия (далее – работы).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2"/>
        <w:ind w:firstLine="709"/>
        <w:jc w:val="both"/>
        <w:widowControl w:val="off"/>
        <w:rPr>
          <w:rFonts w:ascii="Times New Roman" w:hAnsi="Times New Roman" w:cs="Times New Roman"/>
          <w:bCs/>
          <w:i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1.2. Работы выполняются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Приложением № 1 к настоящему контракту.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i/>
          <w:sz w:val="28"/>
          <w:szCs w:val="28"/>
          <w:highlight w:val="none"/>
        </w:rPr>
      </w:r>
    </w:p>
    <w:p>
      <w:pPr>
        <w:pStyle w:val="932"/>
        <w:ind w:firstLine="709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1.3.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С даты приемки результатов выполнения работ по настоящему контракту исключительные права на результаты работ принадлежат Российской Федерации, от имени которой выступает государственный Заказчик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p>
      <w:pPr>
        <w:pStyle w:val="932"/>
        <w:ind w:firstLine="70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Идентификационный код закупки: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26 1 7709895509 616743001 0006 000 0000 000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934"/>
        <w:numPr>
          <w:ilvl w:val="0"/>
          <w:numId w:val="1"/>
        </w:numPr>
        <w:jc w:val="center"/>
        <w:spacing w:after="0"/>
        <w:widowControl w:val="off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Цена контракта и порядок расчетов</w:t>
      </w: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</w:p>
    <w:p>
      <w:pPr>
        <w:pStyle w:val="934"/>
        <w:ind w:left="1069"/>
        <w:spacing w:after="0"/>
        <w:widowControl w:val="off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2.1.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Цена контракта указывается </w:t>
      </w:r>
      <w:r>
        <w:rPr>
          <w:rFonts w:ascii="Times New Roman" w:hAnsi="Times New Roman" w:cs="Times New Roman"/>
          <w:i/>
          <w:sz w:val="28"/>
          <w:szCs w:val="28"/>
          <w:lang w:eastAsia="ar-SA"/>
        </w:rPr>
        <w:t xml:space="preserve">в Электронной версии контракта по закупке в автоматическом режиме.</w:t>
      </w:r>
      <w:r>
        <w:rPr>
          <w:rFonts w:ascii="Times New Roman" w:hAnsi="Times New Roman" w:cs="Times New Roman"/>
          <w:i/>
          <w:sz w:val="28"/>
          <w:szCs w:val="28"/>
          <w:lang w:eastAsia="ar-SA"/>
        </w:rPr>
      </w:r>
      <w:r>
        <w:rPr>
          <w:rFonts w:ascii="Times New Roman" w:hAnsi="Times New Roman" w:cs="Times New Roman"/>
          <w:i/>
          <w:sz w:val="28"/>
          <w:szCs w:val="28"/>
          <w:lang w:eastAsia="ar-SA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Сумма, подлежащая уплате Подрядчику,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2.2. </w:t>
      </w:r>
      <w:r>
        <w:rPr>
          <w:rFonts w:ascii="Times New Roman" w:hAnsi="Times New Roman" w:eastAsia="Calibri" w:cs="Times New Roman"/>
          <w:sz w:val="28"/>
          <w:szCs w:val="28"/>
        </w:rPr>
        <w:t xml:space="preserve">Цена контракта включает в себя общую стоимость раб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от, стоимость расходных материалов, затраты на страхование, командировочные и транспортные расходы, налоги, сборы и другие обязательные платежи, которые Подрядчик должен оплачивать в соответствии с требованиями действующего законодательства Российской Феде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2.3. Платежи по настоящему контракту производятся безналичным расчетом за счет средств федерального бюджета в российских рублях.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2.4. Оплата выполненных работ производится Заказчиком в пределах доведенных лимитов бюджетных обязательств на 2026 год.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2.5.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Цена контракта является твердой и определяется на весь срок исполнения контракта. При заключении и исполнении контракта изменение его условий не допускается, за исключением случаев, предусмотренных статьями 34, 95 Закона № 44-ФЗ и Разделом 11 настояще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го контракта.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  <w:t xml:space="preserve">2.6. </w:t>
      </w:r>
      <w:r>
        <w:rPr>
          <w:rFonts w:ascii="Times New Roman" w:hAnsi="Times New Roman" w:cs="Times New Roman"/>
          <w:sz w:val="28"/>
          <w:szCs w:val="28"/>
        </w:rPr>
        <w:t xml:space="preserve">Оплата производится Заказчиком по факту выполнения работ в полном объеме на основании подписанного сторонами Акта приемки товаров, работ, услуг по форме 0510452, утвержденной приказом Минфина России от 15.04.2021№ 61н «Об утверждении уни</w:t>
      </w:r>
      <w:r>
        <w:rPr>
          <w:rFonts w:ascii="Times New Roman" w:hAnsi="Times New Roman" w:cs="Times New Roman"/>
          <w:sz w:val="28"/>
          <w:szCs w:val="28"/>
        </w:rPr>
        <w:t xml:space="preserve">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– Акт (ф. 0510452))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выставленного Подрядчиком счета, счета-фактуры (при наличии) в срок, указанный в Приложении № 1 к настоящему контракту.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Датой оплаты считается дата списания денежных сре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дств с 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ицевого счета Заказчика.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34"/>
        <w:numPr>
          <w:ilvl w:val="0"/>
          <w:numId w:val="1"/>
        </w:numPr>
        <w:jc w:val="center"/>
        <w:spacing w:after="0"/>
        <w:rPr>
          <w:b/>
          <w:color w:val="000000"/>
          <w:sz w:val="28"/>
          <w:szCs w:val="28"/>
          <w:lang w:eastAsia="ru-RU"/>
        </w:rPr>
        <w:outlineLvl w:val="0"/>
      </w:pPr>
      <w:r>
        <w:rPr>
          <w:b/>
          <w:color w:val="000000"/>
          <w:sz w:val="28"/>
          <w:szCs w:val="28"/>
          <w:lang w:eastAsia="ru-RU"/>
        </w:rPr>
        <w:t xml:space="preserve">Порядок сдачи-приемки выполненных работ</w:t>
      </w:r>
      <w:r>
        <w:rPr>
          <w:b/>
          <w:color w:val="000000"/>
          <w:sz w:val="28"/>
          <w:szCs w:val="28"/>
          <w:lang w:eastAsia="ru-RU"/>
        </w:rPr>
      </w:r>
      <w:r>
        <w:rPr>
          <w:b/>
          <w:color w:val="000000"/>
          <w:sz w:val="28"/>
          <w:szCs w:val="28"/>
          <w:lang w:eastAsia="ru-RU"/>
        </w:rPr>
      </w:r>
    </w:p>
    <w:p>
      <w:pPr>
        <w:pStyle w:val="934"/>
        <w:ind w:left="1069"/>
        <w:spacing w:after="0"/>
        <w:rPr>
          <w:b/>
          <w:bCs/>
          <w:sz w:val="28"/>
          <w:szCs w:val="28"/>
          <w:lang w:eastAsia="ru-RU"/>
        </w:rPr>
        <w:outlineLvl w:val="0"/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3.1.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Сдача и приемка выполненных работ производится по факту выполнения работ в полном объеме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Style w:val="1044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Подрядчик в течение трех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с даты завершения</w:t>
      </w:r>
      <w:r>
        <w:rPr>
          <w:rFonts w:ascii="Times New Roman" w:hAnsi="Times New Roman" w:cs="Times New Roman"/>
          <w:sz w:val="28"/>
          <w:szCs w:val="28"/>
        </w:rPr>
        <w:t xml:space="preserve"> выполнения работ в полном объеме оформляет и предоставляет Заказчику</w:t>
      </w:r>
      <w:r>
        <w:rPr>
          <w:rStyle w:val="1044"/>
          <w:rFonts w:ascii="Times New Roman" w:hAnsi="Times New Roman" w:cs="Times New Roman"/>
          <w:b w:val="0"/>
          <w:sz w:val="28"/>
          <w:szCs w:val="28"/>
        </w:rPr>
        <w:t xml:space="preserve"> подписанный Подрядчиком Акт приема-перед</w:t>
      </w:r>
      <w:r>
        <w:rPr>
          <w:rStyle w:val="1044"/>
          <w:rFonts w:ascii="Times New Roman" w:hAnsi="Times New Roman" w:cs="Times New Roman"/>
          <w:b w:val="0"/>
          <w:sz w:val="28"/>
          <w:szCs w:val="28"/>
        </w:rPr>
        <w:t xml:space="preserve">ачи выполненных работ (Приложение № 2 к настоящему контракту) – в 2 (двух) экземплярах; счет, счет-фактуру (при наличии).</w:t>
      </w:r>
      <w:r>
        <w:rPr>
          <w:rStyle w:val="1044"/>
          <w:rFonts w:ascii="Times New Roman" w:hAnsi="Times New Roman" w:cs="Times New Roman"/>
          <w:b w:val="0"/>
          <w:sz w:val="28"/>
          <w:szCs w:val="28"/>
        </w:rPr>
      </w:r>
      <w:r>
        <w:rPr>
          <w:rStyle w:val="1044"/>
          <w:rFonts w:ascii="Times New Roman" w:hAnsi="Times New Roman" w:cs="Times New Roman"/>
          <w:b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Style w:val="929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3.2. </w:t>
      </w:r>
      <w:r>
        <w:rPr>
          <w:rStyle w:val="1044"/>
          <w:rFonts w:ascii="Times New Roman" w:hAnsi="Times New Roman" w:cs="Times New Roman"/>
          <w:b w:val="0"/>
          <w:sz w:val="28"/>
          <w:szCs w:val="28"/>
        </w:rPr>
        <w:t xml:space="preserve">Заказчик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срок, установленный Приложением № 1 к настоящему контракту</w:t>
      </w:r>
      <w:r>
        <w:rPr>
          <w:rFonts w:ascii="Times New Roman" w:hAnsi="Times New Roman" w:eastAsia="Calibri" w:cs="Times New Roman"/>
          <w:sz w:val="28"/>
          <w:szCs w:val="28"/>
        </w:rPr>
        <w:t xml:space="preserve">, проверяет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правильность заполнения представленных документо</w:t>
      </w:r>
      <w:r>
        <w:rPr>
          <w:rFonts w:ascii="Times New Roman" w:hAnsi="Times New Roman" w:cs="Times New Roman"/>
          <w:bCs/>
          <w:sz w:val="28"/>
          <w:szCs w:val="28"/>
        </w:rPr>
        <w:t xml:space="preserve">в и осуществляет приемку работ по количеству, качеству и в случае отсутствия замечаний оформляет и направляет Подрядчику </w:t>
      </w:r>
      <w:r>
        <w:rPr>
          <w:rFonts w:ascii="Times New Roman" w:hAnsi="Times New Roman" w:cs="Times New Roman"/>
          <w:sz w:val="28"/>
          <w:szCs w:val="28"/>
        </w:rPr>
        <w:t xml:space="preserve">Акт (ф. 0510452)</w:t>
      </w:r>
      <w:r>
        <w:rPr>
          <w:rStyle w:val="929"/>
          <w:rFonts w:ascii="Times New Roman" w:hAnsi="Times New Roman" w:cs="Times New Roman"/>
          <w:color w:val="auto"/>
          <w:sz w:val="28"/>
          <w:szCs w:val="28"/>
          <w:u w:val="none"/>
        </w:rPr>
        <w:t xml:space="preserve">.</w:t>
      </w:r>
      <w:r>
        <w:rPr>
          <w:rStyle w:val="929"/>
          <w:rFonts w:ascii="Times New Roman" w:hAnsi="Times New Roman" w:cs="Times New Roman"/>
          <w:color w:val="auto"/>
          <w:sz w:val="28"/>
          <w:szCs w:val="28"/>
          <w:u w:val="none"/>
        </w:rPr>
      </w:r>
      <w:r>
        <w:rPr>
          <w:rStyle w:val="929"/>
          <w:rFonts w:ascii="Times New Roman" w:hAnsi="Times New Roman" w:cs="Times New Roman"/>
          <w:color w:val="auto"/>
          <w:sz w:val="28"/>
          <w:szCs w:val="28"/>
          <w:u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bCs/>
          <w:sz w:val="28"/>
          <w:szCs w:val="28"/>
        </w:rPr>
      </w:pPr>
      <w:r/>
      <w:hyperlink r:id="rId13" w:tooltip="https://login.consultant.ru/link/?req=doc&amp;base=LAW&amp;n=465243&amp;dst=1668" w:history="1">
        <w:r>
          <w:rPr>
            <w:rStyle w:val="92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Подрядчик, в день получения от Заказчика Акта (ф. 0510452) обязан подписать его и вернуть в тот же </w:t>
        </w:r>
        <w:r>
          <w:rPr>
            <w:rStyle w:val="92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день Заказчику. </w:t>
        </w:r>
      </w:hyperlink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день получения от Подрядчика подписанного Акта (ф. 0510452) Заказчик подписывает Акт (ф. 0510452), а также подписывает Акт приема-передачи выполненных работ и возвращает 1 (один) экземпляр Акта приема-передачи выполненных работ и Акта (ф</w:t>
      </w:r>
      <w:r>
        <w:rPr>
          <w:rFonts w:ascii="Times New Roman" w:hAnsi="Times New Roman" w:cs="Times New Roman"/>
          <w:bCs/>
          <w:sz w:val="28"/>
          <w:szCs w:val="28"/>
        </w:rPr>
        <w:t xml:space="preserve">. 0510452) Подрядчику.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случае наличия замечаний к выполненным работам, Заказчик в рамках </w:t>
      </w:r>
      <w:r>
        <w:rPr>
          <w:rFonts w:ascii="Times New Roman" w:hAnsi="Times New Roman" w:eastAsia="Calibri" w:cs="Times New Roman"/>
          <w:sz w:val="28"/>
          <w:szCs w:val="28"/>
        </w:rPr>
        <w:t xml:space="preserve">установленного Приложением № 1 к настоящему контракту срока</w:t>
      </w:r>
      <w:r>
        <w:rPr>
          <w:rFonts w:ascii="Times New Roman" w:hAnsi="Times New Roman" w:cs="Times New Roman"/>
          <w:bCs/>
          <w:sz w:val="28"/>
          <w:szCs w:val="28"/>
        </w:rPr>
        <w:t xml:space="preserve">, направляет Подрядчику мотивированный отказ от приемки работ с указанием причин такого отказа.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3.3. В слу</w:t>
      </w:r>
      <w:r>
        <w:rPr>
          <w:rFonts w:ascii="Times New Roman" w:hAnsi="Times New Roman" w:cs="Times New Roman"/>
          <w:bCs/>
          <w:sz w:val="28"/>
          <w:szCs w:val="28"/>
        </w:rPr>
        <w:t xml:space="preserve">чае получения мотивированного отказа, предусмотренного пунктом 3.2. настоящего контракта, Подрядчик обязан в течение 5 (пяти) рабочих дней с момента его получения устранить указанные Заказчиком недостатки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без дополнительной оплаты со стороны Заказчика </w:t>
      </w:r>
      <w:r>
        <w:rPr>
          <w:rFonts w:ascii="Times New Roman" w:hAnsi="Times New Roman" w:cs="Times New Roman"/>
          <w:bCs/>
          <w:sz w:val="28"/>
          <w:szCs w:val="28"/>
        </w:rPr>
        <w:t xml:space="preserve">и сд</w:t>
      </w:r>
      <w:r>
        <w:rPr>
          <w:rFonts w:ascii="Times New Roman" w:hAnsi="Times New Roman" w:cs="Times New Roman"/>
          <w:bCs/>
          <w:sz w:val="28"/>
          <w:szCs w:val="28"/>
        </w:rPr>
        <w:t xml:space="preserve">ать результат выполненных работ Заказчику.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повторной приемке обязанности по выполнению работ считаются исполненными с момента подписания Заказчиком Акта (ф. 0510452) с учетом положений раздела 3 настоящего контракта.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3.4. Для проверки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выполненных Подрядчиком работ, предусмотренных настоящим контрактом, в части их соответствия условиям контракта Заказчик проводит экспертизу.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Экспертиза результатов, предусмотренных контрактом, может проводиться Заказчиком своими силами или к ее проведени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ю могут привлекаться эксперты, экспертные организации, на основании Государственных контрактов, заключенных в соответствии с Законом № 44-ФЗ.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Style w:val="934"/>
        <w:numPr>
          <w:ilvl w:val="0"/>
          <w:numId w:val="1"/>
        </w:numPr>
        <w:jc w:val="center"/>
        <w:spacing w:after="0"/>
        <w:widowControl w:val="off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Права и обязанности Сторон</w:t>
      </w:r>
      <w:r>
        <w:rPr>
          <w:b/>
          <w:color w:val="000000"/>
          <w:sz w:val="28"/>
          <w:szCs w:val="28"/>
          <w:lang w:eastAsia="ru-RU"/>
        </w:rPr>
      </w:r>
      <w:r>
        <w:rPr>
          <w:b/>
          <w:color w:val="000000"/>
          <w:sz w:val="28"/>
          <w:szCs w:val="28"/>
          <w:lang w:eastAsia="ru-RU"/>
        </w:rPr>
      </w:r>
    </w:p>
    <w:p>
      <w:pPr>
        <w:pStyle w:val="934"/>
        <w:ind w:left="1069"/>
        <w:spacing w:after="0"/>
        <w:widowControl w:val="off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</w:r>
      <w:r>
        <w:rPr>
          <w:b/>
          <w:color w:val="000000"/>
          <w:sz w:val="28"/>
          <w:szCs w:val="28"/>
          <w:lang w:eastAsia="ru-RU"/>
        </w:rPr>
      </w:r>
      <w:r>
        <w:rPr>
          <w:b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4.1. Подрядчик обязуется: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4.1.1.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Выполнять работы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в соответствии с п. 1.2. настоящего контракта в объеме и сроки, предусмотренные настоящим контрактом, с надлежащим качеством.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4.1.2. Выполнить работы по адресу, указанному в Приложении № 1 к настоящему контракту.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4.1.3.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беспечить выполнение работ гражда</w:t>
      </w:r>
      <w:r>
        <w:rPr>
          <w:rFonts w:ascii="Times New Roman" w:hAnsi="Times New Roman" w:cs="Times New Roman"/>
          <w:sz w:val="28"/>
          <w:szCs w:val="28"/>
        </w:rPr>
        <w:t xml:space="preserve">нами Российской Федерации и/или иностранными гражданами, имеющими право на трудовую деятельность на территории Российской Федерации и получившими специальное разрешение для въезда на объекты, на которых размещаются органы государственной власти и иные орга</w:t>
      </w:r>
      <w:r>
        <w:rPr>
          <w:rFonts w:ascii="Times New Roman" w:hAnsi="Times New Roman" w:cs="Times New Roman"/>
          <w:sz w:val="28"/>
          <w:szCs w:val="28"/>
        </w:rPr>
        <w:t xml:space="preserve">ны и организации, осуществляющие работы, связанные с использованием сведений, составляющих государственную тайну, предусмотренное п.1 ст.11 Федерального закона от 25.07.2002 №115-ФЗ «О правовом положении</w:t>
      </w:r>
      <w:r>
        <w:rPr>
          <w:rFonts w:ascii="Times New Roman" w:hAnsi="Times New Roman" w:cs="Times New Roman"/>
          <w:sz w:val="28"/>
          <w:szCs w:val="28"/>
        </w:rPr>
        <w:t xml:space="preserve"> иностранных граждан в Российской Федерации» и Постан</w:t>
      </w:r>
      <w:r>
        <w:rPr>
          <w:rFonts w:ascii="Times New Roman" w:hAnsi="Times New Roman" w:cs="Times New Roman"/>
          <w:sz w:val="28"/>
          <w:szCs w:val="28"/>
        </w:rPr>
        <w:t xml:space="preserve">овлением Правительства Российской Федерации от 11.10.2002 № 754 «Об утверждении перечня территорий, организаций и объектов, для въезда на которые иностранным гражданам требуется специальное разрешение»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4.1.4. В</w:t>
      </w:r>
      <w:r>
        <w:rPr>
          <w:rFonts w:ascii="Times New Roman" w:hAnsi="Times New Roman" w:cs="Times New Roman"/>
          <w:sz w:val="28"/>
          <w:szCs w:val="28"/>
        </w:rPr>
        <w:t xml:space="preserve"> течение 5 (пяти) рабочих дней с момента закл</w:t>
      </w:r>
      <w:r>
        <w:rPr>
          <w:rFonts w:ascii="Times New Roman" w:hAnsi="Times New Roman" w:cs="Times New Roman"/>
          <w:sz w:val="28"/>
          <w:szCs w:val="28"/>
        </w:rPr>
        <w:t xml:space="preserve">ючения контракта предоставить Заказчику список лиц с указанием ФИО и гражданства каждого работника для допуска на территорию Заказчика в целях выполнения работ. </w:t>
      </w:r>
      <w:r>
        <w:rPr>
          <w:rFonts w:ascii="Times New Roman" w:hAnsi="Times New Roman" w:cs="Times New Roman"/>
          <w:sz w:val="28"/>
          <w:szCs w:val="28"/>
        </w:rPr>
        <w:t xml:space="preserve">В случае наличия в указанных списках лиц иностранных граждан - документы, подтверждающие право </w:t>
      </w:r>
      <w:r>
        <w:rPr>
          <w:rFonts w:ascii="Times New Roman" w:hAnsi="Times New Roman" w:cs="Times New Roman"/>
          <w:sz w:val="28"/>
          <w:szCs w:val="28"/>
        </w:rPr>
        <w:t xml:space="preserve">иностранных граждан на трудовую деятельность на территории Российской Федерации и специальное разрешение для въезда на объекты, на которых размещаются органы государственной власти и иные органы и организации, осуществляющие работы, связанные с использован</w:t>
      </w:r>
      <w:r>
        <w:rPr>
          <w:rFonts w:ascii="Times New Roman" w:hAnsi="Times New Roman" w:cs="Times New Roman"/>
          <w:sz w:val="28"/>
          <w:szCs w:val="28"/>
        </w:rPr>
        <w:t xml:space="preserve">ием сведений, составляющих государственную тайну, предусмотренное п.1 ст.11 Федерального закона от 25.07.2002г. № 115-ФЗ «О</w:t>
      </w:r>
      <w:r>
        <w:rPr>
          <w:rFonts w:ascii="Times New Roman" w:hAnsi="Times New Roman" w:cs="Times New Roman"/>
          <w:sz w:val="28"/>
          <w:szCs w:val="28"/>
        </w:rPr>
        <w:t xml:space="preserve"> правовом </w:t>
      </w:r>
      <w:r>
        <w:rPr>
          <w:rFonts w:ascii="Times New Roman" w:hAnsi="Times New Roman" w:cs="Times New Roman"/>
          <w:sz w:val="28"/>
          <w:szCs w:val="28"/>
        </w:rPr>
        <w:t xml:space="preserve">положении</w:t>
      </w:r>
      <w:r>
        <w:rPr>
          <w:rFonts w:ascii="Times New Roman" w:hAnsi="Times New Roman" w:cs="Times New Roman"/>
          <w:sz w:val="28"/>
          <w:szCs w:val="28"/>
        </w:rPr>
        <w:t xml:space="preserve"> иностранных граждан в Российской Федерации» и Постановлением Правительства Российской Федерации от 11.10.2002 № 7</w:t>
      </w:r>
      <w:r>
        <w:rPr>
          <w:rFonts w:ascii="Times New Roman" w:hAnsi="Times New Roman" w:cs="Times New Roman"/>
          <w:sz w:val="28"/>
          <w:szCs w:val="28"/>
        </w:rPr>
        <w:t xml:space="preserve">54 «Об утверждении перечня территорий, организаций и объектов, для въезда на которые иностранным гражданам требуется специальное разрешение»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4.1.5. Осуществлять выполнение работ в рабочие дни (понедельник, вторник, среда, четверг) с 9-30 до 17-30, пятница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с 9-30 до 16-15 (время местное), в другие дни и время по предварительному согласованию с Заказчиком.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4.1.6. Выполнять работы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требованиями к работам повышенной опасности, сотрудники Подрядчика, выполняющие работы должны иметь все необходим</w:t>
      </w:r>
      <w:r>
        <w:rPr>
          <w:rFonts w:ascii="Times New Roman" w:hAnsi="Times New Roman" w:cs="Times New Roman"/>
          <w:sz w:val="28"/>
          <w:szCs w:val="28"/>
        </w:rPr>
        <w:t xml:space="preserve">ые допуски к выполнению данного вида работ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4.1.7. Обеспечить </w:t>
      </w:r>
      <w:r>
        <w:rPr>
          <w:rFonts w:ascii="Times New Roman" w:hAnsi="Times New Roman" w:cs="Times New Roman"/>
          <w:sz w:val="28"/>
          <w:szCs w:val="28"/>
        </w:rPr>
        <w:t xml:space="preserve">безопасность выполняемых работ в соответствии с требованиями сертификации, государственных стандартов, санитарных правил, СНиПов, лицензирования, установленным действующим законодательством Росс</w:t>
      </w:r>
      <w:r>
        <w:rPr>
          <w:rFonts w:ascii="Times New Roman" w:hAnsi="Times New Roman" w:cs="Times New Roman"/>
          <w:sz w:val="28"/>
          <w:szCs w:val="28"/>
        </w:rPr>
        <w:t xml:space="preserve">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4.1.8. Обеспечить </w:t>
      </w:r>
      <w:r>
        <w:rPr>
          <w:rFonts w:ascii="Times New Roman" w:hAnsi="Times New Roman" w:cs="Times New Roman"/>
          <w:sz w:val="28"/>
          <w:szCs w:val="28"/>
        </w:rPr>
        <w:t xml:space="preserve">безопасность выполняемых работ в соответствии с требованиями сертификации, государственных стандартов, санитарных правил, СНиПов, лицензирования, установленным действующим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tabs>
          <w:tab w:val="left" w:pos="7920" w:leader="none"/>
          <w:tab w:val="left" w:pos="8280" w:leader="none"/>
          <w:tab w:val="left" w:pos="864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4.1.9.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охранять в тайне информацию служебного и частного характера, ставшую известной в ходе исполнения обязательств по настоящему контракту, касающуюся предмета контракта, не разглашать третьим лицам конфиденциальную информацию (любую информацию служебного, техн</w:t>
      </w:r>
      <w:r>
        <w:rPr>
          <w:rFonts w:ascii="Times New Roman" w:hAnsi="Times New Roman" w:cs="Times New Roman"/>
          <w:sz w:val="28"/>
          <w:szCs w:val="28"/>
        </w:rPr>
        <w:t xml:space="preserve">ического, коммерческого, финансового, личного характера, а также информацию о персональных данных вне зависимости от формы ее представления, прямо или косвенно относящуюся к взаимоотношениям сторон, не обнародованную или иным образом не переданную</w:t>
      </w:r>
      <w:r>
        <w:rPr>
          <w:rFonts w:ascii="Times New Roman" w:hAnsi="Times New Roman" w:cs="Times New Roman"/>
          <w:sz w:val="28"/>
          <w:szCs w:val="28"/>
        </w:rPr>
        <w:t xml:space="preserve"> для своб</w:t>
      </w:r>
      <w:r>
        <w:rPr>
          <w:rFonts w:ascii="Times New Roman" w:hAnsi="Times New Roman" w:cs="Times New Roman"/>
          <w:sz w:val="28"/>
          <w:szCs w:val="28"/>
        </w:rPr>
        <w:t xml:space="preserve">одного доступа и ставшую известной Подрядчику в ходе исполнения настоящего контракта) и не использовать ее любым другим способом, а также предпринимать все необходимые меры для предотвращения разглашения конфиденциальной информации.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tabs>
          <w:tab w:val="left" w:pos="7920" w:leader="none"/>
          <w:tab w:val="left" w:pos="8280" w:leader="none"/>
          <w:tab w:val="left" w:pos="864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4.1.10. Обеспечить безо</w:t>
      </w:r>
      <w:r>
        <w:rPr>
          <w:rFonts w:ascii="Times New Roman" w:hAnsi="Times New Roman" w:cs="Times New Roman"/>
          <w:sz w:val="28"/>
          <w:szCs w:val="28"/>
        </w:rPr>
        <w:t xml:space="preserve">пасность персональных данных и иной конфиденциальной информации полученной в ходе исполнения контракта, при их обработке в соответствии с Федеральным законом № 152-ФЗ от 27.07.2006 «О персональных данных», Федеральным законом № 149-ФЗ от 27.07.2006 «Об инф</w:t>
      </w:r>
      <w:r>
        <w:rPr>
          <w:rFonts w:ascii="Times New Roman" w:hAnsi="Times New Roman" w:cs="Times New Roman"/>
          <w:sz w:val="28"/>
          <w:szCs w:val="28"/>
        </w:rPr>
        <w:t xml:space="preserve">ормации, информационных технологиях и о защите информации».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4.1.11.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Выполнять во время выполнения работ необходимые мероприятия по обеспечению охраны труда и противопожарной безопасности.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4.1.12.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производстве работ на территории, находящейся под контролем Заказчика, перед началом производства работ согласовать с Заказчиком мероприятия по предотвращению случаев повреждения здоровья работников Подрядчика, производящих работы на территории Заказчика.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Установленные системой управления охраной труда положения по безопасности, относящиеся к нахождению и перемещению по объектам Заказчика, распространяются на всех лиц, находящихся на территор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ии, в зданиях и сооружениях Заказчика, в том числе на работников Подрядчика, допущенных к выполнению работ и осуществлению иной деятельности на территории и объектах Заказчика в соответствии с требованиями применяемых Заказчиком нормативных правовых актов.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Указанные положения по безопасности системы управления охраной труда доводятся до перечисленных лиц при проведении вводных инструктажей.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нахождению и перемещению по объектам Заказчика применяется «Положение о допуске подрядных организаций к производству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работ на территории Межрегионального филиала ФКУ «ЦОКР» в г. Ростове-на-Дону», устанавливающее требования по безопасности.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4.1.13.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процессе выполнения работ обеспечивать сохранность имущества Заказчика, не допускать порчи и ухудшения имущества Заказчика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ind w:right="-19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4.1.14.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случае если при выполнении работ персоналом Подрядчика нанесены повреждения объекту Заказчика, устранить нанесенный ущерб.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4.1.15. Участвовать в приемке-передаче выполненных работ в соответствии с Разделом 3 контракта.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4.1.16. Своевременно предо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ставлять достоверную информацию о ходе исполнения своих обязательств, в том числе о сложностях, возникающих при исполнении контракта.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4.1.17. При выполнении работ соблюдать чистоту в помещениях (на объектах) Заказчика.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4.1.18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беспечить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выполнение работ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полном объеме и с должным уровнем качества в соответствии с действующим законодательством и нормативными документами, регулирующими данную сферу работ.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4.1.19. Подрядчик во время выполнения работ обязан обеспечить соблюдение требований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от 30.03.1999 № 52-ФЗ «О санитарно-эпидемиологическом благополучии населения.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4.2. Подрядчик имеет право: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4.2.1. Получить оплату за выполненные работы согласно п. 2.6. настоящего контракта.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4.2.2. Принять решение об одностороннем отказе от исполнения наст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оящего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4.2.3. Предъявлять письменные претензии в случае ненадлежащего исполнения Заказчиком своих обяза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тельств.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4.3. Заказчик обязуется: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4.3.1. </w:t>
      </w:r>
      <w:r>
        <w:rPr>
          <w:rFonts w:ascii="Times New Roman" w:hAnsi="Times New Roman" w:eastAsia="MS Mincho" w:cs="Times New Roman"/>
          <w:sz w:val="28"/>
          <w:szCs w:val="28"/>
          <w:lang w:eastAsia="ar-SA"/>
        </w:rPr>
        <w:t xml:space="preserve">Принять надлежащим образом выполненные работы в соответствии с условиями настоящего контракта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4.3.2. Своевременно и в полном объеме производить оплату за выполненные Подрядчиком работы, в рамках настоящего контракт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а, в соответствии с порядком и формой расчетов по настоящему контракту.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4.4. Заказчик имеет право: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4.4.1. Требовать от Подрядчика надлежащего исполнения обязательств по контракту.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4.4.2.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Проверять ход и качество выполнения работ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, не вмешиваясь в деятельность Подрядчика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В случае выявления дефектов и недоработок при приемке выполненных работ, направлять Подрядчику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  <w:t xml:space="preserve">претензии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  <w:t xml:space="preserve">в письменном виде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с требованием об устранении выявленных дефектов и недоработок.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4.4.3. Не оплачивать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выполненные Подрядчиком работы, не предусмотренные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настоящим контрактом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4.4.4.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Не подписывать 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  <w:t xml:space="preserve">кт приема-передачи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выполненных работ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и не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оплачивать стоимость работ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по настоящему контракту в случае обнаружения несоответствий выполненных работ условиям наст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оящего контракта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4.4.5. Уменьшать на размер неустойки (штрафа, пени), начисленной в соответствии с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Разделом 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настоящего контракта, сумму, подлежащую оплате за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выполненные работы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в случае неисполнения или ненадлежащего исполнения Подрядчиком своих обязат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ельств по настоящему контракту, при условии перечисления Заказчиком в установленном порядке суммы неустойки (штрафа, пени) в доход федерального бюджета.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4.4.6. Принять решение об одностороннем отказе от исполнения настоящего контракта по основаниям, предус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мотренным Гражданским кодексом Российской Федерации для одностороннего отказа от исполнения отдельных видов обязательств.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pStyle w:val="934"/>
        <w:numPr>
          <w:ilvl w:val="0"/>
          <w:numId w:val="1"/>
        </w:numPr>
        <w:jc w:val="center"/>
        <w:spacing w:after="0"/>
        <w:widowControl w:val="off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Ответственность сторон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pStyle w:val="934"/>
        <w:ind w:left="1069"/>
        <w:spacing w:after="0"/>
        <w:widowControl w:val="off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</w:r>
      <w:r>
        <w:rPr>
          <w:b/>
          <w:bCs/>
          <w:szCs w:val="28"/>
          <w:lang w:eastAsia="ru-RU"/>
        </w:rPr>
      </w:r>
      <w:r>
        <w:rPr>
          <w:b/>
          <w:bCs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За нарушение условий настоящего контракта, неисполнение или ненадлежащее исполнен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ие принятых на себя обязательств по настоящему контракту, стороны несут ответственность в порядке, предусмотренном действующим законодательством Российской Федерации (Постановление Правительства РФ от 30.08.2017 № 1042 «Об утверждении Правил определения ра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</w:t>
      </w:r>
      <w:r>
        <w:rPr>
          <w:rFonts w:ascii="Times New Roman" w:hAnsi="Times New Roman" w:cs="Times New Roman"/>
          <w:sz w:val="28"/>
          <w:szCs w:val="28"/>
          <w:lang w:eastAsia="ar-SA"/>
        </w:rPr>
      </w:r>
      <w:r>
        <w:rPr>
          <w:rFonts w:ascii="Times New Roman" w:hAnsi="Times New Roman" w:cs="Times New Roman"/>
          <w:sz w:val="28"/>
          <w:szCs w:val="28"/>
          <w:lang w:eastAsia="ar-SA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5.2. В слу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чае просрочки Подрядчиком исполнения обязательств, предусмотренных контрактом, а также в иных случаях неисполнения или ненадлежащего исполнения обязательств Подрядчиком, предусмотренных контрактом, Заказчик направляет Подрядчику требование об уплате неусто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ек (штрафов, пеней).</w:t>
      </w:r>
      <w:r>
        <w:rPr>
          <w:rFonts w:ascii="Times New Roman" w:hAnsi="Times New Roman" w:cs="Times New Roman"/>
          <w:sz w:val="28"/>
          <w:szCs w:val="28"/>
          <w:lang w:eastAsia="ar-SA"/>
        </w:rPr>
      </w:r>
      <w:r>
        <w:rPr>
          <w:rFonts w:ascii="Times New Roman" w:hAnsi="Times New Roman" w:cs="Times New Roman"/>
          <w:sz w:val="28"/>
          <w:szCs w:val="28"/>
          <w:lang w:eastAsia="ar-SA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5.2.1. </w:t>
      </w:r>
      <w:r>
        <w:rPr>
          <w:rFonts w:ascii="Times New Roman" w:hAnsi="Times New Roman" w:cs="Times New Roman"/>
          <w:sz w:val="28"/>
          <w:szCs w:val="28"/>
        </w:rPr>
        <w:t xml:space="preserve">За каждый факт неисполнения или ненадлежащего исполнения Подрядчиком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настоящим </w:t>
      </w:r>
      <w:r>
        <w:rPr>
          <w:rFonts w:ascii="Times New Roman" w:hAnsi="Times New Roman" w:cs="Times New Roman"/>
          <w:sz w:val="28"/>
          <w:szCs w:val="28"/>
        </w:rPr>
        <w:t xml:space="preserve">контрактом, устанавливается штраф в размере 10 процентов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цены контракта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5.2.2.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За каждый факт неисполнения или ненадлежащего исполнения Подрядчиком обязательства, предусмотренного контрактом, которое не имеет стоимостного выражения, размер штрафа (при на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личии в контракте таких обязательств) </w:t>
      </w:r>
      <w:r>
        <w:rPr>
          <w:rFonts w:ascii="Times New Roman" w:hAnsi="Times New Roman" w:cs="Times New Roman"/>
          <w:sz w:val="28"/>
          <w:szCs w:val="28"/>
        </w:rPr>
        <w:t xml:space="preserve">составляет 1 000 (Одна тысяча) руб. 00 коп.</w:t>
      </w:r>
      <w:r>
        <w:rPr>
          <w:rFonts w:ascii="Times New Roman" w:hAnsi="Times New Roman" w:cs="Times New Roman"/>
          <w:sz w:val="28"/>
          <w:szCs w:val="28"/>
          <w:lang w:eastAsia="ar-SA"/>
        </w:rPr>
      </w:r>
      <w:r>
        <w:rPr>
          <w:rFonts w:ascii="Times New Roman" w:hAnsi="Times New Roman" w:cs="Times New Roman"/>
          <w:sz w:val="28"/>
          <w:szCs w:val="28"/>
          <w:lang w:eastAsia="ar-SA"/>
        </w:rPr>
      </w:r>
    </w:p>
    <w:p>
      <w:pPr>
        <w:pStyle w:val="934"/>
        <w:ind w:left="0" w:firstLine="709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5.2.3. </w:t>
      </w:r>
      <w:r>
        <w:rPr>
          <w:sz w:val="28"/>
          <w:szCs w:val="28"/>
        </w:rPr>
        <w:t xml:space="preserve">В случае просрочки исполнения Подрядчиком обязательств, пеня начисляется за каждый день просрочки исполнения Подрядчиком обязательства, </w:t>
      </w:r>
      <w:r>
        <w:rPr>
          <w:sz w:val="28"/>
          <w:szCs w:val="28"/>
        </w:rPr>
        <w:t xml:space="preserve">предусмотренного контрактом, на</w:t>
      </w:r>
      <w:r>
        <w:rPr>
          <w:sz w:val="28"/>
          <w:szCs w:val="28"/>
        </w:rPr>
        <w:t xml:space="preserve">чиная со дня, следующего после дня истечения, установленного настоящим контрактом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</w:t>
      </w:r>
      <w:r>
        <w:rPr>
          <w:rFonts w:eastAsia="Calibri"/>
          <w:sz w:val="28"/>
          <w:szCs w:val="28"/>
        </w:rPr>
        <w:t xml:space="preserve">цены ко</w:t>
      </w:r>
      <w:r>
        <w:rPr>
          <w:rFonts w:eastAsia="Calibri"/>
          <w:sz w:val="28"/>
          <w:szCs w:val="28"/>
        </w:rPr>
        <w:t xml:space="preserve">нтракта</w:t>
      </w:r>
      <w:r>
        <w:rPr>
          <w:sz w:val="28"/>
          <w:szCs w:val="28"/>
        </w:rPr>
        <w:t xml:space="preserve">, уменьшенной на сумму, пропорциональную объему обязательств, предусмотренных контрактом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и фактически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исполненных</w:t>
      </w:r>
      <w:r>
        <w:rPr>
          <w:sz w:val="28"/>
          <w:szCs w:val="28"/>
        </w:rPr>
        <w:t xml:space="preserve"> Подрядчиком.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4"/>
        <w:ind w:left="0" w:firstLine="709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5.3. Общая сумма начисленных штрафов за неисполнение или ненадлежащее исполнение Подрядчиком обязательств, предусмотренных</w:t>
      </w:r>
      <w:r>
        <w:rPr>
          <w:sz w:val="28"/>
          <w:szCs w:val="28"/>
        </w:rPr>
        <w:t xml:space="preserve"> контрактом, не может превышать цену контракта.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5.4.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дрядчик вправе потребовать уплаты неустоек (штрафов, пеней). </w:t>
      </w:r>
      <w:r>
        <w:rPr>
          <w:rFonts w:ascii="Times New Roman" w:hAnsi="Times New Roman" w:cs="Times New Roman"/>
          <w:sz w:val="28"/>
          <w:szCs w:val="28"/>
          <w:lang w:eastAsia="ar-SA"/>
        </w:rPr>
      </w:r>
      <w:r>
        <w:rPr>
          <w:rFonts w:ascii="Times New Roman" w:hAnsi="Times New Roman" w:cs="Times New Roman"/>
          <w:sz w:val="28"/>
          <w:szCs w:val="28"/>
          <w:lang w:eastAsia="ar-SA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5.4.1. </w:t>
      </w:r>
      <w:r>
        <w:rPr>
          <w:rFonts w:ascii="Times New Roman" w:hAnsi="Times New Roman" w:cs="Times New Roman"/>
          <w:sz w:val="28"/>
          <w:szCs w:val="28"/>
        </w:rPr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составляет 1 0</w:t>
      </w:r>
      <w:r>
        <w:rPr>
          <w:rFonts w:ascii="Times New Roman" w:hAnsi="Times New Roman" w:cs="Times New Roman"/>
          <w:sz w:val="28"/>
          <w:szCs w:val="28"/>
        </w:rPr>
        <w:t xml:space="preserve">00 (Одна тысяча) руб. 00 коп.</w:t>
      </w:r>
      <w:r>
        <w:rPr>
          <w:rFonts w:ascii="Times New Roman" w:hAnsi="Times New Roman" w:cs="Times New Roman"/>
          <w:sz w:val="28"/>
          <w:szCs w:val="28"/>
          <w:lang w:eastAsia="ar-SA"/>
        </w:rPr>
      </w:r>
      <w:r>
        <w:rPr>
          <w:rFonts w:ascii="Times New Roman" w:hAnsi="Times New Roman" w:cs="Times New Roman"/>
          <w:sz w:val="28"/>
          <w:szCs w:val="28"/>
          <w:lang w:eastAsia="ar-SA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5.4.2. В случае просрочки исполнения Заказчиком обязательств,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  <w:r>
        <w:rPr>
          <w:rFonts w:ascii="Times New Roman" w:hAnsi="Times New Roman" w:cs="Times New Roman"/>
          <w:sz w:val="28"/>
          <w:szCs w:val="28"/>
          <w:lang w:eastAsia="ar-SA"/>
        </w:rPr>
      </w:r>
      <w:r>
        <w:rPr>
          <w:rFonts w:ascii="Times New Roman" w:hAnsi="Times New Roman" w:cs="Times New Roman"/>
          <w:sz w:val="28"/>
          <w:szCs w:val="28"/>
          <w:lang w:eastAsia="ar-SA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5.5. Общая сумма начисленных штраф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ов за ненадлежащее исполнение Заказчиком обязательств, предусмотренных контрактом, не может превышать цену контракта.</w:t>
      </w:r>
      <w:r>
        <w:rPr>
          <w:rFonts w:ascii="Times New Roman" w:hAnsi="Times New Roman" w:cs="Times New Roman"/>
          <w:sz w:val="28"/>
          <w:szCs w:val="28"/>
          <w:lang w:eastAsia="ar-SA"/>
        </w:rPr>
      </w:r>
      <w:r>
        <w:rPr>
          <w:rFonts w:ascii="Times New Roman" w:hAnsi="Times New Roman" w:cs="Times New Roman"/>
          <w:sz w:val="28"/>
          <w:szCs w:val="28"/>
          <w:lang w:eastAsia="ar-SA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5.6. Сторона освобождается от уплаты неустойки (штрафа, пени), если докажет, что неисполнение или ненадлежащее исполнение обязательства, п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редусмотренного контрактом, произошло вследствие непреодолимой силы или по вине другой стороны.</w:t>
      </w:r>
      <w:r>
        <w:rPr>
          <w:rFonts w:ascii="Times New Roman" w:hAnsi="Times New Roman" w:cs="Times New Roman"/>
          <w:sz w:val="28"/>
          <w:szCs w:val="28"/>
          <w:lang w:eastAsia="ar-SA"/>
        </w:rPr>
      </w:r>
      <w:r>
        <w:rPr>
          <w:rFonts w:ascii="Times New Roman" w:hAnsi="Times New Roman" w:cs="Times New Roman"/>
          <w:sz w:val="28"/>
          <w:szCs w:val="28"/>
          <w:lang w:eastAsia="ar-SA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5.7. Уплата неустоек (штрафов, пеней) и возмещение убытков, причиненных ненадлежащим исполнением обязательств, не освобождает стороны от исполнения обязательства по настоящему контракту в полном объеме.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8"/>
          <w:lang w:eastAsia="ar-SA"/>
        </w:rPr>
      </w:r>
    </w:p>
    <w:p>
      <w:pPr>
        <w:pStyle w:val="934"/>
        <w:numPr>
          <w:ilvl w:val="0"/>
          <w:numId w:val="1"/>
        </w:numPr>
        <w:jc w:val="center"/>
        <w:spacing w:after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Обстоятельства непреодолимой силы</w:t>
      </w: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</w:p>
    <w:p>
      <w:pPr>
        <w:pStyle w:val="934"/>
        <w:ind w:left="1069"/>
        <w:spacing w:after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</w:r>
      <w:r>
        <w:rPr>
          <w:b/>
          <w:szCs w:val="28"/>
          <w:lang w:eastAsia="ru-RU"/>
        </w:rPr>
      </w:r>
      <w:r>
        <w:rPr>
          <w:b/>
          <w:szCs w:val="28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.1. Ни одна из сторон по настоящему контракту не несет ответственности за полное или частичное невыполнение обязательств, если это явилось следствием природных явлений, действий внешних объективных факторов и прочих обстоятельств непреодолимой силы, за кот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орые стороны не отвечают, и предотвратить неблагоприятное воздействие которых не имеют возможности (далее - форс-мажорные обстоятельства).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6.2. О наступлении форс-мажорных обстоятель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ств 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ороны уведомляют друг друга в 5 (пятидневный) срок с момента их возн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икновения. Факт наступления форс-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мажорных обстоятельств должен быть документально удостоверен полномочными на это органами власти. Удостоверяющие документы прилагаются к письменному уведомлению.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6.3. В случае не предоставления уведомления и удостоверяющег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форс-мажорные обстоятельства документа в установленные сроки, сторона контракта, подвергшаяся форс-мажорным обстоятельствам, не вправе будет ссылаться на них при возникновении спора о ненадлежащем исполнении такой стороной обязательств по настоящему конт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ракту.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6.4. Если обстоятельства непреодолимой силы действуют непрерывно на протяжении 2 (двух) месяцев и не обнаруживают признаков прекращения, настоящий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контракт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может быть расторгнут сторонами в соответствии с действующим законодательством Российской Фе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</w:p>
    <w:p>
      <w:pPr>
        <w:pStyle w:val="934"/>
        <w:numPr>
          <w:ilvl w:val="0"/>
          <w:numId w:val="1"/>
        </w:numPr>
        <w:jc w:val="center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Гарантия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4"/>
        <w:ind w:left="1069"/>
        <w:spacing w:after="0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Гарантия должна быть безусловной, т.е. без требований заключения договора на гарантийное (и (или) сервисное) обслуживание.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Гарантийный срок качества выполненных работ должен составлять не менее 24 (двадцати четырех) месяцев.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арантийный срок начинает течь </w:t>
      </w:r>
      <w:r>
        <w:rPr>
          <w:rFonts w:ascii="Times New Roman" w:hAnsi="Times New Roman" w:cs="Times New Roman"/>
          <w:sz w:val="28"/>
          <w:szCs w:val="28"/>
        </w:rPr>
        <w:t xml:space="preserve">с даты подписания</w:t>
      </w:r>
      <w:r>
        <w:rPr>
          <w:rFonts w:ascii="Times New Roman" w:hAnsi="Times New Roman" w:cs="Times New Roman"/>
          <w:sz w:val="28"/>
          <w:szCs w:val="28"/>
        </w:rPr>
        <w:t xml:space="preserve"> Заказчиком Акта приема-передачи выполненных работ.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Подрядчик несет ответственность за ненадлежащее качество результата выполненных проектных работ, включая все недостатки, обнаруженные в ходе выполнения работ</w:t>
      </w:r>
      <w:r>
        <w:rPr>
          <w:rFonts w:ascii="Times New Roman" w:hAnsi="Times New Roman" w:cs="Times New Roman"/>
          <w:sz w:val="28"/>
          <w:szCs w:val="28"/>
        </w:rPr>
        <w:t xml:space="preserve"> по капитальному ремонту, на основе разработанной им проектно-сметной документации, а также в случае поступления в адрес Заказчика предписаний или замечаний экспертных или контролирующих органов о несоответствии проектной документации </w:t>
      </w:r>
      <w:r>
        <w:rPr>
          <w:rFonts w:ascii="Times New Roman" w:hAnsi="Times New Roman" w:cs="Times New Roman"/>
          <w:sz w:val="28"/>
          <w:szCs w:val="28"/>
        </w:rPr>
        <w:t xml:space="preserve">требованиям</w:t>
      </w:r>
      <w:r>
        <w:rPr>
          <w:rFonts w:ascii="Times New Roman" w:hAnsi="Times New Roman" w:cs="Times New Roman"/>
          <w:sz w:val="28"/>
          <w:szCs w:val="28"/>
        </w:rPr>
        <w:t xml:space="preserve"> установле</w:t>
      </w:r>
      <w:r>
        <w:rPr>
          <w:rFonts w:ascii="Times New Roman" w:hAnsi="Times New Roman" w:cs="Times New Roman"/>
          <w:sz w:val="28"/>
          <w:szCs w:val="28"/>
        </w:rPr>
        <w:t xml:space="preserve">нным техническими регламентами, стандартами и иными требованиями, предусмотренными законодательством РФ о техническом регулировании, а также в случае поступления в адрес Заказчика замечаний подрядных организаций о недостатках проектно-сметной документации,</w:t>
      </w:r>
      <w:r>
        <w:rPr>
          <w:rFonts w:ascii="Times New Roman" w:hAnsi="Times New Roman" w:cs="Times New Roman"/>
          <w:sz w:val="28"/>
          <w:szCs w:val="28"/>
        </w:rPr>
        <w:t xml:space="preserve"> обнаруженных в ходе выполнения работ по капитальному ремонту.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Подрядчик вносит изменения в ранее выданную проектную документацию без дополнительных затрат со стороны Заказчика и передает ему документы в объеме данного Технического задания, откорректирован</w:t>
      </w:r>
      <w:r>
        <w:rPr>
          <w:rFonts w:ascii="Times New Roman" w:hAnsi="Times New Roman" w:cs="Times New Roman"/>
          <w:sz w:val="28"/>
          <w:szCs w:val="28"/>
        </w:rPr>
        <w:t xml:space="preserve">ные согласно перечню несоответствий.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Гарантийный срок прерывается со дня письменного уведомления Заказчиком Подрядчика об обнаружении недостатков и продолжается после их устранения Подрядчиком.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Подрядчик несет ответственность за недостатки (дефекты),</w:t>
      </w:r>
      <w:r>
        <w:rPr>
          <w:rFonts w:ascii="Times New Roman" w:hAnsi="Times New Roman" w:cs="Times New Roman"/>
          <w:sz w:val="28"/>
          <w:szCs w:val="28"/>
        </w:rPr>
        <w:t xml:space="preserve"> обнаруженные в течение гарантийного срока.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Подрядчик обязан обеспечить устранение недостатков в течение 10 (десяти) рабочих дней со дня получения письменного уведомления Заказчика.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 Гарантийный срок прерывается со дня письменного уведомления Заказчико</w:t>
      </w:r>
      <w:r>
        <w:rPr>
          <w:rFonts w:ascii="Times New Roman" w:hAnsi="Times New Roman" w:cs="Times New Roman"/>
          <w:sz w:val="28"/>
          <w:szCs w:val="28"/>
        </w:rPr>
        <w:t xml:space="preserve">м Подрядчика об обнаружении недостатков и продолжается после их устранения Подрядчиком.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</w:p>
    <w:p>
      <w:pPr>
        <w:pStyle w:val="934"/>
        <w:numPr>
          <w:ilvl w:val="0"/>
          <w:numId w:val="1"/>
        </w:numPr>
        <w:jc w:val="center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разрешения споров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4"/>
        <w:ind w:left="1069"/>
        <w:spacing w:after="0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.1. Все возникающие между сторонами споры решаются в претензионном порядке. Претензии, направленные в письменном виде, рассматриваются в течение 10 (десяти) рабочих дней с момента их получения.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8.2. Споры, которые стороны не могут решить в претензионном 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рядке, подлежат рассмотрению в Арбитражном суде Ростовской области, в порядке, установленном действующим законодательством.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8.3. В случаях, не предусмотренных настоящим контрактом, стороны руководствуются действующим законодательством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</w:p>
    <w:p>
      <w:pPr>
        <w:pStyle w:val="934"/>
        <w:numPr>
          <w:ilvl w:val="0"/>
          <w:numId w:val="1"/>
        </w:numPr>
        <w:jc w:val="center"/>
        <w:spacing w:after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Срок выполнения работ</w:t>
      </w: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</w:p>
    <w:p>
      <w:pPr>
        <w:pStyle w:val="934"/>
        <w:ind w:left="1069"/>
        <w:spacing w:after="0"/>
        <w:rPr>
          <w:caps/>
          <w:szCs w:val="28"/>
          <w:lang w:eastAsia="ru-RU"/>
        </w:rPr>
      </w:pPr>
      <w:r>
        <w:rPr>
          <w:caps/>
          <w:szCs w:val="28"/>
          <w:lang w:eastAsia="ru-RU"/>
        </w:rPr>
      </w:r>
      <w:r>
        <w:rPr>
          <w:caps/>
          <w:szCs w:val="28"/>
          <w:lang w:eastAsia="ru-RU"/>
        </w:rPr>
      </w:r>
      <w:r>
        <w:rPr>
          <w:caps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9.1. Работы должны быть выполнены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срок, установленный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Приложением № 1 к настоящему контракту.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i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i/>
          <w:sz w:val="28"/>
          <w:szCs w:val="28"/>
          <w:lang w:eastAsia="ar-SA"/>
        </w:rPr>
      </w:r>
    </w:p>
    <w:p>
      <w:pPr>
        <w:pStyle w:val="934"/>
        <w:numPr>
          <w:ilvl w:val="0"/>
          <w:numId w:val="1"/>
        </w:numPr>
        <w:jc w:val="center"/>
        <w:spacing w:after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Срок действия контракта</w:t>
      </w: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</w:p>
    <w:p>
      <w:pPr>
        <w:pStyle w:val="934"/>
        <w:ind w:left="1069"/>
        <w:spacing w:after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</w:r>
      <w:r>
        <w:rPr>
          <w:b/>
          <w:szCs w:val="28"/>
          <w:lang w:eastAsia="ru-RU"/>
        </w:rPr>
      </w:r>
      <w:r>
        <w:rPr>
          <w:b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10.1. Настоящий контра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кт вст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упает в силу с даты его заключения и действует по 30.12.2026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включительно, а по расчетам – до полного исполнения сторонами своих обязательств.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10.2. Истечение срока действия контракта не освобождает стороны от ответственности за невыполнение обязательств, возникших в период его действия.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8"/>
        </w:rPr>
      </w:pPr>
      <w:r>
        <w:rPr>
          <w:rFonts w:ascii="Times New Roman" w:hAnsi="Times New Roman" w:eastAsia="Times New Roman" w:cs="Times New Roman"/>
          <w:sz w:val="24"/>
          <w:szCs w:val="28"/>
        </w:rPr>
      </w:r>
      <w:r>
        <w:rPr>
          <w:rFonts w:ascii="Times New Roman" w:hAnsi="Times New Roman" w:eastAsia="Times New Roman" w:cs="Times New Roman"/>
          <w:sz w:val="24"/>
          <w:szCs w:val="28"/>
        </w:rPr>
      </w:r>
      <w:r>
        <w:rPr>
          <w:rFonts w:ascii="Times New Roman" w:hAnsi="Times New Roman" w:eastAsia="Times New Roman" w:cs="Times New Roman"/>
          <w:sz w:val="24"/>
          <w:szCs w:val="28"/>
        </w:rPr>
      </w:r>
    </w:p>
    <w:p>
      <w:pPr>
        <w:pStyle w:val="934"/>
        <w:numPr>
          <w:ilvl w:val="0"/>
          <w:numId w:val="1"/>
        </w:numPr>
        <w:jc w:val="center"/>
        <w:spacing w:after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Порядок изменения и расторж</w:t>
      </w:r>
      <w:r>
        <w:rPr>
          <w:b/>
          <w:sz w:val="28"/>
          <w:szCs w:val="28"/>
          <w:lang w:eastAsia="ru-RU"/>
        </w:rPr>
        <w:t xml:space="preserve">ения контракта</w:t>
      </w: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</w:p>
    <w:p>
      <w:pPr>
        <w:pStyle w:val="934"/>
        <w:ind w:left="1069"/>
        <w:spacing w:after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</w:r>
      <w:r>
        <w:rPr>
          <w:b/>
          <w:szCs w:val="28"/>
          <w:lang w:eastAsia="ru-RU"/>
        </w:rPr>
      </w:r>
      <w:r>
        <w:rPr>
          <w:b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11.1. Изменение существенных условий настоящего контракта возможно в случаях, предусмотренных действующим законодательством Российской Федерации, в том числе: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 при снижении цены контракта без изменения предусмотренных контрактом объема 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бот, качества выполняемых работ и иных условий контракта;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11.2. Изменения и дополнения, вносимые в соответствии с действу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ющим законодательством в настоящий контракт, оформляются в виде дополнительного соглашения, подписываются сторонами и являются неотъемлемой частью настоящего контракта.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11.3. В случае изменения платежных (банковских) реквизитов, номеров телефонов, КПП, юри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дических адресов стороны обязаны письменно уведомить друг друга об этом в течение 3 (трех) рабочих дней, путем направления уведомления подписанного уполномоченным представителем стороны (без оформления дополнительного соглашения).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11.4. При исполнении конт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ракта не допускается перемена Подрядчика, за исключением случая, если новый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Подрядчик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является правопреемником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Подрядчика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 такому контракту вследствие реорганизации юридического лица в форме преобразования, слияния или присоединения.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11.5. В случае перем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ены Заказчика права и обязанности Заказчика, предусмотренные контрактом, переходят к новому Заказчику.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.6. Расторжение настоящего контракта допускается по соглашению сторон, по решению суда, в случае одностороннего отказа стороны контракта от исполнения настоящего контракта в соответствии с гражданским законодательством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11.7. Стороны 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праве принять решение об одностороннем отказе от исполнения контракта, в случае существенного нарушения одной из сторон условий контракта, по основаниям, предусмотренным Гражданским кодексом Российской Федерации для одностороннего отказа от исполнения отде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льных видов обязательств, в том числе: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11.7.1. ненадлежащего исполнения стороной контракта обязательств, предусмотренных контрактом;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11.7.2. неоднократного нарушения стороной сроков исполнения обязательств, предусмотренных контрактом.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11.8. Односторонний 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тказ от исполнения контракта осуществляется сторонами в порядке, предусмотренном частями 8-25 ст. 95 Закона № 44-ФЗ.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sz w:val="24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8"/>
        </w:rPr>
      </w:r>
      <w:r>
        <w:rPr>
          <w:rFonts w:ascii="Times New Roman" w:hAnsi="Times New Roman" w:eastAsia="Times New Roman" w:cs="Times New Roman"/>
          <w:bCs/>
          <w:sz w:val="24"/>
          <w:szCs w:val="28"/>
        </w:rPr>
      </w:r>
      <w:r>
        <w:rPr>
          <w:rFonts w:ascii="Times New Roman" w:hAnsi="Times New Roman" w:eastAsia="Times New Roman" w:cs="Times New Roman"/>
          <w:bCs/>
          <w:sz w:val="24"/>
          <w:szCs w:val="28"/>
        </w:rPr>
      </w:r>
    </w:p>
    <w:p>
      <w:pPr>
        <w:pStyle w:val="934"/>
        <w:numPr>
          <w:ilvl w:val="0"/>
          <w:numId w:val="1"/>
        </w:numPr>
        <w:jc w:val="center"/>
        <w:spacing w:after="0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Заключительные положения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34"/>
        <w:ind w:left="1069"/>
        <w:spacing w:after="0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12.1.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Все уведомления сторон, связанные с исполнением настоящего контракта, направляются в письменной форме по почте заказным письмом по фактическому адресу стороны, указанному в настоящем контракте, а также могут быть направлены с использованием электронной поч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ты с последующим предоставлением оригинала или в электронно-цифровой форме, подписанные в таком случае квалифицированной электронной подписью.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случае направления уведомлений с использованием почты уведомления считаются полученными стороной в день фактиче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ского получения, подтвержденного отметкой почты. В случае отправления уведомлений посредством электронной почты уведомления считаются полученными стороной в день их отправки.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13. Представители сторон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13.1. Представителями сторон в ходе исполнения настоящ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его контракта являются: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268"/>
        <w:gridCol w:w="4678"/>
        <w:gridCol w:w="709"/>
        <w:gridCol w:w="2410"/>
      </w:tblGrid>
      <w:tr>
        <w:tblPrEx/>
        <w:trPr>
          <w:trHeight w:val="542"/>
        </w:trPr>
        <w:tc>
          <w:tcPr>
            <w:tcW w:w="226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tabs>
                <w:tab w:val="left" w:pos="2160" w:leader="none"/>
              </w:tabs>
              <w:rPr>
                <w:rFonts w:ascii="Times New Roman" w:hAnsi="Times New Roman" w:eastAsia="MS Mincho" w:cs="Times New Roman"/>
                <w:sz w:val="28"/>
                <w:szCs w:val="28"/>
              </w:rPr>
            </w:pPr>
            <w:r>
              <w:rPr>
                <w:rFonts w:ascii="Times New Roman" w:hAnsi="Times New Roman" w:eastAsia="MS Mincho" w:cs="Times New Roman"/>
                <w:sz w:val="28"/>
                <w:szCs w:val="28"/>
              </w:rPr>
              <w:t xml:space="preserve">от Заказчика:</w:t>
            </w:r>
            <w:r>
              <w:rPr>
                <w:rFonts w:ascii="Times New Roman" w:hAnsi="Times New Roman" w:eastAsia="MS Mincho" w:cs="Times New Roman"/>
                <w:sz w:val="28"/>
                <w:szCs w:val="28"/>
              </w:rPr>
            </w:r>
            <w:r>
              <w:rPr>
                <w:rFonts w:ascii="Times New Roman" w:hAnsi="Times New Roman" w:eastAsia="MS Mincho" w:cs="Times New Roman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160" w:leader="none"/>
              </w:tabs>
              <w:rPr>
                <w:rFonts w:ascii="Times New Roman" w:hAnsi="Times New Roman" w:eastAsia="MS Mincho" w:cs="Times New Roman"/>
                <w:sz w:val="28"/>
                <w:szCs w:val="28"/>
              </w:rPr>
            </w:pPr>
            <w:r>
              <w:rPr>
                <w:rFonts w:ascii="Times New Roman" w:hAnsi="Times New Roman" w:eastAsia="MS Mincho" w:cs="Times New Roman"/>
                <w:sz w:val="28"/>
                <w:szCs w:val="28"/>
              </w:rPr>
              <w:t xml:space="preserve">Дарбаков Андрей Анатольевич</w:t>
            </w:r>
            <w:r>
              <w:rPr>
                <w:rFonts w:ascii="Times New Roman" w:hAnsi="Times New Roman" w:eastAsia="MS Mincho" w:cs="Times New Roman"/>
                <w:sz w:val="28"/>
                <w:szCs w:val="28"/>
              </w:rPr>
            </w:r>
            <w:r>
              <w:rPr>
                <w:rFonts w:ascii="Times New Roman" w:hAnsi="Times New Roman" w:eastAsia="MS Mincho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both"/>
              <w:spacing w:after="0" w:line="240" w:lineRule="auto"/>
              <w:tabs>
                <w:tab w:val="left" w:pos="2160" w:leader="none"/>
              </w:tabs>
              <w:rPr>
                <w:rFonts w:ascii="Times New Roman" w:hAnsi="Times New Roman" w:eastAsia="MS Mincho" w:cs="Times New Roman"/>
                <w:sz w:val="28"/>
                <w:szCs w:val="28"/>
              </w:rPr>
            </w:pPr>
            <w:r>
              <w:rPr>
                <w:rFonts w:ascii="Times New Roman" w:hAnsi="Times New Roman" w:eastAsia="MS Mincho" w:cs="Times New Roman"/>
                <w:sz w:val="28"/>
                <w:szCs w:val="28"/>
              </w:rPr>
              <w:t xml:space="preserve">тел.</w:t>
            </w:r>
            <w:r>
              <w:rPr>
                <w:rFonts w:ascii="Times New Roman" w:hAnsi="Times New Roman" w:eastAsia="MS Mincho" w:cs="Times New Roman"/>
                <w:sz w:val="28"/>
                <w:szCs w:val="28"/>
              </w:rPr>
            </w:r>
            <w:r>
              <w:rPr>
                <w:rFonts w:ascii="Times New Roman" w:hAnsi="Times New Roman" w:eastAsia="MS Mincho" w:cs="Times New Roman"/>
                <w:sz w:val="28"/>
                <w:szCs w:val="28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160" w:leader="none"/>
              </w:tabs>
              <w:rPr>
                <w:rFonts w:ascii="Times New Roman" w:hAnsi="Times New Roman" w:eastAsia="MS Mincho" w:cs="Times New Roman"/>
                <w:sz w:val="28"/>
                <w:szCs w:val="28"/>
              </w:rPr>
            </w:pPr>
            <w:r>
              <w:rPr>
                <w:rFonts w:ascii="Times New Roman" w:hAnsi="Times New Roman" w:eastAsia="MS Mincho" w:cs="Times New Roman"/>
                <w:sz w:val="28"/>
                <w:szCs w:val="28"/>
              </w:rPr>
              <w:t xml:space="preserve">(84722) 6-45-48</w:t>
            </w:r>
            <w:r>
              <w:rPr>
                <w:rFonts w:ascii="Times New Roman" w:hAnsi="Times New Roman" w:eastAsia="MS Mincho" w:cs="Times New Roman"/>
                <w:sz w:val="28"/>
                <w:szCs w:val="28"/>
              </w:rPr>
            </w:r>
            <w:r>
              <w:rPr>
                <w:rFonts w:ascii="Times New Roman" w:hAnsi="Times New Roman" w:eastAsia="MS Mincho" w:cs="Times New Roman"/>
                <w:sz w:val="28"/>
                <w:szCs w:val="28"/>
              </w:rPr>
            </w:r>
          </w:p>
        </w:tc>
      </w:tr>
      <w:tr>
        <w:tblPrEx/>
        <w:trPr>
          <w:trHeight w:val="80"/>
        </w:trPr>
        <w:tc>
          <w:tcPr>
            <w:tcW w:w="226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tabs>
                <w:tab w:val="left" w:pos="2160" w:leader="none"/>
              </w:tabs>
              <w:rPr>
                <w:rFonts w:ascii="Times New Roman" w:hAnsi="Times New Roman" w:eastAsia="MS Mincho" w:cs="Times New Roman"/>
                <w:sz w:val="28"/>
                <w:szCs w:val="28"/>
              </w:rPr>
            </w:pPr>
            <w:r>
              <w:rPr>
                <w:rFonts w:ascii="Times New Roman" w:hAnsi="Times New Roman" w:eastAsia="MS Mincho" w:cs="Times New Roman"/>
                <w:sz w:val="28"/>
                <w:szCs w:val="28"/>
              </w:rPr>
            </w:r>
            <w:r>
              <w:rPr>
                <w:rFonts w:ascii="Times New Roman" w:hAnsi="Times New Roman" w:eastAsia="MS Mincho" w:cs="Times New Roman"/>
                <w:sz w:val="28"/>
                <w:szCs w:val="28"/>
              </w:rPr>
            </w:r>
            <w:r>
              <w:rPr>
                <w:rFonts w:ascii="Times New Roman" w:hAnsi="Times New Roman" w:eastAsia="MS Mincho" w:cs="Times New Roman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160" w:leader="none"/>
              </w:tabs>
              <w:rPr>
                <w:rFonts w:ascii="Times New Roman" w:hAnsi="Times New Roman" w:eastAsia="MS Mincho" w:cs="Times New Roman"/>
                <w:sz w:val="28"/>
                <w:szCs w:val="28"/>
              </w:rPr>
            </w:pPr>
            <w:r>
              <w:rPr>
                <w:rFonts w:ascii="Times New Roman" w:hAnsi="Times New Roman" w:eastAsia="MS Mincho" w:cs="Times New Roman"/>
                <w:sz w:val="28"/>
                <w:szCs w:val="28"/>
              </w:rPr>
            </w:r>
            <w:r>
              <w:rPr>
                <w:rFonts w:ascii="Times New Roman" w:hAnsi="Times New Roman" w:eastAsia="MS Mincho" w:cs="Times New Roman"/>
                <w:sz w:val="28"/>
                <w:szCs w:val="28"/>
              </w:rPr>
            </w:r>
            <w:r>
              <w:rPr>
                <w:rFonts w:ascii="Times New Roman" w:hAnsi="Times New Roman" w:eastAsia="MS Mincho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both"/>
              <w:spacing w:after="0" w:line="240" w:lineRule="auto"/>
              <w:tabs>
                <w:tab w:val="left" w:pos="2160" w:leader="none"/>
              </w:tabs>
              <w:rPr>
                <w:rFonts w:ascii="Times New Roman" w:hAnsi="Times New Roman" w:eastAsia="MS Mincho" w:cs="Times New Roman"/>
                <w:sz w:val="28"/>
                <w:szCs w:val="28"/>
              </w:rPr>
            </w:pPr>
            <w:r>
              <w:rPr>
                <w:rFonts w:ascii="Times New Roman" w:hAnsi="Times New Roman" w:eastAsia="MS Mincho" w:cs="Times New Roman"/>
                <w:sz w:val="28"/>
                <w:szCs w:val="28"/>
              </w:rPr>
            </w:r>
            <w:r>
              <w:rPr>
                <w:rFonts w:ascii="Times New Roman" w:hAnsi="Times New Roman" w:eastAsia="MS Mincho" w:cs="Times New Roman"/>
                <w:sz w:val="28"/>
                <w:szCs w:val="28"/>
              </w:rPr>
            </w:r>
            <w:r>
              <w:rPr>
                <w:rFonts w:ascii="Times New Roman" w:hAnsi="Times New Roman" w:eastAsia="MS Mincho" w:cs="Times New Roman"/>
                <w:sz w:val="28"/>
                <w:szCs w:val="28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160" w:leader="none"/>
              </w:tabs>
              <w:rPr>
                <w:rFonts w:ascii="Times New Roman" w:hAnsi="Times New Roman" w:eastAsia="MS Mincho" w:cs="Times New Roman"/>
                <w:sz w:val="28"/>
                <w:szCs w:val="28"/>
              </w:rPr>
            </w:pPr>
            <w:r>
              <w:rPr>
                <w:rFonts w:ascii="Times New Roman" w:hAnsi="Times New Roman" w:eastAsia="MS Mincho" w:cs="Times New Roman"/>
                <w:sz w:val="28"/>
                <w:szCs w:val="28"/>
              </w:rPr>
            </w:r>
            <w:r>
              <w:rPr>
                <w:rFonts w:ascii="Times New Roman" w:hAnsi="Times New Roman" w:eastAsia="MS Mincho" w:cs="Times New Roman"/>
                <w:sz w:val="28"/>
                <w:szCs w:val="28"/>
              </w:rPr>
            </w:r>
            <w:r>
              <w:rPr>
                <w:rFonts w:ascii="Times New Roman" w:hAnsi="Times New Roman" w:eastAsia="MS Mincho" w:cs="Times New Roman"/>
                <w:sz w:val="28"/>
                <w:szCs w:val="28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14. АДРЕСА И БАНКОВСКИЕ РЕКВИЗИТЫ СТОРОН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5353"/>
        <w:gridCol w:w="284"/>
        <w:gridCol w:w="4677"/>
      </w:tblGrid>
      <w:tr>
        <w:tblPrEx/>
        <w:trPr>
          <w:trHeight w:val="371"/>
        </w:trPr>
        <w:tc>
          <w:tcPr>
            <w:tcW w:w="535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Заказчик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</w:p>
        </w:tc>
        <w:tc>
          <w:tcPr>
            <w:tcW w:w="28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Реквизиты Подрядчика указываются  в Электронной версии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контракта по закупке в автоматическом режиме</w:t>
            </w: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ar-SA"/>
              </w:rPr>
            </w:r>
          </w:p>
        </w:tc>
      </w:tr>
      <w:tr>
        <w:tblPrEx/>
        <w:trPr>
          <w:trHeight w:val="426"/>
        </w:trPr>
        <w:tc>
          <w:tcPr>
            <w:tcW w:w="53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Федеральное казенное учреждение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br/>
              <w:t xml:space="preserve">«Центр по обеспечению деятельности Казначейства России»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(ФКУ «ЦОКР»)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</w:r>
          </w:p>
        </w:tc>
        <w:tc>
          <w:tcPr>
            <w:tcW w:w="28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</w:p>
        </w:tc>
        <w:tc>
          <w:tcPr>
            <w:shd w:val="clear" w:color="auto" w:fill="auto"/>
            <w:tcW w:w="46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</w:p>
        </w:tc>
      </w:tr>
      <w:tr>
        <w:tblPrEx/>
        <w:trPr>
          <w:trHeight w:val="676"/>
        </w:trPr>
        <w:tc>
          <w:tcPr>
            <w:tcW w:w="53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8"/>
                <w:highlight w:val="yellow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highlight w:val="yellow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highlight w:val="yellow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highlight w:val="yellow"/>
                <w:lang w:eastAsia="ar-SA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Юридический адрес: 109012, Российская Федерация, г. Москва, площадь Славянская, д. 4, стр. 1., 4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эт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.; ком. 2-8; 10; 12-19; 23-28; 109-117; 119-122; 122А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Межрегиональный филиал Федерального казенного учреждения «Центр по обеспечению деятельности Казначейства России» в г. Ростове-на-Дону (Межрегиональный филиал ФКУ «ЦОКР» в г. Ростове-на-Дону)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Юридический и почтовый адрес:344006, Российская Федерация, Ростовская область, г. Ростов-на-Дону, проспект Соколова, 52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ИНН 7709895509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КПП 616743001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Банковские реквизиты Заказчика указываются в Электронной версии контракта.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ar-SA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сч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ar-SA"/>
              </w:rPr>
              <w:t xml:space="preserve">. 03581D10140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ar-SA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тел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ar-SA"/>
              </w:rPr>
              <w:t xml:space="preserve">: 8 (863)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ar-SA"/>
              </w:rPr>
              <w:t xml:space="preserve">288-96-36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ar-SA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val="en-US"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ar-SA"/>
              </w:rPr>
              <w:t xml:space="preserve">E-mail: 9900-rnd@roskazna.ru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val="en-US"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val="en-US" w:eastAsia="ar-SA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ar-SA"/>
              </w:rPr>
            </w:r>
          </w:p>
        </w:tc>
        <w:tc>
          <w:tcPr>
            <w:shd w:val="clear" w:color="auto" w:fill="auto"/>
            <w:tcW w:w="467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ar-SA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15. ПРИЛОЖЕНИЯ К КОНТРАКТУ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2160" w:leader="none"/>
        </w:tabs>
        <w:rPr>
          <w:rFonts w:ascii="Times New Roman" w:hAnsi="Times New Roman" w:eastAsia="MS Mincho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sz w:val="28"/>
          <w:szCs w:val="28"/>
        </w:rPr>
        <w:t xml:space="preserve">15.1. К настоящему контракту прилагаются:</w:t>
      </w:r>
      <w:r>
        <w:rPr>
          <w:rFonts w:ascii="Times New Roman" w:hAnsi="Times New Roman" w:eastAsia="MS Mincho" w:cs="Times New Roman"/>
          <w:sz w:val="28"/>
          <w:szCs w:val="28"/>
        </w:rPr>
      </w:r>
      <w:r>
        <w:rPr>
          <w:rFonts w:ascii="Times New Roman" w:hAnsi="Times New Roman" w:eastAsia="MS Mincho" w:cs="Times New Roman"/>
          <w:sz w:val="28"/>
          <w:szCs w:val="28"/>
        </w:rPr>
      </w:r>
    </w:p>
    <w:p>
      <w:pPr>
        <w:pStyle w:val="932"/>
        <w:ind w:firstLine="70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sz w:val="28"/>
          <w:szCs w:val="28"/>
        </w:rPr>
        <w:t xml:space="preserve">15.1.1. </w:t>
      </w:r>
      <w:r>
        <w:rPr>
          <w:rFonts w:ascii="Times New Roman" w:hAnsi="Times New Roman" w:cs="Times New Roman"/>
          <w:sz w:val="28"/>
          <w:szCs w:val="28"/>
        </w:rPr>
        <w:t xml:space="preserve">Приложение № 1 – Описание объекта закупки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15.1.2.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Приложение № 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– Форма Акта приема - передачи выполненных работ.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15.1.3. Приложение № 3 – Смета № 1 на проектные (изыскательские) работы по объекту: «Выполнение работ по разработке проектно-сметной документации по капитальному ремонту котельной административного здания для нужд Управления Федерального казначейства по Ре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спублике Калмыкия».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15.2. Приложения к настоящему контракту составляет его неотъемлемую часть.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67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 Государственному контракту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left="5670"/>
        <w:jc w:val="both"/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указан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в Электронной версии контракта</w:t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pStyle w:val="1046"/>
        <w:jc w:val="both"/>
        <w:spacing w:after="0"/>
      </w:pPr>
      <w:r/>
      <w:r/>
    </w:p>
    <w:p>
      <w:pPr>
        <w:pStyle w:val="1046"/>
        <w:jc w:val="both"/>
        <w:spacing w:after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46"/>
        <w:jc w:val="center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ОПИСАНИЕ ОБЪЕКТА ЗАКУПКИ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46"/>
        <w:jc w:val="both"/>
        <w:spacing w:after="0"/>
      </w:pPr>
      <w:r/>
      <w:r/>
    </w:p>
    <w:p>
      <w:pPr>
        <w:pStyle w:val="1046"/>
        <w:ind w:left="0" w:firstLine="709"/>
        <w:jc w:val="both"/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1. СПЕЦИФИКАЦИЯ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в</w:t>
      </w:r>
      <w:r>
        <w:rPr>
          <w:sz w:val="28"/>
          <w:szCs w:val="28"/>
        </w:rPr>
        <w:t xml:space="preserve">ыполнение работ по разработке проектно-сметной документации по капитальному ремонту котельной административного здания для нужд Управления Федерального казначейства по Республике</w:t>
      </w:r>
      <w:r>
        <w:rPr>
          <w:sz w:val="28"/>
          <w:szCs w:val="28"/>
        </w:rPr>
        <w:t xml:space="preserve"> Калмыкия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6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3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694"/>
        <w:gridCol w:w="2127"/>
        <w:gridCol w:w="1844"/>
        <w:gridCol w:w="1277"/>
        <w:gridCol w:w="851"/>
        <w:gridCol w:w="1027"/>
      </w:tblGrid>
      <w:tr>
        <w:tblPrEx/>
        <w:trPr>
          <w:trHeight w:val="1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textDirection w:val="lrTb"/>
            <w:noWrap w:val="false"/>
          </w:tcPr>
          <w:p>
            <w:pPr>
              <w:ind w:right="-108"/>
              <w:jc w:val="center"/>
              <w:spacing w:after="0" w:line="240" w:lineRule="auto"/>
              <w:tabs>
                <w:tab w:val="left" w:pos="0" w:leader="none"/>
                <w:tab w:val="num" w:pos="66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Наименование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Характеристики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  <w:t xml:space="preserve">Код ОКПД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  <w:t xml:space="preserve">00.00.00.000)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КТРУ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Ед. изм.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7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Кол-во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textDirection w:val="lrTb"/>
            <w:noWrap w:val="false"/>
          </w:tcPr>
          <w:p>
            <w:pPr>
              <w:ind w:right="-108"/>
              <w:jc w:val="center"/>
              <w:spacing w:after="0" w:line="240" w:lineRule="auto"/>
              <w:tabs>
                <w:tab w:val="left" w:pos="0" w:leader="none"/>
                <w:tab w:val="num" w:pos="66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4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Выполнение работ по разработке проектно-сметной документации по капитальному ремонту котельной административного здания для нужд Управления Федерального казначейства по Республике Калмыкия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соответствии с п. 9 «Задание на проектирование»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71.12.12.190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Усл.ед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vanish/>
          <w:sz w:val="24"/>
          <w:szCs w:val="24"/>
        </w:rPr>
      </w:pPr>
      <w:r>
        <w:rPr>
          <w:rFonts w:ascii="Times New Roman" w:hAnsi="Times New Roman" w:cs="Times New Roman"/>
          <w:b/>
          <w:vanish/>
          <w:sz w:val="24"/>
          <w:szCs w:val="24"/>
        </w:rPr>
      </w:r>
      <w:r>
        <w:rPr>
          <w:rFonts w:ascii="Times New Roman" w:hAnsi="Times New Roman" w:cs="Times New Roman"/>
          <w:b/>
          <w:vanish/>
          <w:sz w:val="24"/>
          <w:szCs w:val="24"/>
        </w:rPr>
      </w:r>
      <w:r>
        <w:rPr>
          <w:rFonts w:ascii="Times New Roman" w:hAnsi="Times New Roman" w:cs="Times New Roman"/>
          <w:b/>
          <w:vanish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284" w:leader="none"/>
          <w:tab w:val="left" w:pos="560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Arial Unicode MS" w:cs="Times New Roman"/>
          <w:b/>
          <w:sz w:val="28"/>
          <w:szCs w:val="28"/>
        </w:rPr>
        <w:t xml:space="preserve">2. Место выполнения работ:</w:t>
      </w:r>
      <w:r>
        <w:rPr>
          <w:rFonts w:ascii="Times New Roman" w:hAnsi="Times New Roman" w:eastAsia="Arial Unicode MS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Работы вып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олняются по месту, определенному Подрядчиком, или (в случае необходимости) по адресу местонахождения административного здания Управления Федерального казначейства по Республике Калмыкия, расположенного по адресу: 358000, Республика Калмыкия, г. Элиста, ул.</w:t>
      </w:r>
      <w:r>
        <w:rPr>
          <w:rFonts w:ascii="Times New Roman" w:hAnsi="Times New Roman" w:eastAsia="Calibri" w:cs="Times New Roman"/>
          <w:sz w:val="28"/>
          <w:szCs w:val="28"/>
        </w:rPr>
        <w:t xml:space="preserve"> В.И. Ленина, д. 242.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3. Срок выполнения работ: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Arial Unicode MS" w:cs="Times New Roman"/>
          <w:color w:val="000000"/>
          <w:sz w:val="28"/>
          <w:szCs w:val="28"/>
          <w:lang w:val="ru" w:eastAsia="ru-RU"/>
        </w:rPr>
        <w:t xml:space="preserve">Работы должны быть выполнены в полном объеме в срок: </w:t>
      </w:r>
      <w:r>
        <w:rPr>
          <w:rFonts w:ascii="Times New Roman" w:hAnsi="Times New Roman" w:eastAsia="Arial Unicode MS" w:cs="Times New Roman"/>
          <w:color w:val="000000"/>
          <w:sz w:val="28"/>
          <w:szCs w:val="28"/>
          <w:lang w:val="ru" w:eastAsia="ru-RU"/>
        </w:rPr>
        <w:t xml:space="preserve">с даты заключения</w:t>
      </w:r>
      <w:r>
        <w:rPr>
          <w:rFonts w:ascii="Times New Roman" w:hAnsi="Times New Roman" w:eastAsia="Arial Unicode MS" w:cs="Times New Roman"/>
          <w:color w:val="000000"/>
          <w:sz w:val="28"/>
          <w:szCs w:val="28"/>
          <w:lang w:val="ru" w:eastAsia="ru-RU"/>
        </w:rPr>
        <w:t xml:space="preserve"> контракта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31.08.2026 включительно с правом досрочного выполнения работ.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Arial Unicode MS" w:cs="Times New Roman"/>
          <w:b/>
          <w:sz w:val="28"/>
          <w:szCs w:val="28"/>
        </w:rPr>
        <w:t xml:space="preserve">Срок осуществления приемки выполненных работ: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 течение </w:t>
      </w:r>
      <w:r>
        <w:rPr>
          <w:rFonts w:ascii="Times New Roman" w:hAnsi="Times New Roman" w:eastAsia="Calibri" w:cs="Times New Roman"/>
          <w:sz w:val="28"/>
          <w:szCs w:val="28"/>
        </w:rPr>
        <w:t xml:space="preserve">15 (пятнадцати) рабочих дней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 даты получения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Заказчиком документов, указанных в п. 3.1. настоящего контракта. </w:t>
      </w:r>
      <w:r>
        <w:rPr>
          <w:rFonts w:ascii="Times New Roman" w:hAnsi="Times New Roman" w:cs="Times New Roman"/>
          <w:sz w:val="28"/>
          <w:szCs w:val="28"/>
        </w:rPr>
        <w:t xml:space="preserve">Датой приемки выполненных работ считается дата подписания Заказчиком Акта (ф. 0510452).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Срок оплаты выполненных работ: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течение 7 (семи) раб</w:t>
      </w:r>
      <w:r>
        <w:rPr>
          <w:rFonts w:ascii="Times New Roman" w:hAnsi="Times New Roman" w:cs="Times New Roman"/>
          <w:sz w:val="28"/>
          <w:szCs w:val="28"/>
        </w:rPr>
        <w:t xml:space="preserve">очих </w:t>
      </w:r>
      <w:r>
        <w:rPr>
          <w:rFonts w:ascii="Times New Roman" w:hAnsi="Times New Roman" w:cs="Times New Roman"/>
          <w:sz w:val="28"/>
          <w:szCs w:val="28"/>
        </w:rPr>
        <w:t xml:space="preserve">с даты подписания</w:t>
      </w:r>
      <w:r>
        <w:rPr>
          <w:rFonts w:ascii="Times New Roman" w:hAnsi="Times New Roman" w:cs="Times New Roman"/>
          <w:sz w:val="28"/>
          <w:szCs w:val="28"/>
        </w:rPr>
        <w:t xml:space="preserve"> Заказчиком Акта (ф. 0510452).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качеству работ: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4"/>
        <w:ind w:left="0" w:firstLine="709"/>
        <w:spacing w:after="0"/>
        <w:rPr>
          <w:rFonts w:eastAsia="Arial Unicode MS"/>
          <w:color w:val="000000"/>
          <w:sz w:val="28"/>
          <w:szCs w:val="28"/>
          <w:lang w:eastAsia="ru-RU"/>
        </w:rPr>
      </w:pPr>
      <w:r>
        <w:rPr>
          <w:rFonts w:eastAsia="Arial Unicode MS"/>
          <w:color w:val="000000"/>
          <w:sz w:val="28"/>
          <w:szCs w:val="28"/>
          <w:lang w:eastAsia="ru-RU"/>
        </w:rPr>
        <w:t xml:space="preserve">Работы выполняются в соответствии с требованиями: </w:t>
      </w:r>
      <w:r>
        <w:rPr>
          <w:rFonts w:eastAsia="Arial Unicode MS"/>
          <w:color w:val="000000"/>
          <w:sz w:val="28"/>
          <w:szCs w:val="28"/>
          <w:lang w:eastAsia="ru-RU"/>
        </w:rPr>
      </w:r>
      <w:r>
        <w:rPr>
          <w:rFonts w:eastAsia="Arial Unicode MS"/>
          <w:color w:val="000000"/>
          <w:sz w:val="28"/>
          <w:szCs w:val="28"/>
          <w:lang w:eastAsia="ru-RU"/>
        </w:rPr>
      </w:r>
    </w:p>
    <w:p>
      <w:pPr>
        <w:pStyle w:val="934"/>
        <w:ind w:left="0" w:firstLine="709"/>
        <w:spacing w:after="0"/>
        <w:tabs>
          <w:tab w:val="left" w:pos="1134" w:leader="none"/>
        </w:tabs>
        <w:rPr>
          <w:rFonts w:eastAsia="Arial Unicode MS"/>
          <w:color w:val="000000"/>
          <w:sz w:val="28"/>
          <w:szCs w:val="28"/>
          <w:lang w:eastAsia="ru-RU"/>
        </w:rPr>
      </w:pPr>
      <w:r>
        <w:rPr>
          <w:rFonts w:eastAsia="Arial Unicode MS"/>
          <w:color w:val="000000"/>
          <w:sz w:val="28"/>
          <w:szCs w:val="28"/>
          <w:lang w:eastAsia="ru-RU"/>
        </w:rPr>
        <w:t xml:space="preserve">1.</w:t>
      </w:r>
      <w:r>
        <w:rPr>
          <w:rFonts w:eastAsia="Arial Unicode MS"/>
          <w:color w:val="000000"/>
          <w:sz w:val="28"/>
          <w:szCs w:val="28"/>
          <w:lang w:eastAsia="ru-RU"/>
        </w:rPr>
        <w:tab/>
        <w:t xml:space="preserve">Градостроительного кодекса Российской Федерации от 29.12.2004 № 190-ФЗ;</w:t>
      </w:r>
      <w:r>
        <w:rPr>
          <w:rFonts w:eastAsia="Arial Unicode MS"/>
          <w:color w:val="000000"/>
          <w:sz w:val="28"/>
          <w:szCs w:val="28"/>
          <w:lang w:eastAsia="ru-RU"/>
        </w:rPr>
      </w:r>
      <w:r>
        <w:rPr>
          <w:rFonts w:eastAsia="Arial Unicode MS"/>
          <w:color w:val="000000"/>
          <w:sz w:val="28"/>
          <w:szCs w:val="28"/>
          <w:lang w:eastAsia="ru-RU"/>
        </w:rPr>
      </w:r>
    </w:p>
    <w:p>
      <w:pPr>
        <w:pStyle w:val="934"/>
        <w:ind w:left="0" w:firstLine="709"/>
        <w:spacing w:after="0"/>
        <w:tabs>
          <w:tab w:val="left" w:pos="1134" w:leader="none"/>
        </w:tabs>
        <w:rPr>
          <w:rFonts w:eastAsia="Arial Unicode MS"/>
          <w:color w:val="000000"/>
          <w:sz w:val="28"/>
          <w:szCs w:val="28"/>
          <w:lang w:eastAsia="ru-RU"/>
        </w:rPr>
      </w:pPr>
      <w:r>
        <w:rPr>
          <w:rFonts w:eastAsia="Arial Unicode MS"/>
          <w:color w:val="000000"/>
          <w:sz w:val="28"/>
          <w:szCs w:val="28"/>
          <w:lang w:eastAsia="ru-RU"/>
        </w:rPr>
        <w:t xml:space="preserve">2.</w:t>
      </w:r>
      <w:r>
        <w:rPr>
          <w:rFonts w:eastAsia="Arial Unicode MS"/>
          <w:color w:val="000000"/>
          <w:sz w:val="28"/>
          <w:szCs w:val="28"/>
          <w:lang w:eastAsia="ru-RU"/>
        </w:rPr>
        <w:tab/>
        <w:t xml:space="preserve">Федерального закона</w:t>
      </w:r>
      <w:r>
        <w:rPr>
          <w:rFonts w:eastAsia="Arial Unicode MS"/>
          <w:color w:val="000000"/>
          <w:sz w:val="28"/>
          <w:szCs w:val="28"/>
          <w:lang w:eastAsia="ru-RU"/>
        </w:rPr>
        <w:t xml:space="preserve"> от 27.12.2002 № 184-ФЗ «О техническом регулировании»;</w:t>
      </w:r>
      <w:r>
        <w:rPr>
          <w:rFonts w:eastAsia="Arial Unicode MS"/>
          <w:color w:val="000000"/>
          <w:sz w:val="28"/>
          <w:szCs w:val="28"/>
          <w:lang w:eastAsia="ru-RU"/>
        </w:rPr>
      </w:r>
      <w:r>
        <w:rPr>
          <w:rFonts w:eastAsia="Arial Unicode MS"/>
          <w:color w:val="000000"/>
          <w:sz w:val="28"/>
          <w:szCs w:val="28"/>
          <w:lang w:eastAsia="ru-RU"/>
        </w:rPr>
      </w:r>
    </w:p>
    <w:p>
      <w:pPr>
        <w:pStyle w:val="934"/>
        <w:ind w:left="0" w:firstLine="709"/>
        <w:spacing w:after="0"/>
        <w:tabs>
          <w:tab w:val="left" w:pos="1134" w:leader="none"/>
        </w:tabs>
        <w:rPr>
          <w:rFonts w:eastAsia="Arial Unicode MS"/>
          <w:color w:val="000000"/>
          <w:sz w:val="28"/>
          <w:szCs w:val="28"/>
          <w:lang w:eastAsia="ru-RU"/>
        </w:rPr>
      </w:pPr>
      <w:r>
        <w:rPr>
          <w:rFonts w:eastAsia="Arial Unicode MS"/>
          <w:color w:val="000000"/>
          <w:sz w:val="28"/>
          <w:szCs w:val="28"/>
          <w:lang w:eastAsia="ru-RU"/>
        </w:rPr>
        <w:t xml:space="preserve">3.</w:t>
      </w:r>
      <w:r>
        <w:rPr>
          <w:rFonts w:eastAsia="Arial Unicode MS"/>
          <w:color w:val="000000"/>
          <w:sz w:val="28"/>
          <w:szCs w:val="28"/>
          <w:lang w:eastAsia="ru-RU"/>
        </w:rPr>
        <w:tab/>
        <w:t xml:space="preserve">Федерального закона от 30.12.2009 № 384-ФЗ «Технический регламент о безопасности зданий и сооружений»;</w:t>
      </w:r>
      <w:r>
        <w:rPr>
          <w:rFonts w:eastAsia="Arial Unicode MS"/>
          <w:color w:val="000000"/>
          <w:sz w:val="28"/>
          <w:szCs w:val="28"/>
          <w:lang w:eastAsia="ru-RU"/>
        </w:rPr>
      </w:r>
      <w:r>
        <w:rPr>
          <w:rFonts w:eastAsia="Arial Unicode MS"/>
          <w:color w:val="000000"/>
          <w:sz w:val="28"/>
          <w:szCs w:val="28"/>
          <w:lang w:eastAsia="ru-RU"/>
        </w:rPr>
      </w:r>
    </w:p>
    <w:p>
      <w:pPr>
        <w:pStyle w:val="934"/>
        <w:ind w:left="0" w:firstLine="709"/>
        <w:spacing w:after="0"/>
        <w:tabs>
          <w:tab w:val="left" w:pos="1134" w:leader="none"/>
        </w:tabs>
        <w:rPr>
          <w:rFonts w:eastAsia="Arial Unicode MS"/>
          <w:color w:val="000000"/>
          <w:sz w:val="28"/>
          <w:szCs w:val="28"/>
          <w:lang w:eastAsia="ru-RU"/>
        </w:rPr>
      </w:pPr>
      <w:r>
        <w:rPr>
          <w:rFonts w:eastAsia="Arial Unicode MS"/>
          <w:color w:val="000000"/>
          <w:sz w:val="28"/>
          <w:szCs w:val="28"/>
          <w:lang w:eastAsia="ru-RU"/>
        </w:rPr>
        <w:t xml:space="preserve">4.</w:t>
      </w:r>
      <w:r>
        <w:rPr>
          <w:rFonts w:eastAsia="Arial Unicode MS"/>
          <w:color w:val="000000"/>
          <w:sz w:val="28"/>
          <w:szCs w:val="28"/>
          <w:lang w:eastAsia="ru-RU"/>
        </w:rPr>
        <w:tab/>
        <w:t xml:space="preserve">Федерального закона от 21.12.1994 № 69-ФЗ «О пожарной безопасности»;</w:t>
      </w:r>
      <w:r>
        <w:rPr>
          <w:rFonts w:eastAsia="Arial Unicode MS"/>
          <w:color w:val="000000"/>
          <w:sz w:val="28"/>
          <w:szCs w:val="28"/>
          <w:lang w:eastAsia="ru-RU"/>
        </w:rPr>
      </w:r>
      <w:r>
        <w:rPr>
          <w:rFonts w:eastAsia="Arial Unicode MS"/>
          <w:color w:val="000000"/>
          <w:sz w:val="28"/>
          <w:szCs w:val="28"/>
          <w:lang w:eastAsia="ru-RU"/>
        </w:rPr>
      </w:r>
    </w:p>
    <w:p>
      <w:pPr>
        <w:pStyle w:val="934"/>
        <w:ind w:left="0" w:firstLine="709"/>
        <w:spacing w:after="0"/>
        <w:tabs>
          <w:tab w:val="left" w:pos="1134" w:leader="none"/>
        </w:tabs>
        <w:rPr>
          <w:rFonts w:eastAsia="Arial Unicode MS"/>
          <w:color w:val="000000"/>
          <w:sz w:val="28"/>
          <w:szCs w:val="28"/>
          <w:lang w:eastAsia="ru-RU"/>
        </w:rPr>
      </w:pPr>
      <w:r>
        <w:rPr>
          <w:rFonts w:eastAsia="Arial Unicode MS"/>
          <w:color w:val="000000"/>
          <w:sz w:val="28"/>
          <w:szCs w:val="28"/>
          <w:lang w:eastAsia="ru-RU"/>
        </w:rPr>
        <w:t xml:space="preserve">5.</w:t>
      </w:r>
      <w:r>
        <w:rPr>
          <w:rFonts w:eastAsia="Arial Unicode MS"/>
          <w:color w:val="000000"/>
          <w:sz w:val="28"/>
          <w:szCs w:val="28"/>
          <w:lang w:eastAsia="ru-RU"/>
        </w:rPr>
        <w:tab/>
        <w:t xml:space="preserve">Федерального закона </w:t>
      </w:r>
      <w:r>
        <w:rPr>
          <w:rFonts w:eastAsia="Arial Unicode MS"/>
          <w:color w:val="000000"/>
          <w:sz w:val="28"/>
          <w:szCs w:val="28"/>
          <w:lang w:eastAsia="ru-RU"/>
        </w:rPr>
        <w:t xml:space="preserve">от 22.07.2008 № 123- ФЗ «Технический регламент о требованиях пожарной безопасности»;</w:t>
      </w:r>
      <w:r>
        <w:rPr>
          <w:rFonts w:eastAsia="Arial Unicode MS"/>
          <w:color w:val="000000"/>
          <w:sz w:val="28"/>
          <w:szCs w:val="28"/>
          <w:lang w:eastAsia="ru-RU"/>
        </w:rPr>
      </w:r>
      <w:r>
        <w:rPr>
          <w:rFonts w:eastAsia="Arial Unicode MS"/>
          <w:color w:val="000000"/>
          <w:sz w:val="28"/>
          <w:szCs w:val="28"/>
          <w:lang w:eastAsia="ru-RU"/>
        </w:rPr>
      </w:r>
    </w:p>
    <w:p>
      <w:pPr>
        <w:pStyle w:val="934"/>
        <w:ind w:left="0" w:firstLine="709"/>
        <w:spacing w:after="0"/>
        <w:tabs>
          <w:tab w:val="left" w:pos="1134" w:leader="none"/>
        </w:tabs>
        <w:rPr>
          <w:rFonts w:eastAsia="Arial Unicode MS"/>
          <w:color w:val="000000"/>
          <w:sz w:val="28"/>
          <w:szCs w:val="28"/>
          <w:highlight w:val="none"/>
          <w:lang w:eastAsia="ru-RU"/>
        </w:rPr>
      </w:pPr>
      <w:r>
        <w:rPr>
          <w:rFonts w:eastAsia="Arial Unicode MS"/>
          <w:color w:val="000000"/>
          <w:sz w:val="28"/>
          <w:szCs w:val="28"/>
          <w:lang w:eastAsia="ru-RU"/>
        </w:rPr>
        <w:t xml:space="preserve">6.</w:t>
      </w:r>
      <w:r>
        <w:rPr>
          <w:rFonts w:eastAsia="Arial Unicode MS"/>
          <w:color w:val="000000"/>
          <w:sz w:val="28"/>
          <w:szCs w:val="28"/>
          <w:lang w:eastAsia="ru-RU"/>
        </w:rPr>
        <w:tab/>
        <w:t xml:space="preserve">«ГОСТ </w:t>
      </w:r>
      <w:r>
        <w:rPr>
          <w:rFonts w:eastAsia="Arial Unicode MS"/>
          <w:color w:val="000000"/>
          <w:sz w:val="28"/>
          <w:szCs w:val="28"/>
          <w:lang w:eastAsia="ru-RU"/>
        </w:rPr>
        <w:t xml:space="preserve">Р</w:t>
      </w:r>
      <w:r>
        <w:rPr>
          <w:rFonts w:eastAsia="Arial Unicode MS"/>
          <w:color w:val="000000"/>
          <w:sz w:val="28"/>
          <w:szCs w:val="28"/>
          <w:lang w:eastAsia="ru-RU"/>
        </w:rPr>
        <w:t xml:space="preserve"> 21.101-2026 Национальный стандарт Российской Федерации. Система проектной документации для строительства (СПДС). Основные требования к проектной и рабочей докум</w:t>
      </w:r>
      <w:r>
        <w:rPr>
          <w:rFonts w:eastAsia="Arial Unicode MS"/>
          <w:color w:val="000000"/>
          <w:sz w:val="28"/>
          <w:szCs w:val="28"/>
          <w:lang w:eastAsia="ru-RU"/>
        </w:rPr>
        <w:t xml:space="preserve">ентации».</w:t>
      </w:r>
      <w:r>
        <w:rPr>
          <w:rFonts w:eastAsia="Arial Unicode MS"/>
          <w:color w:val="000000"/>
          <w:sz w:val="28"/>
          <w:szCs w:val="28"/>
          <w:highlight w:val="none"/>
          <w:lang w:eastAsia="ru-RU"/>
        </w:rPr>
      </w:r>
      <w:r>
        <w:rPr>
          <w:rFonts w:eastAsia="Arial Unicode MS"/>
          <w:color w:val="000000"/>
          <w:sz w:val="28"/>
          <w:szCs w:val="28"/>
          <w:highlight w:val="none"/>
          <w:lang w:eastAsia="ru-RU"/>
        </w:rPr>
      </w:r>
    </w:p>
    <w:p>
      <w:pPr>
        <w:pStyle w:val="934"/>
        <w:ind w:left="0" w:firstLine="709"/>
        <w:spacing w:after="0"/>
        <w:tabs>
          <w:tab w:val="left" w:pos="1134" w:leader="none"/>
        </w:tabs>
        <w:rPr>
          <w:rFonts w:eastAsia="Arial Unicode MS"/>
          <w:color w:val="000000"/>
          <w:sz w:val="28"/>
          <w:szCs w:val="28"/>
          <w:lang w:eastAsia="ru-RU"/>
        </w:rPr>
      </w:pPr>
      <w:r>
        <w:rPr>
          <w:rFonts w:eastAsia="Arial Unicode MS"/>
          <w:color w:val="000000"/>
          <w:sz w:val="28"/>
          <w:szCs w:val="28"/>
          <w:lang w:eastAsia="ru-RU"/>
        </w:rPr>
        <w:t xml:space="preserve">И другим нормативным документам, действующим на момент выполнения работ.</w:t>
      </w:r>
      <w:r>
        <w:rPr>
          <w:rFonts w:eastAsia="Arial Unicode MS"/>
          <w:color w:val="000000"/>
          <w:sz w:val="28"/>
          <w:szCs w:val="28"/>
          <w:lang w:eastAsia="ru-RU"/>
        </w:rPr>
      </w:r>
      <w:r>
        <w:rPr>
          <w:rFonts w:eastAsia="Arial Unicode MS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Arial Unicode MS" w:cs="Times New Roman"/>
          <w:b/>
          <w:color w:val="000000"/>
          <w:sz w:val="28"/>
          <w:szCs w:val="28"/>
          <w:lang w:eastAsia="ru-RU"/>
        </w:rPr>
        <w:t xml:space="preserve">7.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Требования к Подрядчику: </w:t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Участник закупки должен соответствовать единым требованиям, установленным в соответствии с ч. 1 ст. 31 Закона № 44-ФЗ и требованиям к участникам</w:t>
      </w:r>
      <w:r>
        <w:rPr>
          <w:rFonts w:ascii="Times New Roman" w:hAnsi="Times New Roman" w:eastAsia="Calibri" w:cs="Times New Roman"/>
          <w:sz w:val="28"/>
          <w:szCs w:val="28"/>
        </w:rPr>
        <w:t xml:space="preserve"> закупок в соответствии с ч. 1.1 ст. 31 Закона № 44-ФЗ.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  <w:u w:val="single"/>
        </w:rPr>
        <w:t xml:space="preserve">Требование к участникам закупок в соответствии с п. 1 ч. 1 ст. 31 Закона № 44-ФЗ:</w:t>
      </w:r>
      <w:r>
        <w:rPr>
          <w:rFonts w:ascii="Times New Roman" w:hAnsi="Times New Roman" w:eastAsia="Calibri" w:cs="Times New Roman"/>
          <w:sz w:val="28"/>
          <w:szCs w:val="28"/>
          <w:u w:val="single"/>
        </w:rPr>
      </w:r>
      <w:r>
        <w:rPr>
          <w:rFonts w:ascii="Times New Roman" w:hAnsi="Times New Roman" w:eastAsia="Calibri" w:cs="Times New Roman"/>
          <w:sz w:val="28"/>
          <w:szCs w:val="28"/>
          <w:u w:val="singl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Участник должен быть членом саморегулируемой организации в области архитектурно-строительного проектирования.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 соотве</w:t>
      </w:r>
      <w:r>
        <w:rPr>
          <w:rFonts w:ascii="Times New Roman" w:hAnsi="Times New Roman" w:eastAsia="Calibri" w:cs="Times New Roman"/>
          <w:sz w:val="28"/>
          <w:szCs w:val="28"/>
        </w:rPr>
        <w:t xml:space="preserve">тствии с ч. 3 ст. 55.8 Градостроительного кодекса Российской Федерации член саморегулируемых организаций имеет право осуществлять подготовку проектной документации по договору подряда на подготовку проектной документации заключаемым с использованием конкур</w:t>
      </w:r>
      <w:r>
        <w:rPr>
          <w:rFonts w:ascii="Times New Roman" w:hAnsi="Times New Roman" w:eastAsia="Calibri" w:cs="Times New Roman"/>
          <w:sz w:val="28"/>
          <w:szCs w:val="28"/>
        </w:rPr>
        <w:t xml:space="preserve">ентных способов заключения договоров, при соблюдении в совокупности следующих условий: 1) наличие у саморегулируемой организации, членом которой является такое лицо, компенсационного фонда обеспечения договорных обязательств, сформированного в соответствии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со статьями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55.4 и 55.16 настоящего Кодекса; 2) если совокупный размер обязательств по указанным в договорам не превышает предельный размер обязательств, исходя из которого таким лицом был внесен взнос в компенсационный фонд обеспечения договорных обязате</w:t>
      </w:r>
      <w:r>
        <w:rPr>
          <w:rFonts w:ascii="Times New Roman" w:hAnsi="Times New Roman" w:eastAsia="Calibri" w:cs="Times New Roman"/>
          <w:sz w:val="28"/>
          <w:szCs w:val="28"/>
        </w:rPr>
        <w:t xml:space="preserve">льств в соответствии с частью 10 или 11 статьи 55.16 настоящего Кодекса.</w:t>
      </w:r>
      <w:r>
        <w:rPr>
          <w:rFonts w:ascii="Times New Roman" w:hAnsi="Times New Roman" w:eastAsia="Calibri" w:cs="Times New Roman"/>
          <w:sz w:val="28"/>
          <w:szCs w:val="28"/>
        </w:rPr>
        <w:t xml:space="preserve"> Количество договоров подряда на выполнение инженерных изысканий, подготовку проектной документации, договоров строительного подряда, договоров подряда на осуществление сноса, которые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могут быть заключены членом саморегулируемой организации с использованием конкурентных способов заключения договоров, не ограничивается. Не требуется членство в саморегулируемых организациях в области архитектурно-строительного проектирования в соответстви</w:t>
      </w:r>
      <w:r>
        <w:rPr>
          <w:rFonts w:ascii="Times New Roman" w:hAnsi="Times New Roman" w:eastAsia="Calibri" w:cs="Times New Roman"/>
          <w:sz w:val="28"/>
          <w:szCs w:val="28"/>
        </w:rPr>
        <w:t xml:space="preserve">и с ч. 4.1 ст. 48 Градостроительного кодекса Российской Федерации.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8. Документы, подтверждающие соответствие участника закупки требованиям, установленным в соответствии с пунктом 1 части 1 статьи 31 Закона № 44-ФЗ: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не требуются.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9. Задание на проектирован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ие:</w:t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tbl>
      <w:tblPr>
        <w:tblW w:w="102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402"/>
        <w:gridCol w:w="6804"/>
      </w:tblGrid>
      <w:tr>
        <w:tblPrEx/>
        <w:trPr>
          <w:tblHeader/>
        </w:trPr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Условие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68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blHeader/>
        </w:trPr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68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" w:eastAsia="ru-RU"/>
              </w:rPr>
              <w:t xml:space="preserve">Функциональное назначение здания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"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" w:eastAsia="ru-RU"/>
              </w:rPr>
            </w:r>
          </w:p>
        </w:tc>
        <w:tc>
          <w:tcPr>
            <w:shd w:val="clear" w:color="auto" w:fill="auto"/>
            <w:tcW w:w="6804" w:type="dxa"/>
            <w:textDirection w:val="lrTb"/>
            <w:noWrap w:val="false"/>
          </w:tcPr>
          <w:p>
            <w:pPr>
              <w:ind w:firstLine="34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Нежилое помещение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ind w:firstLine="34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Уровень ответственности - нормальный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Особые условия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6804" w:type="dxa"/>
            <w:textDirection w:val="lrTb"/>
            <w:noWrap w:val="false"/>
          </w:tcPr>
          <w:p>
            <w:pPr>
              <w:ind w:firstLine="34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Капитальный ремонт без вывода здания из эксплуатации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" w:eastAsia="ru-RU"/>
              </w:rPr>
              <w:t xml:space="preserve">Основные технико-экономические показатели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"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" w:eastAsia="ru-RU"/>
              </w:rPr>
            </w:r>
          </w:p>
        </w:tc>
        <w:tc>
          <w:tcPr>
            <w:shd w:val="clear" w:color="auto" w:fill="auto"/>
            <w:tcW w:w="6804" w:type="dxa"/>
            <w:textDirection w:val="lrTb"/>
            <w:noWrap w:val="false"/>
          </w:tcPr>
          <w:p>
            <w:pPr>
              <w:ind w:firstLine="34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Административное здание с постоянным пребыванием людей.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ind w:firstLine="34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Общая площадь здания – 2215,7 м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ind w:firstLine="34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Стены и их наружная отделка – кирпичные;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ind w:firstLine="34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Перегородки – кирпичные;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ind w:firstLine="34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Полы – керамическая плитка;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ind w:firstLine="34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Проемы: - оконные – деревянные;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ind w:firstLine="34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- дверные - металлические;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ind w:firstLine="34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Внутренняя отделка – штукатурка;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ind w:firstLine="34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Сан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электротехнические устройства: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ind w:firstLine="34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- отопление – от собственной котельной (2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газовых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котла);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ind w:firstLine="34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- водопровод – от городской сети;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ind w:firstLine="34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- канализация – сброс в городскую сеть;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ind w:firstLine="34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- электроосвещение – скрытая проводка;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ind w:firstLine="34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- вентиляция – естественная;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ind w:firstLine="34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Год постройки – 2003г.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" w:eastAsia="ru-RU"/>
              </w:rPr>
              <w:t xml:space="preserve">Основные технико-экономические показатели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"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"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" w:eastAsia="ru-RU"/>
              </w:rPr>
              <w:t xml:space="preserve">котельной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"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" w:eastAsia="ru-RU"/>
              </w:rPr>
            </w:r>
          </w:p>
        </w:tc>
        <w:tc>
          <w:tcPr>
            <w:shd w:val="clear" w:color="auto" w:fill="auto"/>
            <w:tcW w:w="6804" w:type="dxa"/>
            <w:textDirection w:val="lrTb"/>
            <w:noWrap w:val="false"/>
          </w:tcPr>
          <w:p>
            <w:pPr>
              <w:ind w:firstLine="34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Помещение котельной: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ind w:firstLine="34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– площадь – 14,8 м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ind w:firstLine="34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- объем – 52,8 м3.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ind w:firstLine="34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Газовые котлы -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Elektrolux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FSB 165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iN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– 2 шт.;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ind w:firstLine="34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Расход газа на агрегат – 19,1 м3/час;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ind w:firstLine="34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Общи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й расход газа – 38,2 м3/час;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ind w:firstLine="34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Бойлер косвенного нагрева –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ru-RU"/>
              </w:rPr>
              <w:t xml:space="preserve">Vitocell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100 (300 литров);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ind w:firstLine="34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Технико-экономические показатели уточняются при проектировании.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99"/>
        </w:trPr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4"/>
                <w:szCs w:val="24"/>
                <w:lang w:eastAsia="ru-RU"/>
              </w:rPr>
              <w:outlineLvl w:val="0"/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val="ru" w:eastAsia="ru-RU"/>
              </w:rPr>
              <w:t xml:space="preserve">Требования к составу проектной документации, в том числе требования о разработке разделов проектной документации, наличие которых не являются обязательным</w:t>
            </w:r>
            <w:r>
              <w:rPr>
                <w:rFonts w:ascii="Times New Roman" w:hAnsi="Times New Roman" w:eastAsia="Arial Unicode MS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 Unicode MS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ind w:right="101" w:firstLine="34"/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Выполнить обмерные работы с составлением отчетной документации (описательной (текстовой) части и графической части в виде обмерных чертежей) в объеме, необходимом для визуального обследования и составления дефектных ведомостей, описей работ по капитальному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ремонту котельной административного здания для нужд Управления Федерального казначейства по Республике Калмыкия, расположенного по адресу: 358000, Республика Калмыкия, г. Элиста, ул. Ленина, 242.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right="101" w:firstLine="34"/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Разработку проектной документации выполнить в соответствии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 Техническими условиями (газоснабжения).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right="101" w:firstLine="34"/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Состав и содержание проектной документации выполнить в объеме, необходимом для выполнения работ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капитальному ремонту котельной в соответствии с требованиями, установленными Постановлением Правительства РФ от 16.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02.2008 № 87 «О составе разделов проектной документации и требованиях к их содержанию». Предусмотреть принятие необходимых решений по замене отопительных газовых котлов в составе разделов проектной документации.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right="101" w:firstLine="34"/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Планируемый перечень работ по капитальному р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емонту котельной приведен в пункте 10.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left="34"/>
              <w:jc w:val="both"/>
              <w:spacing w:after="0" w:line="240" w:lineRule="auto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val="ru" w:eastAsia="ru-RU"/>
              </w:rPr>
              <w:t xml:space="preserve">Проектная документация должна соответствовать  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  <w:lang w:val="ru" w:eastAsia="ru-RU"/>
              </w:rPr>
              <w:t xml:space="preserve">требованиям действующих нормативных документов в области проектирования: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1"/>
                <w:numId w:val="10"/>
              </w:numPr>
              <w:contextualSpacing/>
              <w:ind w:left="34" w:firstLine="0"/>
              <w:jc w:val="both"/>
              <w:spacing w:after="0" w:line="240" w:lineRule="auto"/>
              <w:tabs>
                <w:tab w:val="left" w:pos="176" w:leader="none"/>
                <w:tab w:val="left" w:pos="88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Градостроительному кодексу Российской Федерации от 29.12.2004 № 190-ФЗ;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numPr>
                <w:ilvl w:val="1"/>
                <w:numId w:val="10"/>
              </w:numPr>
              <w:contextualSpacing/>
              <w:ind w:left="34" w:firstLine="0"/>
              <w:jc w:val="both"/>
              <w:spacing w:after="0" w:line="240" w:lineRule="auto"/>
              <w:tabs>
                <w:tab w:val="left" w:pos="885" w:leader="none"/>
                <w:tab w:val="left" w:pos="116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Федеральному закону от 27.12.2002 № 184-ФЗ «О техническом регулировании»;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numPr>
                <w:ilvl w:val="1"/>
                <w:numId w:val="10"/>
              </w:numPr>
              <w:contextualSpacing/>
              <w:ind w:left="34" w:firstLine="0"/>
              <w:jc w:val="both"/>
              <w:spacing w:after="0" w:line="240" w:lineRule="auto"/>
              <w:tabs>
                <w:tab w:val="left" w:pos="885" w:leader="none"/>
                <w:tab w:val="left" w:pos="116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Федеральному закону от 30.12.2009 № 384-ФЗ «Технический регламент о безопасности зданий и сооружений»;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numPr>
                <w:ilvl w:val="1"/>
                <w:numId w:val="10"/>
              </w:numPr>
              <w:contextualSpacing/>
              <w:ind w:left="34" w:firstLine="0"/>
              <w:jc w:val="both"/>
              <w:spacing w:after="0" w:line="240" w:lineRule="auto"/>
              <w:tabs>
                <w:tab w:val="left" w:pos="885" w:leader="none"/>
                <w:tab w:val="left" w:pos="116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Федеральному закону от 21.12.1994 № 69-ФЗ «О пожарной безопасности»;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numPr>
                <w:ilvl w:val="1"/>
                <w:numId w:val="10"/>
              </w:numPr>
              <w:contextualSpacing/>
              <w:ind w:left="34" w:firstLine="0"/>
              <w:jc w:val="both"/>
              <w:spacing w:after="0" w:line="240" w:lineRule="auto"/>
              <w:tabs>
                <w:tab w:val="left" w:pos="885" w:leader="none"/>
                <w:tab w:val="left" w:pos="116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Федерально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му закону от 22.07.2008 № 123- ФЗ «Технический регламент о требованиях пожарной безопасности»;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numPr>
                <w:ilvl w:val="1"/>
                <w:numId w:val="10"/>
              </w:numPr>
              <w:contextualSpacing/>
              <w:ind w:left="0" w:firstLine="459"/>
              <w:jc w:val="both"/>
              <w:spacing w:after="0" w:line="240" w:lineRule="auto"/>
              <w:tabs>
                <w:tab w:val="left" w:pos="34" w:leader="none"/>
                <w:tab w:val="left" w:pos="88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«ГОСТ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21.101-2026 Национальный стандарт Российской Федерации. Система проектной документации для строительства (СПДС). Основные требования к проектной и рабоче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й документации».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ind w:left="34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 xml:space="preserve">И другим нормативным документам, действующим на момент составления проектной документации.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Требования к составу сметной документации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6804" w:type="dxa"/>
            <w:textDirection w:val="lrTb"/>
            <w:noWrap w:val="false"/>
          </w:tcPr>
          <w:p>
            <w:pPr>
              <w:jc w:val="both"/>
              <w:keepNext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Сметная стоимость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капитального ремонта, финансируемого с привлечением средств бюджетов бюджетной системы Российской Федерации должна быть определена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 обязательным применением сметных нормативов, сведения о которых включены в федеральный реестр сметных нормативов, в том чис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ле и индексы пересчета в текущий уровень цен.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Метод определения сметной стоимости должен быть определен Заказчиком на момент ее составления, в соответствии с актуальными требованиями, предъявляемыми к определению стоимости капитального ремонта объектов, ф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инансируемых с привлечением средств федерального бюджета, и согласован дополнительно с Подрядчиком в письменной форме.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" w:eastAsia="ru-RU"/>
              </w:rPr>
              <w:t xml:space="preserve">Величина накладных расходов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должна быть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" w:eastAsia="ru-RU"/>
              </w:rPr>
              <w:t xml:space="preserve">принята согласно «Методическим указаниям по определению величины накладных расходов в строительст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" w:eastAsia="ru-RU"/>
              </w:rPr>
              <w:t xml:space="preserve">ве» (МДС 81-33.2004). 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" w:eastAsia="ru-RU"/>
              </w:rPr>
              <w:t xml:space="preserve">Величина сметной прибыли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должна быть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" w:eastAsia="ru-RU"/>
              </w:rPr>
              <w:t xml:space="preserve">принята согласно «Методическим указаниям по определению величины сметной прибыли в строительстве» (МДС 81-25.2001).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"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" w:eastAsia="ru-RU"/>
              </w:rPr>
            </w:r>
          </w:p>
          <w:p>
            <w:pPr>
              <w:jc w:val="both"/>
              <w:keepNext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сводном сметном расчете предусмотреть затраты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1"/>
                <w:numId w:val="9"/>
              </w:numPr>
              <w:contextualSpacing/>
              <w:ind w:left="34" w:firstLine="0"/>
              <w:jc w:val="both"/>
              <w:keepNext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ar-SA"/>
              </w:rPr>
              <w:t xml:space="preserve">строительный контроль 2,14%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ar-SA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numPr>
                <w:ilvl w:val="0"/>
                <w:numId w:val="8"/>
              </w:numPr>
              <w:contextualSpacing/>
              <w:ind w:left="34" w:firstLine="0"/>
              <w:jc w:val="both"/>
              <w:keepNext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непредвиденные расходы и затраты в размере 2%;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numPr>
                <w:ilvl w:val="0"/>
                <w:numId w:val="8"/>
              </w:numPr>
              <w:contextualSpacing/>
              <w:ind w:left="34" w:firstLine="0"/>
              <w:jc w:val="both"/>
              <w:keepNext/>
              <w:spacing w:after="0" w:line="240" w:lineRule="auto"/>
              <w:tabs>
                <w:tab w:val="left" w:pos="88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налог на добавленную стоимость согласно законодательству РФ. (Налоговый кодекс РФ пункт 3 статья 164).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jc w:val="both"/>
              <w:keepNext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Стоимость материалов, 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сутствующих в сборниках ССЦ, подтвердить мониторингом цен, согласованным с Заказчиком, с приложением коммерческих предложений от поставщиков (не менее 3-х на каждый вид ресурса). Данная таблица оформляется отдельным томом с подписью Подрядчика и Заказчика.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493"/>
              <w:jc w:val="both"/>
              <w:keepNext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 локальной смете необходимо приложить ведомость ресурсов.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493"/>
              <w:jc w:val="both"/>
              <w:keepNext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Вся сметная документация должна соответствовать нормативным документам, утвержденным Минстроем РФ на момент составления сметной документации.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Прочие дополнительные требования и указания, конкретизирующие объем проектных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6804" w:type="dxa"/>
            <w:textDirection w:val="lrTb"/>
            <w:noWrap w:val="false"/>
          </w:tcPr>
          <w:p>
            <w:pPr>
              <w:ind w:firstLine="493"/>
              <w:jc w:val="both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Подрядчик направляет в адрес Заказчика проектно-сметную документацию в полном объеме, Заказчик обеспечивает согласование документации в течение 15 (пятнадцати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рабочих дней с момента получения.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493"/>
              <w:jc w:val="both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Подрядчик включает в проектную документацию спецификацию материалов и оборудования и указывает их технические характеристики и возможность использования эквивалентов. Качество предложенных материалов и оборудования должн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ы соответствовать требованиям действующих ГОСТов, ТУ и других документов, содержащих обязательные либо обычно применяемые требования к соответствующему изделию, и должно подтверждаться разрешением СанПиН ЦГСЭН,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Ростехнадзора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Российской Федерации и иметь се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ртификат соответствия ГОСТ.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При выполнении проектных работ составить Ведомость объемов конструктивных решений (элементов) и комплексов (видов) работ предусматривающей определение цены каждого конструктивного решения (элемента), комплекса (вида) работ всего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и на принятую единицу измерения и проект сметы контракта предусматривающей детализацию объекта капитального ремонта по основным конструктивным решениям (элементам), комплексам (видам) работ и определение объемов работ и единиц измерения конструктивных реш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ений (элементов), комплексов (видов) работ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по форме Приложении № 5 и № 6 к Порядку определения начальной (максимальной) цены контракта, цены контракта, заключаемого с единственным поставщиком (подрядчиком, исполнителем), начальной единицы товара, работы, у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слуги при осуществлении закупок в сфере градостроительной деятельности (за исключением территориального планирования), утвержденному приказом Министерства строительства и жилищно-коммунального хозяйства Российской Федерации от 23.12.2019г № 841/пр.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ind w:firstLine="493"/>
              <w:jc w:val="both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Подрядч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ик имеет право на этапе проектирования предложить на согласование Заказчику иное оборудование и материалы, с целью эффективной эксплуатации инженерных систем, с обоснованием увеличения срока службы данного оборудования с учетом существующих или вновь плани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руемых инженерных коммуникаций, конструкций здания. Заказчик имеет право вносить изменения в проект на стадии проектирования.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ind w:firstLine="493"/>
              <w:jc w:val="both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 xml:space="preserve">Подрядчик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  <w:lang w:val="ru" w:eastAsia="ru-RU"/>
              </w:rPr>
              <w:t xml:space="preserve"> обязан собственными силами и за свой счет подготовить необходимый пакет документов и проекты всех обращений в любые госу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  <w:lang w:val="ru" w:eastAsia="ru-RU"/>
              </w:rPr>
              <w:t xml:space="preserve">дарственные и надзорные органы, любые иные организации для выполнения проектного решения.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ind w:firstLine="493"/>
              <w:jc w:val="both"/>
              <w:keepNext/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val="ru" w:eastAsia="ar-SA"/>
              </w:rPr>
              <w:t xml:space="preserve">Подрядчик должен обеспечить техническое сопровождение проектно-сметной документации при согласовании с инженерными службами Заказчика, а при необходимости вместе с За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val="ru" w:eastAsia="ar-SA"/>
              </w:rPr>
              <w:t xml:space="preserve">казчиком с иными государственными органами и органами местного самоуправления, с внесением своими силами и за свой счёт необходимых корректировок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ar-SA"/>
              </w:rPr>
              <w:t xml:space="preserve">. 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ar-SA"/>
              </w:rPr>
            </w:r>
          </w:p>
          <w:p>
            <w:pPr>
              <w:ind w:firstLine="493"/>
              <w:jc w:val="both"/>
              <w:keepNext/>
              <w:spacing w:after="0" w:line="240" w:lineRule="auto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val="ru" w:eastAsia="ru-RU"/>
              </w:rPr>
              <w:t xml:space="preserve">В случае поступления в адрес Заказчика предписаний или замечаний экспертных или контролирующих органов о нес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  <w:lang w:val="ru" w:eastAsia="ru-RU"/>
              </w:rPr>
              <w:t xml:space="preserve">оответствии  проектной документации (в том числе выявленных при выполнении работ по 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 xml:space="preserve">выборочному 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  <w:lang w:val="ru" w:eastAsia="ru-RU"/>
              </w:rPr>
              <w:t xml:space="preserve">капитальному ремонту)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  <w:lang w:val="ru" w:eastAsia="ru-RU"/>
              </w:rPr>
              <w:t xml:space="preserve">требованиям установленным техническими регламентами, стандартами и иными требованиями, предусмотренными законодательством РФ о техническом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  <w:lang w:val="ru" w:eastAsia="ru-RU"/>
              </w:rPr>
              <w:t xml:space="preserve"> регулировании, 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 xml:space="preserve">Подрядчик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  <w:lang w:val="ru" w:eastAsia="ru-RU"/>
              </w:rPr>
              <w:t xml:space="preserve"> вносит изменения в ранее выданную проектную документацию без дополнительных затрат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 xml:space="preserve"> со стороны Заказчика 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  <w:lang w:val="ru" w:eastAsia="ru-RU"/>
              </w:rPr>
              <w:t xml:space="preserve">и передает 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 xml:space="preserve">ему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  <w:lang w:val="ru" w:eastAsia="ru-RU"/>
              </w:rPr>
              <w:t xml:space="preserve"> документы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  <w:lang w:val="ru" w:eastAsia="ru-RU"/>
              </w:rPr>
              <w:t xml:space="preserve"> 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  <w:lang w:val="ru" w:eastAsia="ru-RU"/>
              </w:rPr>
              <w:t xml:space="preserve">в объеме данного технического задания, откорректированные согласно перечню несоответствий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r>
          </w:p>
          <w:p>
            <w:pPr>
              <w:ind w:firstLine="493"/>
              <w:jc w:val="both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Документацию выполнить в 3 (трех) экземплярах на бумажном носителе и в 1 (одном) экземпляре на электронном носителе.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ind w:firstLine="493"/>
              <w:jc w:val="both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Текстовая часть документов должна быть представлена в среде «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Word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 шрифт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Times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New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Roman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размер № 14, графическая часть – в среде 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AutoCAD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PDF формате.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Если локальные сметные расчеты составлены не в программном комплексе «ГРАНД-СМЕТА», то они должны быть переданы Заказчику в универсальном формате ARPS.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ind w:firstLine="493"/>
              <w:jc w:val="both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Документация на бумажном носителе предоставляется в сброшюрованном виде. Каждый том долж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ен содержать титульный лист с названием объекта, указанием правообладателя и всех авторов проекта, содержание тома, все листы должны быть пронумерованы.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ind w:left="540" w:right="3"/>
        <w:jc w:val="right"/>
        <w:spacing w:after="0" w:line="240" w:lineRule="auto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40" w:right="3"/>
        <w:jc w:val="center"/>
        <w:spacing w:after="0" w:line="240" w:lineRule="auto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3"/>
        <w:jc w:val="both"/>
        <w:spacing w:after="0" w:line="240" w:lineRule="auto"/>
        <w:tabs>
          <w:tab w:val="left" w:pos="945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Планируемый перечень работ по капитальному ремонту котельной: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540" w:right="3"/>
        <w:jc w:val="center"/>
        <w:spacing w:after="0" w:line="240" w:lineRule="auto"/>
        <w:tabs>
          <w:tab w:val="left" w:pos="9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090" w:type="dxa"/>
        <w:jc w:val="center"/>
        <w:tblInd w:w="-3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6321"/>
        <w:gridCol w:w="1701"/>
        <w:gridCol w:w="1188"/>
      </w:tblGrid>
      <w:tr>
        <w:tblPrEx/>
        <w:trPr>
          <w:jc w:val="center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1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tbl>
      <w:tblPr>
        <w:tblW w:w="10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6321"/>
        <w:gridCol w:w="1701"/>
        <w:gridCol w:w="1188"/>
      </w:tblGrid>
      <w:tr>
        <w:tblPrEx/>
        <w:trPr>
          <w:jc w:val="center"/>
          <w:tblHeader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1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1" w:type="dxa"/>
            <w:vAlign w:val="center"/>
            <w:textDirection w:val="lrTb"/>
            <w:noWrap w:val="false"/>
          </w:tcPr>
          <w:p>
            <w:pPr>
              <w:ind w:right="3"/>
              <w:jc w:val="both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Демонтаж существующих газовых котлов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Electrolux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котел – 400 кг)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1" w:type="dxa"/>
            <w:vAlign w:val="center"/>
            <w:textDirection w:val="lrTb"/>
            <w:noWrap w:val="false"/>
          </w:tcPr>
          <w:p>
            <w:pPr>
              <w:ind w:right="3"/>
              <w:jc w:val="both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газовых котлов FEROLLI PEGASUS F3 N 153 2S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1" w:type="dxa"/>
            <w:vAlign w:val="center"/>
            <w:textDirection w:val="lrTb"/>
            <w:noWrap w:val="false"/>
          </w:tcPr>
          <w:p>
            <w:pPr>
              <w:ind w:right="3"/>
              <w:jc w:val="both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FEROLLI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PEGASUS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153 2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Котел напольный чугунный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1" w:type="dxa"/>
            <w:vAlign w:val="center"/>
            <w:textDirection w:val="lrTb"/>
            <w:noWrap w:val="false"/>
          </w:tcPr>
          <w:p>
            <w:pPr>
              <w:ind w:right="3"/>
              <w:jc w:val="both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Доставка (до г. Элиста и установка в котельную)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1" w:type="dxa"/>
            <w:vAlign w:val="center"/>
            <w:textDirection w:val="lrTb"/>
            <w:noWrap w:val="false"/>
          </w:tcPr>
          <w:p>
            <w:pPr>
              <w:ind w:right="3"/>
              <w:jc w:val="both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Обвязка газовых котлов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right="3" w:hanging="2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1" w:type="dxa"/>
            <w:vAlign w:val="center"/>
            <w:textDirection w:val="lrTb"/>
            <w:noWrap w:val="false"/>
          </w:tcPr>
          <w:p>
            <w:pPr>
              <w:ind w:right="3"/>
              <w:jc w:val="both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Труба стальная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водогазопроводная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диаметром 50мм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right="3" w:hanging="2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1" w:type="dxa"/>
            <w:vAlign w:val="center"/>
            <w:textDirection w:val="lrTb"/>
            <w:noWrap w:val="false"/>
          </w:tcPr>
          <w:p>
            <w:pPr>
              <w:ind w:right="3"/>
              <w:jc w:val="both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Кран шаровой диаметром 50мм внутренний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right="3" w:hanging="2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1" w:type="dxa"/>
            <w:vAlign w:val="center"/>
            <w:textDirection w:val="lrTb"/>
            <w:noWrap w:val="false"/>
          </w:tcPr>
          <w:p>
            <w:pPr>
              <w:ind w:right="3"/>
              <w:jc w:val="both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Отводы стальные диаметром 50мм (90°)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right="3" w:hanging="2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1" w:type="dxa"/>
            <w:vAlign w:val="center"/>
            <w:textDirection w:val="lrTb"/>
            <w:noWrap w:val="false"/>
          </w:tcPr>
          <w:p>
            <w:pPr>
              <w:ind w:right="3"/>
              <w:jc w:val="both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 косой диаметром 50мм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right="3" w:hanging="2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1" w:type="dxa"/>
            <w:vAlign w:val="center"/>
            <w:textDirection w:val="lrTb"/>
            <w:noWrap w:val="false"/>
          </w:tcPr>
          <w:p>
            <w:pPr>
              <w:ind w:right="3"/>
              <w:jc w:val="both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Бочонок диаметром 50мм наружный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right="3" w:hanging="2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1" w:type="dxa"/>
            <w:vAlign w:val="center"/>
            <w:textDirection w:val="lrTb"/>
            <w:noWrap w:val="false"/>
          </w:tcPr>
          <w:p>
            <w:pPr>
              <w:ind w:right="3"/>
              <w:jc w:val="both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Контргайка стальная диаметром 50мм внутренняя резьба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right="3" w:hanging="2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1" w:type="dxa"/>
            <w:vAlign w:val="center"/>
            <w:textDirection w:val="lrTb"/>
            <w:noWrap w:val="false"/>
          </w:tcPr>
          <w:p>
            <w:pPr>
              <w:ind w:right="3"/>
              <w:jc w:val="both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Муфта стальная диаметром 50мм внутренняя резьба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right="3" w:hanging="2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1" w:type="dxa"/>
            <w:vAlign w:val="center"/>
            <w:textDirection w:val="lrTb"/>
            <w:noWrap w:val="false"/>
          </w:tcPr>
          <w:p>
            <w:pPr>
              <w:ind w:right="3"/>
              <w:jc w:val="both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Сгон стальная диаметром 50мм наружная резьба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right="3" w:hanging="2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1" w:type="dxa"/>
            <w:vAlign w:val="center"/>
            <w:textDirection w:val="lrTb"/>
            <w:noWrap w:val="false"/>
          </w:tcPr>
          <w:p>
            <w:pPr>
              <w:ind w:right="3"/>
              <w:jc w:val="both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Резьба стальная диаметром 50мм  наружная резьба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right="3" w:hanging="2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1" w:type="dxa"/>
            <w:vAlign w:val="center"/>
            <w:textDirection w:val="lrTb"/>
            <w:noWrap w:val="false"/>
          </w:tcPr>
          <w:p>
            <w:pPr>
              <w:ind w:right="3"/>
              <w:jc w:val="both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Труба стальная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водогазопроводная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диаметром 25мм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right="3" w:hanging="2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1" w:type="dxa"/>
            <w:vAlign w:val="center"/>
            <w:textDirection w:val="lrTb"/>
            <w:noWrap w:val="false"/>
          </w:tcPr>
          <w:p>
            <w:pPr>
              <w:ind w:right="3"/>
              <w:jc w:val="both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Отводы стальные диаметром 25мм (90°)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right="3" w:hanging="2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1" w:type="dxa"/>
            <w:vAlign w:val="center"/>
            <w:textDirection w:val="lrTb"/>
            <w:noWrap w:val="false"/>
          </w:tcPr>
          <w:p>
            <w:pPr>
              <w:ind w:right="3"/>
              <w:jc w:val="both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Резьба стальная диаметром 25мм  наружная резьба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right="3" w:hanging="2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1" w:type="dxa"/>
            <w:vAlign w:val="center"/>
            <w:textDirection w:val="lrTb"/>
            <w:noWrap w:val="false"/>
          </w:tcPr>
          <w:p>
            <w:pPr>
              <w:ind w:right="3"/>
              <w:jc w:val="both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Сгон стальная диаметром 25мм наружная резьба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right="3" w:hanging="2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1" w:type="dxa"/>
            <w:vAlign w:val="center"/>
            <w:textDirection w:val="lrTb"/>
            <w:noWrap w:val="false"/>
          </w:tcPr>
          <w:p>
            <w:pPr>
              <w:ind w:right="3"/>
              <w:jc w:val="both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Контргайка стальная диаметром 25мм внутренняя резьба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right="3" w:hanging="2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1" w:type="dxa"/>
            <w:vAlign w:val="center"/>
            <w:textDirection w:val="lrTb"/>
            <w:noWrap w:val="false"/>
          </w:tcPr>
          <w:p>
            <w:pPr>
              <w:ind w:right="3"/>
              <w:jc w:val="both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Муфта стальная диаметром 25мм внутренняя резьба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right="3" w:hanging="2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1" w:type="dxa"/>
            <w:vAlign w:val="center"/>
            <w:textDirection w:val="lrTb"/>
            <w:noWrap w:val="false"/>
          </w:tcPr>
          <w:p>
            <w:pPr>
              <w:ind w:right="3"/>
              <w:jc w:val="both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 дымохода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right="3" w:hanging="2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1" w:type="dxa"/>
            <w:vAlign w:val="center"/>
            <w:textDirection w:val="lrTb"/>
            <w:noWrap w:val="false"/>
          </w:tcPr>
          <w:p>
            <w:pPr>
              <w:ind w:right="3"/>
              <w:jc w:val="both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оцинкованный диаметром 300/250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right="3" w:hanging="2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1" w:type="dxa"/>
            <w:vAlign w:val="center"/>
            <w:textDirection w:val="lrTb"/>
            <w:noWrap w:val="false"/>
          </w:tcPr>
          <w:p>
            <w:pPr>
              <w:ind w:right="3"/>
              <w:jc w:val="both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оцинкованная диаметром 250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right="3" w:hanging="2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1" w:type="dxa"/>
            <w:vAlign w:val="center"/>
            <w:textDirection w:val="lrTb"/>
            <w:noWrap w:val="false"/>
          </w:tcPr>
          <w:p>
            <w:pPr>
              <w:ind w:right="3"/>
              <w:jc w:val="both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оцинкованный диаметром 250 (90°)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right="3" w:hanging="2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1" w:type="dxa"/>
            <w:vAlign w:val="center"/>
            <w:textDirection w:val="lrTb"/>
            <w:noWrap w:val="false"/>
          </w:tcPr>
          <w:p>
            <w:pPr>
              <w:ind w:right="3"/>
              <w:jc w:val="both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Демонтаж водогрейного бойлера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Vitocell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-100 (300 литров, 150кг)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right="3" w:hanging="2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1" w:type="dxa"/>
            <w:vAlign w:val="center"/>
            <w:textDirection w:val="lrTb"/>
            <w:noWrap w:val="false"/>
          </w:tcPr>
          <w:p>
            <w:pPr>
              <w:ind w:right="3"/>
              <w:jc w:val="both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Бойлера косвенного нагрева FEROLLI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ECOUNIT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right="3" w:hanging="2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1" w:type="dxa"/>
            <w:vAlign w:val="center"/>
            <w:textDirection w:val="lrTb"/>
            <w:noWrap w:val="false"/>
          </w:tcPr>
          <w:p>
            <w:pPr>
              <w:ind w:right="3"/>
              <w:jc w:val="both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полипропиленовый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диаметром 32мм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right="3" w:hanging="2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1" w:type="dxa"/>
            <w:vAlign w:val="center"/>
            <w:textDirection w:val="lrTb"/>
            <w:noWrap w:val="false"/>
          </w:tcPr>
          <w:p>
            <w:pPr>
              <w:ind w:right="3"/>
              <w:jc w:val="both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Муфта ПП разъемная с внутренней резьбой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диаметр 32 мм на 1”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right="3" w:hanging="2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1" w:type="dxa"/>
            <w:vAlign w:val="center"/>
            <w:textDirection w:val="lrTb"/>
            <w:noWrap w:val="false"/>
          </w:tcPr>
          <w:p>
            <w:pPr>
              <w:ind w:right="3"/>
              <w:jc w:val="both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Муфта ПП разъемная с внутренней резьбой 20*3/4”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right="3" w:hanging="2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1" w:type="dxa"/>
            <w:vAlign w:val="center"/>
            <w:textDirection w:val="lrTb"/>
            <w:noWrap w:val="false"/>
          </w:tcPr>
          <w:p>
            <w:pPr>
              <w:ind w:right="3"/>
              <w:jc w:val="both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полипропиленовый диаметром 32мм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right="3" w:hanging="2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1" w:type="dxa"/>
            <w:vAlign w:val="center"/>
            <w:textDirection w:val="lrTb"/>
            <w:noWrap w:val="false"/>
          </w:tcPr>
          <w:p>
            <w:pPr>
              <w:ind w:right="3"/>
              <w:jc w:val="both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полипропиленовый диаметром 20мм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right="3" w:hanging="2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1" w:type="dxa"/>
            <w:vAlign w:val="center"/>
            <w:textDirection w:val="lrTb"/>
            <w:noWrap w:val="false"/>
          </w:tcPr>
          <w:p>
            <w:pPr>
              <w:ind w:right="3"/>
              <w:jc w:val="both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Отвод полипропиленовый диаметром 20мм (90°)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right="3" w:hanging="2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1" w:type="dxa"/>
            <w:vAlign w:val="center"/>
            <w:textDirection w:val="lrTb"/>
            <w:noWrap w:val="false"/>
          </w:tcPr>
          <w:p>
            <w:pPr>
              <w:ind w:right="3"/>
              <w:jc w:val="both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полипропиленовый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диаметром 20мм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right="3" w:hanging="2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1" w:type="dxa"/>
            <w:vAlign w:val="center"/>
            <w:textDirection w:val="lrTb"/>
            <w:noWrap w:val="false"/>
          </w:tcPr>
          <w:p>
            <w:pPr>
              <w:ind w:right="3"/>
              <w:jc w:val="both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полипропиленовый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диаметром 25мм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right="3" w:hanging="2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1" w:type="dxa"/>
            <w:vAlign w:val="center"/>
            <w:textDirection w:val="lrTb"/>
            <w:noWrap w:val="false"/>
          </w:tcPr>
          <w:p>
            <w:pPr>
              <w:ind w:right="3"/>
              <w:jc w:val="both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Отвод полипропиленовый диаметром 25мм (90°)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right="3" w:hanging="2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1" w:type="dxa"/>
            <w:vAlign w:val="center"/>
            <w:textDirection w:val="lrTb"/>
            <w:noWrap w:val="false"/>
          </w:tcPr>
          <w:p>
            <w:pPr>
              <w:ind w:right="3"/>
              <w:jc w:val="both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Тройник полипропиленовый диаметром 25мм (90°)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right="3" w:hanging="2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1" w:type="dxa"/>
            <w:vAlign w:val="center"/>
            <w:textDirection w:val="lrTb"/>
            <w:noWrap w:val="false"/>
          </w:tcPr>
          <w:p>
            <w:pPr>
              <w:ind w:right="3"/>
              <w:jc w:val="both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 косой диаметром 25мм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right="3" w:hanging="2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1" w:type="dxa"/>
            <w:vAlign w:val="center"/>
            <w:textDirection w:val="lrTb"/>
            <w:noWrap w:val="false"/>
          </w:tcPr>
          <w:p>
            <w:pPr>
              <w:ind w:right="3"/>
              <w:jc w:val="both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Муфта ПП разъемная с внутренней резьбой 25*1”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right="3" w:hanging="2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1" w:type="dxa"/>
            <w:vAlign w:val="center"/>
            <w:textDirection w:val="lrTb"/>
            <w:noWrap w:val="false"/>
          </w:tcPr>
          <w:p>
            <w:pPr>
              <w:ind w:right="3"/>
              <w:jc w:val="both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Муфта ПП разъемная с наружной резьбой 25*3/4”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ind w:right="3"/>
              <w:jc w:val="center"/>
              <w:spacing w:after="0" w:line="240" w:lineRule="auto"/>
              <w:tabs>
                <w:tab w:val="left" w:pos="9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  <w:sectPr>
          <w:headerReference w:type="default" r:id="rId9"/>
          <w:headerReference w:type="even" r:id="rId10"/>
          <w:headerReference w:type="first" r:id="rId11"/>
          <w:footnotePr/>
          <w:endnotePr/>
          <w:type w:val="nextPage"/>
          <w:pgSz w:w="11907" w:h="16840" w:orient="portrait"/>
          <w:pgMar w:top="1134" w:right="567" w:bottom="1134" w:left="1134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ind w:left="6096"/>
        <w:jc w:val="both"/>
        <w:spacing w:after="0" w:line="240" w:lineRule="auto"/>
        <w:tabs>
          <w:tab w:val="left" w:pos="7230" w:leader="none"/>
          <w:tab w:val="left" w:pos="7513" w:leader="none"/>
          <w:tab w:val="left" w:pos="7797" w:leader="none"/>
        </w:tabs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Приложение № 2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ind w:left="6096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к Государственному контракту</w:t>
      </w:r>
      <w:r>
        <w:rPr>
          <w:rFonts w:ascii="Times New Roman" w:hAnsi="Times New Roman" w:eastAsia="Times New Roman" w:cs="Times New Roman"/>
          <w:bCs/>
          <w:spacing w:val="-2"/>
          <w:sz w:val="28"/>
          <w:szCs w:val="28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ind w:left="6096"/>
        <w:jc w:val="both"/>
        <w:spacing w:after="0" w:line="240" w:lineRule="auto"/>
        <w:rPr>
          <w:rFonts w:ascii="Times New Roman" w:hAnsi="Times New Roman" w:eastAsia="Times New Roman" w:cs="Times New Roman"/>
          <w:bCs/>
          <w:i/>
          <w:spacing w:val="-2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Cs/>
          <w:i/>
          <w:spacing w:val="-2"/>
          <w:sz w:val="28"/>
          <w:szCs w:val="28"/>
          <w:lang w:eastAsia="ar-SA"/>
        </w:rPr>
        <w:t xml:space="preserve">№ </w:t>
      </w:r>
      <w:r>
        <w:rPr>
          <w:rFonts w:ascii="Times New Roman" w:hAnsi="Times New Roman" w:eastAsia="Times New Roman" w:cs="Times New Roman"/>
          <w:bCs/>
          <w:i/>
          <w:spacing w:val="-2"/>
          <w:sz w:val="28"/>
          <w:szCs w:val="28"/>
          <w:lang w:eastAsia="ar-SA"/>
        </w:rPr>
        <w:t xml:space="preserve">указан</w:t>
      </w:r>
      <w:r>
        <w:rPr>
          <w:rFonts w:ascii="Times New Roman" w:hAnsi="Times New Roman" w:eastAsia="Times New Roman" w:cs="Times New Roman"/>
          <w:bCs/>
          <w:i/>
          <w:spacing w:val="-2"/>
          <w:sz w:val="28"/>
          <w:szCs w:val="28"/>
          <w:lang w:eastAsia="ar-SA"/>
        </w:rPr>
        <w:t xml:space="preserve"> в Электронной версии контракта</w:t>
      </w:r>
      <w:r>
        <w:rPr>
          <w:rFonts w:ascii="Times New Roman" w:hAnsi="Times New Roman" w:eastAsia="Times New Roman" w:cs="Times New Roman"/>
          <w:bCs/>
          <w:i/>
          <w:spacing w:val="-2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bCs/>
          <w:i/>
          <w:spacing w:val="-2"/>
          <w:sz w:val="28"/>
          <w:szCs w:val="28"/>
          <w:lang w:eastAsia="ar-SA"/>
        </w:rPr>
      </w:r>
    </w:p>
    <w:p>
      <w:pPr>
        <w:ind w:left="5387"/>
        <w:jc w:val="both"/>
        <w:spacing w:after="0" w:line="240" w:lineRule="auto"/>
        <w:rPr>
          <w:rFonts w:ascii="Times New Roman" w:hAnsi="Times New Roman" w:eastAsia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Cs/>
          <w:spacing w:val="-2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bCs/>
          <w:spacing w:val="-2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bCs/>
          <w:spacing w:val="-2"/>
          <w:sz w:val="24"/>
          <w:szCs w:val="24"/>
          <w:lang w:eastAsia="ar-SA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2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10"/>
        <w:gridCol w:w="2835"/>
        <w:gridCol w:w="992"/>
        <w:gridCol w:w="3969"/>
      </w:tblGrid>
      <w:tr>
        <w:tblPrEx/>
        <w:trPr/>
        <w:tc>
          <w:tcPr>
            <w:gridSpan w:val="2"/>
            <w:shd w:val="clear" w:color="auto" w:fill="auto"/>
            <w:tcW w:w="52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Банк Исполнителя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  <w:t xml:space="preserve">11111111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11111111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111111111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  <w:t xml:space="preserve">11111111111111111111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</w:tc>
      </w:tr>
      <w:tr>
        <w:tblPrEx/>
        <w:trPr>
          <w:trHeight w:val="649"/>
        </w:trPr>
        <w:tc>
          <w:tcPr>
            <w:gridSpan w:val="2"/>
            <w:shd w:val="clear" w:color="auto" w:fill="auto"/>
            <w:tcW w:w="5245" w:type="dxa"/>
            <w:textDirection w:val="lrTb"/>
            <w:noWrap w:val="false"/>
          </w:tcPr>
          <w:p>
            <w:pPr>
              <w:ind w:left="-51" w:firstLine="5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Исполнителя: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  <w:t xml:space="preserve">11111111111111111111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W w:w="10206" w:type="dxa"/>
            <w:textDirection w:val="lrTb"/>
            <w:noWrap w:val="false"/>
          </w:tcPr>
          <w:p>
            <w:pPr>
              <w:ind w:left="705" w:right="-3" w:hanging="705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Заказчика: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762"/>
        <w:gridCol w:w="2483"/>
        <w:gridCol w:w="992"/>
        <w:gridCol w:w="3969"/>
      </w:tblGrid>
      <w:tr>
        <w:tblPrEx/>
        <w:trPr>
          <w:jc w:val="center"/>
        </w:trPr>
        <w:tc>
          <w:tcPr>
            <w:gridSpan w:val="2"/>
            <w:shd w:val="clear" w:color="auto" w:fill="auto"/>
            <w:tcW w:w="52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ОКЦ №1 ВВГУ Банка России//УФК по Нижегородской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Нижний Новгород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012202102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rHeight w:val="408"/>
        </w:trPr>
        <w:tc>
          <w:tcPr>
            <w:shd w:val="clear" w:color="auto" w:fill="auto"/>
            <w:tcW w:w="27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 7709895509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48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 616743001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03211643000000013230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rHeight w:val="557"/>
        </w:trPr>
        <w:tc>
          <w:tcPr>
            <w:gridSpan w:val="2"/>
            <w:shd w:val="clear" w:color="auto" w:fill="auto"/>
            <w:tcW w:w="524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Межрегиональный филиал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казенного учреждения «Центр по обеспечению деятельности Казначейства России» в г. Ростове-на-Дону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40102810745370000024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rHeight w:val="916"/>
        </w:trPr>
        <w:tc>
          <w:tcPr>
            <w:gridSpan w:val="2"/>
            <w:shd w:val="clear" w:color="auto" w:fill="auto"/>
            <w:tcW w:w="524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03581D10140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blPrEx/>
        <w:trPr>
          <w:jc w:val="center"/>
          <w:trHeight w:val="70"/>
        </w:trPr>
        <w:tc>
          <w:tcPr>
            <w:gridSpan w:val="4"/>
            <w:shd w:val="clear" w:color="auto" w:fill="auto"/>
            <w:tcW w:w="102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344006, г. Ростов-на-Дону, пр. Соколова, 52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АКТ ПРИЕМА-ПЕРЕДАЧИ ВЫПОЛНЕННЫХ РАБОТ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№______от «_____»________20__г.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по Государственному контракту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от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«_________» №_____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Подрядчик  ____________________________________________________ в лице ___________________________________________ (должность, Ф.И.О.),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действующего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на основании _______________________________________, с одной стороны, Заказчик ____________________________________________ в лице_____________________________________ (должность, Ф.И.О.), действующего на основании ______________________, с другой сторон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ы, составили настоящий Акт о том, что Подрядчик сдал, а Заказчик принял следующие выполненные работы: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58"/>
        <w:gridCol w:w="4060"/>
        <w:gridCol w:w="930"/>
        <w:gridCol w:w="1052"/>
        <w:gridCol w:w="1300"/>
        <w:gridCol w:w="2206"/>
      </w:tblGrid>
      <w:tr>
        <w:tblPrEx/>
        <w:trPr>
          <w:trHeight w:val="783"/>
        </w:trPr>
        <w:tc>
          <w:tcPr>
            <w:tcW w:w="6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/п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</w:p>
        </w:tc>
        <w:tc>
          <w:tcPr>
            <w:tcW w:w="40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Наименование выполненных работ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</w:p>
        </w:tc>
        <w:tc>
          <w:tcPr>
            <w:tcW w:w="9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</w:p>
        </w:tc>
        <w:tc>
          <w:tcPr>
            <w:tcW w:w="10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</w:p>
        </w:tc>
        <w:tc>
          <w:tcPr>
            <w:tcW w:w="13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Цена (руб.)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</w:p>
        </w:tc>
        <w:tc>
          <w:tcPr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Сумма (руб.)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</w:p>
        </w:tc>
      </w:tr>
      <w:tr>
        <w:tblPrEx/>
        <w:trPr/>
        <w:tc>
          <w:tcPr>
            <w:tcW w:w="65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</w:p>
        </w:tc>
        <w:tc>
          <w:tcPr>
            <w:tcW w:w="40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</w:p>
        </w:tc>
        <w:tc>
          <w:tcPr>
            <w:tcW w:w="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</w:p>
        </w:tc>
        <w:tc>
          <w:tcPr>
            <w:tcW w:w="10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</w:p>
        </w:tc>
        <w:tc>
          <w:tcPr>
            <w:tcW w:w="220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</w:p>
        </w:tc>
      </w:tr>
      <w:tr>
        <w:tblPrEx/>
        <w:trPr/>
        <w:tc>
          <w:tcPr>
            <w:tcW w:w="65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</w:p>
        </w:tc>
        <w:tc>
          <w:tcPr>
            <w:tcW w:w="40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</w:p>
        </w:tc>
        <w:tc>
          <w:tcPr>
            <w:tcW w:w="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</w:p>
        </w:tc>
        <w:tc>
          <w:tcPr>
            <w:tcW w:w="10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</w:p>
        </w:tc>
        <w:tc>
          <w:tcPr>
            <w:tcW w:w="220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</w:p>
        </w:tc>
      </w:tr>
      <w:tr>
        <w:tblPrEx/>
        <w:trPr>
          <w:trHeight w:val="341"/>
        </w:trPr>
        <w:tc>
          <w:tcPr>
            <w:gridSpan w:val="2"/>
            <w:tcW w:w="47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Итого: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</w:p>
        </w:tc>
        <w:tc>
          <w:tcPr>
            <w:tcW w:w="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</w:p>
        </w:tc>
        <w:tc>
          <w:tcPr>
            <w:tcW w:w="10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</w:p>
        </w:tc>
        <w:tc>
          <w:tcPr>
            <w:tcW w:w="220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</w:p>
        </w:tc>
      </w:tr>
      <w:tr>
        <w:tblPrEx/>
        <w:trPr>
          <w:trHeight w:val="341"/>
        </w:trPr>
        <w:tc>
          <w:tcPr>
            <w:gridSpan w:val="2"/>
            <w:tcW w:w="47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В том числе НДС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(%):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</w:p>
        </w:tc>
        <w:tc>
          <w:tcPr>
            <w:tcW w:w="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</w:p>
        </w:tc>
        <w:tc>
          <w:tcPr>
            <w:tcW w:w="10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</w:p>
        </w:tc>
        <w:tc>
          <w:tcPr>
            <w:tcW w:w="220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</w:p>
        </w:tc>
      </w:tr>
    </w:tbl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Все работы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, указанные в настоящем акте выполнены ____________, (полностью/не полностью), претензий по объему, качеству и срокам выполнения работ  _____________ (не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имеется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/имеется)</w:t>
      </w:r>
      <w:r>
        <w:rPr>
          <w:rFonts w:ascii="Times New Roman" w:hAnsi="Times New Roman" w:eastAsia="Calibri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vertAlign w:val="superscript"/>
        </w:rPr>
        <w:footnoteReference w:id="2"/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Настоящий акт составлен в ______ экземплярах имеющих равную юридическую силу, по о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дному для каждой из сторон.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Приложение: на ____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ind w:right="-427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Подрядчик   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_____________________         _____________                  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ar-SA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ar-SA"/>
        </w:rPr>
        <w:t xml:space="preserve">                   М.П.                         (должность)                                          (подпись)                                             (расшифровка подписи)</w:t>
      </w:r>
      <w:r>
        <w:rPr>
          <w:rFonts w:ascii="Times New Roman" w:hAnsi="Times New Roman" w:eastAsia="Times New Roman" w:cs="Times New Roman"/>
          <w:sz w:val="16"/>
          <w:szCs w:val="16"/>
          <w:lang w:eastAsia="ar-SA"/>
        </w:rPr>
      </w:r>
      <w:r>
        <w:rPr>
          <w:rFonts w:ascii="Times New Roman" w:hAnsi="Times New Roman" w:eastAsia="Times New Roman" w:cs="Times New Roman"/>
          <w:sz w:val="16"/>
          <w:szCs w:val="16"/>
          <w:lang w:eastAsia="ar-SA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ab/>
        <w:t xml:space="preserve">«__» __________ 20__ г.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Заказчик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     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_____________________          _____________              __________________________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ar-SA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ar-SA"/>
        </w:rPr>
        <w:t xml:space="preserve">                 М.П.                           (должность)                                            (подпись)                                            (расшифровка по</w:t>
      </w:r>
      <w:r>
        <w:rPr>
          <w:rFonts w:ascii="Times New Roman" w:hAnsi="Times New Roman" w:eastAsia="Times New Roman" w:cs="Times New Roman"/>
          <w:sz w:val="16"/>
          <w:szCs w:val="16"/>
          <w:lang w:eastAsia="ar-SA"/>
        </w:rPr>
        <w:t xml:space="preserve">дписи)</w:t>
      </w:r>
      <w:r>
        <w:rPr>
          <w:rFonts w:ascii="Times New Roman" w:hAnsi="Times New Roman" w:eastAsia="Times New Roman" w:cs="Times New Roman"/>
          <w:sz w:val="16"/>
          <w:szCs w:val="16"/>
          <w:lang w:eastAsia="ar-SA"/>
        </w:rPr>
      </w:r>
      <w:r>
        <w:rPr>
          <w:rFonts w:ascii="Times New Roman" w:hAnsi="Times New Roman" w:eastAsia="Times New Roman" w:cs="Times New Roman"/>
          <w:sz w:val="16"/>
          <w:szCs w:val="16"/>
          <w:lang w:eastAsia="ar-SA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ab/>
        <w:t xml:space="preserve">«__» __________ 20__ г.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sectPr>
      <w:footnotePr/>
      <w:endnotePr/>
      <w:type w:val="nextPage"/>
      <w:pgSz w:w="11907" w:h="16840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Gelvetsky 12pt">
    <w:panose1 w:val="020B0603020203020204"/>
  </w:font>
  <w:font w:name="Calibri">
    <w:panose1 w:val="020F0502020204030204"/>
  </w:font>
  <w:font w:name="Courier New">
    <w:panose1 w:val="02070309020205020404"/>
  </w:font>
  <w:font w:name="MS Mincho">
    <w:panose1 w:val="02020603050405090304"/>
  </w:font>
  <w:font w:name="Tahoma">
    <w:panose1 w:val="020B060403050404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92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Информация заполняется Заказчиком. При наличии претензий по объему, качеству и (или) срокам выполненных работ оформляется приложение к Акту приема-передачи выполненных работ</w:t>
      </w:r>
      <w:r>
        <w:rPr>
          <w:rFonts w:ascii="Times New Roman" w:hAnsi="Times New Roman" w:cs="Times New Roman"/>
          <w:sz w:val="20"/>
          <w:szCs w:val="20"/>
        </w:rPr>
        <w:t xml:space="preserve"> с указанием всех претензий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PAGE   \* MERGEFORMAT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</w:rPr>
      <w:t xml:space="preserve">10</w:t>
    </w:r>
    <w:r>
      <w:rPr>
        <w:rFonts w:ascii="Times New Roman" w:hAnsi="Times New Roman" w:cs="Times New Roman"/>
        <w:sz w:val="24"/>
        <w:szCs w:val="24"/>
      </w:rPr>
      <w:fldChar w:fldCharType="end"/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rPr>
        <w:rStyle w:val="922"/>
      </w:rPr>
      <w:framePr w:wrap="around" w:vAnchor="text" w:hAnchor="margin" w:xAlign="center" w:y="1"/>
    </w:pPr>
    <w:r>
      <w:rPr>
        <w:rStyle w:val="922"/>
      </w:rPr>
      <w:fldChar w:fldCharType="begin"/>
    </w:r>
    <w:r>
      <w:rPr>
        <w:rStyle w:val="922"/>
      </w:rPr>
      <w:instrText xml:space="preserve">PAGE  </w:instrText>
    </w:r>
    <w:r>
      <w:rPr>
        <w:rStyle w:val="922"/>
      </w:rPr>
      <w:fldChar w:fldCharType="end"/>
    </w:r>
    <w:r>
      <w:rPr>
        <w:rStyle w:val="922"/>
      </w:rPr>
    </w:r>
    <w:r>
      <w:rPr>
        <w:rStyle w:val="922"/>
      </w:rPr>
    </w:r>
  </w:p>
  <w:p>
    <w:pPr>
      <w:pStyle w:val="92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9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3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suff w:val="tab"/>
      <w:lvlText w:val="%1.%2"/>
      <w:lvlJc w:val="left"/>
      <w:pPr>
        <w:ind w:left="1084" w:hanging="375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suff w:val="tab"/>
      <w:lvlText w:val="%1.%2.%3.%4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suff w:val="tab"/>
      <w:lvlText w:val="%1.%2.%3.%4.%5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suff w:val="tab"/>
      <w:lvlText w:val="%1.%2.%3.%4.%5.%6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suff w:val="tab"/>
      <w:lvlText w:val="%1.%2.%3.%4.%5.%6.%7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869" w:hanging="2160"/>
      </w:pPr>
      <w:rPr>
        <w:rFonts w:hint="default"/>
        <w:b w:val="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80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52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4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6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8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0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2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4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64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9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17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5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76" w:hanging="144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73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373" w:hanging="216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832" w:hanging="216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6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4">
    <w:name w:val="Heading 1 Char"/>
    <w:basedOn w:val="758"/>
    <w:link w:val="749"/>
    <w:uiPriority w:val="9"/>
    <w:rPr>
      <w:rFonts w:ascii="Arial" w:hAnsi="Arial" w:eastAsia="Arial" w:cs="Arial"/>
      <w:sz w:val="40"/>
      <w:szCs w:val="40"/>
    </w:rPr>
  </w:style>
  <w:style w:type="character" w:styleId="735">
    <w:name w:val="Heading 2 Char"/>
    <w:basedOn w:val="758"/>
    <w:link w:val="750"/>
    <w:uiPriority w:val="9"/>
    <w:rPr>
      <w:rFonts w:ascii="Arial" w:hAnsi="Arial" w:eastAsia="Arial" w:cs="Arial"/>
      <w:sz w:val="34"/>
    </w:rPr>
  </w:style>
  <w:style w:type="character" w:styleId="736">
    <w:name w:val="Heading 3 Char"/>
    <w:basedOn w:val="758"/>
    <w:link w:val="751"/>
    <w:uiPriority w:val="9"/>
    <w:rPr>
      <w:rFonts w:ascii="Arial" w:hAnsi="Arial" w:eastAsia="Arial" w:cs="Arial"/>
      <w:sz w:val="30"/>
      <w:szCs w:val="30"/>
    </w:rPr>
  </w:style>
  <w:style w:type="character" w:styleId="737">
    <w:name w:val="Heading 4 Char"/>
    <w:basedOn w:val="758"/>
    <w:link w:val="752"/>
    <w:uiPriority w:val="9"/>
    <w:rPr>
      <w:rFonts w:ascii="Arial" w:hAnsi="Arial" w:eastAsia="Arial" w:cs="Arial"/>
      <w:b/>
      <w:bCs/>
      <w:sz w:val="26"/>
      <w:szCs w:val="26"/>
    </w:rPr>
  </w:style>
  <w:style w:type="character" w:styleId="738">
    <w:name w:val="Heading 5 Char"/>
    <w:basedOn w:val="758"/>
    <w:link w:val="753"/>
    <w:uiPriority w:val="9"/>
    <w:rPr>
      <w:rFonts w:ascii="Arial" w:hAnsi="Arial" w:eastAsia="Arial" w:cs="Arial"/>
      <w:b/>
      <w:bCs/>
      <w:sz w:val="24"/>
      <w:szCs w:val="24"/>
    </w:rPr>
  </w:style>
  <w:style w:type="character" w:styleId="739">
    <w:name w:val="Heading 6 Char"/>
    <w:basedOn w:val="758"/>
    <w:link w:val="754"/>
    <w:uiPriority w:val="9"/>
    <w:rPr>
      <w:rFonts w:ascii="Arial" w:hAnsi="Arial" w:eastAsia="Arial" w:cs="Arial"/>
      <w:b/>
      <w:bCs/>
      <w:sz w:val="22"/>
      <w:szCs w:val="22"/>
    </w:rPr>
  </w:style>
  <w:style w:type="character" w:styleId="740">
    <w:name w:val="Heading 7 Char"/>
    <w:basedOn w:val="758"/>
    <w:link w:val="7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1">
    <w:name w:val="Heading 8 Char"/>
    <w:basedOn w:val="758"/>
    <w:link w:val="756"/>
    <w:uiPriority w:val="9"/>
    <w:rPr>
      <w:rFonts w:ascii="Arial" w:hAnsi="Arial" w:eastAsia="Arial" w:cs="Arial"/>
      <w:i/>
      <w:iCs/>
      <w:sz w:val="22"/>
      <w:szCs w:val="22"/>
    </w:rPr>
  </w:style>
  <w:style w:type="character" w:styleId="742">
    <w:name w:val="Heading 9 Char"/>
    <w:basedOn w:val="758"/>
    <w:link w:val="757"/>
    <w:uiPriority w:val="9"/>
    <w:rPr>
      <w:rFonts w:ascii="Arial" w:hAnsi="Arial" w:eastAsia="Arial" w:cs="Arial"/>
      <w:i/>
      <w:iCs/>
      <w:sz w:val="21"/>
      <w:szCs w:val="21"/>
    </w:rPr>
  </w:style>
  <w:style w:type="character" w:styleId="743">
    <w:name w:val="Title Char"/>
    <w:basedOn w:val="758"/>
    <w:link w:val="770"/>
    <w:uiPriority w:val="10"/>
    <w:rPr>
      <w:sz w:val="48"/>
      <w:szCs w:val="48"/>
    </w:rPr>
  </w:style>
  <w:style w:type="character" w:styleId="744">
    <w:name w:val="Subtitle Char"/>
    <w:basedOn w:val="758"/>
    <w:link w:val="772"/>
    <w:uiPriority w:val="11"/>
    <w:rPr>
      <w:sz w:val="24"/>
      <w:szCs w:val="24"/>
    </w:rPr>
  </w:style>
  <w:style w:type="character" w:styleId="745">
    <w:name w:val="Quote Char"/>
    <w:link w:val="774"/>
    <w:uiPriority w:val="29"/>
    <w:rPr>
      <w:i/>
    </w:rPr>
  </w:style>
  <w:style w:type="character" w:styleId="746">
    <w:name w:val="Intense Quote Char"/>
    <w:link w:val="776"/>
    <w:uiPriority w:val="30"/>
    <w:rPr>
      <w:i/>
    </w:rPr>
  </w:style>
  <w:style w:type="character" w:styleId="747">
    <w:name w:val="Caption Char"/>
    <w:basedOn w:val="758"/>
    <w:link w:val="780"/>
    <w:uiPriority w:val="35"/>
    <w:rPr>
      <w:b/>
      <w:bCs/>
      <w:color w:val="4f81bd" w:themeColor="accent1"/>
      <w:sz w:val="18"/>
      <w:szCs w:val="18"/>
    </w:rPr>
  </w:style>
  <w:style w:type="paragraph" w:styleId="748" w:default="1">
    <w:name w:val="Normal"/>
    <w:qFormat/>
  </w:style>
  <w:style w:type="paragraph" w:styleId="749">
    <w:name w:val="Heading 1"/>
    <w:basedOn w:val="748"/>
    <w:next w:val="748"/>
    <w:link w:val="761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50">
    <w:name w:val="Heading 2"/>
    <w:basedOn w:val="748"/>
    <w:next w:val="748"/>
    <w:link w:val="762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51">
    <w:name w:val="Heading 3"/>
    <w:basedOn w:val="748"/>
    <w:next w:val="748"/>
    <w:link w:val="76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52">
    <w:name w:val="Heading 4"/>
    <w:basedOn w:val="748"/>
    <w:next w:val="748"/>
    <w:link w:val="764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3">
    <w:name w:val="Heading 5"/>
    <w:basedOn w:val="748"/>
    <w:next w:val="748"/>
    <w:link w:val="765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4">
    <w:name w:val="Heading 6"/>
    <w:basedOn w:val="748"/>
    <w:next w:val="748"/>
    <w:link w:val="76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55">
    <w:name w:val="Heading 7"/>
    <w:basedOn w:val="748"/>
    <w:next w:val="748"/>
    <w:link w:val="76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56">
    <w:name w:val="Heading 8"/>
    <w:basedOn w:val="748"/>
    <w:next w:val="748"/>
    <w:link w:val="76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57">
    <w:name w:val="Heading 9"/>
    <w:basedOn w:val="748"/>
    <w:next w:val="748"/>
    <w:link w:val="76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8" w:default="1">
    <w:name w:val="Default Paragraph Font"/>
    <w:uiPriority w:val="1"/>
    <w:semiHidden/>
    <w:unhideWhenUsed/>
  </w:style>
  <w:style w:type="table" w:styleId="7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0" w:default="1">
    <w:name w:val="No List"/>
    <w:uiPriority w:val="99"/>
    <w:semiHidden/>
    <w:unhideWhenUsed/>
  </w:style>
  <w:style w:type="character" w:styleId="761" w:customStyle="1">
    <w:name w:val="Заголовок 1 Знак"/>
    <w:basedOn w:val="758"/>
    <w:link w:val="749"/>
    <w:uiPriority w:val="9"/>
    <w:rPr>
      <w:rFonts w:ascii="Arial" w:hAnsi="Arial" w:eastAsia="Arial" w:cs="Arial"/>
      <w:sz w:val="40"/>
      <w:szCs w:val="40"/>
    </w:rPr>
  </w:style>
  <w:style w:type="character" w:styleId="762" w:customStyle="1">
    <w:name w:val="Заголовок 2 Знак"/>
    <w:basedOn w:val="758"/>
    <w:link w:val="750"/>
    <w:uiPriority w:val="9"/>
    <w:rPr>
      <w:rFonts w:ascii="Arial" w:hAnsi="Arial" w:eastAsia="Arial" w:cs="Arial"/>
      <w:sz w:val="34"/>
    </w:rPr>
  </w:style>
  <w:style w:type="character" w:styleId="763" w:customStyle="1">
    <w:name w:val="Заголовок 3 Знак"/>
    <w:basedOn w:val="758"/>
    <w:link w:val="751"/>
    <w:uiPriority w:val="9"/>
    <w:rPr>
      <w:rFonts w:ascii="Arial" w:hAnsi="Arial" w:eastAsia="Arial" w:cs="Arial"/>
      <w:sz w:val="30"/>
      <w:szCs w:val="30"/>
    </w:rPr>
  </w:style>
  <w:style w:type="character" w:styleId="764" w:customStyle="1">
    <w:name w:val="Заголовок 4 Знак"/>
    <w:basedOn w:val="758"/>
    <w:link w:val="752"/>
    <w:uiPriority w:val="9"/>
    <w:rPr>
      <w:rFonts w:ascii="Arial" w:hAnsi="Arial" w:eastAsia="Arial" w:cs="Arial"/>
      <w:b/>
      <w:bCs/>
      <w:sz w:val="26"/>
      <w:szCs w:val="26"/>
    </w:rPr>
  </w:style>
  <w:style w:type="character" w:styleId="765" w:customStyle="1">
    <w:name w:val="Заголовок 5 Знак"/>
    <w:basedOn w:val="758"/>
    <w:link w:val="753"/>
    <w:uiPriority w:val="9"/>
    <w:rPr>
      <w:rFonts w:ascii="Arial" w:hAnsi="Arial" w:eastAsia="Arial" w:cs="Arial"/>
      <w:b/>
      <w:bCs/>
      <w:sz w:val="24"/>
      <w:szCs w:val="24"/>
    </w:rPr>
  </w:style>
  <w:style w:type="character" w:styleId="766" w:customStyle="1">
    <w:name w:val="Заголовок 6 Знак"/>
    <w:basedOn w:val="758"/>
    <w:link w:val="754"/>
    <w:uiPriority w:val="9"/>
    <w:rPr>
      <w:rFonts w:ascii="Arial" w:hAnsi="Arial" w:eastAsia="Arial" w:cs="Arial"/>
      <w:b/>
      <w:bCs/>
      <w:sz w:val="22"/>
      <w:szCs w:val="22"/>
    </w:rPr>
  </w:style>
  <w:style w:type="character" w:styleId="767" w:customStyle="1">
    <w:name w:val="Заголовок 7 Знак"/>
    <w:basedOn w:val="758"/>
    <w:link w:val="7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8" w:customStyle="1">
    <w:name w:val="Заголовок 8 Знак"/>
    <w:basedOn w:val="758"/>
    <w:link w:val="756"/>
    <w:uiPriority w:val="9"/>
    <w:rPr>
      <w:rFonts w:ascii="Arial" w:hAnsi="Arial" w:eastAsia="Arial" w:cs="Arial"/>
      <w:i/>
      <w:iCs/>
      <w:sz w:val="22"/>
      <w:szCs w:val="22"/>
    </w:rPr>
  </w:style>
  <w:style w:type="character" w:styleId="769" w:customStyle="1">
    <w:name w:val="Заголовок 9 Знак"/>
    <w:basedOn w:val="758"/>
    <w:link w:val="757"/>
    <w:uiPriority w:val="9"/>
    <w:rPr>
      <w:rFonts w:ascii="Arial" w:hAnsi="Arial" w:eastAsia="Arial" w:cs="Arial"/>
      <w:i/>
      <w:iCs/>
      <w:sz w:val="21"/>
      <w:szCs w:val="21"/>
    </w:rPr>
  </w:style>
  <w:style w:type="paragraph" w:styleId="770">
    <w:name w:val="Title"/>
    <w:basedOn w:val="748"/>
    <w:next w:val="748"/>
    <w:link w:val="771"/>
    <w:uiPriority w:val="10"/>
    <w:qFormat/>
    <w:pPr>
      <w:contextualSpacing/>
      <w:spacing w:before="300"/>
    </w:pPr>
    <w:rPr>
      <w:sz w:val="48"/>
      <w:szCs w:val="48"/>
    </w:rPr>
  </w:style>
  <w:style w:type="character" w:styleId="771" w:customStyle="1">
    <w:name w:val="Название Знак"/>
    <w:basedOn w:val="758"/>
    <w:link w:val="770"/>
    <w:uiPriority w:val="10"/>
    <w:rPr>
      <w:sz w:val="48"/>
      <w:szCs w:val="48"/>
    </w:rPr>
  </w:style>
  <w:style w:type="paragraph" w:styleId="772">
    <w:name w:val="Subtitle"/>
    <w:basedOn w:val="748"/>
    <w:next w:val="748"/>
    <w:link w:val="773"/>
    <w:uiPriority w:val="11"/>
    <w:qFormat/>
    <w:pPr>
      <w:spacing w:before="200"/>
    </w:pPr>
    <w:rPr>
      <w:sz w:val="24"/>
      <w:szCs w:val="24"/>
    </w:rPr>
  </w:style>
  <w:style w:type="character" w:styleId="773" w:customStyle="1">
    <w:name w:val="Подзаголовок Знак"/>
    <w:basedOn w:val="758"/>
    <w:link w:val="772"/>
    <w:uiPriority w:val="11"/>
    <w:rPr>
      <w:sz w:val="24"/>
      <w:szCs w:val="24"/>
    </w:rPr>
  </w:style>
  <w:style w:type="paragraph" w:styleId="774">
    <w:name w:val="Quote"/>
    <w:basedOn w:val="748"/>
    <w:next w:val="748"/>
    <w:link w:val="775"/>
    <w:uiPriority w:val="29"/>
    <w:qFormat/>
    <w:pPr>
      <w:ind w:left="720" w:right="720"/>
    </w:pPr>
    <w:rPr>
      <w:i/>
    </w:rPr>
  </w:style>
  <w:style w:type="character" w:styleId="775" w:customStyle="1">
    <w:name w:val="Цитата 2 Знак"/>
    <w:link w:val="774"/>
    <w:uiPriority w:val="29"/>
    <w:rPr>
      <w:i/>
    </w:rPr>
  </w:style>
  <w:style w:type="paragraph" w:styleId="776">
    <w:name w:val="Intense Quote"/>
    <w:basedOn w:val="748"/>
    <w:next w:val="748"/>
    <w:link w:val="77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7" w:customStyle="1">
    <w:name w:val="Выделенная цитата Знак"/>
    <w:link w:val="776"/>
    <w:uiPriority w:val="30"/>
    <w:rPr>
      <w:i/>
    </w:rPr>
  </w:style>
  <w:style w:type="character" w:styleId="778" w:customStyle="1">
    <w:name w:val="Header Char"/>
    <w:basedOn w:val="758"/>
    <w:uiPriority w:val="99"/>
  </w:style>
  <w:style w:type="character" w:styleId="779" w:customStyle="1">
    <w:name w:val="Footer Char"/>
    <w:basedOn w:val="758"/>
    <w:uiPriority w:val="99"/>
  </w:style>
  <w:style w:type="paragraph" w:styleId="780">
    <w:name w:val="Caption"/>
    <w:basedOn w:val="748"/>
    <w:next w:val="748"/>
    <w:link w:val="78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81" w:customStyle="1">
    <w:name w:val="Название объекта Знак"/>
    <w:basedOn w:val="758"/>
    <w:link w:val="780"/>
    <w:uiPriority w:val="35"/>
    <w:rPr>
      <w:b/>
      <w:bCs/>
      <w:color w:val="4f81bd" w:themeColor="accent1"/>
      <w:sz w:val="18"/>
      <w:szCs w:val="18"/>
    </w:rPr>
  </w:style>
  <w:style w:type="table" w:styleId="782" w:customStyle="1">
    <w:name w:val="Table Grid Light"/>
    <w:basedOn w:val="75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 w:customStyle="1">
    <w:name w:val="Plain Table 1"/>
    <w:basedOn w:val="75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4" w:customStyle="1">
    <w:name w:val="Plain Table 2"/>
    <w:basedOn w:val="7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 w:customStyle="1">
    <w:name w:val="Plain Table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6" w:customStyle="1">
    <w:name w:val="Plain Table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Plain Table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1 Light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4"/>
    <w:basedOn w:val="7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0" w:customStyle="1">
    <w:name w:val="Grid Table 4 - Accent 1"/>
    <w:basedOn w:val="7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1" w:customStyle="1">
    <w:name w:val="Grid Table 4 - Accent 2"/>
    <w:basedOn w:val="7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2" w:customStyle="1">
    <w:name w:val="Grid Table 4 - Accent 3"/>
    <w:basedOn w:val="7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3" w:customStyle="1">
    <w:name w:val="Grid Table 4 - Accent 4"/>
    <w:basedOn w:val="7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4" w:customStyle="1">
    <w:name w:val="Grid Table 4 - Accent 5"/>
    <w:basedOn w:val="7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5" w:customStyle="1">
    <w:name w:val="Grid Table 4 - Accent 6"/>
    <w:basedOn w:val="7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6" w:customStyle="1">
    <w:name w:val="Grid Table 5 Dark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6 Colorful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4" w:customStyle="1">
    <w:name w:val="Grid Table 6 Colorful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5" w:customStyle="1">
    <w:name w:val="Grid Table 6 Colorful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6" w:customStyle="1">
    <w:name w:val="Grid Table 6 Colorful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7" w:customStyle="1">
    <w:name w:val="Grid Table 6 Colorful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8" w:customStyle="1">
    <w:name w:val="Grid Table 6 Colorful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9" w:customStyle="1">
    <w:name w:val="Grid Table 6 Colorful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0" w:customStyle="1">
    <w:name w:val="Grid Table 7 Colorful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Grid Table 7 Colorful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Grid Table 7 Colorful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Grid Table 7 Colorful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Grid Table 7 Colorful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Grid Table 7 Colorful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Grid Table 7 Colorful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List Table 1 Light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1" w:customStyle="1">
    <w:name w:val="List Table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5 Dark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6 Colorful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3" w:customStyle="1">
    <w:name w:val="List Table 6 Colorful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4" w:customStyle="1">
    <w:name w:val="List Table 6 Colorful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5" w:customStyle="1">
    <w:name w:val="List Table 6 Colorful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6" w:customStyle="1">
    <w:name w:val="List Table 6 Colorful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7" w:customStyle="1">
    <w:name w:val="List Table 6 Colorful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8" w:customStyle="1">
    <w:name w:val="List Table 6 Colorful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9" w:customStyle="1">
    <w:name w:val="List Table 7 Colorful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0" w:customStyle="1">
    <w:name w:val="List Table 7 Colorful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1" w:customStyle="1">
    <w:name w:val="List Table 7 Colorful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2" w:customStyle="1">
    <w:name w:val="List Table 7 Colorful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3" w:customStyle="1">
    <w:name w:val="List Table 7 Colorful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4" w:customStyle="1">
    <w:name w:val="List Table 7 Colorful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5" w:customStyle="1">
    <w:name w:val="List Table 7 Colorful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6" w:customStyle="1">
    <w:name w:val="Lined - Accent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7" w:customStyle="1">
    <w:name w:val="Lined - Accent 1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8" w:customStyle="1">
    <w:name w:val="Lined - Accent 2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9" w:customStyle="1">
    <w:name w:val="Lined - Accent 3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0" w:customStyle="1">
    <w:name w:val="Lined - Accent 4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1" w:customStyle="1">
    <w:name w:val="Lined - Accent 5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2" w:customStyle="1">
    <w:name w:val="Lined - Accent 6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3" w:customStyle="1">
    <w:name w:val="Bordered &amp; Lined - Accent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4" w:customStyle="1">
    <w:name w:val="Bordered &amp; Lined - Accent 1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5" w:customStyle="1">
    <w:name w:val="Bordered &amp; Lined - Accent 2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6" w:customStyle="1">
    <w:name w:val="Bordered &amp; Lined - Accent 3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7" w:customStyle="1">
    <w:name w:val="Bordered &amp; Lined - Accent 4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8" w:customStyle="1">
    <w:name w:val="Bordered &amp; Lined - Accent 5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9" w:customStyle="1">
    <w:name w:val="Bordered &amp; Lined - Accent 6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0" w:customStyle="1">
    <w:name w:val="Bordered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1" w:customStyle="1">
    <w:name w:val="Bordered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2" w:customStyle="1">
    <w:name w:val="Bordered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3" w:customStyle="1">
    <w:name w:val="Bordered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4" w:customStyle="1">
    <w:name w:val="Bordered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5" w:customStyle="1">
    <w:name w:val="Bordered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6" w:customStyle="1">
    <w:name w:val="Bordered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07" w:customStyle="1">
    <w:name w:val="Footnote Text Char"/>
    <w:uiPriority w:val="99"/>
    <w:rPr>
      <w:sz w:val="18"/>
    </w:rPr>
  </w:style>
  <w:style w:type="character" w:styleId="908" w:customStyle="1">
    <w:name w:val="Endnote Text Char"/>
    <w:uiPriority w:val="99"/>
    <w:rPr>
      <w:sz w:val="20"/>
    </w:rPr>
  </w:style>
  <w:style w:type="paragraph" w:styleId="909">
    <w:name w:val="toc 1"/>
    <w:basedOn w:val="748"/>
    <w:next w:val="748"/>
    <w:uiPriority w:val="39"/>
    <w:unhideWhenUsed/>
    <w:pPr>
      <w:spacing w:after="57"/>
    </w:pPr>
  </w:style>
  <w:style w:type="paragraph" w:styleId="910">
    <w:name w:val="toc 2"/>
    <w:basedOn w:val="748"/>
    <w:next w:val="748"/>
    <w:uiPriority w:val="39"/>
    <w:unhideWhenUsed/>
    <w:pPr>
      <w:ind w:left="283"/>
      <w:spacing w:after="57"/>
    </w:pPr>
  </w:style>
  <w:style w:type="paragraph" w:styleId="911">
    <w:name w:val="toc 3"/>
    <w:basedOn w:val="748"/>
    <w:next w:val="748"/>
    <w:uiPriority w:val="39"/>
    <w:unhideWhenUsed/>
    <w:pPr>
      <w:ind w:left="567"/>
      <w:spacing w:after="57"/>
    </w:pPr>
  </w:style>
  <w:style w:type="paragraph" w:styleId="912">
    <w:name w:val="toc 4"/>
    <w:basedOn w:val="748"/>
    <w:next w:val="748"/>
    <w:uiPriority w:val="39"/>
    <w:unhideWhenUsed/>
    <w:pPr>
      <w:ind w:left="850"/>
      <w:spacing w:after="57"/>
    </w:pPr>
  </w:style>
  <w:style w:type="paragraph" w:styleId="913">
    <w:name w:val="toc 5"/>
    <w:basedOn w:val="748"/>
    <w:next w:val="748"/>
    <w:uiPriority w:val="39"/>
    <w:unhideWhenUsed/>
    <w:pPr>
      <w:ind w:left="1134"/>
      <w:spacing w:after="57"/>
    </w:pPr>
  </w:style>
  <w:style w:type="paragraph" w:styleId="914">
    <w:name w:val="toc 6"/>
    <w:basedOn w:val="748"/>
    <w:next w:val="748"/>
    <w:uiPriority w:val="39"/>
    <w:unhideWhenUsed/>
    <w:pPr>
      <w:ind w:left="1417"/>
      <w:spacing w:after="57"/>
    </w:pPr>
  </w:style>
  <w:style w:type="paragraph" w:styleId="915">
    <w:name w:val="toc 7"/>
    <w:basedOn w:val="748"/>
    <w:next w:val="748"/>
    <w:uiPriority w:val="39"/>
    <w:unhideWhenUsed/>
    <w:pPr>
      <w:ind w:left="1701"/>
      <w:spacing w:after="57"/>
    </w:pPr>
  </w:style>
  <w:style w:type="paragraph" w:styleId="916">
    <w:name w:val="toc 8"/>
    <w:basedOn w:val="748"/>
    <w:next w:val="748"/>
    <w:uiPriority w:val="39"/>
    <w:unhideWhenUsed/>
    <w:pPr>
      <w:ind w:left="1984"/>
      <w:spacing w:after="57"/>
    </w:pPr>
  </w:style>
  <w:style w:type="paragraph" w:styleId="917">
    <w:name w:val="toc 9"/>
    <w:basedOn w:val="748"/>
    <w:next w:val="748"/>
    <w:uiPriority w:val="39"/>
    <w:unhideWhenUsed/>
    <w:pPr>
      <w:ind w:left="2268"/>
      <w:spacing w:after="57"/>
    </w:pPr>
  </w:style>
  <w:style w:type="paragraph" w:styleId="918">
    <w:name w:val="TOC Heading"/>
    <w:uiPriority w:val="39"/>
    <w:unhideWhenUsed/>
  </w:style>
  <w:style w:type="paragraph" w:styleId="919">
    <w:name w:val="table of figures"/>
    <w:basedOn w:val="748"/>
    <w:next w:val="748"/>
    <w:uiPriority w:val="99"/>
    <w:unhideWhenUsed/>
    <w:pPr>
      <w:spacing w:after="0"/>
    </w:pPr>
  </w:style>
  <w:style w:type="paragraph" w:styleId="920">
    <w:name w:val="Header"/>
    <w:basedOn w:val="748"/>
    <w:link w:val="92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1" w:customStyle="1">
    <w:name w:val="Верхний колонтитул Знак"/>
    <w:basedOn w:val="758"/>
    <w:link w:val="920"/>
    <w:uiPriority w:val="99"/>
  </w:style>
  <w:style w:type="character" w:styleId="922">
    <w:name w:val="page number"/>
    <w:basedOn w:val="758"/>
  </w:style>
  <w:style w:type="table" w:styleId="923">
    <w:name w:val="Table Grid"/>
    <w:basedOn w:val="759"/>
    <w:uiPriority w:val="59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24">
    <w:name w:val="footnote reference"/>
    <w:uiPriority w:val="99"/>
    <w:rPr>
      <w:vertAlign w:val="superscript"/>
    </w:rPr>
  </w:style>
  <w:style w:type="table" w:styleId="925" w:customStyle="1">
    <w:name w:val="Сетка таблицы6"/>
    <w:basedOn w:val="759"/>
    <w:next w:val="923"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6" w:customStyle="1">
    <w:name w:val="Сетка таблицы52"/>
    <w:basedOn w:val="759"/>
    <w:next w:val="923"/>
    <w:uiPriority w:val="59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27">
    <w:name w:val="Footer"/>
    <w:basedOn w:val="748"/>
    <w:link w:val="92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8" w:customStyle="1">
    <w:name w:val="Нижний колонтитул Знак"/>
    <w:basedOn w:val="758"/>
    <w:link w:val="927"/>
    <w:uiPriority w:val="99"/>
  </w:style>
  <w:style w:type="character" w:styleId="929">
    <w:name w:val="Hyperlink"/>
    <w:basedOn w:val="758"/>
    <w:uiPriority w:val="99"/>
    <w:unhideWhenUsed/>
    <w:rPr>
      <w:color w:val="0000ff" w:themeColor="hyperlink"/>
      <w:u w:val="single"/>
    </w:rPr>
  </w:style>
  <w:style w:type="paragraph" w:styleId="930">
    <w:name w:val="Balloon Text"/>
    <w:basedOn w:val="748"/>
    <w:link w:val="93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31" w:customStyle="1">
    <w:name w:val="Текст выноски Знак"/>
    <w:basedOn w:val="758"/>
    <w:link w:val="930"/>
    <w:uiPriority w:val="99"/>
    <w:semiHidden/>
    <w:rPr>
      <w:rFonts w:ascii="Tahoma" w:hAnsi="Tahoma" w:cs="Tahoma"/>
      <w:sz w:val="16"/>
      <w:szCs w:val="16"/>
    </w:rPr>
  </w:style>
  <w:style w:type="paragraph" w:styleId="932" w:customStyle="1">
    <w:name w:val="ConsNonformat"/>
    <w:pPr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table" w:styleId="933" w:customStyle="1">
    <w:name w:val="Сетка таблицы3"/>
    <w:basedOn w:val="759"/>
    <w:next w:val="923"/>
    <w:uiPriority w:val="59"/>
    <w:pPr>
      <w:spacing w:after="0" w:line="240" w:lineRule="auto"/>
    </w:pPr>
    <w:rPr>
      <w:rFonts w:ascii="Calibri" w:hAnsi="Calibri" w:eastAsia="Times New Roman" w:cs="Times New Roman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34">
    <w:name w:val="List Paragraph"/>
    <w:basedOn w:val="748"/>
    <w:link w:val="996"/>
    <w:uiPriority w:val="34"/>
    <w:qFormat/>
    <w:pPr>
      <w:contextualSpacing/>
      <w:ind w:left="720"/>
      <w:jc w:val="both"/>
      <w:spacing w:after="6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35">
    <w:name w:val="annotation reference"/>
    <w:basedOn w:val="758"/>
    <w:uiPriority w:val="99"/>
    <w:rPr>
      <w:sz w:val="16"/>
      <w:szCs w:val="16"/>
    </w:rPr>
  </w:style>
  <w:style w:type="paragraph" w:styleId="936" w:customStyle="1">
    <w:name w:val="Standard"/>
    <w:pPr>
      <w:jc w:val="both"/>
      <w:spacing w:after="6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937">
    <w:name w:val="footnote text"/>
    <w:basedOn w:val="748"/>
    <w:link w:val="938"/>
    <w:qFormat/>
    <w:pPr>
      <w:spacing w:after="0" w:line="240" w:lineRule="auto"/>
      <w:widowControl w:val="off"/>
    </w:pPr>
    <w:rPr>
      <w:rFonts w:ascii="Gelvetsky 12pt" w:hAnsi="Gelvetsky 12pt" w:eastAsia="Times New Roman" w:cs="Times New Roman"/>
      <w:sz w:val="24"/>
      <w:szCs w:val="20"/>
      <w:lang w:val="en-US" w:eastAsia="ar-SA"/>
    </w:rPr>
  </w:style>
  <w:style w:type="character" w:styleId="938" w:customStyle="1">
    <w:name w:val="Текст сноски Знак"/>
    <w:basedOn w:val="758"/>
    <w:link w:val="937"/>
    <w:rPr>
      <w:rFonts w:ascii="Gelvetsky 12pt" w:hAnsi="Gelvetsky 12pt" w:eastAsia="Times New Roman" w:cs="Times New Roman"/>
      <w:sz w:val="24"/>
      <w:szCs w:val="20"/>
      <w:lang w:val="en-US" w:eastAsia="ar-SA"/>
    </w:rPr>
  </w:style>
  <w:style w:type="paragraph" w:styleId="939">
    <w:name w:val="Body Text"/>
    <w:basedOn w:val="748"/>
    <w:link w:val="940"/>
    <w:pPr>
      <w:jc w:val="both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940" w:customStyle="1">
    <w:name w:val="Основной текст Знак1"/>
    <w:link w:val="93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941" w:customStyle="1">
    <w:name w:val="Основной текст Знак"/>
    <w:basedOn w:val="758"/>
    <w:uiPriority w:val="99"/>
    <w:semiHidden/>
  </w:style>
  <w:style w:type="paragraph" w:styleId="942">
    <w:name w:val="endnote text"/>
    <w:basedOn w:val="748"/>
    <w:link w:val="943"/>
    <w:uiPriority w:val="99"/>
    <w:semiHidden/>
    <w:unhideWhenUsed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43" w:customStyle="1">
    <w:name w:val="Текст концевой сноски Знак"/>
    <w:basedOn w:val="758"/>
    <w:link w:val="942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44">
    <w:name w:val="endnote reference"/>
    <w:basedOn w:val="758"/>
    <w:uiPriority w:val="99"/>
    <w:semiHidden/>
    <w:unhideWhenUsed/>
    <w:rPr>
      <w:vertAlign w:val="superscript"/>
    </w:rPr>
  </w:style>
  <w:style w:type="character" w:styleId="945">
    <w:name w:val="FollowedHyperlink"/>
    <w:basedOn w:val="758"/>
    <w:uiPriority w:val="99"/>
    <w:semiHidden/>
    <w:unhideWhenUsed/>
    <w:rPr>
      <w:color w:val="800080"/>
      <w:u w:val="single"/>
    </w:rPr>
  </w:style>
  <w:style w:type="paragraph" w:styleId="946" w:customStyle="1">
    <w:name w:val="xl65"/>
    <w:basedOn w:val="748"/>
    <w:pPr>
      <w:spacing w:before="100" w:beforeAutospacing="1" w:after="100" w:afterAutospacing="1" w:line="240" w:lineRule="auto"/>
    </w:pPr>
    <w:rPr>
      <w:rFonts w:ascii="Arial" w:hAnsi="Arial" w:eastAsia="Times New Roman" w:cs="Arial"/>
      <w:sz w:val="16"/>
      <w:szCs w:val="16"/>
      <w:lang w:eastAsia="ru-RU"/>
    </w:rPr>
  </w:style>
  <w:style w:type="paragraph" w:styleId="947" w:customStyle="1">
    <w:name w:val="xl66"/>
    <w:basedOn w:val="748"/>
    <w:pPr>
      <w:spacing w:before="100" w:beforeAutospacing="1" w:after="100" w:afterAutospacing="1" w:line="240" w:lineRule="auto"/>
    </w:pPr>
    <w:rPr>
      <w:rFonts w:ascii="Arial" w:hAnsi="Arial" w:eastAsia="Times New Roman" w:cs="Arial"/>
      <w:sz w:val="16"/>
      <w:szCs w:val="16"/>
      <w:lang w:eastAsia="ru-RU"/>
    </w:rPr>
  </w:style>
  <w:style w:type="paragraph" w:styleId="948" w:customStyle="1">
    <w:name w:val="xl67"/>
    <w:basedOn w:val="748"/>
    <w:pPr>
      <w:spacing w:before="100" w:beforeAutospacing="1" w:after="100" w:afterAutospacing="1" w:line="240" w:lineRule="auto"/>
    </w:pPr>
    <w:rPr>
      <w:rFonts w:ascii="Arial" w:hAnsi="Arial" w:eastAsia="Times New Roman" w:cs="Arial"/>
      <w:sz w:val="16"/>
      <w:szCs w:val="16"/>
      <w:lang w:eastAsia="ru-RU"/>
    </w:rPr>
  </w:style>
  <w:style w:type="paragraph" w:styleId="949" w:customStyle="1">
    <w:name w:val="xl68"/>
    <w:basedOn w:val="74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sz w:val="16"/>
      <w:szCs w:val="16"/>
      <w:lang w:eastAsia="ru-RU"/>
    </w:rPr>
  </w:style>
  <w:style w:type="paragraph" w:styleId="950" w:customStyle="1">
    <w:name w:val="xl69"/>
    <w:basedOn w:val="74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sz w:val="16"/>
      <w:szCs w:val="16"/>
      <w:lang w:eastAsia="ru-RU"/>
    </w:rPr>
  </w:style>
  <w:style w:type="paragraph" w:styleId="951" w:customStyle="1">
    <w:name w:val="xl70"/>
    <w:basedOn w:val="74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952" w:customStyle="1">
    <w:name w:val="xl71"/>
    <w:basedOn w:val="748"/>
    <w:pPr>
      <w:spacing w:before="100" w:beforeAutospacing="1" w:after="100" w:afterAutospacing="1" w:line="240" w:lineRule="auto"/>
      <w:pBdr>
        <w:top w:val="single" w:color="000000" w:sz="4" w:space="0"/>
      </w:pBdr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953" w:customStyle="1">
    <w:name w:val="xl72"/>
    <w:basedOn w:val="748"/>
    <w:pPr>
      <w:jc w:val="center"/>
      <w:spacing w:before="100" w:beforeAutospacing="1" w:after="100" w:afterAutospacing="1" w:line="240" w:lineRule="auto"/>
      <w:pBdr>
        <w:top w:val="single" w:color="000000" w:sz="4" w:space="0"/>
      </w:pBdr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954" w:customStyle="1">
    <w:name w:val="xl73"/>
    <w:basedOn w:val="748"/>
    <w:pPr>
      <w:jc w:val="right"/>
      <w:spacing w:before="100" w:beforeAutospacing="1" w:after="100" w:afterAutospacing="1" w:line="240" w:lineRule="auto"/>
      <w:pBdr>
        <w:top w:val="single" w:color="000000" w:sz="4" w:space="0"/>
      </w:pBdr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955" w:customStyle="1">
    <w:name w:val="xl74"/>
    <w:basedOn w:val="748"/>
    <w:pPr>
      <w:jc w:val="center"/>
      <w:spacing w:before="100" w:beforeAutospacing="1" w:after="100" w:afterAutospacing="1" w:line="240" w:lineRule="auto"/>
      <w:pBdr>
        <w:top w:val="single" w:color="000000" w:sz="4" w:space="0"/>
      </w:pBdr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956" w:customStyle="1">
    <w:name w:val="xl75"/>
    <w:basedOn w:val="748"/>
    <w:pPr>
      <w:jc w:val="right"/>
      <w:spacing w:before="100" w:beforeAutospacing="1" w:after="100" w:afterAutospacing="1" w:line="240" w:lineRule="auto"/>
      <w:pBdr>
        <w:top w:val="single" w:color="000000" w:sz="4" w:space="0"/>
        <w:right w:val="single" w:color="000000" w:sz="4" w:space="0"/>
      </w:pBdr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957" w:customStyle="1">
    <w:name w:val="xl76"/>
    <w:basedOn w:val="748"/>
    <w:pPr>
      <w:jc w:val="center"/>
      <w:spacing w:before="100" w:beforeAutospacing="1" w:after="100" w:afterAutospacing="1" w:line="240" w:lineRule="auto"/>
      <w:pBdr>
        <w:left w:val="single" w:color="000000" w:sz="4" w:space="0"/>
      </w:pBdr>
    </w:pPr>
    <w:rPr>
      <w:rFonts w:ascii="Arial" w:hAnsi="Arial" w:eastAsia="Times New Roman" w:cs="Arial"/>
      <w:sz w:val="16"/>
      <w:szCs w:val="16"/>
      <w:lang w:eastAsia="ru-RU"/>
    </w:rPr>
  </w:style>
  <w:style w:type="paragraph" w:styleId="958" w:customStyle="1">
    <w:name w:val="xl77"/>
    <w:basedOn w:val="748"/>
    <w:pPr>
      <w:jc w:val="center"/>
      <w:spacing w:before="100" w:beforeAutospacing="1" w:after="100" w:afterAutospacing="1" w:line="240" w:lineRule="auto"/>
      <w:pBdr>
        <w:left w:val="single" w:color="000000" w:sz="4" w:space="0"/>
      </w:pBdr>
    </w:pPr>
    <w:rPr>
      <w:rFonts w:ascii="Arial" w:hAnsi="Arial" w:eastAsia="Times New Roman" w:cs="Arial"/>
      <w:sz w:val="16"/>
      <w:szCs w:val="16"/>
      <w:lang w:eastAsia="ru-RU"/>
    </w:rPr>
  </w:style>
  <w:style w:type="paragraph" w:styleId="959" w:customStyle="1">
    <w:name w:val="xl78"/>
    <w:basedOn w:val="748"/>
    <w:pPr>
      <w:jc w:val="right"/>
      <w:spacing w:before="100" w:beforeAutospacing="1" w:after="100" w:afterAutospacing="1" w:line="240" w:lineRule="auto"/>
    </w:pPr>
    <w:rPr>
      <w:rFonts w:ascii="Arial" w:hAnsi="Arial" w:eastAsia="Times New Roman" w:cs="Arial"/>
      <w:sz w:val="16"/>
      <w:szCs w:val="16"/>
      <w:lang w:eastAsia="ru-RU"/>
    </w:rPr>
  </w:style>
  <w:style w:type="paragraph" w:styleId="960" w:customStyle="1">
    <w:name w:val="xl79"/>
    <w:basedOn w:val="748"/>
    <w:pPr>
      <w:jc w:val="center"/>
      <w:spacing w:before="100" w:beforeAutospacing="1" w:after="100" w:afterAutospacing="1" w:line="240" w:lineRule="auto"/>
    </w:pPr>
    <w:rPr>
      <w:rFonts w:ascii="Arial" w:hAnsi="Arial" w:eastAsia="Times New Roman" w:cs="Arial"/>
      <w:sz w:val="16"/>
      <w:szCs w:val="16"/>
      <w:lang w:eastAsia="ru-RU"/>
    </w:rPr>
  </w:style>
  <w:style w:type="paragraph" w:styleId="961" w:customStyle="1">
    <w:name w:val="xl80"/>
    <w:basedOn w:val="748"/>
    <w:pPr>
      <w:jc w:val="right"/>
      <w:spacing w:before="100" w:beforeAutospacing="1" w:after="100" w:afterAutospacing="1" w:line="240" w:lineRule="auto"/>
    </w:pPr>
    <w:rPr>
      <w:rFonts w:ascii="Arial" w:hAnsi="Arial" w:eastAsia="Times New Roman" w:cs="Arial"/>
      <w:sz w:val="16"/>
      <w:szCs w:val="16"/>
      <w:lang w:eastAsia="ru-RU"/>
    </w:rPr>
  </w:style>
  <w:style w:type="paragraph" w:styleId="962" w:customStyle="1">
    <w:name w:val="xl81"/>
    <w:basedOn w:val="748"/>
    <w:pPr>
      <w:jc w:val="center"/>
      <w:spacing w:before="100" w:beforeAutospacing="1" w:after="100" w:afterAutospacing="1" w:line="240" w:lineRule="auto"/>
    </w:pPr>
    <w:rPr>
      <w:rFonts w:ascii="Arial" w:hAnsi="Arial" w:eastAsia="Times New Roman" w:cs="Arial"/>
      <w:sz w:val="16"/>
      <w:szCs w:val="16"/>
      <w:lang w:eastAsia="ru-RU"/>
    </w:rPr>
  </w:style>
  <w:style w:type="paragraph" w:styleId="963" w:customStyle="1">
    <w:name w:val="xl82"/>
    <w:basedOn w:val="748"/>
    <w:pPr>
      <w:jc w:val="right"/>
      <w:spacing w:before="100" w:beforeAutospacing="1" w:after="100" w:afterAutospacing="1" w:line="240" w:lineRule="auto"/>
      <w:pBdr>
        <w:right w:val="single" w:color="000000" w:sz="4" w:space="0"/>
      </w:pBdr>
    </w:pPr>
    <w:rPr>
      <w:rFonts w:ascii="Arial" w:hAnsi="Arial" w:eastAsia="Times New Roman" w:cs="Arial"/>
      <w:sz w:val="16"/>
      <w:szCs w:val="16"/>
      <w:lang w:eastAsia="ru-RU"/>
    </w:rPr>
  </w:style>
  <w:style w:type="paragraph" w:styleId="964" w:customStyle="1">
    <w:name w:val="xl83"/>
    <w:basedOn w:val="748"/>
    <w:pPr>
      <w:jc w:val="center"/>
      <w:spacing w:before="100" w:beforeAutospacing="1" w:after="100" w:afterAutospacing="1" w:line="240" w:lineRule="auto"/>
      <w:pBdr>
        <w:top w:val="single" w:color="000000" w:sz="4" w:space="0"/>
      </w:pBdr>
    </w:pPr>
    <w:rPr>
      <w:rFonts w:ascii="Arial" w:hAnsi="Arial" w:eastAsia="Times New Roman" w:cs="Arial"/>
      <w:sz w:val="16"/>
      <w:szCs w:val="16"/>
      <w:lang w:eastAsia="ru-RU"/>
    </w:rPr>
  </w:style>
  <w:style w:type="paragraph" w:styleId="965" w:customStyle="1">
    <w:name w:val="xl84"/>
    <w:basedOn w:val="748"/>
    <w:pPr>
      <w:jc w:val="right"/>
      <w:spacing w:before="100" w:beforeAutospacing="1" w:after="100" w:afterAutospacing="1" w:line="240" w:lineRule="auto"/>
      <w:pBdr>
        <w:top w:val="single" w:color="000000" w:sz="4" w:space="0"/>
      </w:pBdr>
    </w:pPr>
    <w:rPr>
      <w:rFonts w:ascii="Arial" w:hAnsi="Arial" w:eastAsia="Times New Roman" w:cs="Arial"/>
      <w:sz w:val="16"/>
      <w:szCs w:val="16"/>
      <w:lang w:eastAsia="ru-RU"/>
    </w:rPr>
  </w:style>
  <w:style w:type="paragraph" w:styleId="966" w:customStyle="1">
    <w:name w:val="xl85"/>
    <w:basedOn w:val="748"/>
    <w:pPr>
      <w:jc w:val="center"/>
      <w:spacing w:before="100" w:beforeAutospacing="1" w:after="100" w:afterAutospacing="1" w:line="240" w:lineRule="auto"/>
      <w:pBdr>
        <w:top w:val="single" w:color="000000" w:sz="4" w:space="0"/>
      </w:pBdr>
    </w:pPr>
    <w:rPr>
      <w:rFonts w:ascii="Arial" w:hAnsi="Arial" w:eastAsia="Times New Roman" w:cs="Arial"/>
      <w:sz w:val="16"/>
      <w:szCs w:val="16"/>
      <w:lang w:eastAsia="ru-RU"/>
    </w:rPr>
  </w:style>
  <w:style w:type="paragraph" w:styleId="967" w:customStyle="1">
    <w:name w:val="xl86"/>
    <w:basedOn w:val="748"/>
    <w:pPr>
      <w:jc w:val="right"/>
      <w:spacing w:before="100" w:beforeAutospacing="1" w:after="100" w:afterAutospacing="1" w:line="240" w:lineRule="auto"/>
      <w:pBdr>
        <w:top w:val="single" w:color="000000" w:sz="4" w:space="0"/>
        <w:right w:val="single" w:color="000000" w:sz="4" w:space="0"/>
      </w:pBdr>
    </w:pPr>
    <w:rPr>
      <w:rFonts w:ascii="Arial" w:hAnsi="Arial" w:eastAsia="Times New Roman" w:cs="Arial"/>
      <w:sz w:val="16"/>
      <w:szCs w:val="16"/>
      <w:lang w:eastAsia="ru-RU"/>
    </w:rPr>
  </w:style>
  <w:style w:type="paragraph" w:styleId="968" w:customStyle="1">
    <w:name w:val="xl87"/>
    <w:basedOn w:val="748"/>
    <w:pPr>
      <w:jc w:val="center"/>
      <w:spacing w:before="100" w:beforeAutospacing="1" w:after="100" w:afterAutospacing="1" w:line="240" w:lineRule="auto"/>
      <w:pBdr>
        <w:left w:val="single" w:color="000000" w:sz="4" w:space="0"/>
      </w:pBdr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969" w:customStyle="1">
    <w:name w:val="xl88"/>
    <w:basedOn w:val="748"/>
    <w:pPr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970" w:customStyle="1">
    <w:name w:val="xl89"/>
    <w:basedOn w:val="748"/>
    <w:pPr>
      <w:jc w:val="center"/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971" w:customStyle="1">
    <w:name w:val="xl90"/>
    <w:basedOn w:val="748"/>
    <w:pPr>
      <w:jc w:val="right"/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972" w:customStyle="1">
    <w:name w:val="xl91"/>
    <w:basedOn w:val="74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ascii="Arial" w:hAnsi="Arial" w:eastAsia="Times New Roman" w:cs="Arial"/>
      <w:sz w:val="16"/>
      <w:szCs w:val="16"/>
      <w:lang w:eastAsia="ru-RU"/>
    </w:rPr>
  </w:style>
  <w:style w:type="paragraph" w:styleId="973" w:customStyle="1">
    <w:name w:val="xl92"/>
    <w:basedOn w:val="748"/>
    <w:pPr>
      <w:jc w:val="right"/>
      <w:spacing w:before="100" w:beforeAutospacing="1" w:after="100" w:afterAutospacing="1" w:line="240" w:lineRule="auto"/>
      <w:pBdr>
        <w:top w:val="single" w:color="000000" w:sz="4" w:space="0"/>
      </w:pBdr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974" w:customStyle="1">
    <w:name w:val="xl93"/>
    <w:basedOn w:val="748"/>
    <w:pPr>
      <w:jc w:val="right"/>
      <w:spacing w:before="100" w:beforeAutospacing="1" w:after="100" w:afterAutospacing="1" w:line="240" w:lineRule="auto"/>
      <w:pBdr>
        <w:top w:val="single" w:color="000000" w:sz="4" w:space="0"/>
      </w:pBdr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975" w:customStyle="1">
    <w:name w:val="xl94"/>
    <w:basedOn w:val="748"/>
    <w:pPr>
      <w:jc w:val="center"/>
      <w:spacing w:before="100" w:beforeAutospacing="1" w:after="100" w:afterAutospacing="1" w:line="240" w:lineRule="auto"/>
      <w:pBdr>
        <w:top w:val="single" w:color="000000" w:sz="4" w:space="0"/>
      </w:pBdr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976" w:customStyle="1">
    <w:name w:val="xl95"/>
    <w:basedOn w:val="748"/>
    <w:pPr>
      <w:jc w:val="right"/>
      <w:spacing w:before="100" w:beforeAutospacing="1" w:after="100" w:afterAutospacing="1" w:line="240" w:lineRule="auto"/>
      <w:pBdr>
        <w:top w:val="single" w:color="000000" w:sz="4" w:space="0"/>
        <w:right w:val="single" w:color="000000" w:sz="4" w:space="0"/>
      </w:pBdr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977" w:customStyle="1">
    <w:name w:val="xl96"/>
    <w:basedOn w:val="748"/>
    <w:pPr>
      <w:spacing w:before="100" w:beforeAutospacing="1" w:after="100" w:afterAutospacing="1" w:line="240" w:lineRule="auto"/>
      <w:pBdr>
        <w:left w:val="single" w:color="000000" w:sz="4" w:space="0"/>
      </w:pBdr>
    </w:pPr>
    <w:rPr>
      <w:rFonts w:ascii="Arial" w:hAnsi="Arial" w:eastAsia="Times New Roman" w:cs="Arial"/>
      <w:sz w:val="16"/>
      <w:szCs w:val="16"/>
      <w:lang w:eastAsia="ru-RU"/>
    </w:rPr>
  </w:style>
  <w:style w:type="paragraph" w:styleId="978" w:customStyle="1">
    <w:name w:val="xl97"/>
    <w:basedOn w:val="748"/>
    <w:pPr>
      <w:jc w:val="right"/>
      <w:spacing w:before="100" w:beforeAutospacing="1" w:after="100" w:afterAutospacing="1" w:line="240" w:lineRule="auto"/>
    </w:pPr>
    <w:rPr>
      <w:rFonts w:ascii="Arial" w:hAnsi="Arial" w:eastAsia="Times New Roman" w:cs="Arial"/>
      <w:sz w:val="16"/>
      <w:szCs w:val="16"/>
      <w:lang w:eastAsia="ru-RU"/>
    </w:rPr>
  </w:style>
  <w:style w:type="paragraph" w:styleId="979" w:customStyle="1">
    <w:name w:val="xl98"/>
    <w:basedOn w:val="748"/>
    <w:pPr>
      <w:jc w:val="center"/>
      <w:spacing w:before="100" w:beforeAutospacing="1" w:after="100" w:afterAutospacing="1" w:line="240" w:lineRule="auto"/>
    </w:pPr>
    <w:rPr>
      <w:rFonts w:ascii="Arial" w:hAnsi="Arial" w:eastAsia="Times New Roman" w:cs="Arial"/>
      <w:sz w:val="16"/>
      <w:szCs w:val="16"/>
      <w:lang w:eastAsia="ru-RU"/>
    </w:rPr>
  </w:style>
  <w:style w:type="paragraph" w:styleId="980" w:customStyle="1">
    <w:name w:val="xl99"/>
    <w:basedOn w:val="748"/>
    <w:pPr>
      <w:jc w:val="right"/>
      <w:spacing w:before="100" w:beforeAutospacing="1" w:after="100" w:afterAutospacing="1" w:line="240" w:lineRule="auto"/>
      <w:pBdr>
        <w:right w:val="single" w:color="000000" w:sz="4" w:space="0"/>
      </w:pBdr>
    </w:pPr>
    <w:rPr>
      <w:rFonts w:ascii="Arial" w:hAnsi="Arial" w:eastAsia="Times New Roman" w:cs="Arial"/>
      <w:sz w:val="16"/>
      <w:szCs w:val="16"/>
      <w:lang w:eastAsia="ru-RU"/>
    </w:rPr>
  </w:style>
  <w:style w:type="paragraph" w:styleId="981" w:customStyle="1">
    <w:name w:val="xl100"/>
    <w:basedOn w:val="748"/>
    <w:pPr>
      <w:jc w:val="right"/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982" w:customStyle="1">
    <w:name w:val="xl101"/>
    <w:basedOn w:val="748"/>
    <w:pPr>
      <w:jc w:val="center"/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983" w:customStyle="1">
    <w:name w:val="xl102"/>
    <w:basedOn w:val="748"/>
    <w:pPr>
      <w:jc w:val="right"/>
      <w:spacing w:before="100" w:beforeAutospacing="1" w:after="100" w:afterAutospacing="1" w:line="240" w:lineRule="auto"/>
      <w:pBdr>
        <w:right w:val="single" w:color="000000" w:sz="4" w:space="0"/>
      </w:pBdr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984" w:customStyle="1">
    <w:name w:val="xl103"/>
    <w:basedOn w:val="748"/>
    <w:pPr>
      <w:spacing w:before="100" w:beforeAutospacing="1" w:after="100" w:afterAutospacing="1" w:line="240" w:lineRule="auto"/>
      <w:pBdr>
        <w:left w:val="single" w:color="000000" w:sz="4" w:space="0"/>
      </w:pBdr>
    </w:pPr>
    <w:rPr>
      <w:rFonts w:ascii="Arial" w:hAnsi="Arial" w:eastAsia="Times New Roman" w:cs="Arial"/>
      <w:sz w:val="16"/>
      <w:szCs w:val="16"/>
      <w:lang w:eastAsia="ru-RU"/>
    </w:rPr>
  </w:style>
  <w:style w:type="paragraph" w:styleId="985" w:customStyle="1">
    <w:name w:val="xl104"/>
    <w:basedOn w:val="748"/>
    <w:pPr>
      <w:spacing w:before="100" w:beforeAutospacing="1" w:after="100" w:afterAutospacing="1" w:line="240" w:lineRule="auto"/>
    </w:pPr>
    <w:rPr>
      <w:rFonts w:ascii="Arial" w:hAnsi="Arial" w:eastAsia="Times New Roman" w:cs="Arial"/>
      <w:sz w:val="16"/>
      <w:szCs w:val="16"/>
      <w:lang w:eastAsia="ru-RU"/>
    </w:rPr>
  </w:style>
  <w:style w:type="paragraph" w:styleId="986" w:customStyle="1">
    <w:name w:val="xl105"/>
    <w:basedOn w:val="748"/>
    <w:pPr>
      <w:spacing w:before="100" w:beforeAutospacing="1" w:after="100" w:afterAutospacing="1" w:line="240" w:lineRule="auto"/>
    </w:pPr>
    <w:rPr>
      <w:rFonts w:ascii="Arial" w:hAnsi="Arial" w:eastAsia="Times New Roman" w:cs="Arial"/>
      <w:sz w:val="16"/>
      <w:szCs w:val="16"/>
      <w:lang w:eastAsia="ru-RU"/>
    </w:rPr>
  </w:style>
  <w:style w:type="paragraph" w:styleId="987" w:customStyle="1">
    <w:name w:val="xl106"/>
    <w:basedOn w:val="748"/>
    <w:pPr>
      <w:spacing w:before="100" w:beforeAutospacing="1" w:after="100" w:afterAutospacing="1" w:line="240" w:lineRule="auto"/>
    </w:pPr>
    <w:rPr>
      <w:rFonts w:ascii="Arial" w:hAnsi="Arial" w:eastAsia="Times New Roman" w:cs="Arial"/>
      <w:sz w:val="16"/>
      <w:szCs w:val="16"/>
      <w:lang w:eastAsia="ru-RU"/>
    </w:rPr>
  </w:style>
  <w:style w:type="paragraph" w:styleId="988" w:customStyle="1">
    <w:name w:val="xl107"/>
    <w:basedOn w:val="748"/>
    <w:pPr>
      <w:jc w:val="right"/>
      <w:spacing w:before="100" w:beforeAutospacing="1" w:after="100" w:afterAutospacing="1" w:line="240" w:lineRule="auto"/>
      <w:pBdr>
        <w:right w:val="single" w:color="000000" w:sz="4" w:space="0"/>
      </w:pBdr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989" w:customStyle="1">
    <w:name w:val="xl108"/>
    <w:basedOn w:val="748"/>
    <w:pPr>
      <w:spacing w:before="100" w:beforeAutospacing="1" w:after="100" w:afterAutospacing="1" w:line="240" w:lineRule="auto"/>
    </w:pPr>
    <w:rPr>
      <w:rFonts w:ascii="Arial" w:hAnsi="Arial" w:eastAsia="Times New Roman" w:cs="Arial"/>
      <w:sz w:val="16"/>
      <w:szCs w:val="16"/>
      <w:lang w:eastAsia="ru-RU"/>
    </w:rPr>
  </w:style>
  <w:style w:type="paragraph" w:styleId="990" w:customStyle="1">
    <w:name w:val="xl109"/>
    <w:basedOn w:val="748"/>
    <w:pPr>
      <w:spacing w:before="100" w:beforeAutospacing="1" w:after="100" w:afterAutospacing="1" w:line="240" w:lineRule="auto"/>
      <w:pBdr>
        <w:right w:val="single" w:color="000000" w:sz="4" w:space="0"/>
      </w:pBdr>
    </w:pPr>
    <w:rPr>
      <w:rFonts w:ascii="Arial" w:hAnsi="Arial" w:eastAsia="Times New Roman" w:cs="Arial"/>
      <w:sz w:val="16"/>
      <w:szCs w:val="16"/>
      <w:lang w:eastAsia="ru-RU"/>
    </w:rPr>
  </w:style>
  <w:style w:type="paragraph" w:styleId="991" w:customStyle="1">
    <w:name w:val="xl110"/>
    <w:basedOn w:val="748"/>
    <w:pPr>
      <w:spacing w:before="100" w:beforeAutospacing="1" w:after="100" w:afterAutospacing="1" w:line="240" w:lineRule="auto"/>
      <w:pBdr>
        <w:top w:val="single" w:color="000000" w:sz="4" w:space="0"/>
      </w:pBdr>
    </w:pPr>
    <w:rPr>
      <w:rFonts w:ascii="Arial" w:hAnsi="Arial" w:eastAsia="Times New Roman" w:cs="Arial"/>
      <w:sz w:val="16"/>
      <w:szCs w:val="16"/>
      <w:lang w:eastAsia="ru-RU"/>
    </w:rPr>
  </w:style>
  <w:style w:type="paragraph" w:styleId="992" w:customStyle="1">
    <w:name w:val="xl111"/>
    <w:basedOn w:val="74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Times New Roman" w:cs="Arial"/>
      <w:b/>
      <w:bCs/>
      <w:sz w:val="18"/>
      <w:szCs w:val="18"/>
      <w:lang w:eastAsia="ru-RU"/>
    </w:rPr>
  </w:style>
  <w:style w:type="paragraph" w:styleId="993" w:customStyle="1">
    <w:name w:val="xl112"/>
    <w:basedOn w:val="748"/>
    <w:pPr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Arial" w:hAnsi="Arial" w:eastAsia="Times New Roman" w:cs="Arial"/>
      <w:b/>
      <w:bCs/>
      <w:sz w:val="18"/>
      <w:szCs w:val="18"/>
      <w:lang w:eastAsia="ru-RU"/>
    </w:rPr>
  </w:style>
  <w:style w:type="paragraph" w:styleId="994" w:customStyle="1">
    <w:name w:val="xl113"/>
    <w:basedOn w:val="748"/>
    <w:pPr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b/>
      <w:bCs/>
      <w:sz w:val="18"/>
      <w:szCs w:val="18"/>
      <w:lang w:eastAsia="ru-RU"/>
    </w:rPr>
  </w:style>
  <w:style w:type="paragraph" w:styleId="995" w:customStyle="1">
    <w:name w:val="Содержимое таблицы"/>
    <w:basedOn w:val="748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996" w:customStyle="1">
    <w:name w:val="Абзац списка Знак"/>
    <w:link w:val="934"/>
    <w:uiPriority w:val="34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997" w:customStyle="1">
    <w:name w:val="xl114"/>
    <w:basedOn w:val="748"/>
    <w:pPr>
      <w:jc w:val="right"/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998" w:customStyle="1">
    <w:name w:val="xl115"/>
    <w:basedOn w:val="748"/>
    <w:pPr>
      <w:jc w:val="center"/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999" w:customStyle="1">
    <w:name w:val="xl116"/>
    <w:basedOn w:val="748"/>
    <w:pPr>
      <w:jc w:val="right"/>
      <w:spacing w:before="100" w:beforeAutospacing="1" w:after="100" w:afterAutospacing="1" w:line="240" w:lineRule="auto"/>
      <w:pBdr>
        <w:right w:val="single" w:color="000000" w:sz="4" w:space="0"/>
      </w:pBdr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1000" w:customStyle="1">
    <w:name w:val="xl117"/>
    <w:basedOn w:val="748"/>
    <w:pPr>
      <w:jc w:val="right"/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1001" w:customStyle="1">
    <w:name w:val="xl118"/>
    <w:basedOn w:val="74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ascii="Arial" w:hAnsi="Arial" w:eastAsia="Times New Roman" w:cs="Arial"/>
      <w:sz w:val="16"/>
      <w:szCs w:val="16"/>
      <w:lang w:eastAsia="ru-RU"/>
    </w:rPr>
  </w:style>
  <w:style w:type="paragraph" w:styleId="1002" w:customStyle="1">
    <w:name w:val="xl119"/>
    <w:basedOn w:val="748"/>
    <w:pPr>
      <w:jc w:val="right"/>
      <w:spacing w:before="100" w:beforeAutospacing="1" w:after="100" w:afterAutospacing="1" w:line="240" w:lineRule="auto"/>
      <w:pBdr>
        <w:top w:val="single" w:color="000000" w:sz="4" w:space="0"/>
      </w:pBdr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1003" w:customStyle="1">
    <w:name w:val="xl120"/>
    <w:basedOn w:val="748"/>
    <w:pPr>
      <w:jc w:val="right"/>
      <w:spacing w:before="100" w:beforeAutospacing="1" w:after="100" w:afterAutospacing="1" w:line="240" w:lineRule="auto"/>
      <w:pBdr>
        <w:top w:val="single" w:color="000000" w:sz="4" w:space="0"/>
      </w:pBdr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1004" w:customStyle="1">
    <w:name w:val="xl121"/>
    <w:basedOn w:val="748"/>
    <w:pPr>
      <w:jc w:val="center"/>
      <w:spacing w:before="100" w:beforeAutospacing="1" w:after="100" w:afterAutospacing="1" w:line="240" w:lineRule="auto"/>
      <w:pBdr>
        <w:top w:val="single" w:color="000000" w:sz="4" w:space="0"/>
      </w:pBdr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1005" w:customStyle="1">
    <w:name w:val="xl122"/>
    <w:basedOn w:val="748"/>
    <w:pPr>
      <w:jc w:val="right"/>
      <w:spacing w:before="100" w:beforeAutospacing="1" w:after="100" w:afterAutospacing="1" w:line="240" w:lineRule="auto"/>
      <w:pBdr>
        <w:top w:val="single" w:color="000000" w:sz="4" w:space="0"/>
        <w:right w:val="single" w:color="000000" w:sz="4" w:space="0"/>
      </w:pBdr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1006" w:customStyle="1">
    <w:name w:val="xl123"/>
    <w:basedOn w:val="748"/>
    <w:pPr>
      <w:spacing w:before="100" w:beforeAutospacing="1" w:after="100" w:afterAutospacing="1" w:line="240" w:lineRule="auto"/>
      <w:pBdr>
        <w:left w:val="single" w:color="000000" w:sz="4" w:space="0"/>
      </w:pBdr>
    </w:pPr>
    <w:rPr>
      <w:rFonts w:ascii="Arial" w:hAnsi="Arial" w:eastAsia="Times New Roman" w:cs="Arial"/>
      <w:sz w:val="16"/>
      <w:szCs w:val="16"/>
      <w:lang w:eastAsia="ru-RU"/>
    </w:rPr>
  </w:style>
  <w:style w:type="paragraph" w:styleId="1007" w:customStyle="1">
    <w:name w:val="xl124"/>
    <w:basedOn w:val="748"/>
    <w:pPr>
      <w:jc w:val="right"/>
      <w:spacing w:before="100" w:beforeAutospacing="1" w:after="100" w:afterAutospacing="1" w:line="240" w:lineRule="auto"/>
    </w:pPr>
    <w:rPr>
      <w:rFonts w:ascii="Arial" w:hAnsi="Arial" w:eastAsia="Times New Roman" w:cs="Arial"/>
      <w:sz w:val="16"/>
      <w:szCs w:val="16"/>
      <w:lang w:eastAsia="ru-RU"/>
    </w:rPr>
  </w:style>
  <w:style w:type="paragraph" w:styleId="1008" w:customStyle="1">
    <w:name w:val="xl125"/>
    <w:basedOn w:val="748"/>
    <w:pPr>
      <w:jc w:val="center"/>
      <w:spacing w:before="100" w:beforeAutospacing="1" w:after="100" w:afterAutospacing="1" w:line="240" w:lineRule="auto"/>
    </w:pPr>
    <w:rPr>
      <w:rFonts w:ascii="Arial" w:hAnsi="Arial" w:eastAsia="Times New Roman" w:cs="Arial"/>
      <w:sz w:val="16"/>
      <w:szCs w:val="16"/>
      <w:lang w:eastAsia="ru-RU"/>
    </w:rPr>
  </w:style>
  <w:style w:type="paragraph" w:styleId="1009" w:customStyle="1">
    <w:name w:val="xl126"/>
    <w:basedOn w:val="748"/>
    <w:pPr>
      <w:jc w:val="right"/>
      <w:spacing w:before="100" w:beforeAutospacing="1" w:after="100" w:afterAutospacing="1" w:line="240" w:lineRule="auto"/>
      <w:pBdr>
        <w:right w:val="single" w:color="000000" w:sz="4" w:space="0"/>
      </w:pBdr>
    </w:pPr>
    <w:rPr>
      <w:rFonts w:ascii="Arial" w:hAnsi="Arial" w:eastAsia="Times New Roman" w:cs="Arial"/>
      <w:sz w:val="16"/>
      <w:szCs w:val="16"/>
      <w:lang w:eastAsia="ru-RU"/>
    </w:rPr>
  </w:style>
  <w:style w:type="paragraph" w:styleId="1010" w:customStyle="1">
    <w:name w:val="xl127"/>
    <w:basedOn w:val="748"/>
    <w:pPr>
      <w:jc w:val="right"/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1011" w:customStyle="1">
    <w:name w:val="xl128"/>
    <w:basedOn w:val="748"/>
    <w:pPr>
      <w:jc w:val="center"/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1012" w:customStyle="1">
    <w:name w:val="xl129"/>
    <w:basedOn w:val="748"/>
    <w:pPr>
      <w:jc w:val="right"/>
      <w:spacing w:before="100" w:beforeAutospacing="1" w:after="100" w:afterAutospacing="1" w:line="240" w:lineRule="auto"/>
      <w:pBdr>
        <w:right w:val="single" w:color="000000" w:sz="4" w:space="0"/>
      </w:pBdr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1013" w:customStyle="1">
    <w:name w:val="xl130"/>
    <w:basedOn w:val="748"/>
    <w:pPr>
      <w:spacing w:before="100" w:beforeAutospacing="1" w:after="100" w:afterAutospacing="1" w:line="240" w:lineRule="auto"/>
    </w:pPr>
    <w:rPr>
      <w:rFonts w:ascii="Arial" w:hAnsi="Arial" w:eastAsia="Times New Roman" w:cs="Arial"/>
      <w:sz w:val="16"/>
      <w:szCs w:val="16"/>
      <w:lang w:eastAsia="ru-RU"/>
    </w:rPr>
  </w:style>
  <w:style w:type="paragraph" w:styleId="1014" w:customStyle="1">
    <w:name w:val="xl131"/>
    <w:basedOn w:val="748"/>
    <w:pPr>
      <w:spacing w:before="100" w:beforeAutospacing="1" w:after="100" w:afterAutospacing="1" w:line="240" w:lineRule="auto"/>
    </w:pPr>
    <w:rPr>
      <w:rFonts w:ascii="Arial" w:hAnsi="Arial" w:eastAsia="Times New Roman" w:cs="Arial"/>
      <w:sz w:val="16"/>
      <w:szCs w:val="16"/>
      <w:lang w:eastAsia="ru-RU"/>
    </w:rPr>
  </w:style>
  <w:style w:type="paragraph" w:styleId="1015" w:customStyle="1">
    <w:name w:val="xl132"/>
    <w:basedOn w:val="748"/>
    <w:pPr>
      <w:spacing w:before="100" w:beforeAutospacing="1" w:after="100" w:afterAutospacing="1" w:line="240" w:lineRule="auto"/>
    </w:pPr>
    <w:rPr>
      <w:rFonts w:ascii="Arial" w:hAnsi="Arial" w:eastAsia="Times New Roman" w:cs="Arial"/>
      <w:sz w:val="16"/>
      <w:szCs w:val="16"/>
      <w:lang w:eastAsia="ru-RU"/>
    </w:rPr>
  </w:style>
  <w:style w:type="paragraph" w:styleId="1016" w:customStyle="1">
    <w:name w:val="xl133"/>
    <w:basedOn w:val="748"/>
    <w:pPr>
      <w:jc w:val="center"/>
      <w:spacing w:before="100" w:beforeAutospacing="1" w:after="100" w:afterAutospacing="1" w:line="240" w:lineRule="auto"/>
      <w:pBdr>
        <w:top w:val="single" w:color="000000" w:sz="4" w:space="0"/>
      </w:pBdr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1017" w:customStyle="1">
    <w:name w:val="xl134"/>
    <w:basedOn w:val="748"/>
    <w:pPr>
      <w:jc w:val="center"/>
      <w:spacing w:before="100" w:beforeAutospacing="1" w:after="100" w:afterAutospacing="1" w:line="240" w:lineRule="auto"/>
    </w:pPr>
    <w:rPr>
      <w:rFonts w:ascii="Arial" w:hAnsi="Arial" w:eastAsia="Times New Roman" w:cs="Arial"/>
      <w:sz w:val="16"/>
      <w:szCs w:val="16"/>
      <w:lang w:eastAsia="ru-RU"/>
    </w:rPr>
  </w:style>
  <w:style w:type="paragraph" w:styleId="1018" w:customStyle="1">
    <w:name w:val="xl135"/>
    <w:basedOn w:val="748"/>
    <w:pPr>
      <w:jc w:val="right"/>
      <w:spacing w:before="100" w:beforeAutospacing="1" w:after="100" w:afterAutospacing="1" w:line="240" w:lineRule="auto"/>
      <w:pBdr>
        <w:right w:val="single" w:color="000000" w:sz="4" w:space="0"/>
      </w:pBdr>
    </w:pPr>
    <w:rPr>
      <w:rFonts w:ascii="Arial" w:hAnsi="Arial" w:eastAsia="Times New Roman" w:cs="Arial"/>
      <w:sz w:val="16"/>
      <w:szCs w:val="16"/>
      <w:lang w:eastAsia="ru-RU"/>
    </w:rPr>
  </w:style>
  <w:style w:type="paragraph" w:styleId="1019" w:customStyle="1">
    <w:name w:val="xl136"/>
    <w:basedOn w:val="748"/>
    <w:pPr>
      <w:jc w:val="right"/>
      <w:spacing w:before="100" w:beforeAutospacing="1" w:after="100" w:afterAutospacing="1" w:line="240" w:lineRule="auto"/>
      <w:pBdr>
        <w:right w:val="single" w:color="000000" w:sz="4" w:space="0"/>
      </w:pBdr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1020" w:customStyle="1">
    <w:name w:val="xl137"/>
    <w:basedOn w:val="748"/>
    <w:pPr>
      <w:jc w:val="right"/>
      <w:spacing w:before="100" w:beforeAutospacing="1" w:after="100" w:afterAutospacing="1" w:line="240" w:lineRule="auto"/>
    </w:pPr>
    <w:rPr>
      <w:rFonts w:ascii="Arial" w:hAnsi="Arial" w:eastAsia="Times New Roman" w:cs="Arial"/>
      <w:sz w:val="16"/>
      <w:szCs w:val="16"/>
      <w:lang w:eastAsia="ru-RU"/>
    </w:rPr>
  </w:style>
  <w:style w:type="paragraph" w:styleId="1021" w:customStyle="1">
    <w:name w:val="xl138"/>
    <w:basedOn w:val="748"/>
    <w:pPr>
      <w:jc w:val="right"/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Arial" w:hAnsi="Arial" w:eastAsia="Times New Roman" w:cs="Arial"/>
      <w:sz w:val="16"/>
      <w:szCs w:val="16"/>
      <w:lang w:eastAsia="ru-RU"/>
    </w:rPr>
  </w:style>
  <w:style w:type="paragraph" w:styleId="1022" w:customStyle="1">
    <w:name w:val="xl139"/>
    <w:basedOn w:val="748"/>
    <w:pPr>
      <w:spacing w:before="100" w:beforeAutospacing="1" w:after="100" w:afterAutospacing="1" w:line="240" w:lineRule="auto"/>
    </w:pPr>
    <w:rPr>
      <w:rFonts w:ascii="Arial" w:hAnsi="Arial" w:eastAsia="Times New Roman" w:cs="Arial"/>
      <w:sz w:val="16"/>
      <w:szCs w:val="16"/>
      <w:lang w:eastAsia="ru-RU"/>
    </w:rPr>
  </w:style>
  <w:style w:type="paragraph" w:styleId="1023" w:customStyle="1">
    <w:name w:val="xl140"/>
    <w:basedOn w:val="748"/>
    <w:pPr>
      <w:spacing w:before="100" w:beforeAutospacing="1" w:after="100" w:afterAutospacing="1" w:line="240" w:lineRule="auto"/>
      <w:pBdr>
        <w:top w:val="single" w:color="000000" w:sz="4" w:space="0"/>
      </w:pBdr>
    </w:pPr>
    <w:rPr>
      <w:rFonts w:ascii="Arial" w:hAnsi="Arial" w:eastAsia="Times New Roman" w:cs="Arial"/>
      <w:sz w:val="16"/>
      <w:szCs w:val="16"/>
      <w:lang w:eastAsia="ru-RU"/>
    </w:rPr>
  </w:style>
  <w:style w:type="paragraph" w:styleId="1024" w:customStyle="1">
    <w:name w:val="xl141"/>
    <w:basedOn w:val="74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Times New Roman" w:cs="Arial"/>
      <w:b/>
      <w:bCs/>
      <w:sz w:val="18"/>
      <w:szCs w:val="18"/>
      <w:lang w:eastAsia="ru-RU"/>
    </w:rPr>
  </w:style>
  <w:style w:type="paragraph" w:styleId="1025" w:customStyle="1">
    <w:name w:val="xl142"/>
    <w:basedOn w:val="748"/>
    <w:pPr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Arial" w:hAnsi="Arial" w:eastAsia="Times New Roman" w:cs="Arial"/>
      <w:b/>
      <w:bCs/>
      <w:sz w:val="18"/>
      <w:szCs w:val="18"/>
      <w:lang w:eastAsia="ru-RU"/>
    </w:rPr>
  </w:style>
  <w:style w:type="paragraph" w:styleId="1026" w:customStyle="1">
    <w:name w:val="xl143"/>
    <w:basedOn w:val="748"/>
    <w:pPr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b/>
      <w:bCs/>
      <w:sz w:val="18"/>
      <w:szCs w:val="18"/>
      <w:lang w:eastAsia="ru-RU"/>
    </w:rPr>
  </w:style>
  <w:style w:type="paragraph" w:styleId="1027" w:customStyle="1">
    <w:name w:val="xl144"/>
    <w:basedOn w:val="748"/>
    <w:pPr>
      <w:spacing w:before="100" w:beforeAutospacing="1" w:after="100" w:afterAutospacing="1" w:line="240" w:lineRule="auto"/>
    </w:pPr>
    <w:rPr>
      <w:rFonts w:ascii="Arial" w:hAnsi="Arial" w:eastAsia="Times New Roman" w:cs="Arial"/>
      <w:i/>
      <w:iCs/>
      <w:sz w:val="16"/>
      <w:szCs w:val="16"/>
      <w:lang w:eastAsia="ru-RU"/>
    </w:rPr>
  </w:style>
  <w:style w:type="paragraph" w:styleId="1028" w:customStyle="1">
    <w:name w:val="xl145"/>
    <w:basedOn w:val="748"/>
    <w:pPr>
      <w:spacing w:before="100" w:beforeAutospacing="1" w:after="100" w:afterAutospacing="1" w:line="240" w:lineRule="auto"/>
      <w:pBdr>
        <w:right w:val="single" w:color="000000" w:sz="4" w:space="0"/>
      </w:pBdr>
    </w:pPr>
    <w:rPr>
      <w:rFonts w:ascii="Arial" w:hAnsi="Arial" w:eastAsia="Times New Roman" w:cs="Arial"/>
      <w:sz w:val="16"/>
      <w:szCs w:val="16"/>
      <w:lang w:eastAsia="ru-RU"/>
    </w:rPr>
  </w:style>
  <w:style w:type="paragraph" w:styleId="1029" w:customStyle="1">
    <w:name w:val="xl146"/>
    <w:basedOn w:val="74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1030" w:customStyle="1">
    <w:name w:val="xl147"/>
    <w:basedOn w:val="748"/>
    <w:pPr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1031" w:customStyle="1">
    <w:name w:val="xl148"/>
    <w:basedOn w:val="748"/>
    <w:pPr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1032" w:customStyle="1">
    <w:name w:val="xl149"/>
    <w:basedOn w:val="748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Arial" w:hAnsi="Arial" w:eastAsia="Times New Roman" w:cs="Arial"/>
      <w:sz w:val="16"/>
      <w:szCs w:val="16"/>
      <w:lang w:eastAsia="ru-RU"/>
    </w:rPr>
  </w:style>
  <w:style w:type="paragraph" w:styleId="1033" w:customStyle="1">
    <w:name w:val="xl150"/>
    <w:basedOn w:val="748"/>
    <w:pPr>
      <w:jc w:val="center"/>
      <w:spacing w:before="100" w:beforeAutospacing="1" w:after="100" w:afterAutospacing="1" w:line="240" w:lineRule="auto"/>
    </w:pPr>
    <w:rPr>
      <w:rFonts w:ascii="Arial" w:hAnsi="Arial" w:eastAsia="Times New Roman" w:cs="Arial"/>
      <w:sz w:val="16"/>
      <w:szCs w:val="16"/>
      <w:lang w:eastAsia="ru-RU"/>
    </w:rPr>
  </w:style>
  <w:style w:type="paragraph" w:styleId="1034" w:customStyle="1">
    <w:name w:val="xl151"/>
    <w:basedOn w:val="748"/>
    <w:pPr>
      <w:jc w:val="center"/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Arial" w:hAnsi="Arial" w:eastAsia="Times New Roman" w:cs="Arial"/>
      <w:sz w:val="16"/>
      <w:szCs w:val="16"/>
      <w:lang w:eastAsia="ru-RU"/>
    </w:rPr>
  </w:style>
  <w:style w:type="paragraph" w:styleId="1035" w:customStyle="1">
    <w:name w:val="xl152"/>
    <w:basedOn w:val="748"/>
    <w:pPr>
      <w:jc w:val="center"/>
      <w:spacing w:before="100" w:beforeAutospacing="1" w:after="100" w:afterAutospacing="1" w:line="240" w:lineRule="auto"/>
      <w:pBdr>
        <w:top w:val="single" w:color="000000" w:sz="4" w:space="0"/>
      </w:pBdr>
    </w:pPr>
    <w:rPr>
      <w:rFonts w:ascii="Arial" w:hAnsi="Arial" w:eastAsia="Times New Roman" w:cs="Arial"/>
      <w:i/>
      <w:iCs/>
      <w:sz w:val="16"/>
      <w:szCs w:val="16"/>
      <w:lang w:eastAsia="ru-RU"/>
    </w:rPr>
  </w:style>
  <w:style w:type="paragraph" w:styleId="1036" w:customStyle="1">
    <w:name w:val="xl153"/>
    <w:basedOn w:val="748"/>
    <w:pPr>
      <w:jc w:val="center"/>
      <w:spacing w:before="100" w:beforeAutospacing="1" w:after="100" w:afterAutospacing="1" w:line="240" w:lineRule="auto"/>
      <w:pBdr>
        <w:top w:val="single" w:color="000000" w:sz="4" w:space="0"/>
      </w:pBdr>
    </w:pPr>
    <w:rPr>
      <w:rFonts w:ascii="Arial" w:hAnsi="Arial" w:eastAsia="Times New Roman" w:cs="Arial"/>
      <w:i/>
      <w:iCs/>
      <w:sz w:val="16"/>
      <w:szCs w:val="16"/>
      <w:lang w:eastAsia="ru-RU"/>
    </w:rPr>
  </w:style>
  <w:style w:type="paragraph" w:styleId="1037" w:customStyle="1">
    <w:name w:val="xl63"/>
    <w:basedOn w:val="748"/>
    <w:pPr>
      <w:spacing w:before="100" w:beforeAutospacing="1" w:after="100" w:afterAutospacing="1" w:line="240" w:lineRule="auto"/>
    </w:pPr>
    <w:rPr>
      <w:rFonts w:ascii="Arial" w:hAnsi="Arial" w:eastAsia="Times New Roman" w:cs="Arial"/>
      <w:sz w:val="16"/>
      <w:szCs w:val="16"/>
      <w:lang w:eastAsia="ru-RU"/>
    </w:rPr>
  </w:style>
  <w:style w:type="paragraph" w:styleId="1038" w:customStyle="1">
    <w:name w:val="xl64"/>
    <w:basedOn w:val="748"/>
    <w:pPr>
      <w:spacing w:before="100" w:beforeAutospacing="1" w:after="100" w:afterAutospacing="1" w:line="240" w:lineRule="auto"/>
    </w:pPr>
    <w:rPr>
      <w:rFonts w:ascii="Arial" w:hAnsi="Arial" w:eastAsia="Times New Roman" w:cs="Arial"/>
      <w:sz w:val="16"/>
      <w:szCs w:val="16"/>
      <w:lang w:eastAsia="ru-RU"/>
    </w:rPr>
  </w:style>
  <w:style w:type="paragraph" w:styleId="1039">
    <w:name w:val="annotation text"/>
    <w:basedOn w:val="748"/>
    <w:link w:val="1040"/>
    <w:uiPriority w:val="99"/>
    <w:unhideWhenUsed/>
    <w:pPr>
      <w:spacing w:line="240" w:lineRule="auto"/>
    </w:pPr>
    <w:rPr>
      <w:sz w:val="20"/>
      <w:szCs w:val="20"/>
    </w:rPr>
  </w:style>
  <w:style w:type="character" w:styleId="1040" w:customStyle="1">
    <w:name w:val="Текст примечания Знак"/>
    <w:basedOn w:val="758"/>
    <w:link w:val="1039"/>
    <w:uiPriority w:val="99"/>
    <w:rPr>
      <w:sz w:val="20"/>
      <w:szCs w:val="20"/>
    </w:rPr>
  </w:style>
  <w:style w:type="paragraph" w:styleId="1041">
    <w:name w:val="annotation subject"/>
    <w:basedOn w:val="1039"/>
    <w:next w:val="1039"/>
    <w:link w:val="1042"/>
    <w:uiPriority w:val="99"/>
    <w:semiHidden/>
    <w:unhideWhenUsed/>
    <w:rPr>
      <w:b/>
      <w:bCs/>
    </w:rPr>
  </w:style>
  <w:style w:type="character" w:styleId="1042" w:customStyle="1">
    <w:name w:val="Тема примечания Знак"/>
    <w:basedOn w:val="1040"/>
    <w:link w:val="1041"/>
    <w:uiPriority w:val="99"/>
    <w:semiHidden/>
    <w:rPr>
      <w:b/>
      <w:bCs/>
      <w:sz w:val="20"/>
      <w:szCs w:val="20"/>
    </w:rPr>
  </w:style>
  <w:style w:type="paragraph" w:styleId="1043" w:customStyle="1">
    <w:name w:val="Text body (user)"/>
    <w:basedOn w:val="748"/>
    <w:pPr>
      <w:ind w:right="-1050"/>
    </w:pPr>
    <w:rPr>
      <w:rFonts w:ascii="Calibri" w:hAnsi="Calibri" w:eastAsia="Calibri" w:cs="Calibri"/>
      <w:b/>
      <w:szCs w:val="20"/>
      <w:lang w:eastAsia="zh-CN"/>
    </w:rPr>
  </w:style>
  <w:style w:type="character" w:styleId="1044">
    <w:name w:val="Strong"/>
    <w:qFormat/>
    <w:rPr>
      <w:b/>
      <w:bCs/>
    </w:rPr>
  </w:style>
  <w:style w:type="paragraph" w:styleId="1045">
    <w:name w:val="No Spacing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1046">
    <w:name w:val="Body Text Indent"/>
    <w:basedOn w:val="748"/>
    <w:link w:val="1047"/>
    <w:pPr>
      <w:ind w:left="283"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47" w:customStyle="1">
    <w:name w:val="Основной текст с отступом Знак"/>
    <w:basedOn w:val="758"/>
    <w:link w:val="1046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Relationship Id="rId13" Type="http://schemas.openxmlformats.org/officeDocument/2006/relationships/hyperlink" Target="https://login.consultant.ru/link/?req=doc&amp;base=LAW&amp;n=465243&amp;dst=166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FAA65-623F-44DF-8E1E-B1DFC9F2C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r7-office/2025.3.1.923</Application>
  <Company>УФК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Дзюбий Юлия Алексеевна</dc:creator>
  <cp:lastModifiedBy>Васькин Владислав Викторович</cp:lastModifiedBy>
  <cp:revision>60</cp:revision>
  <dcterms:created xsi:type="dcterms:W3CDTF">2025-01-13T09:35:00Z</dcterms:created>
  <dcterms:modified xsi:type="dcterms:W3CDTF">2026-06-26T07:10:36Z</dcterms:modified>
</cp:coreProperties>
</file>