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46" w:rsidRDefault="007E572E" w:rsidP="00AE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цены договора (контракт</w:t>
      </w:r>
      <w:r w:rsidR="00297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а), заключаемого с единственным</w:t>
      </w:r>
      <w:r w:rsidR="0097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поставщиком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10A0" w:rsidRPr="007C1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 по ремонту прецизионного кондиционера</w:t>
      </w:r>
    </w:p>
    <w:p w:rsidR="00AD6700" w:rsidRDefault="00AD6700" w:rsidP="00AE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D7C46" w:rsidRDefault="007E572E" w:rsidP="00AE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Цена договора (контракта), заключаемого с единственным поставщиком (далее – цена договора (контракта), определялась посредством применения метода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сопоставимых рыночных цен (анализа рынка)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22 Федерального закона Российской Федерации «О контрактной системе в сфере закупок товаров, работ, услуг для обеспечения государственных и муниципальных нужд» от 05.04.2013 № 44-ФЗ и с учетом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567.</w:t>
      </w:r>
    </w:p>
    <w:p w:rsidR="009D7C46" w:rsidRDefault="00093365" w:rsidP="00AE2B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C3F">
        <w:rPr>
          <w:rFonts w:ascii="Times New Roman" w:eastAsia="Calibri" w:hAnsi="Times New Roman" w:cs="Times New Roman"/>
          <w:sz w:val="24"/>
          <w:szCs w:val="24"/>
        </w:rPr>
        <w:t>Для определения НМЦД использовалас</w:t>
      </w:r>
      <w:r w:rsidR="00D64116">
        <w:rPr>
          <w:rFonts w:ascii="Times New Roman" w:eastAsia="Calibri" w:hAnsi="Times New Roman" w:cs="Times New Roman"/>
          <w:sz w:val="24"/>
          <w:szCs w:val="24"/>
        </w:rPr>
        <w:t>ь ценовая информация по запросу</w:t>
      </w:r>
      <w:r w:rsidR="00D64116">
        <w:rPr>
          <w:rFonts w:ascii="Times New Roman" w:eastAsia="Calibri" w:hAnsi="Times New Roman" w:cs="Times New Roman"/>
          <w:sz w:val="24"/>
          <w:szCs w:val="24"/>
        </w:rPr>
        <w:br/>
      </w:r>
      <w:r w:rsidRPr="00CF4C3F">
        <w:rPr>
          <w:rFonts w:ascii="Times New Roman" w:eastAsia="Calibri" w:hAnsi="Times New Roman" w:cs="Times New Roman"/>
          <w:sz w:val="24"/>
          <w:szCs w:val="24"/>
        </w:rPr>
        <w:t xml:space="preserve">ФГУП «ЗащитаИнфоТранс» от </w:t>
      </w:r>
      <w:r>
        <w:rPr>
          <w:rFonts w:ascii="Times New Roman" w:eastAsia="Calibri" w:hAnsi="Times New Roman" w:cs="Times New Roman"/>
          <w:sz w:val="24"/>
          <w:szCs w:val="24"/>
        </w:rPr>
        <w:t>3 (трех)</w:t>
      </w:r>
      <w:r w:rsidRPr="00CF4C3F">
        <w:rPr>
          <w:rFonts w:ascii="Times New Roman" w:eastAsia="Calibri" w:hAnsi="Times New Roman" w:cs="Times New Roman"/>
          <w:sz w:val="24"/>
          <w:szCs w:val="24"/>
        </w:rPr>
        <w:t xml:space="preserve"> источников. Результаты запроса представлены</w:t>
      </w:r>
      <w:r w:rsidR="00D64116">
        <w:rPr>
          <w:rFonts w:ascii="Times New Roman" w:eastAsia="Calibri" w:hAnsi="Times New Roman" w:cs="Times New Roman"/>
          <w:sz w:val="24"/>
          <w:szCs w:val="24"/>
        </w:rPr>
        <w:br/>
      </w:r>
      <w:r w:rsidRPr="00CF4C3F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таблице</w:t>
      </w:r>
      <w:r w:rsidRPr="00CF4C3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2.</w:t>
      </w:r>
    </w:p>
    <w:p w:rsidR="003A1556" w:rsidRPr="006E6F20" w:rsidRDefault="003A1556" w:rsidP="00AE2B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6F2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5103"/>
      </w:tblGrid>
      <w:tr w:rsidR="00BC3244" w:rsidRPr="006E6F20" w:rsidTr="00BC324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44" w:rsidRPr="00426189" w:rsidRDefault="00BC3244" w:rsidP="00AE2B34">
            <w:pPr>
              <w:autoSpaceDE w:val="0"/>
              <w:autoSpaceDN w:val="0"/>
              <w:adjustRightInd w:val="0"/>
              <w:spacing w:after="0" w:line="240" w:lineRule="auto"/>
              <w:ind w:left="-105" w:right="-112" w:firstLine="10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61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письма организации,</w:t>
            </w:r>
          </w:p>
          <w:p w:rsidR="00BC3244" w:rsidRPr="00426189" w:rsidRDefault="00BC3244" w:rsidP="00AE2B34">
            <w:pPr>
              <w:autoSpaceDE w:val="0"/>
              <w:autoSpaceDN w:val="0"/>
              <w:adjustRightInd w:val="0"/>
              <w:spacing w:after="0" w:line="240" w:lineRule="auto"/>
              <w:ind w:left="-105" w:right="-112" w:firstLine="10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61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представившей ценовую информацию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44" w:rsidRPr="00426189" w:rsidRDefault="00BC3244" w:rsidP="00AE2B34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261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Предложенная стоимость товаров, работ, услуг</w:t>
            </w:r>
          </w:p>
        </w:tc>
      </w:tr>
      <w:tr w:rsidR="00BC3244" w:rsidRPr="006E6F20" w:rsidTr="00BC3244">
        <w:trPr>
          <w:trHeight w:val="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AE2B34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F9D">
              <w:rPr>
                <w:rFonts w:ascii="Times New Roman" w:eastAsia="Calibri" w:hAnsi="Times New Roman" w:cs="Times New Roman"/>
                <w:sz w:val="20"/>
                <w:szCs w:val="20"/>
              </w:rPr>
              <w:t>Исх. № 20-04 от 26.04.2026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AE2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115 900,00</w:t>
            </w:r>
          </w:p>
        </w:tc>
      </w:tr>
      <w:tr w:rsidR="00BC3244" w:rsidRPr="006E6F20" w:rsidTr="00BC3244">
        <w:trPr>
          <w:trHeight w:val="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AE2B34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F9D">
              <w:rPr>
                <w:rFonts w:ascii="Times New Roman" w:eastAsia="Calibri" w:hAnsi="Times New Roman" w:cs="Times New Roman"/>
                <w:sz w:val="20"/>
                <w:szCs w:val="20"/>
              </w:rPr>
              <w:t>Исх. № 21_26 от 27.04.2026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113 460,00</w:t>
            </w:r>
          </w:p>
        </w:tc>
      </w:tr>
      <w:tr w:rsidR="00BC3244" w:rsidRPr="006E6F20" w:rsidTr="00BC3244">
        <w:trPr>
          <w:trHeight w:val="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AE2B34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F9D">
              <w:rPr>
                <w:rFonts w:ascii="Times New Roman" w:eastAsia="Calibri" w:hAnsi="Times New Roman" w:cs="Times New Roman"/>
                <w:sz w:val="20"/>
                <w:szCs w:val="20"/>
              </w:rPr>
              <w:t>Исх. № 2704 от 27.04.2026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44" w:rsidRPr="003C7BCB" w:rsidRDefault="00E45F9D" w:rsidP="00BC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93 000,00</w:t>
            </w:r>
          </w:p>
        </w:tc>
      </w:tr>
    </w:tbl>
    <w:p w:rsidR="009D7C46" w:rsidRDefault="009D7C46" w:rsidP="00AE2B34">
      <w:pPr>
        <w:tabs>
          <w:tab w:val="left" w:pos="1134"/>
        </w:tabs>
        <w:spacing w:after="0" w:line="240" w:lineRule="auto"/>
        <w:ind w:firstLine="10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7C46" w:rsidRDefault="007E572E" w:rsidP="00AE2B34">
      <w:pPr>
        <w:tabs>
          <w:tab w:val="left" w:pos="1134"/>
        </w:tabs>
        <w:spacing w:after="0" w:line="240" w:lineRule="auto"/>
        <w:ind w:firstLine="10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tbl>
      <w:tblPr>
        <w:tblW w:w="10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276"/>
        <w:gridCol w:w="1134"/>
        <w:gridCol w:w="1134"/>
        <w:gridCol w:w="850"/>
        <w:gridCol w:w="547"/>
        <w:gridCol w:w="1276"/>
      </w:tblGrid>
      <w:tr w:rsidR="009D7C46" w:rsidTr="00970344">
        <w:trPr>
          <w:trHeight w:val="7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46" w:rsidRPr="00970344" w:rsidRDefault="003A1556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Источник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46" w:rsidRPr="00970344" w:rsidRDefault="003A1556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Источник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C46" w:rsidRPr="00970344" w:rsidRDefault="003A1556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Источник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b/>
                <w:sz w:val="16"/>
                <w:szCs w:val="14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4"/>
              </w:rPr>
              <w:t>Среднее квадратичное отклонение</w:t>
            </w:r>
          </w:p>
          <w:p w:rsidR="009D7C46" w:rsidRPr="00970344" w:rsidRDefault="007E572E" w:rsidP="00AE2B34">
            <w:pPr>
              <w:spacing w:after="0" w:line="240" w:lineRule="auto"/>
              <w:ind w:firstLine="105"/>
              <w:jc w:val="center"/>
              <w:rPr>
                <w:rFonts w:ascii="Times New Roman" w:eastAsia="Calibri" w:hAnsi="Times New Roman" w:cs="Times New Roman"/>
                <w:b/>
                <w:sz w:val="16"/>
                <w:szCs w:val="14"/>
              </w:rPr>
            </w:pPr>
            <w:r w:rsidRPr="00970344">
              <w:rPr>
                <w:noProof/>
                <w:sz w:val="16"/>
                <w:lang w:eastAsia="ru-RU"/>
              </w:rPr>
              <w:drawing>
                <wp:inline distT="0" distB="0" distL="0" distR="0">
                  <wp:extent cx="504825" cy="238125"/>
                  <wp:effectExtent l="0" t="0" r="0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0344">
              <w:rPr>
                <w:rFonts w:ascii="Times New Roman" w:hAnsi="Times New Roman"/>
                <w:sz w:val="16"/>
                <w:szCs w:val="16"/>
              </w:rPr>
              <w:t>Средняя цена за ед.,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0344">
              <w:rPr>
                <w:rFonts w:ascii="Times New Roman" w:hAnsi="Times New Roman"/>
                <w:sz w:val="16"/>
                <w:szCs w:val="16"/>
              </w:rPr>
              <w:t>Коэффициент вариации, 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46" w:rsidRPr="00970344" w:rsidRDefault="007E572E" w:rsidP="00AE2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4"/>
              </w:rPr>
            </w:pPr>
            <w:r w:rsidRPr="00970344">
              <w:rPr>
                <w:rFonts w:ascii="Times New Roman" w:eastAsia="Calibri" w:hAnsi="Times New Roman" w:cs="Times New Roman"/>
                <w:b/>
                <w:sz w:val="16"/>
                <w:szCs w:val="14"/>
              </w:rPr>
              <w:t>Цена договора (контракта), руб.</w:t>
            </w:r>
          </w:p>
        </w:tc>
      </w:tr>
      <w:tr w:rsidR="00E45F9D" w:rsidRPr="00970344" w:rsidTr="00970344">
        <w:trPr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9D" w:rsidRPr="00E45F9D" w:rsidRDefault="00E45F9D" w:rsidP="00E45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Услуга по замене терморегулирующего клапана TX6-Z17 в прецизионном кондиционере ECSO KANZLER RMD-1653 PHDA, сер. номер 02858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96 380,00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95 160,00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78 000,00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10 277,63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89 846,67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11,44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89 846,67</w:t>
            </w:r>
          </w:p>
        </w:tc>
      </w:tr>
      <w:tr w:rsidR="00E45F9D" w:rsidRPr="00970344" w:rsidTr="00970344">
        <w:trPr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9D" w:rsidRPr="00E45F9D" w:rsidRDefault="00E45F9D" w:rsidP="00E45F9D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 xml:space="preserve">Услуга по замене антикислотного фильтра-картриджа  </w:t>
            </w:r>
            <w:proofErr w:type="spellStart"/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Castel</w:t>
            </w:r>
            <w:proofErr w:type="spellEnd"/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 xml:space="preserve"> 4490/AA фильтра </w:t>
            </w:r>
            <w:proofErr w:type="spellStart"/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Сastel</w:t>
            </w:r>
            <w:proofErr w:type="spellEnd"/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 xml:space="preserve">         c-4411 в прецизионном кондиционере ECSO KANZLER RMD-1653 PHDA, сер. номер 02858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19 520,00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18 300,00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2 338,40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17 606,67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13,28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5F9D" w:rsidRPr="00E45F9D" w:rsidRDefault="00E45F9D" w:rsidP="00E45F9D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45F9D">
              <w:rPr>
                <w:rFonts w:ascii="Times New Roman" w:hAnsi="Times New Roman" w:cs="Times New Roman"/>
                <w:color w:val="000000"/>
                <w:sz w:val="16"/>
              </w:rPr>
              <w:t>17 606,67</w:t>
            </w:r>
          </w:p>
        </w:tc>
      </w:tr>
      <w:tr w:rsidR="009D7C46" w:rsidTr="00BC3244">
        <w:trPr>
          <w:trHeight w:val="381"/>
        </w:trPr>
        <w:tc>
          <w:tcPr>
            <w:tcW w:w="905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C46" w:rsidRPr="00093365" w:rsidRDefault="007E572E" w:rsidP="00AE2B34">
            <w:pPr>
              <w:pStyle w:val="3"/>
              <w:shd w:val="clear" w:color="auto" w:fill="FFFFFF"/>
              <w:spacing w:before="0" w:line="240" w:lineRule="auto"/>
              <w:ind w:left="778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9336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НМЦК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C46" w:rsidRPr="00BC3244" w:rsidRDefault="00E45F9D" w:rsidP="00970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F9D">
              <w:rPr>
                <w:rFonts w:ascii="Times New Roman" w:hAnsi="Times New Roman" w:cs="Times New Roman"/>
                <w:b/>
                <w:sz w:val="16"/>
                <w:szCs w:val="16"/>
              </w:rPr>
              <w:t>107 453,34</w:t>
            </w:r>
          </w:p>
        </w:tc>
      </w:tr>
    </w:tbl>
    <w:p w:rsidR="00BC3244" w:rsidRDefault="00BC3244" w:rsidP="00AE2B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C46" w:rsidRDefault="007E572E" w:rsidP="00AE2B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цены договора (контракта) определен коэффициент вариации.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Коэффициент вариации рассчитан с помощью стандартных функций редактора MS Excel по следующей формуле: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09675" cy="333375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- коэффициент вариации;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90675" cy="523875"/>
            <wp:effectExtent l="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- среднее квадратичное отклонение;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4300" cy="219075"/>
            <wp:effectExtent l="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&lt;ц&gt; - средняя арифметическая величина цены единицы товара, работы, услуги;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 - количество значений, используемых в расчете.</w:t>
      </w:r>
    </w:p>
    <w:p w:rsidR="00AE2B34" w:rsidRDefault="00AE2B34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расчета получены следующие значения: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средняя арифметическая величина цены единицы товара: приведена в Таблице 2;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среднее квадратичное отклонение: приведено в Таблице 2;</w:t>
      </w: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коэффициент вариации: приведен в Таблице 2.</w:t>
      </w:r>
    </w:p>
    <w:p w:rsidR="00D64116" w:rsidRDefault="00D64116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C46" w:rsidRDefault="007E572E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Совокупность значений, используемых в расчете при определении цены договора (контракта)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 однородной, так как коэффициент вариации цены не превышает 33%.</w:t>
      </w:r>
    </w:p>
    <w:p w:rsidR="00B67600" w:rsidRDefault="00B67600" w:rsidP="00AE2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F20">
        <w:rPr>
          <w:rFonts w:ascii="Times New Roman" w:eastAsia="Calibri" w:hAnsi="Times New Roman" w:cs="Times New Roman"/>
          <w:sz w:val="24"/>
          <w:szCs w:val="24"/>
        </w:rPr>
        <w:t xml:space="preserve">Таким образом, НМЦК составляет </w:t>
      </w:r>
      <w:r w:rsidR="00E45F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107 453 (Сто семь тысяч четыреста пятьдесят три) рубля 34 копейки, включая НДС</w:t>
      </w:r>
      <w:r w:rsidRPr="006E6F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83" w:rsidRPr="00545693" w:rsidRDefault="00790B83" w:rsidP="00AE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456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Закупка товаров, работ, услуг у единственного поставщика (подрядчика, исполнителя) осуществляется по наименьшей предложенной цене, что составляет </w:t>
      </w:r>
      <w:r w:rsidR="00E45F9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93 000 (Девяносто три тысячи) рублей 00 копеек</w:t>
      </w:r>
      <w:bookmarkStart w:id="0" w:name="_GoBack"/>
      <w:bookmarkEnd w:id="0"/>
      <w:r w:rsidRPr="005456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="009703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включая НДС</w:t>
      </w:r>
      <w:r w:rsidRPr="005456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sectPr w:rsidR="00790B83" w:rsidRPr="00545693" w:rsidSect="00BC3244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46"/>
    <w:rsid w:val="00093365"/>
    <w:rsid w:val="000A67C5"/>
    <w:rsid w:val="001E2579"/>
    <w:rsid w:val="002976CC"/>
    <w:rsid w:val="003A1556"/>
    <w:rsid w:val="003C7BCB"/>
    <w:rsid w:val="003E0ABB"/>
    <w:rsid w:val="00501CAC"/>
    <w:rsid w:val="00545693"/>
    <w:rsid w:val="006E4A42"/>
    <w:rsid w:val="00790B83"/>
    <w:rsid w:val="007C10A0"/>
    <w:rsid w:val="007E572E"/>
    <w:rsid w:val="00877F20"/>
    <w:rsid w:val="00970344"/>
    <w:rsid w:val="009C0856"/>
    <w:rsid w:val="009D7C46"/>
    <w:rsid w:val="00AD6700"/>
    <w:rsid w:val="00AE2B34"/>
    <w:rsid w:val="00B67600"/>
    <w:rsid w:val="00BC3244"/>
    <w:rsid w:val="00C9312D"/>
    <w:rsid w:val="00D64116"/>
    <w:rsid w:val="00D81EF5"/>
    <w:rsid w:val="00DA2F0F"/>
    <w:rsid w:val="00E45F9D"/>
    <w:rsid w:val="00E9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53FE"/>
  <w15:docId w15:val="{260817DD-34AF-47E1-A88A-423901AE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405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8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4059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Грехова Лариса Геннадьевна</dc:creator>
  <dc:description/>
  <cp:lastModifiedBy>Подольский Алексей Алексеевич</cp:lastModifiedBy>
  <cp:revision>21</cp:revision>
  <dcterms:created xsi:type="dcterms:W3CDTF">2024-12-11T07:07:00Z</dcterms:created>
  <dcterms:modified xsi:type="dcterms:W3CDTF">2026-04-29T11:17:00Z</dcterms:modified>
  <dc:language>ru-RU</dc:language>
</cp:coreProperties>
</file>