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A56E4" w14:textId="77777777" w:rsidR="001A2FF2" w:rsidRDefault="005C2747" w:rsidP="005C2747">
      <w:pPr>
        <w:pStyle w:val="ConsPlusNormal0"/>
        <w:ind w:left="3540" w:firstLine="708"/>
        <w:rPr>
          <w:bCs/>
          <w:sz w:val="24"/>
          <w:szCs w:val="24"/>
        </w:rPr>
      </w:pPr>
      <w:r>
        <w:rPr>
          <w:bCs/>
          <w:sz w:val="24"/>
          <w:szCs w:val="24"/>
        </w:rPr>
        <w:t xml:space="preserve"> </w:t>
      </w:r>
    </w:p>
    <w:p w14:paraId="6A838B2F" w14:textId="77777777" w:rsidR="001A2FF2" w:rsidRDefault="001A2FF2" w:rsidP="005C2747">
      <w:pPr>
        <w:pStyle w:val="ConsPlusNormal0"/>
        <w:ind w:left="3540" w:firstLine="708"/>
        <w:rPr>
          <w:bCs/>
          <w:sz w:val="24"/>
          <w:szCs w:val="24"/>
        </w:rPr>
      </w:pPr>
    </w:p>
    <w:p w14:paraId="7BE00D6F" w14:textId="77777777" w:rsidR="001A2FF2" w:rsidRDefault="001A2FF2" w:rsidP="005C2747">
      <w:pPr>
        <w:pStyle w:val="ConsPlusNormal0"/>
        <w:ind w:left="3540" w:firstLine="708"/>
        <w:rPr>
          <w:bCs/>
          <w:sz w:val="24"/>
          <w:szCs w:val="24"/>
        </w:rPr>
      </w:pPr>
    </w:p>
    <w:p w14:paraId="35609CD3" w14:textId="6F74B5BC" w:rsidR="007A7900" w:rsidRPr="005E556F" w:rsidRDefault="005C2747" w:rsidP="005C2747">
      <w:pPr>
        <w:pStyle w:val="ConsPlusNormal0"/>
        <w:ind w:left="3540" w:firstLine="708"/>
        <w:rPr>
          <w:bCs/>
          <w:sz w:val="24"/>
          <w:szCs w:val="24"/>
        </w:rPr>
      </w:pPr>
      <w:r>
        <w:rPr>
          <w:bCs/>
          <w:sz w:val="24"/>
          <w:szCs w:val="24"/>
        </w:rPr>
        <w:t xml:space="preserve"> КОНТРАКТ № 44/</w:t>
      </w:r>
      <w:r w:rsidR="00DD407D">
        <w:rPr>
          <w:bCs/>
          <w:sz w:val="24"/>
          <w:szCs w:val="24"/>
        </w:rPr>
        <w:t>__</w:t>
      </w:r>
    </w:p>
    <w:p w14:paraId="566D25B0" w14:textId="3F26784C" w:rsidR="00FB6B5B" w:rsidRPr="005E556F" w:rsidRDefault="007A7900" w:rsidP="00FB6B5B">
      <w:pPr>
        <w:jc w:val="center"/>
        <w:rPr>
          <w:sz w:val="24"/>
          <w:szCs w:val="24"/>
        </w:rPr>
      </w:pPr>
      <w:r w:rsidRPr="006A7CA6">
        <w:rPr>
          <w:sz w:val="24"/>
          <w:szCs w:val="24"/>
        </w:rPr>
        <w:t>Идентификационный код закупки</w:t>
      </w:r>
      <w:r w:rsidR="00FB6B5B" w:rsidRPr="005E556F">
        <w:rPr>
          <w:sz w:val="24"/>
          <w:szCs w:val="24"/>
        </w:rPr>
        <w:t xml:space="preserve">: </w:t>
      </w:r>
    </w:p>
    <w:p w14:paraId="0C716028" w14:textId="77777777" w:rsidR="00F27272" w:rsidRPr="00FB6B5B" w:rsidRDefault="00F27272" w:rsidP="00FB6B5B">
      <w:pPr>
        <w:jc w:val="center"/>
        <w:rPr>
          <w:color w:val="000000"/>
          <w:sz w:val="24"/>
          <w:szCs w:val="24"/>
          <w:shd w:val="clear" w:color="auto" w:fill="FAFAFA"/>
          <w:lang w:eastAsia="ru-RU"/>
        </w:rPr>
      </w:pP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02C57D2D" w:rsidR="007A7900" w:rsidRDefault="007A7900" w:rsidP="00DD407D">
      <w:pPr>
        <w:pStyle w:val="ConsPlusNormal0"/>
        <w:rPr>
          <w:sz w:val="24"/>
          <w:szCs w:val="24"/>
        </w:rPr>
      </w:pPr>
      <w:r>
        <w:rPr>
          <w:sz w:val="24"/>
          <w:szCs w:val="24"/>
        </w:rPr>
        <w:t xml:space="preserve"> г. Мурманск                                                           </w:t>
      </w:r>
      <w:r w:rsidR="002767CC">
        <w:rPr>
          <w:sz w:val="24"/>
          <w:szCs w:val="24"/>
        </w:rPr>
        <w:t xml:space="preserve">                            </w:t>
      </w:r>
      <w:r w:rsidR="00DD407D">
        <w:rPr>
          <w:sz w:val="24"/>
          <w:szCs w:val="24"/>
        </w:rPr>
        <w:t xml:space="preserve">                                              </w:t>
      </w:r>
      <w:r w:rsidR="002767CC">
        <w:rPr>
          <w:sz w:val="24"/>
          <w:szCs w:val="24"/>
        </w:rPr>
        <w:t xml:space="preserve"> </w:t>
      </w:r>
      <w:r>
        <w:rPr>
          <w:sz w:val="24"/>
          <w:szCs w:val="24"/>
        </w:rPr>
        <w:t>202</w:t>
      </w:r>
      <w:r w:rsidR="00C66FC6">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07352CBF" w14:textId="2150A2FB" w:rsidR="00F23C56" w:rsidRPr="00B92C6C" w:rsidRDefault="00F23C56" w:rsidP="00F23C56">
      <w:pPr>
        <w:pStyle w:val="ConsPlusNormal0"/>
        <w:jc w:val="both"/>
        <w:rPr>
          <w:rFonts w:ascii="Roboto" w:hAnsi="Roboto"/>
          <w:color w:val="334059"/>
          <w:sz w:val="21"/>
          <w:szCs w:val="21"/>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в лице </w:t>
      </w:r>
      <w:r>
        <w:rPr>
          <w:sz w:val="24"/>
          <w:szCs w:val="24"/>
        </w:rPr>
        <w:t>Начальника</w:t>
      </w:r>
      <w:r w:rsidRPr="00B92C6C">
        <w:rPr>
          <w:sz w:val="24"/>
          <w:szCs w:val="24"/>
        </w:rPr>
        <w:t xml:space="preserve"> Учреждения </w:t>
      </w:r>
      <w:r>
        <w:rPr>
          <w:sz w:val="24"/>
          <w:szCs w:val="24"/>
        </w:rPr>
        <w:t>Малашина Николая Николаевича</w:t>
      </w:r>
      <w:r w:rsidRPr="00B92C6C">
        <w:rPr>
          <w:sz w:val="24"/>
          <w:szCs w:val="24"/>
        </w:rPr>
        <w:t xml:space="preserve">, действующего на основании </w:t>
      </w:r>
      <w:r>
        <w:rPr>
          <w:sz w:val="24"/>
          <w:szCs w:val="24"/>
        </w:rPr>
        <w:t>Устава,</w:t>
      </w:r>
      <w:r w:rsidRPr="00FB6B5B">
        <w:rPr>
          <w:sz w:val="24"/>
          <w:szCs w:val="24"/>
        </w:rPr>
        <w:t xml:space="preserve"> с одной стороны, и</w:t>
      </w:r>
      <w:r>
        <w:rPr>
          <w:sz w:val="24"/>
          <w:szCs w:val="24"/>
        </w:rPr>
        <w:t xml:space="preserve"> </w:t>
      </w:r>
      <w:r w:rsidR="004C4D77">
        <w:rPr>
          <w:sz w:val="24"/>
          <w:szCs w:val="24"/>
        </w:rPr>
        <w:t>________________________</w:t>
      </w:r>
      <w:r>
        <w:rPr>
          <w:sz w:val="24"/>
          <w:szCs w:val="24"/>
        </w:rPr>
        <w:t xml:space="preserve">, </w:t>
      </w:r>
      <w:r w:rsidRPr="00704A86">
        <w:rPr>
          <w:sz w:val="24"/>
          <w:szCs w:val="24"/>
        </w:rPr>
        <w:t>именуемое в дальнейшем «</w:t>
      </w:r>
      <w:r>
        <w:rPr>
          <w:sz w:val="24"/>
          <w:szCs w:val="24"/>
        </w:rPr>
        <w:t>п</w:t>
      </w:r>
      <w:r w:rsidRPr="00704A86">
        <w:rPr>
          <w:sz w:val="24"/>
          <w:szCs w:val="24"/>
        </w:rPr>
        <w:t xml:space="preserve">оставщик» в лице </w:t>
      </w:r>
      <w:r w:rsidR="004C4D77">
        <w:rPr>
          <w:sz w:val="24"/>
          <w:szCs w:val="24"/>
        </w:rPr>
        <w:t>___________________________</w:t>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sz w:val="24"/>
          <w:szCs w:val="24"/>
        </w:rPr>
        <w:t xml:space="preserve">: </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00D4A18A" w:rsidR="00695729" w:rsidRDefault="003C7921" w:rsidP="00F27272">
      <w:pPr>
        <w:pStyle w:val="ConsPlusNormal0"/>
        <w:numPr>
          <w:ilvl w:val="0"/>
          <w:numId w:val="1"/>
        </w:numPr>
        <w:jc w:val="center"/>
        <w:outlineLvl w:val="1"/>
        <w:rPr>
          <w:b/>
          <w:sz w:val="24"/>
          <w:szCs w:val="24"/>
        </w:rPr>
      </w:pPr>
      <w:r>
        <w:rPr>
          <w:b/>
          <w:sz w:val="24"/>
          <w:szCs w:val="24"/>
        </w:rPr>
        <w:t xml:space="preserve">Предмет Контракта </w:t>
      </w:r>
    </w:p>
    <w:p w14:paraId="4FA6EE37" w14:textId="77777777" w:rsidR="00F27272" w:rsidRDefault="00F27272" w:rsidP="00F27272">
      <w:pPr>
        <w:pStyle w:val="ConsPlusNormal0"/>
        <w:ind w:left="1080"/>
        <w:outlineLvl w:val="1"/>
        <w:rPr>
          <w:b/>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BC137A0" w14:textId="77777777" w:rsidR="00F27272" w:rsidRDefault="00F27272">
      <w:pPr>
        <w:pStyle w:val="ConsPlusNormal0"/>
        <w:ind w:firstLine="567"/>
        <w:jc w:val="both"/>
      </w:pPr>
    </w:p>
    <w:p w14:paraId="213868F2" w14:textId="467F3145" w:rsidR="00695729" w:rsidRDefault="003C7921" w:rsidP="00F27272">
      <w:pPr>
        <w:pStyle w:val="ConsPlusNormal0"/>
        <w:numPr>
          <w:ilvl w:val="0"/>
          <w:numId w:val="1"/>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544472A" w:rsidR="00695729" w:rsidRPr="00F23C56" w:rsidRDefault="003C7921">
      <w:pPr>
        <w:pStyle w:val="ConsPlusNormal0"/>
        <w:ind w:firstLine="540"/>
        <w:jc w:val="both"/>
        <w:rPr>
          <w:color w:val="FF0000"/>
          <w:sz w:val="24"/>
          <w:szCs w:val="24"/>
        </w:rPr>
      </w:pPr>
      <w:r>
        <w:rPr>
          <w:sz w:val="24"/>
          <w:szCs w:val="24"/>
        </w:rPr>
        <w:t>2.</w:t>
      </w:r>
      <w:r w:rsidR="00B01535">
        <w:rPr>
          <w:sz w:val="24"/>
          <w:szCs w:val="24"/>
        </w:rPr>
        <w:t xml:space="preserve">1. Цена Контракта </w:t>
      </w:r>
      <w:r w:rsidR="00B01535" w:rsidRPr="007633E7">
        <w:rPr>
          <w:sz w:val="24"/>
          <w:szCs w:val="24"/>
        </w:rPr>
        <w:t xml:space="preserve">составляет </w:t>
      </w:r>
      <w:r w:rsidR="004C4D77">
        <w:rPr>
          <w:b/>
          <w:sz w:val="24"/>
          <w:szCs w:val="24"/>
        </w:rPr>
        <w:t>________________________________</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w:t>
      </w:r>
      <w:r w:rsidRPr="0067634F">
        <w:rPr>
          <w:sz w:val="24"/>
          <w:szCs w:val="24"/>
        </w:rPr>
        <w:lastRenderedPageBreak/>
        <w:t>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2836420D" w:rsidR="00695729" w:rsidRDefault="003C7921" w:rsidP="00F27272">
      <w:pPr>
        <w:pStyle w:val="ConsPlusNormal0"/>
        <w:numPr>
          <w:ilvl w:val="0"/>
          <w:numId w:val="1"/>
        </w:numPr>
        <w:jc w:val="center"/>
        <w:outlineLvl w:val="1"/>
        <w:rPr>
          <w:b/>
          <w:sz w:val="24"/>
          <w:szCs w:val="24"/>
        </w:rPr>
      </w:pPr>
      <w:r>
        <w:rPr>
          <w:b/>
          <w:sz w:val="24"/>
          <w:szCs w:val="24"/>
        </w:rPr>
        <w:t xml:space="preserve">Порядок, сроки и условия поставки и приемки Товара </w:t>
      </w:r>
    </w:p>
    <w:p w14:paraId="1D24F4D5" w14:textId="77777777" w:rsidR="00F27272" w:rsidRDefault="00F27272" w:rsidP="00F27272">
      <w:pPr>
        <w:pStyle w:val="ConsPlusNormal0"/>
        <w:ind w:left="1080"/>
        <w:outlineLvl w:val="1"/>
        <w:rPr>
          <w:b/>
          <w:sz w:val="24"/>
          <w:szCs w:val="24"/>
        </w:rPr>
      </w:pPr>
    </w:p>
    <w:p w14:paraId="5BC700EE" w14:textId="4E6C0FC9" w:rsidR="000472CF" w:rsidRDefault="00B23032" w:rsidP="000472CF">
      <w:pPr>
        <w:pStyle w:val="4"/>
        <w:numPr>
          <w:ilvl w:val="1"/>
          <w:numId w:val="1"/>
        </w:numPr>
        <w:shd w:val="clear" w:color="auto" w:fill="FFFFFF"/>
        <w:jc w:val="both"/>
        <w:rPr>
          <w:rFonts w:ascii="Times New Roman" w:eastAsia="Times New Roman" w:hAnsi="Times New Roman" w:cs="Times New Roman"/>
          <w:i w:val="0"/>
          <w:iCs w:val="0"/>
          <w:color w:val="auto"/>
          <w:sz w:val="24"/>
          <w:szCs w:val="24"/>
        </w:rPr>
      </w:pPr>
      <w:r w:rsidRPr="00047987">
        <w:rPr>
          <w:rFonts w:ascii="Times New Roman" w:eastAsia="Times New Roman" w:hAnsi="Times New Roman" w:cs="Times New Roman"/>
          <w:i w:val="0"/>
          <w:iCs w:val="0"/>
          <w:color w:val="auto"/>
          <w:sz w:val="24"/>
          <w:szCs w:val="24"/>
        </w:rPr>
        <w:t xml:space="preserve">Поставщик самостоятельно осуществляет </w:t>
      </w:r>
      <w:r w:rsidR="00047987" w:rsidRPr="00F23C56">
        <w:rPr>
          <w:rFonts w:ascii="Times New Roman" w:eastAsia="Times New Roman" w:hAnsi="Times New Roman" w:cs="Times New Roman"/>
          <w:i w:val="0"/>
          <w:iCs w:val="0"/>
          <w:color w:val="auto"/>
          <w:sz w:val="24"/>
          <w:szCs w:val="24"/>
        </w:rPr>
        <w:t>поставку</w:t>
      </w:r>
      <w:r w:rsidR="000472CF">
        <w:rPr>
          <w:rFonts w:ascii="Times New Roman" w:eastAsia="Times New Roman" w:hAnsi="Times New Roman" w:cs="Times New Roman"/>
          <w:i w:val="0"/>
          <w:iCs w:val="0"/>
          <w:color w:val="auto"/>
          <w:sz w:val="24"/>
          <w:szCs w:val="24"/>
        </w:rPr>
        <w:t xml:space="preserve"> по а</w:t>
      </w:r>
      <w:r w:rsidR="00C66FC6" w:rsidRPr="00F23C56">
        <w:rPr>
          <w:rFonts w:ascii="Times New Roman" w:eastAsia="Times New Roman" w:hAnsi="Times New Roman" w:cs="Times New Roman"/>
          <w:i w:val="0"/>
          <w:iCs w:val="0"/>
          <w:color w:val="auto"/>
          <w:sz w:val="24"/>
          <w:szCs w:val="24"/>
        </w:rPr>
        <w:t>дресу:</w:t>
      </w:r>
      <w:r w:rsidR="00F23C56" w:rsidRPr="00F23C56">
        <w:rPr>
          <w:rFonts w:ascii="Times New Roman" w:eastAsia="Times New Roman" w:hAnsi="Times New Roman" w:cs="Times New Roman"/>
          <w:i w:val="0"/>
          <w:iCs w:val="0"/>
          <w:color w:val="auto"/>
          <w:sz w:val="24"/>
          <w:szCs w:val="24"/>
        </w:rPr>
        <w:t xml:space="preserve"> Мурманская обл, г Мурманск, порт Мурманск, </w:t>
      </w:r>
      <w:r w:rsidR="004C4D77">
        <w:rPr>
          <w:rFonts w:ascii="Times New Roman" w:eastAsia="Times New Roman" w:hAnsi="Times New Roman" w:cs="Times New Roman"/>
          <w:i w:val="0"/>
          <w:iCs w:val="0"/>
          <w:color w:val="auto"/>
          <w:sz w:val="24"/>
          <w:szCs w:val="24"/>
        </w:rPr>
        <w:t>п. Дровяное, причал ПМК-67, борт</w:t>
      </w:r>
      <w:r w:rsidR="00F23C56" w:rsidRPr="00F23C56">
        <w:rPr>
          <w:rFonts w:ascii="Times New Roman" w:eastAsia="Times New Roman" w:hAnsi="Times New Roman" w:cs="Times New Roman"/>
          <w:i w:val="0"/>
          <w:iCs w:val="0"/>
          <w:color w:val="auto"/>
          <w:sz w:val="24"/>
          <w:szCs w:val="24"/>
        </w:rPr>
        <w:t xml:space="preserve"> судна МБ «</w:t>
      </w:r>
      <w:r w:rsidR="00DD407D">
        <w:rPr>
          <w:rFonts w:ascii="Times New Roman" w:eastAsia="Times New Roman" w:hAnsi="Times New Roman" w:cs="Times New Roman"/>
          <w:i w:val="0"/>
          <w:iCs w:val="0"/>
          <w:color w:val="auto"/>
          <w:sz w:val="24"/>
          <w:szCs w:val="24"/>
        </w:rPr>
        <w:t>Атрия</w:t>
      </w:r>
      <w:r w:rsidR="00F23C56" w:rsidRPr="00F23C56">
        <w:rPr>
          <w:rFonts w:ascii="Times New Roman" w:eastAsia="Times New Roman" w:hAnsi="Times New Roman" w:cs="Times New Roman"/>
          <w:i w:val="0"/>
          <w:iCs w:val="0"/>
          <w:color w:val="auto"/>
          <w:sz w:val="24"/>
          <w:szCs w:val="24"/>
        </w:rPr>
        <w:t>»</w:t>
      </w:r>
      <w:r w:rsidR="00F23C56">
        <w:rPr>
          <w:rFonts w:ascii="Times New Roman" w:eastAsia="Times New Roman" w:hAnsi="Times New Roman" w:cs="Times New Roman"/>
          <w:i w:val="0"/>
          <w:iCs w:val="0"/>
          <w:color w:val="auto"/>
          <w:sz w:val="24"/>
          <w:szCs w:val="24"/>
        </w:rPr>
        <w:t>.</w:t>
      </w:r>
    </w:p>
    <w:p w14:paraId="3D2CE85B" w14:textId="07B6BB3D" w:rsidR="004C4D77" w:rsidRPr="004C4D77" w:rsidRDefault="004C4D77" w:rsidP="004C4D77">
      <w:pPr>
        <w:pStyle w:val="4"/>
        <w:shd w:val="clear" w:color="auto" w:fill="FFFFFF"/>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З</w:t>
      </w:r>
      <w:r w:rsidR="000472CF">
        <w:rPr>
          <w:rFonts w:ascii="Times New Roman" w:eastAsia="Times New Roman" w:hAnsi="Times New Roman" w:cs="Times New Roman"/>
          <w:i w:val="0"/>
          <w:iCs w:val="0"/>
          <w:color w:val="auto"/>
          <w:sz w:val="24"/>
          <w:szCs w:val="24"/>
        </w:rPr>
        <w:t>акрытая территория</w:t>
      </w:r>
      <w:r w:rsidRPr="004C4D77">
        <w:rPr>
          <w:rFonts w:ascii="Times New Roman" w:eastAsia="Times New Roman" w:hAnsi="Times New Roman" w:cs="Times New Roman"/>
          <w:i w:val="0"/>
          <w:iCs w:val="0"/>
          <w:color w:val="auto"/>
          <w:sz w:val="24"/>
          <w:szCs w:val="24"/>
        </w:rPr>
        <w:t xml:space="preserve">, необходимо самостоятельное оформление необходимых документов и разрешения для прохода (проезда) на территорию </w:t>
      </w:r>
      <w:r>
        <w:rPr>
          <w:rFonts w:ascii="Times New Roman" w:eastAsia="Times New Roman" w:hAnsi="Times New Roman" w:cs="Times New Roman"/>
          <w:i w:val="0"/>
          <w:iCs w:val="0"/>
          <w:color w:val="auto"/>
          <w:sz w:val="24"/>
          <w:szCs w:val="24"/>
        </w:rPr>
        <w:t>причала</w:t>
      </w:r>
      <w:r w:rsidRPr="004C4D77">
        <w:rPr>
          <w:rFonts w:ascii="Times New Roman" w:eastAsia="Times New Roman" w:hAnsi="Times New Roman" w:cs="Times New Roman"/>
          <w:i w:val="0"/>
          <w:iCs w:val="0"/>
          <w:color w:val="auto"/>
          <w:sz w:val="24"/>
          <w:szCs w:val="24"/>
        </w:rPr>
        <w:t xml:space="preserve"> и доступа к судна.</w:t>
      </w:r>
    </w:p>
    <w:p w14:paraId="5DCC31DF" w14:textId="21667491" w:rsidR="00F23C56" w:rsidRDefault="004C4D77" w:rsidP="004C4D77">
      <w:pPr>
        <w:pStyle w:val="4"/>
        <w:shd w:val="clear" w:color="auto" w:fill="FFFFFF"/>
        <w:rPr>
          <w:rFonts w:ascii="Roboto" w:hAnsi="Roboto"/>
          <w:color w:val="334059"/>
          <w:sz w:val="21"/>
          <w:szCs w:val="21"/>
          <w:lang w:eastAsia="ru-RU"/>
        </w:rPr>
      </w:pPr>
      <w:r>
        <w:rPr>
          <w:rFonts w:ascii="Times New Roman" w:eastAsia="Times New Roman" w:hAnsi="Times New Roman" w:cs="Times New Roman"/>
          <w:i w:val="0"/>
          <w:iCs w:val="0"/>
          <w:color w:val="auto"/>
          <w:sz w:val="24"/>
          <w:szCs w:val="24"/>
        </w:rPr>
        <w:t xml:space="preserve">Информация о пропускном </w:t>
      </w:r>
      <w:r w:rsidRPr="004C4D77">
        <w:rPr>
          <w:rFonts w:ascii="Times New Roman" w:eastAsia="Times New Roman" w:hAnsi="Times New Roman" w:cs="Times New Roman"/>
          <w:i w:val="0"/>
          <w:iCs w:val="0"/>
          <w:color w:val="auto"/>
          <w:sz w:val="24"/>
          <w:szCs w:val="24"/>
        </w:rPr>
        <w:t>режиме размещена  на  https://seoasr.ru/regulations</w:t>
      </w:r>
      <w:r>
        <w:rPr>
          <w:rFonts w:ascii="Times New Roman" w:eastAsia="Times New Roman" w:hAnsi="Times New Roman" w:cs="Times New Roman"/>
          <w:i w:val="0"/>
          <w:iCs w:val="0"/>
          <w:color w:val="auto"/>
          <w:sz w:val="24"/>
          <w:szCs w:val="24"/>
        </w:rPr>
        <w:t>.</w:t>
      </w:r>
    </w:p>
    <w:p w14:paraId="066D10DB" w14:textId="13591234" w:rsidR="00B23032" w:rsidRDefault="00B23032" w:rsidP="00B23032">
      <w:pPr>
        <w:pStyle w:val="ConsPlusNormal0"/>
        <w:ind w:firstLine="567"/>
        <w:jc w:val="both"/>
        <w:rPr>
          <w:bCs/>
          <w:sz w:val="24"/>
          <w:szCs w:val="24"/>
        </w:rPr>
      </w:pPr>
      <w:r>
        <w:rPr>
          <w:bCs/>
          <w:sz w:val="24"/>
          <w:szCs w:val="24"/>
        </w:rPr>
        <w:t>1</w:t>
      </w:r>
      <w:r w:rsidRPr="0002279D">
        <w:rPr>
          <w:bCs/>
          <w:sz w:val="24"/>
          <w:szCs w:val="24"/>
        </w:rPr>
        <w:t xml:space="preserve">) </w:t>
      </w:r>
      <w:r>
        <w:rPr>
          <w:bCs/>
          <w:sz w:val="24"/>
          <w:szCs w:val="24"/>
        </w:rPr>
        <w:t xml:space="preserve">Срок </w:t>
      </w:r>
      <w:r w:rsidR="00047987">
        <w:rPr>
          <w:bCs/>
          <w:sz w:val="24"/>
          <w:szCs w:val="24"/>
        </w:rPr>
        <w:t xml:space="preserve">поставки </w:t>
      </w:r>
      <w:r w:rsidRPr="00325FDA">
        <w:rPr>
          <w:bCs/>
          <w:sz w:val="24"/>
          <w:szCs w:val="24"/>
        </w:rPr>
        <w:t>Товара</w:t>
      </w:r>
      <w:r>
        <w:rPr>
          <w:bCs/>
          <w:sz w:val="24"/>
          <w:szCs w:val="24"/>
        </w:rPr>
        <w:t xml:space="preserve"> в период </w:t>
      </w:r>
      <w:r w:rsidR="00047987">
        <w:rPr>
          <w:bCs/>
          <w:sz w:val="24"/>
          <w:szCs w:val="24"/>
        </w:rPr>
        <w:t xml:space="preserve">до </w:t>
      </w:r>
      <w:r w:rsidR="004C4D77">
        <w:rPr>
          <w:bCs/>
          <w:sz w:val="24"/>
          <w:szCs w:val="24"/>
        </w:rPr>
        <w:t>_________________</w:t>
      </w:r>
      <w:r w:rsidR="00047987">
        <w:rPr>
          <w:bCs/>
          <w:sz w:val="24"/>
          <w:szCs w:val="24"/>
        </w:rPr>
        <w:t xml:space="preserve"> (включительно)</w:t>
      </w:r>
      <w:r w:rsidR="00CF672E">
        <w:rPr>
          <w:bCs/>
          <w:sz w:val="24"/>
          <w:szCs w:val="24"/>
        </w:rPr>
        <w:t xml:space="preserve">. </w:t>
      </w:r>
      <w:r>
        <w:rPr>
          <w:bCs/>
          <w:sz w:val="24"/>
          <w:szCs w:val="24"/>
        </w:rPr>
        <w:t xml:space="preserve"> </w:t>
      </w:r>
    </w:p>
    <w:p w14:paraId="212C45E7" w14:textId="4694B31C" w:rsidR="00B23032" w:rsidRDefault="00B23032" w:rsidP="00B23032">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10" w:history="1">
        <w:r w:rsidRPr="003A2FC2">
          <w:rPr>
            <w:rStyle w:val="af5"/>
            <w:bCs/>
            <w:sz w:val="24"/>
            <w:szCs w:val="24"/>
            <w:lang w:val="en-US"/>
          </w:rPr>
          <w:t>seo</w:t>
        </w:r>
        <w:r w:rsidRPr="003A2FC2">
          <w:rPr>
            <w:rStyle w:val="af5"/>
            <w:bCs/>
            <w:sz w:val="24"/>
            <w:szCs w:val="24"/>
          </w:rPr>
          <w:t>@</w:t>
        </w:r>
        <w:r w:rsidRPr="003A2FC2">
          <w:rPr>
            <w:rStyle w:val="af5"/>
            <w:bCs/>
            <w:sz w:val="24"/>
            <w:szCs w:val="24"/>
            <w:lang w:val="en-US"/>
          </w:rPr>
          <w:t>seoasr</w:t>
        </w:r>
        <w:r w:rsidRPr="003A2FC2">
          <w:rPr>
            <w:rStyle w:val="af5"/>
            <w:bCs/>
            <w:sz w:val="24"/>
            <w:szCs w:val="24"/>
          </w:rPr>
          <w:t>.</w:t>
        </w:r>
        <w:r w:rsidRPr="003A2FC2">
          <w:rPr>
            <w:rStyle w:val="af5"/>
            <w:bCs/>
            <w:sz w:val="24"/>
            <w:szCs w:val="24"/>
            <w:lang w:val="en-US"/>
          </w:rPr>
          <w:t>ru</w:t>
        </w:r>
      </w:hyperlink>
      <w:r>
        <w:rPr>
          <w:bCs/>
          <w:sz w:val="24"/>
          <w:szCs w:val="24"/>
        </w:rPr>
        <w:t xml:space="preserve">, </w:t>
      </w:r>
      <w:hyperlink r:id="rId11" w:history="1">
        <w:r w:rsidRPr="003A2FC2">
          <w:rPr>
            <w:rStyle w:val="af5"/>
            <w:bCs/>
            <w:sz w:val="24"/>
            <w:szCs w:val="24"/>
            <w:lang w:val="en-US"/>
          </w:rPr>
          <w:t>mto</w:t>
        </w:r>
        <w:r w:rsidRPr="009E7FD9">
          <w:rPr>
            <w:rStyle w:val="af5"/>
            <w:bCs/>
            <w:sz w:val="24"/>
            <w:szCs w:val="24"/>
          </w:rPr>
          <w:t>@</w:t>
        </w:r>
        <w:r w:rsidRPr="003A2FC2">
          <w:rPr>
            <w:rStyle w:val="af5"/>
            <w:bCs/>
            <w:sz w:val="24"/>
            <w:szCs w:val="24"/>
            <w:lang w:val="en-US"/>
          </w:rPr>
          <w:t>seoasr</w:t>
        </w:r>
        <w:r w:rsidRPr="009E7FD9">
          <w:rPr>
            <w:rStyle w:val="af5"/>
            <w:bCs/>
            <w:sz w:val="24"/>
            <w:szCs w:val="24"/>
          </w:rPr>
          <w:t>.</w:t>
        </w:r>
        <w:r w:rsidRPr="003A2FC2">
          <w:rPr>
            <w:rStyle w:val="af5"/>
            <w:bCs/>
            <w:sz w:val="24"/>
            <w:szCs w:val="24"/>
            <w:lang w:val="en-US"/>
          </w:rPr>
          <w:t>ru</w:t>
        </w:r>
      </w:hyperlink>
      <w:r w:rsidR="00E55B15">
        <w:rPr>
          <w:bCs/>
          <w:sz w:val="24"/>
          <w:szCs w:val="24"/>
        </w:rPr>
        <w:t xml:space="preserve">; а  также   по к.т.:  </w:t>
      </w:r>
      <w:r w:rsidR="00DD407D">
        <w:rPr>
          <w:b/>
          <w:sz w:val="24"/>
          <w:szCs w:val="24"/>
        </w:rPr>
        <w:t>буксира МК-0633</w:t>
      </w:r>
      <w:r w:rsidR="00E55B15" w:rsidRPr="00B92C6C">
        <w:rPr>
          <w:b/>
          <w:sz w:val="24"/>
          <w:szCs w:val="24"/>
        </w:rPr>
        <w:t xml:space="preserve"> "</w:t>
      </w:r>
      <w:r w:rsidR="00DD407D">
        <w:rPr>
          <w:b/>
          <w:sz w:val="24"/>
          <w:szCs w:val="24"/>
        </w:rPr>
        <w:t>Атрия</w:t>
      </w:r>
      <w:r w:rsidR="00666DC1">
        <w:rPr>
          <w:b/>
          <w:sz w:val="24"/>
          <w:szCs w:val="24"/>
        </w:rPr>
        <w:t xml:space="preserve"> </w:t>
      </w:r>
      <w:r w:rsidR="00E55B15" w:rsidRPr="00B92C6C">
        <w:rPr>
          <w:b/>
          <w:sz w:val="24"/>
          <w:szCs w:val="24"/>
        </w:rPr>
        <w:t>"</w:t>
      </w:r>
      <w:r w:rsidR="00F23C56" w:rsidRPr="00DD407D">
        <w:rPr>
          <w:b/>
          <w:sz w:val="24"/>
          <w:szCs w:val="24"/>
        </w:rPr>
        <w:t>+</w:t>
      </w:r>
      <w:r w:rsidR="00DD407D" w:rsidRPr="00DD407D">
        <w:rPr>
          <w:b/>
          <w:iCs/>
          <w:sz w:val="24"/>
          <w:szCs w:val="24"/>
        </w:rPr>
        <w:t>7 921 516 30 38</w:t>
      </w:r>
      <w:r w:rsidR="00DD407D" w:rsidRPr="00DD407D">
        <w:rPr>
          <w:i/>
          <w:iCs/>
          <w:sz w:val="24"/>
          <w:szCs w:val="24"/>
        </w:rPr>
        <w:t xml:space="preserve"> </w:t>
      </w:r>
      <w:r w:rsidR="00DD407D" w:rsidRPr="00DD407D">
        <w:rPr>
          <w:sz w:val="24"/>
          <w:szCs w:val="24"/>
        </w:rPr>
        <w:t>о</w:t>
      </w:r>
      <w:r w:rsidRPr="00E55B15">
        <w:rPr>
          <w:bCs/>
          <w:sz w:val="24"/>
          <w:szCs w:val="24"/>
        </w:rPr>
        <w:t xml:space="preserve"> времени и дате</w:t>
      </w:r>
      <w:r>
        <w:rPr>
          <w:bCs/>
          <w:sz w:val="24"/>
          <w:szCs w:val="24"/>
        </w:rPr>
        <w:t xml:space="preserve"> </w:t>
      </w:r>
      <w:r w:rsidR="00047987">
        <w:rPr>
          <w:bCs/>
          <w:sz w:val="24"/>
          <w:szCs w:val="24"/>
        </w:rPr>
        <w:t>поставки</w:t>
      </w:r>
      <w:r>
        <w:rPr>
          <w:bCs/>
          <w:sz w:val="24"/>
          <w:szCs w:val="24"/>
        </w:rPr>
        <w:t xml:space="preserve"> Товара в место </w:t>
      </w:r>
      <w:r w:rsidR="00047987">
        <w:rPr>
          <w:bCs/>
          <w:sz w:val="24"/>
          <w:szCs w:val="24"/>
        </w:rPr>
        <w:t>поставки</w:t>
      </w:r>
      <w:r>
        <w:rPr>
          <w:bCs/>
          <w:sz w:val="24"/>
          <w:szCs w:val="24"/>
        </w:rPr>
        <w:t>.</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2">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3">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4"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2DFECB3" w:rsidR="00695729" w:rsidRDefault="003C7921" w:rsidP="00F27272">
      <w:pPr>
        <w:pStyle w:val="ConsPlusNormal0"/>
        <w:numPr>
          <w:ilvl w:val="0"/>
          <w:numId w:val="1"/>
        </w:numPr>
        <w:jc w:val="center"/>
        <w:outlineLvl w:val="1"/>
        <w:rPr>
          <w:b/>
          <w:sz w:val="24"/>
          <w:szCs w:val="24"/>
        </w:rPr>
      </w:pPr>
      <w:r>
        <w:rPr>
          <w:b/>
          <w:sz w:val="24"/>
          <w:szCs w:val="24"/>
        </w:rPr>
        <w:t>Взаимодействие Сторон</w:t>
      </w:r>
    </w:p>
    <w:p w14:paraId="2CE83575" w14:textId="77777777" w:rsidR="00F27272" w:rsidRDefault="00F27272" w:rsidP="00F27272">
      <w:pPr>
        <w:pStyle w:val="ConsPlusNormal0"/>
        <w:ind w:left="1080"/>
        <w:outlineLvl w:val="1"/>
        <w:rPr>
          <w:b/>
          <w:sz w:val="24"/>
          <w:szCs w:val="24"/>
        </w:rPr>
      </w:pP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4" w:name="P132"/>
      <w:bookmarkStart w:id="5" w:name="P128"/>
      <w:bookmarkEnd w:id="4"/>
      <w:bookmarkEnd w:id="5"/>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6" w:name="P148"/>
      <w:bookmarkStart w:id="7" w:name="P138"/>
      <w:bookmarkStart w:id="8" w:name="P133"/>
      <w:bookmarkEnd w:id="6"/>
      <w:bookmarkEnd w:id="7"/>
      <w:bookmarkEnd w:id="8"/>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9" w:name="P161"/>
      <w:bookmarkEnd w:id="9"/>
      <w:r>
        <w:rPr>
          <w:sz w:val="24"/>
          <w:szCs w:val="24"/>
        </w:rPr>
        <w:t xml:space="preserve">4.2.4. требовать возмещения убытков, уплаты неустоек (штрафов, пеней) в соответствии с </w:t>
      </w:r>
      <w:hyperlink r:id="rId15"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lastRenderedPageBreak/>
        <w:t xml:space="preserve">4.3.3. требовать уплаты неустоек (штрафов, пеней)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7">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8"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0" w:name="P192"/>
      <w:bookmarkEnd w:id="1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1D4077C6" w14:textId="0FC4AB9F" w:rsidR="00C6232C" w:rsidRDefault="003C7921" w:rsidP="00F27272">
      <w:pPr>
        <w:pStyle w:val="ConsPlusNormal0"/>
        <w:numPr>
          <w:ilvl w:val="0"/>
          <w:numId w:val="1"/>
        </w:numPr>
        <w:jc w:val="center"/>
        <w:outlineLvl w:val="1"/>
        <w:rPr>
          <w:b/>
          <w:sz w:val="24"/>
          <w:szCs w:val="24"/>
        </w:rPr>
      </w:pPr>
      <w:r>
        <w:rPr>
          <w:b/>
          <w:sz w:val="24"/>
          <w:szCs w:val="24"/>
        </w:rPr>
        <w:t>Качество Товара</w:t>
      </w:r>
    </w:p>
    <w:p w14:paraId="5E1F7A51" w14:textId="77777777" w:rsidR="00F27272" w:rsidRDefault="00F27272" w:rsidP="00F27272">
      <w:pPr>
        <w:pStyle w:val="ConsPlusNormal0"/>
        <w:ind w:left="1080"/>
        <w:outlineLvl w:val="1"/>
        <w:rPr>
          <w:b/>
          <w:sz w:val="24"/>
          <w:szCs w:val="24"/>
        </w:rPr>
      </w:pP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1" w:name="P218"/>
      <w:bookmarkEnd w:id="11"/>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73A1AA56" w14:textId="3E3799BB" w:rsidR="00C6232C" w:rsidRDefault="00C6232C">
      <w:pPr>
        <w:pStyle w:val="ConsPlusNormal0"/>
        <w:ind w:firstLine="539"/>
        <w:jc w:val="both"/>
        <w:rPr>
          <w:sz w:val="24"/>
          <w:szCs w:val="24"/>
        </w:rPr>
      </w:pPr>
    </w:p>
    <w:p w14:paraId="761181A8" w14:textId="77777777" w:rsidR="00C6232C" w:rsidRDefault="00C6232C">
      <w:pPr>
        <w:pStyle w:val="ConsPlusNormal0"/>
        <w:ind w:firstLine="539"/>
        <w:jc w:val="both"/>
        <w:rPr>
          <w:sz w:val="24"/>
          <w:szCs w:val="24"/>
        </w:rPr>
      </w:pPr>
    </w:p>
    <w:p w14:paraId="31EF3445" w14:textId="77777777" w:rsidR="00032AA9" w:rsidRDefault="00032AA9">
      <w:pPr>
        <w:pStyle w:val="ConsPlusNormal0"/>
        <w:jc w:val="both"/>
        <w:rPr>
          <w:sz w:val="24"/>
          <w:szCs w:val="24"/>
        </w:rPr>
      </w:pPr>
    </w:p>
    <w:p w14:paraId="40B5047F" w14:textId="5D8D7525" w:rsidR="00695729" w:rsidRDefault="003C7921" w:rsidP="00F27272">
      <w:pPr>
        <w:pStyle w:val="ConsPlusNormal0"/>
        <w:numPr>
          <w:ilvl w:val="0"/>
          <w:numId w:val="1"/>
        </w:numPr>
        <w:jc w:val="center"/>
        <w:outlineLvl w:val="1"/>
        <w:rPr>
          <w:b/>
          <w:sz w:val="24"/>
          <w:szCs w:val="24"/>
        </w:rPr>
      </w:pPr>
      <w:bookmarkStart w:id="12" w:name="P226"/>
      <w:bookmarkEnd w:id="12"/>
      <w:r>
        <w:rPr>
          <w:b/>
          <w:sz w:val="24"/>
          <w:szCs w:val="24"/>
        </w:rPr>
        <w:t>Ответственность Сторон</w:t>
      </w:r>
    </w:p>
    <w:p w14:paraId="2D609B10" w14:textId="77777777" w:rsidR="00F27272" w:rsidRDefault="00F27272" w:rsidP="00F27272">
      <w:pPr>
        <w:pStyle w:val="ConsPlusNormal0"/>
        <w:ind w:left="1080"/>
        <w:outlineLvl w:val="1"/>
        <w:rPr>
          <w:b/>
          <w:sz w:val="24"/>
          <w:szCs w:val="24"/>
        </w:rPr>
      </w:pP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Pr>
          <w:sz w:val="24"/>
          <w:szCs w:val="24"/>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6D2E1C72"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1D063ACD" w14:textId="77777777" w:rsidR="00F27272" w:rsidRDefault="00F27272">
      <w:pPr>
        <w:pStyle w:val="ConsPlusNormal0"/>
        <w:jc w:val="center"/>
        <w:outlineLvl w:val="1"/>
        <w:rPr>
          <w:b/>
          <w:sz w:val="24"/>
          <w:szCs w:val="24"/>
        </w:rPr>
      </w:pP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660618AF" w14:textId="77777777" w:rsidR="00CF672E" w:rsidRDefault="00CF672E">
      <w:pPr>
        <w:ind w:firstLine="567"/>
        <w:jc w:val="both"/>
        <w:rPr>
          <w:sz w:val="24"/>
          <w:szCs w:val="24"/>
        </w:rPr>
      </w:pPr>
    </w:p>
    <w:p w14:paraId="70031104" w14:textId="28D0300F" w:rsidR="00695729" w:rsidRDefault="003C7921" w:rsidP="00F27272">
      <w:pPr>
        <w:pStyle w:val="ConsPlusNormal0"/>
        <w:numPr>
          <w:ilvl w:val="0"/>
          <w:numId w:val="1"/>
        </w:numPr>
        <w:jc w:val="center"/>
        <w:outlineLvl w:val="1"/>
        <w:rPr>
          <w:b/>
          <w:sz w:val="24"/>
          <w:szCs w:val="24"/>
        </w:rPr>
      </w:pPr>
      <w:r>
        <w:rPr>
          <w:b/>
          <w:sz w:val="24"/>
          <w:szCs w:val="24"/>
        </w:rPr>
        <w:t>Обеспечение гарантийных обязательств</w:t>
      </w:r>
    </w:p>
    <w:p w14:paraId="76D321B8" w14:textId="77777777" w:rsidR="00F27272" w:rsidRDefault="00F27272" w:rsidP="00F27272">
      <w:pPr>
        <w:pStyle w:val="ConsPlusNormal0"/>
        <w:ind w:left="1080"/>
        <w:outlineLvl w:val="1"/>
        <w:rPr>
          <w:b/>
          <w:sz w:val="24"/>
          <w:szCs w:val="24"/>
        </w:rPr>
      </w:pP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0604A883" w:rsidR="00695729" w:rsidRDefault="003C7921" w:rsidP="00F27272">
      <w:pPr>
        <w:pStyle w:val="ConsPlusNormal0"/>
        <w:numPr>
          <w:ilvl w:val="0"/>
          <w:numId w:val="1"/>
        </w:numPr>
        <w:jc w:val="center"/>
        <w:outlineLvl w:val="1"/>
        <w:rPr>
          <w:b/>
          <w:sz w:val="24"/>
          <w:szCs w:val="24"/>
        </w:rPr>
      </w:pPr>
      <w:r>
        <w:rPr>
          <w:b/>
          <w:sz w:val="24"/>
          <w:szCs w:val="24"/>
        </w:rPr>
        <w:t>Обстоятельства непреодолимой силы</w:t>
      </w:r>
    </w:p>
    <w:p w14:paraId="10130EEF" w14:textId="77777777" w:rsidR="00F27272" w:rsidRDefault="00F27272" w:rsidP="00F27272">
      <w:pPr>
        <w:pStyle w:val="ConsPlusNormal0"/>
        <w:ind w:left="1080"/>
        <w:outlineLvl w:val="1"/>
        <w:rPr>
          <w:b/>
          <w:sz w:val="24"/>
          <w:szCs w:val="24"/>
        </w:rPr>
      </w:pP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Pr>
          <w:sz w:val="24"/>
          <w:szCs w:val="24"/>
        </w:rPr>
        <w:lastRenderedPageBreak/>
        <w:t>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19668925" w:rsidR="00695729" w:rsidRDefault="003C7921" w:rsidP="00F27272">
      <w:pPr>
        <w:pStyle w:val="ConsPlusNormal0"/>
        <w:numPr>
          <w:ilvl w:val="0"/>
          <w:numId w:val="1"/>
        </w:numPr>
        <w:jc w:val="center"/>
        <w:outlineLvl w:val="1"/>
        <w:rPr>
          <w:b/>
          <w:sz w:val="24"/>
          <w:szCs w:val="24"/>
        </w:rPr>
      </w:pPr>
      <w:r>
        <w:rPr>
          <w:b/>
          <w:sz w:val="24"/>
          <w:szCs w:val="24"/>
        </w:rPr>
        <w:t>Рассмотрение и разрешение споров</w:t>
      </w:r>
    </w:p>
    <w:p w14:paraId="0D6806D0" w14:textId="77777777" w:rsidR="00F27272" w:rsidRDefault="00F27272" w:rsidP="00F27272">
      <w:pPr>
        <w:pStyle w:val="ConsPlusNormal0"/>
        <w:ind w:left="1080"/>
        <w:outlineLvl w:val="1"/>
        <w:rPr>
          <w:b/>
          <w:sz w:val="24"/>
          <w:szCs w:val="24"/>
        </w:rPr>
      </w:pP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C6F0AD4" w:rsidR="00695729" w:rsidRDefault="003C7921" w:rsidP="00F27272">
      <w:pPr>
        <w:pStyle w:val="ConsPlusNormal0"/>
        <w:numPr>
          <w:ilvl w:val="0"/>
          <w:numId w:val="1"/>
        </w:numPr>
        <w:jc w:val="center"/>
        <w:outlineLvl w:val="1"/>
        <w:rPr>
          <w:b/>
          <w:sz w:val="24"/>
          <w:szCs w:val="24"/>
        </w:rPr>
      </w:pPr>
      <w:r>
        <w:rPr>
          <w:b/>
          <w:sz w:val="24"/>
          <w:szCs w:val="24"/>
        </w:rPr>
        <w:t>Срок действия и порядок расторжения Контракта</w:t>
      </w:r>
    </w:p>
    <w:p w14:paraId="5BF4AFF0" w14:textId="77777777" w:rsidR="00F27272" w:rsidRDefault="00F27272" w:rsidP="00F27272">
      <w:pPr>
        <w:pStyle w:val="ConsPlusNormal0"/>
        <w:ind w:left="1080"/>
        <w:outlineLvl w:val="1"/>
        <w:rPr>
          <w:b/>
          <w:sz w:val="24"/>
          <w:szCs w:val="24"/>
        </w:rPr>
      </w:pPr>
    </w:p>
    <w:p w14:paraId="7569D4B5" w14:textId="1DB5FD2A"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обеим</w:t>
      </w:r>
      <w:r w:rsidR="00DD407D">
        <w:rPr>
          <w:sz w:val="24"/>
          <w:szCs w:val="24"/>
        </w:rPr>
        <w:t>и Сторонами и действует по 31.08</w:t>
      </w:r>
      <w:r w:rsidR="00190A0D">
        <w:rPr>
          <w:sz w:val="24"/>
          <w:szCs w:val="24"/>
        </w:rPr>
        <w:t>.2026</w:t>
      </w:r>
      <w:r w:rsidR="00CF672E">
        <w:rPr>
          <w:sz w:val="24"/>
          <w:szCs w:val="24"/>
        </w:rPr>
        <w:t xml:space="preserve">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DBAF9C0" w:rsidR="00695729" w:rsidRDefault="003C7921" w:rsidP="00F27272">
      <w:pPr>
        <w:pStyle w:val="ConsPlusNormal0"/>
        <w:numPr>
          <w:ilvl w:val="0"/>
          <w:numId w:val="1"/>
        </w:numPr>
        <w:jc w:val="center"/>
        <w:rPr>
          <w:b/>
          <w:sz w:val="24"/>
          <w:szCs w:val="24"/>
        </w:rPr>
      </w:pPr>
      <w:r>
        <w:rPr>
          <w:b/>
          <w:sz w:val="24"/>
          <w:szCs w:val="24"/>
        </w:rPr>
        <w:t>Антикоррупционная оговорка</w:t>
      </w:r>
    </w:p>
    <w:p w14:paraId="008630C6" w14:textId="77777777" w:rsidR="00F27272" w:rsidRDefault="00F27272" w:rsidP="00F27272">
      <w:pPr>
        <w:pStyle w:val="ConsPlusNormal0"/>
        <w:ind w:left="1080"/>
        <w:rPr>
          <w:b/>
          <w:sz w:val="24"/>
          <w:szCs w:val="24"/>
        </w:rPr>
      </w:pP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lastRenderedPageBreak/>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0FDF1E32" w:rsidR="00695729" w:rsidRDefault="003C7921" w:rsidP="00F27272">
      <w:pPr>
        <w:pStyle w:val="ConsPlusNormal0"/>
        <w:numPr>
          <w:ilvl w:val="0"/>
          <w:numId w:val="1"/>
        </w:numPr>
        <w:jc w:val="center"/>
        <w:outlineLvl w:val="1"/>
        <w:rPr>
          <w:b/>
          <w:sz w:val="24"/>
          <w:szCs w:val="24"/>
        </w:rPr>
      </w:pPr>
      <w:r>
        <w:rPr>
          <w:b/>
          <w:sz w:val="24"/>
          <w:szCs w:val="24"/>
        </w:rPr>
        <w:t xml:space="preserve">Прочие положения </w:t>
      </w:r>
    </w:p>
    <w:p w14:paraId="5986D2C3" w14:textId="77777777" w:rsidR="00F27272" w:rsidRDefault="00F27272" w:rsidP="00F27272">
      <w:pPr>
        <w:pStyle w:val="ConsPlusNormal0"/>
        <w:ind w:left="1080"/>
        <w:outlineLvl w:val="1"/>
        <w:rPr>
          <w:b/>
          <w:sz w:val="24"/>
          <w:szCs w:val="24"/>
        </w:rPr>
      </w:pP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3">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3212CDC8" w:rsidR="00695729" w:rsidRDefault="003C7921" w:rsidP="00F27272">
      <w:pPr>
        <w:pStyle w:val="ConsPlusNormal0"/>
        <w:numPr>
          <w:ilvl w:val="0"/>
          <w:numId w:val="1"/>
        </w:numPr>
        <w:jc w:val="center"/>
        <w:outlineLvl w:val="1"/>
        <w:rPr>
          <w:b/>
          <w:sz w:val="24"/>
          <w:szCs w:val="24"/>
        </w:rPr>
      </w:pPr>
      <w:r>
        <w:rPr>
          <w:b/>
          <w:sz w:val="24"/>
          <w:szCs w:val="24"/>
        </w:rPr>
        <w:t>Перечень приложений</w:t>
      </w:r>
    </w:p>
    <w:p w14:paraId="204F714D" w14:textId="77777777" w:rsidR="00F27272" w:rsidRDefault="00F27272" w:rsidP="00F27272">
      <w:pPr>
        <w:pStyle w:val="ConsPlusNormal0"/>
        <w:ind w:left="1080"/>
        <w:outlineLvl w:val="1"/>
        <w:rPr>
          <w:b/>
          <w:sz w:val="24"/>
          <w:szCs w:val="24"/>
        </w:rPr>
      </w:pP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4" w:history="1">
        <w:r>
          <w:rPr>
            <w:rStyle w:val="-"/>
            <w:color w:val="0000FF"/>
            <w:sz w:val="24"/>
            <w:szCs w:val="24"/>
            <w:u w:val="none"/>
          </w:rPr>
          <w:t>приложение</w:t>
        </w:r>
      </w:hyperlink>
      <w:r>
        <w:rPr>
          <w:color w:val="0000FF"/>
          <w:sz w:val="24"/>
          <w:szCs w:val="24"/>
        </w:rPr>
        <w:t>:</w:t>
      </w:r>
    </w:p>
    <w:p w14:paraId="75117D93" w14:textId="110280D0" w:rsidR="00695729" w:rsidRDefault="003C7921">
      <w:pPr>
        <w:pStyle w:val="ConsPlusNormal0"/>
        <w:ind w:firstLine="540"/>
        <w:jc w:val="both"/>
        <w:rPr>
          <w:sz w:val="24"/>
          <w:szCs w:val="24"/>
        </w:rPr>
      </w:pPr>
      <w:r>
        <w:rPr>
          <w:sz w:val="24"/>
          <w:szCs w:val="24"/>
        </w:rPr>
        <w:t>- Спецификация.</w:t>
      </w:r>
    </w:p>
    <w:p w14:paraId="281458D2" w14:textId="3BFC1261" w:rsidR="00F27272" w:rsidRDefault="00F27272">
      <w:pPr>
        <w:pStyle w:val="ConsPlusNormal0"/>
        <w:ind w:firstLine="540"/>
        <w:jc w:val="both"/>
        <w:rPr>
          <w:sz w:val="24"/>
          <w:szCs w:val="24"/>
        </w:rPr>
      </w:pPr>
    </w:p>
    <w:p w14:paraId="09F3D0A3" w14:textId="39C0943D" w:rsidR="00F27272" w:rsidRDefault="00F27272">
      <w:pPr>
        <w:pStyle w:val="ConsPlusNormal0"/>
        <w:ind w:firstLine="540"/>
        <w:jc w:val="both"/>
        <w:rPr>
          <w:sz w:val="24"/>
          <w:szCs w:val="24"/>
        </w:rPr>
      </w:pPr>
    </w:p>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F23C56" w14:paraId="26B8A023" w14:textId="77777777" w:rsidTr="00CF672E">
        <w:trPr>
          <w:gridAfter w:val="1"/>
          <w:wAfter w:w="10" w:type="dxa"/>
          <w:trHeight w:val="87"/>
        </w:trPr>
        <w:tc>
          <w:tcPr>
            <w:tcW w:w="4361" w:type="dxa"/>
            <w:tcBorders>
              <w:bottom w:val="single" w:sz="4" w:space="0" w:color="auto"/>
            </w:tcBorders>
            <w:shd w:val="clear" w:color="auto" w:fill="auto"/>
          </w:tcPr>
          <w:p w14:paraId="0F1D3803" w14:textId="7E9647AE" w:rsidR="00F23C56" w:rsidRDefault="00F23C56" w:rsidP="00F23C5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12085706" w:rsidR="00F23C56" w:rsidRDefault="00F23C56" w:rsidP="00F23C5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F23C56" w:rsidRDefault="00F23C56" w:rsidP="00F23C56"/>
        </w:tc>
      </w:tr>
      <w:tr w:rsidR="00F23C56" w14:paraId="2B60EEA5" w14:textId="7E4DD228" w:rsidTr="00CF672E">
        <w:trPr>
          <w:trHeight w:val="170"/>
        </w:trPr>
        <w:tc>
          <w:tcPr>
            <w:tcW w:w="4361" w:type="dxa"/>
            <w:tcBorders>
              <w:top w:val="single" w:sz="4" w:space="0" w:color="auto"/>
              <w:left w:val="single" w:sz="4" w:space="0" w:color="auto"/>
              <w:right w:val="single" w:sz="4" w:space="0" w:color="auto"/>
            </w:tcBorders>
            <w:shd w:val="clear" w:color="auto" w:fill="auto"/>
          </w:tcPr>
          <w:p w14:paraId="45C1D927" w14:textId="77777777" w:rsidR="00DD407D" w:rsidRPr="00AC069B" w:rsidRDefault="00DD407D" w:rsidP="00DD407D">
            <w:pPr>
              <w:rPr>
                <w:bCs/>
              </w:rPr>
            </w:pPr>
            <w:r w:rsidRPr="00DD407D">
              <w:rPr>
                <w:b/>
              </w:rPr>
              <w:t>Федеральное государственное бюджетное учреждение "Северный экспедиционный отряд аварийно-спасательных работ" (ФГБУ "Северный ЭО АСР")</w:t>
            </w:r>
            <w:r>
              <w:br/>
            </w:r>
            <w:r>
              <w:lastRenderedPageBreak/>
              <w:t>Юридический адрес:  183038, г. Мурманск, ул. Траловая, д.12 А</w:t>
            </w:r>
            <w:r>
              <w:br/>
              <w:t>Фактический адрес: 183038,</w:t>
            </w:r>
            <w:bookmarkStart w:id="13" w:name="_GoBack"/>
            <w:bookmarkEnd w:id="13"/>
            <w:r>
              <w:t xml:space="preserve"> г. Мурманск, ул. Кап.Егорова, д. 6</w:t>
            </w:r>
            <w:r>
              <w:br/>
              <w:t>ИНН 5190023651/КПП 519001001</w:t>
            </w:r>
            <w:r>
              <w:br/>
              <w:t>ОГРН: 1135190008755</w:t>
            </w:r>
            <w:r>
              <w:br/>
              <w:t>БИК: 012202102</w:t>
            </w:r>
            <w:r>
              <w:br/>
              <w:t>Казначейский счет: 032 146 430 000 000 132 12</w:t>
            </w:r>
            <w:r>
              <w:br/>
              <w:t>Единый казначейский счет: 401 028 107 453 700 000 24</w:t>
            </w:r>
            <w:r>
              <w:br/>
              <w:t>ОКЦ Nº 1 ВВГУ Банка России // УФК по Нижегородской области, г. Нижний Новгород</w:t>
            </w:r>
            <w:r>
              <w:br/>
              <w:t>Лицевой счет: 20496Щ14430</w:t>
            </w:r>
            <w:r>
              <w:br/>
            </w:r>
            <w:r w:rsidRPr="00AA1798">
              <w:rPr>
                <w:bCs/>
                <w:lang w:val="en-US"/>
              </w:rPr>
              <w:t>e</w:t>
            </w:r>
            <w:r w:rsidRPr="00AC069B">
              <w:rPr>
                <w:bCs/>
              </w:rPr>
              <w:t>-</w:t>
            </w:r>
            <w:r w:rsidRPr="00AA1798">
              <w:rPr>
                <w:bCs/>
                <w:lang w:val="en-US"/>
              </w:rPr>
              <w:t>mail</w:t>
            </w:r>
            <w:r w:rsidRPr="00AC069B">
              <w:rPr>
                <w:bCs/>
              </w:rPr>
              <w:t xml:space="preserve">: </w:t>
            </w:r>
            <w:hyperlink r:id="rId25" w:history="1">
              <w:r w:rsidRPr="00AA1798">
                <w:rPr>
                  <w:bCs/>
                  <w:color w:val="0000FF"/>
                  <w:u w:val="single"/>
                  <w:lang w:val="en-US"/>
                </w:rPr>
                <w:t>seo</w:t>
              </w:r>
              <w:r w:rsidRPr="00AC069B">
                <w:rPr>
                  <w:bCs/>
                  <w:color w:val="0000FF"/>
                  <w:u w:val="single"/>
                </w:rPr>
                <w:t>@</w:t>
              </w:r>
              <w:r w:rsidRPr="00AA1798">
                <w:rPr>
                  <w:bCs/>
                  <w:color w:val="0000FF"/>
                  <w:u w:val="single"/>
                  <w:lang w:val="en-US"/>
                </w:rPr>
                <w:t>seoasr</w:t>
              </w:r>
              <w:r w:rsidRPr="00AC069B">
                <w:rPr>
                  <w:bCs/>
                  <w:color w:val="0000FF"/>
                  <w:u w:val="single"/>
                </w:rPr>
                <w:t>.</w:t>
              </w:r>
              <w:r w:rsidRPr="00AA1798">
                <w:rPr>
                  <w:bCs/>
                  <w:color w:val="0000FF"/>
                  <w:u w:val="single"/>
                  <w:lang w:val="en-US"/>
                </w:rPr>
                <w:t>ru</w:t>
              </w:r>
            </w:hyperlink>
            <w:r w:rsidRPr="00AC069B">
              <w:rPr>
                <w:bCs/>
              </w:rPr>
              <w:t xml:space="preserve">, </w:t>
            </w:r>
            <w:hyperlink r:id="rId26" w:history="1">
              <w:r w:rsidRPr="00AA1798">
                <w:rPr>
                  <w:bCs/>
                  <w:color w:val="0000FF"/>
                  <w:u w:val="single"/>
                  <w:lang w:val="en-US"/>
                </w:rPr>
                <w:t>mto</w:t>
              </w:r>
              <w:r w:rsidRPr="00AC069B">
                <w:rPr>
                  <w:bCs/>
                  <w:color w:val="0000FF"/>
                  <w:u w:val="single"/>
                </w:rPr>
                <w:t>@</w:t>
              </w:r>
              <w:r w:rsidRPr="00AA1798">
                <w:rPr>
                  <w:bCs/>
                  <w:color w:val="0000FF"/>
                  <w:u w:val="single"/>
                  <w:lang w:val="en-US"/>
                </w:rPr>
                <w:t>seoasr</w:t>
              </w:r>
              <w:r w:rsidRPr="00AC069B">
                <w:rPr>
                  <w:bCs/>
                  <w:color w:val="0000FF"/>
                  <w:u w:val="single"/>
                </w:rPr>
                <w:t>.</w:t>
              </w:r>
              <w:r w:rsidRPr="00AA1798">
                <w:rPr>
                  <w:bCs/>
                  <w:color w:val="0000FF"/>
                  <w:u w:val="single"/>
                  <w:lang w:val="en-US"/>
                </w:rPr>
                <w:t>ru</w:t>
              </w:r>
            </w:hyperlink>
            <w:r w:rsidRPr="00AC069B">
              <w:rPr>
                <w:bCs/>
              </w:rPr>
              <w:t xml:space="preserve"> </w:t>
            </w:r>
          </w:p>
          <w:p w14:paraId="38B493BF" w14:textId="77777777" w:rsidR="00DD407D" w:rsidRDefault="00DD407D" w:rsidP="00DD407D">
            <w:pPr>
              <w:ind w:right="57"/>
              <w:rPr>
                <w:bCs/>
              </w:rPr>
            </w:pPr>
            <w:r w:rsidRPr="00AA1798">
              <w:rPr>
                <w:bCs/>
              </w:rPr>
              <w:t>телефон/факс: МТО и ГЗ -</w:t>
            </w:r>
            <w:r>
              <w:rPr>
                <w:bCs/>
              </w:rPr>
              <w:t xml:space="preserve"> 79210326458</w:t>
            </w:r>
            <w:r w:rsidRPr="00AA1798">
              <w:rPr>
                <w:bCs/>
              </w:rPr>
              <w:t xml:space="preserve"> </w:t>
            </w:r>
          </w:p>
          <w:p w14:paraId="5EDB850E" w14:textId="47A5FC03" w:rsidR="00F23C56" w:rsidRPr="002544B8" w:rsidRDefault="00F23C56" w:rsidP="00F23C56">
            <w:pPr>
              <w:jc w:val="both"/>
              <w:rPr>
                <w:b/>
                <w:sz w:val="24"/>
                <w:szCs w:val="24"/>
              </w:rPr>
            </w:pPr>
          </w:p>
        </w:tc>
        <w:tc>
          <w:tcPr>
            <w:tcW w:w="5594" w:type="dxa"/>
            <w:gridSpan w:val="4"/>
            <w:tcBorders>
              <w:right w:val="single" w:sz="4" w:space="0" w:color="auto"/>
            </w:tcBorders>
            <w:shd w:val="clear" w:color="auto" w:fill="auto"/>
          </w:tcPr>
          <w:p w14:paraId="0A843F4C" w14:textId="2AC34EFB" w:rsidR="00F23C56" w:rsidRDefault="00F23C56" w:rsidP="004C4D77">
            <w:pPr>
              <w:jc w:val="both"/>
            </w:pPr>
          </w:p>
        </w:tc>
      </w:tr>
      <w:tr w:rsidR="00F23C56" w:rsidRPr="00781E69" w14:paraId="1D35B62B" w14:textId="77777777" w:rsidTr="00CF672E">
        <w:trPr>
          <w:gridAfter w:val="1"/>
          <w:wAfter w:w="10" w:type="dxa"/>
          <w:trHeight w:val="87"/>
        </w:trPr>
        <w:tc>
          <w:tcPr>
            <w:tcW w:w="4361" w:type="dxa"/>
            <w:tcBorders>
              <w:top w:val="single" w:sz="4" w:space="0" w:color="auto"/>
            </w:tcBorders>
            <w:shd w:val="clear" w:color="auto" w:fill="auto"/>
          </w:tcPr>
          <w:p w14:paraId="40AFF5B3" w14:textId="77777777" w:rsidR="00F23C56" w:rsidRPr="00F74EA6" w:rsidRDefault="00F23C56" w:rsidP="00F23C56">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3971B1FD" w14:textId="77777777" w:rsidR="00F23C56" w:rsidRPr="00F74EA6" w:rsidRDefault="00F23C56" w:rsidP="00F23C56">
            <w:pPr>
              <w:rPr>
                <w:sz w:val="24"/>
                <w:szCs w:val="24"/>
              </w:rPr>
            </w:pPr>
          </w:p>
        </w:tc>
        <w:tc>
          <w:tcPr>
            <w:tcW w:w="144" w:type="dxa"/>
            <w:gridSpan w:val="2"/>
            <w:tcBorders>
              <w:top w:val="single" w:sz="4" w:space="0" w:color="auto"/>
            </w:tcBorders>
            <w:shd w:val="clear" w:color="auto" w:fill="auto"/>
          </w:tcPr>
          <w:p w14:paraId="59C60835" w14:textId="77777777" w:rsidR="00F23C56" w:rsidRPr="00F74EA6" w:rsidRDefault="00F23C56" w:rsidP="00F23C56"/>
        </w:tc>
      </w:tr>
      <w:tr w:rsidR="00F23C56" w14:paraId="20255362" w14:textId="77777777" w:rsidTr="00CF672E">
        <w:trPr>
          <w:gridAfter w:val="2"/>
          <w:wAfter w:w="24" w:type="dxa"/>
        </w:trPr>
        <w:tc>
          <w:tcPr>
            <w:tcW w:w="4361" w:type="dxa"/>
            <w:shd w:val="clear" w:color="auto" w:fill="auto"/>
            <w:vAlign w:val="center"/>
          </w:tcPr>
          <w:p w14:paraId="309A4C17" w14:textId="7783BEA2" w:rsidR="00F23C56" w:rsidRDefault="00F23C56" w:rsidP="00F23C56">
            <w:pPr>
              <w:pStyle w:val="ConsPlusNormal0"/>
              <w:spacing w:line="276" w:lineRule="auto"/>
              <w:rPr>
                <w:sz w:val="24"/>
                <w:szCs w:val="24"/>
              </w:rPr>
            </w:pPr>
            <w:r>
              <w:rPr>
                <w:sz w:val="24"/>
                <w:szCs w:val="24"/>
              </w:rPr>
              <w:t>ЗАКАЗЧИК:</w:t>
            </w:r>
          </w:p>
        </w:tc>
        <w:tc>
          <w:tcPr>
            <w:tcW w:w="5570" w:type="dxa"/>
            <w:gridSpan w:val="2"/>
            <w:shd w:val="clear" w:color="auto" w:fill="auto"/>
            <w:vAlign w:val="center"/>
          </w:tcPr>
          <w:p w14:paraId="2A65D83D" w14:textId="5B78283A"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095FCBED" w14:textId="77777777" w:rsidTr="00CF672E">
        <w:trPr>
          <w:gridAfter w:val="2"/>
          <w:wAfter w:w="24" w:type="dxa"/>
        </w:trPr>
        <w:tc>
          <w:tcPr>
            <w:tcW w:w="4361" w:type="dxa"/>
            <w:shd w:val="clear" w:color="auto" w:fill="auto"/>
            <w:vAlign w:val="center"/>
          </w:tcPr>
          <w:p w14:paraId="52FCAB6B" w14:textId="08186FE0"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gridSpan w:val="2"/>
            <w:shd w:val="clear" w:color="auto" w:fill="auto"/>
            <w:vAlign w:val="center"/>
          </w:tcPr>
          <w:p w14:paraId="42491963" w14:textId="4C8DB102" w:rsidR="00F23C56" w:rsidRPr="00F74EA6" w:rsidRDefault="00F23C56" w:rsidP="004C4D77">
            <w:pPr>
              <w:rPr>
                <w:sz w:val="24"/>
                <w:szCs w:val="24"/>
              </w:rPr>
            </w:pPr>
            <w:r>
              <w:rPr>
                <w:sz w:val="24"/>
                <w:szCs w:val="24"/>
              </w:rPr>
              <w:t xml:space="preserve">               </w:t>
            </w:r>
          </w:p>
        </w:tc>
      </w:tr>
      <w:tr w:rsidR="00F23C56" w14:paraId="6DE8C6E2" w14:textId="77777777" w:rsidTr="00CF672E">
        <w:trPr>
          <w:gridAfter w:val="2"/>
          <w:wAfter w:w="24" w:type="dxa"/>
          <w:trHeight w:val="519"/>
        </w:trPr>
        <w:tc>
          <w:tcPr>
            <w:tcW w:w="4361" w:type="dxa"/>
            <w:shd w:val="clear" w:color="auto" w:fill="auto"/>
            <w:vAlign w:val="center"/>
          </w:tcPr>
          <w:p w14:paraId="3B1EF839" w14:textId="3D169A53"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gridSpan w:val="2"/>
            <w:shd w:val="clear" w:color="auto" w:fill="auto"/>
            <w:vAlign w:val="center"/>
          </w:tcPr>
          <w:p w14:paraId="2E25743B" w14:textId="5DDA65F5"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79D3AEC6" w14:textId="77777777" w:rsidTr="00CF672E">
        <w:trPr>
          <w:gridAfter w:val="2"/>
          <w:wAfter w:w="24" w:type="dxa"/>
          <w:trHeight w:val="22"/>
        </w:trPr>
        <w:tc>
          <w:tcPr>
            <w:tcW w:w="4361" w:type="dxa"/>
            <w:shd w:val="clear" w:color="auto" w:fill="auto"/>
            <w:vAlign w:val="center"/>
          </w:tcPr>
          <w:p w14:paraId="1622C8EF" w14:textId="04982C99"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gridSpan w:val="2"/>
            <w:shd w:val="clear" w:color="auto" w:fill="auto"/>
          </w:tcPr>
          <w:p w14:paraId="4F8343FA" w14:textId="07F72479" w:rsidR="00F23C56" w:rsidRPr="00F74EA6" w:rsidRDefault="00F23C56" w:rsidP="00F23C56">
            <w:pPr>
              <w:pStyle w:val="ConsPlusNormal0"/>
              <w:spacing w:line="276" w:lineRule="auto"/>
              <w:rPr>
                <w:sz w:val="24"/>
                <w:szCs w:val="24"/>
              </w:rPr>
            </w:pPr>
            <w:r>
              <w:rPr>
                <w:sz w:val="24"/>
                <w:szCs w:val="24"/>
              </w:rPr>
              <w:t xml:space="preserve">                М.П.</w:t>
            </w:r>
          </w:p>
        </w:tc>
      </w:tr>
    </w:tbl>
    <w:p w14:paraId="7D233711" w14:textId="57476F17" w:rsidR="00695729" w:rsidRDefault="00695729" w:rsidP="004368F1">
      <w:pPr>
        <w:pStyle w:val="ConsPlusNormal0"/>
        <w:jc w:val="both"/>
      </w:pPr>
    </w:p>
    <w:p w14:paraId="6A7DAC28" w14:textId="3F848525" w:rsidR="00054DBE" w:rsidRDefault="00054DBE" w:rsidP="004368F1">
      <w:pPr>
        <w:pStyle w:val="ConsPlusNormal0"/>
        <w:jc w:val="both"/>
      </w:pPr>
    </w:p>
    <w:p w14:paraId="59F4BB13" w14:textId="2F2E9464" w:rsidR="00054DBE" w:rsidRDefault="00054DBE" w:rsidP="004368F1">
      <w:pPr>
        <w:pStyle w:val="ConsPlusNormal0"/>
        <w:jc w:val="both"/>
      </w:pPr>
    </w:p>
    <w:p w14:paraId="28FF9AC5" w14:textId="6F1956D6" w:rsidR="00054DBE" w:rsidRDefault="00054DBE" w:rsidP="004368F1">
      <w:pPr>
        <w:pStyle w:val="ConsPlusNormal0"/>
        <w:jc w:val="both"/>
      </w:pPr>
    </w:p>
    <w:p w14:paraId="3A253280" w14:textId="18C473CA" w:rsidR="00054DBE" w:rsidRDefault="00054DBE" w:rsidP="004368F1">
      <w:pPr>
        <w:pStyle w:val="ConsPlusNormal0"/>
        <w:jc w:val="both"/>
      </w:pPr>
    </w:p>
    <w:p w14:paraId="439ACEEB" w14:textId="402593FF" w:rsidR="00054DBE" w:rsidRDefault="00054DBE" w:rsidP="004368F1">
      <w:pPr>
        <w:pStyle w:val="ConsPlusNormal0"/>
        <w:jc w:val="both"/>
      </w:pPr>
    </w:p>
    <w:p w14:paraId="7CAB7B25" w14:textId="71DE9CF4" w:rsidR="00054DBE" w:rsidRDefault="00054DBE" w:rsidP="004368F1">
      <w:pPr>
        <w:pStyle w:val="ConsPlusNormal0"/>
        <w:jc w:val="both"/>
      </w:pPr>
    </w:p>
    <w:p w14:paraId="04384324" w14:textId="3E1B4FC3" w:rsidR="00054DBE" w:rsidRDefault="00054DBE" w:rsidP="004368F1">
      <w:pPr>
        <w:pStyle w:val="ConsPlusNormal0"/>
        <w:jc w:val="both"/>
      </w:pPr>
    </w:p>
    <w:p w14:paraId="38CFB964" w14:textId="3FF14F4A" w:rsidR="00054DBE" w:rsidRDefault="00054DBE" w:rsidP="004368F1">
      <w:pPr>
        <w:pStyle w:val="ConsPlusNormal0"/>
        <w:jc w:val="both"/>
      </w:pPr>
    </w:p>
    <w:p w14:paraId="277BB003" w14:textId="406BE3DD" w:rsidR="00054DBE" w:rsidRDefault="00054DBE" w:rsidP="004368F1">
      <w:pPr>
        <w:pStyle w:val="ConsPlusNormal0"/>
        <w:jc w:val="both"/>
      </w:pPr>
    </w:p>
    <w:p w14:paraId="06115AD3" w14:textId="75111CDE" w:rsidR="00054DBE" w:rsidRDefault="00054DBE" w:rsidP="004368F1">
      <w:pPr>
        <w:pStyle w:val="ConsPlusNormal0"/>
        <w:jc w:val="both"/>
      </w:pPr>
    </w:p>
    <w:p w14:paraId="2C8D6457" w14:textId="0723E722" w:rsidR="00054DBE" w:rsidRDefault="00054DBE" w:rsidP="004368F1">
      <w:pPr>
        <w:pStyle w:val="ConsPlusNormal0"/>
        <w:jc w:val="both"/>
      </w:pPr>
    </w:p>
    <w:p w14:paraId="0766C54B" w14:textId="1B4CAF0F" w:rsidR="00054DBE" w:rsidRDefault="00054DBE" w:rsidP="004368F1">
      <w:pPr>
        <w:pStyle w:val="ConsPlusNormal0"/>
        <w:jc w:val="both"/>
      </w:pPr>
    </w:p>
    <w:p w14:paraId="67E48420" w14:textId="470B16B1" w:rsidR="00054DBE" w:rsidRDefault="00054DBE" w:rsidP="004368F1">
      <w:pPr>
        <w:pStyle w:val="ConsPlusNormal0"/>
        <w:jc w:val="both"/>
      </w:pPr>
    </w:p>
    <w:p w14:paraId="0F726B55" w14:textId="5A25E4D3" w:rsidR="00054DBE" w:rsidRDefault="00054DBE" w:rsidP="004368F1">
      <w:pPr>
        <w:pStyle w:val="ConsPlusNormal0"/>
        <w:jc w:val="both"/>
      </w:pPr>
    </w:p>
    <w:p w14:paraId="7AC8557B" w14:textId="49C2514C" w:rsidR="00054DBE" w:rsidRDefault="00054DBE" w:rsidP="004368F1">
      <w:pPr>
        <w:pStyle w:val="ConsPlusNormal0"/>
        <w:jc w:val="both"/>
      </w:pPr>
    </w:p>
    <w:p w14:paraId="3EB5A5BA" w14:textId="773AB8E7" w:rsidR="00054DBE" w:rsidRDefault="00054DBE" w:rsidP="004368F1">
      <w:pPr>
        <w:pStyle w:val="ConsPlusNormal0"/>
        <w:jc w:val="both"/>
      </w:pPr>
    </w:p>
    <w:p w14:paraId="22D47D2A" w14:textId="33B481A8" w:rsidR="00054DBE" w:rsidRDefault="00054DBE" w:rsidP="004368F1">
      <w:pPr>
        <w:pStyle w:val="ConsPlusNormal0"/>
        <w:jc w:val="both"/>
      </w:pPr>
    </w:p>
    <w:p w14:paraId="2EDEE43F" w14:textId="37D877F8" w:rsidR="00054DBE" w:rsidRDefault="00054DBE" w:rsidP="004368F1">
      <w:pPr>
        <w:pStyle w:val="ConsPlusNormal0"/>
        <w:jc w:val="both"/>
      </w:pPr>
    </w:p>
    <w:p w14:paraId="067F459B" w14:textId="18591051" w:rsidR="00054DBE" w:rsidRDefault="00054DBE" w:rsidP="004368F1">
      <w:pPr>
        <w:pStyle w:val="ConsPlusNormal0"/>
        <w:jc w:val="both"/>
      </w:pPr>
    </w:p>
    <w:p w14:paraId="2BD3B8A9" w14:textId="7DBF3650" w:rsidR="00054DBE" w:rsidRDefault="00054DBE" w:rsidP="004368F1">
      <w:pPr>
        <w:pStyle w:val="ConsPlusNormal0"/>
        <w:jc w:val="both"/>
      </w:pPr>
    </w:p>
    <w:p w14:paraId="2B93A47C" w14:textId="1C9FC0A7" w:rsidR="00054DBE" w:rsidRDefault="00054DBE" w:rsidP="004368F1">
      <w:pPr>
        <w:pStyle w:val="ConsPlusNormal0"/>
        <w:jc w:val="both"/>
      </w:pPr>
    </w:p>
    <w:p w14:paraId="37AE8802" w14:textId="06A77BD7" w:rsidR="00054DBE" w:rsidRDefault="00054DBE" w:rsidP="004368F1">
      <w:pPr>
        <w:pStyle w:val="ConsPlusNormal0"/>
        <w:jc w:val="both"/>
      </w:pPr>
    </w:p>
    <w:p w14:paraId="62468D2B" w14:textId="00C59438" w:rsidR="00054DBE" w:rsidRDefault="00054DBE" w:rsidP="004368F1">
      <w:pPr>
        <w:pStyle w:val="ConsPlusNormal0"/>
        <w:jc w:val="both"/>
      </w:pPr>
    </w:p>
    <w:p w14:paraId="36D3DE4B" w14:textId="60B0B9AE" w:rsidR="00054DBE" w:rsidRDefault="00054DBE" w:rsidP="004368F1">
      <w:pPr>
        <w:pStyle w:val="ConsPlusNormal0"/>
        <w:jc w:val="both"/>
      </w:pPr>
    </w:p>
    <w:p w14:paraId="76D02F76" w14:textId="7028FC9A" w:rsidR="00054DBE" w:rsidRDefault="00054DBE" w:rsidP="004368F1">
      <w:pPr>
        <w:pStyle w:val="ConsPlusNormal0"/>
        <w:jc w:val="both"/>
      </w:pPr>
    </w:p>
    <w:p w14:paraId="6F6F99C7" w14:textId="66AC6B27" w:rsidR="00F23C56" w:rsidRDefault="00F23C56" w:rsidP="004368F1">
      <w:pPr>
        <w:pStyle w:val="ConsPlusNormal0"/>
        <w:jc w:val="both"/>
      </w:pPr>
    </w:p>
    <w:p w14:paraId="7F97B15F" w14:textId="65BDDC6B" w:rsidR="00F23C56" w:rsidRDefault="00F23C56" w:rsidP="004368F1">
      <w:pPr>
        <w:pStyle w:val="ConsPlusNormal0"/>
        <w:jc w:val="both"/>
      </w:pPr>
    </w:p>
    <w:p w14:paraId="3FBDE5F0" w14:textId="5F7924AE" w:rsidR="00F23C56" w:rsidRDefault="00F23C56" w:rsidP="004368F1">
      <w:pPr>
        <w:pStyle w:val="ConsPlusNormal0"/>
        <w:jc w:val="both"/>
      </w:pPr>
    </w:p>
    <w:p w14:paraId="45810253" w14:textId="003AF0BA" w:rsidR="00F23C56" w:rsidRDefault="00F23C56" w:rsidP="004368F1">
      <w:pPr>
        <w:pStyle w:val="ConsPlusNormal0"/>
        <w:jc w:val="both"/>
      </w:pPr>
    </w:p>
    <w:p w14:paraId="7031D075" w14:textId="1589E8F0" w:rsidR="00F23C56" w:rsidRDefault="00F23C56" w:rsidP="004368F1">
      <w:pPr>
        <w:pStyle w:val="ConsPlusNormal0"/>
        <w:jc w:val="both"/>
      </w:pPr>
    </w:p>
    <w:p w14:paraId="66B9EC98" w14:textId="46ABC962" w:rsidR="00F23C56" w:rsidRDefault="00F23C56" w:rsidP="004368F1">
      <w:pPr>
        <w:pStyle w:val="ConsPlusNormal0"/>
        <w:jc w:val="both"/>
      </w:pPr>
    </w:p>
    <w:p w14:paraId="47598201" w14:textId="3F25D4CF" w:rsidR="00F23C56" w:rsidRDefault="00F23C56" w:rsidP="004368F1">
      <w:pPr>
        <w:pStyle w:val="ConsPlusNormal0"/>
        <w:jc w:val="both"/>
      </w:pPr>
    </w:p>
    <w:p w14:paraId="2961E5AA" w14:textId="2BB5F512" w:rsidR="00F23C56" w:rsidRDefault="00F23C56" w:rsidP="004368F1">
      <w:pPr>
        <w:pStyle w:val="ConsPlusNormal0"/>
        <w:jc w:val="both"/>
      </w:pPr>
    </w:p>
    <w:p w14:paraId="7E877D0A" w14:textId="77777777" w:rsidR="00F23C56" w:rsidRDefault="00F23C56" w:rsidP="004368F1">
      <w:pPr>
        <w:pStyle w:val="ConsPlusNormal0"/>
        <w:jc w:val="both"/>
      </w:pPr>
    </w:p>
    <w:p w14:paraId="6ED05740" w14:textId="3366E75B" w:rsidR="00054DBE" w:rsidRDefault="00054DBE" w:rsidP="004368F1">
      <w:pPr>
        <w:pStyle w:val="ConsPlusNormal0"/>
        <w:jc w:val="both"/>
      </w:pPr>
    </w:p>
    <w:p w14:paraId="0DC6685A" w14:textId="1A94D450" w:rsidR="00054DBE" w:rsidRDefault="00054DBE" w:rsidP="004368F1">
      <w:pPr>
        <w:pStyle w:val="ConsPlusNormal0"/>
        <w:jc w:val="both"/>
      </w:pPr>
    </w:p>
    <w:p w14:paraId="5AA1B7AF" w14:textId="40A4BAD0" w:rsidR="00054DBE" w:rsidRDefault="00054DBE" w:rsidP="004368F1">
      <w:pPr>
        <w:pStyle w:val="ConsPlusNormal0"/>
        <w:jc w:val="both"/>
      </w:pPr>
    </w:p>
    <w:p w14:paraId="0FDC0060" w14:textId="3D703174" w:rsidR="00054DBE" w:rsidRDefault="00054DBE" w:rsidP="00054DBE">
      <w:pPr>
        <w:pStyle w:val="ConsPlusNormal0"/>
        <w:jc w:val="right"/>
        <w:outlineLvl w:val="1"/>
        <w:rPr>
          <w:sz w:val="24"/>
          <w:szCs w:val="24"/>
        </w:rPr>
      </w:pPr>
      <w:r>
        <w:rPr>
          <w:sz w:val="24"/>
          <w:szCs w:val="24"/>
        </w:rPr>
        <w:t>Приложение №1</w:t>
      </w:r>
    </w:p>
    <w:p w14:paraId="06072D5C" w14:textId="463D29CA" w:rsidR="00054DBE" w:rsidRDefault="00054DBE" w:rsidP="00054DBE">
      <w:pPr>
        <w:jc w:val="right"/>
        <w:rPr>
          <w:sz w:val="24"/>
          <w:szCs w:val="24"/>
        </w:rPr>
      </w:pPr>
      <w:r>
        <w:rPr>
          <w:sz w:val="24"/>
          <w:szCs w:val="24"/>
        </w:rPr>
        <w:t>к  контракту</w:t>
      </w:r>
      <w:r w:rsidR="004C4D77">
        <w:rPr>
          <w:sz w:val="24"/>
          <w:szCs w:val="24"/>
        </w:rPr>
        <w:t xml:space="preserve"> от ___№_____________</w:t>
      </w:r>
    </w:p>
    <w:p w14:paraId="5C63C4AA" w14:textId="661222AD" w:rsidR="00054DBE" w:rsidRPr="007633E7" w:rsidRDefault="00054DBE" w:rsidP="00054DBE">
      <w:pPr>
        <w:jc w:val="right"/>
        <w:rPr>
          <w:sz w:val="24"/>
          <w:szCs w:val="24"/>
        </w:rPr>
      </w:pPr>
      <w:r>
        <w:rPr>
          <w:sz w:val="24"/>
          <w:szCs w:val="24"/>
        </w:rPr>
        <w:t>от</w:t>
      </w:r>
      <w:r w:rsidR="00F23C56">
        <w:rPr>
          <w:sz w:val="24"/>
          <w:szCs w:val="24"/>
          <w:u w:val="single"/>
        </w:rPr>
        <w:t xml:space="preserve"> </w:t>
      </w:r>
      <w:r w:rsidR="004C4D77">
        <w:rPr>
          <w:sz w:val="24"/>
          <w:szCs w:val="24"/>
          <w:u w:val="single"/>
        </w:rPr>
        <w:t>_________________</w:t>
      </w:r>
    </w:p>
    <w:tbl>
      <w:tblPr>
        <w:tblpPr w:leftFromText="180" w:rightFromText="180" w:vertAnchor="text" w:horzAnchor="margin" w:tblpXSpec="center" w:tblpY="158"/>
        <w:tblW w:w="11960" w:type="dxa"/>
        <w:tblLook w:val="04A0" w:firstRow="1" w:lastRow="0" w:firstColumn="1" w:lastColumn="0" w:noHBand="0" w:noVBand="1"/>
      </w:tblPr>
      <w:tblGrid>
        <w:gridCol w:w="458"/>
        <w:gridCol w:w="6201"/>
        <w:gridCol w:w="718"/>
        <w:gridCol w:w="725"/>
        <w:gridCol w:w="1206"/>
        <w:gridCol w:w="1744"/>
        <w:gridCol w:w="908"/>
      </w:tblGrid>
      <w:tr w:rsidR="00F23C56" w:rsidRPr="00F23C56" w14:paraId="028601A2" w14:textId="77777777" w:rsidTr="007E26F5">
        <w:trPr>
          <w:trHeight w:val="510"/>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A31B6" w14:textId="77777777" w:rsidR="00F23C56" w:rsidRPr="007E26F5" w:rsidRDefault="00F23C56" w:rsidP="00F23C56">
            <w:pPr>
              <w:widowControl/>
              <w:suppressAutoHyphens w:val="0"/>
              <w:autoSpaceDE/>
              <w:jc w:val="center"/>
              <w:rPr>
                <w:rFonts w:eastAsiaTheme="minorHAnsi"/>
                <w:b/>
                <w:sz w:val="24"/>
                <w:szCs w:val="24"/>
                <w:lang w:eastAsia="en-US"/>
              </w:rPr>
            </w:pPr>
            <w:bookmarkStart w:id="14" w:name="P456"/>
            <w:bookmarkEnd w:id="14"/>
            <w:r w:rsidRPr="007E26F5">
              <w:rPr>
                <w:rFonts w:eastAsiaTheme="minorHAnsi"/>
                <w:b/>
                <w:sz w:val="24"/>
                <w:szCs w:val="24"/>
                <w:lang w:eastAsia="en-US"/>
              </w:rPr>
              <w:t>№</w:t>
            </w:r>
          </w:p>
        </w:tc>
        <w:tc>
          <w:tcPr>
            <w:tcW w:w="6201" w:type="dxa"/>
            <w:tcBorders>
              <w:top w:val="single" w:sz="4" w:space="0" w:color="000000"/>
              <w:left w:val="nil"/>
              <w:bottom w:val="single" w:sz="4" w:space="0" w:color="000000"/>
              <w:right w:val="single" w:sz="4" w:space="0" w:color="000000"/>
            </w:tcBorders>
            <w:shd w:val="clear" w:color="auto" w:fill="auto"/>
            <w:vAlign w:val="center"/>
            <w:hideMark/>
          </w:tcPr>
          <w:p w14:paraId="5D81D07B"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Наименование</w:t>
            </w:r>
          </w:p>
        </w:tc>
        <w:tc>
          <w:tcPr>
            <w:tcW w:w="718" w:type="dxa"/>
            <w:tcBorders>
              <w:top w:val="single" w:sz="4" w:space="0" w:color="000000"/>
              <w:left w:val="nil"/>
              <w:bottom w:val="single" w:sz="4" w:space="0" w:color="000000"/>
              <w:right w:val="single" w:sz="4" w:space="0" w:color="000000"/>
            </w:tcBorders>
            <w:shd w:val="clear" w:color="auto" w:fill="auto"/>
            <w:vAlign w:val="center"/>
            <w:hideMark/>
          </w:tcPr>
          <w:p w14:paraId="5827F5D2"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Ед.</w:t>
            </w:r>
            <w:r w:rsidRPr="007E26F5">
              <w:rPr>
                <w:rFonts w:eastAsiaTheme="minorHAnsi"/>
                <w:b/>
                <w:sz w:val="24"/>
                <w:szCs w:val="24"/>
                <w:lang w:eastAsia="en-US"/>
              </w:rPr>
              <w:br/>
              <w:t>изм</w:t>
            </w:r>
          </w:p>
        </w:tc>
        <w:tc>
          <w:tcPr>
            <w:tcW w:w="725" w:type="dxa"/>
            <w:tcBorders>
              <w:top w:val="single" w:sz="4" w:space="0" w:color="000000"/>
              <w:left w:val="nil"/>
              <w:bottom w:val="single" w:sz="4" w:space="0" w:color="000000"/>
              <w:right w:val="single" w:sz="4" w:space="0" w:color="000000"/>
            </w:tcBorders>
            <w:shd w:val="clear" w:color="auto" w:fill="auto"/>
            <w:vAlign w:val="center"/>
            <w:hideMark/>
          </w:tcPr>
          <w:p w14:paraId="100E4BCA"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Кол-во</w:t>
            </w:r>
          </w:p>
        </w:tc>
        <w:tc>
          <w:tcPr>
            <w:tcW w:w="1206" w:type="dxa"/>
            <w:tcBorders>
              <w:top w:val="single" w:sz="4" w:space="0" w:color="000000"/>
              <w:left w:val="nil"/>
              <w:bottom w:val="single" w:sz="4" w:space="0" w:color="000000"/>
              <w:right w:val="single" w:sz="4" w:space="0" w:color="000000"/>
            </w:tcBorders>
            <w:shd w:val="clear" w:color="auto" w:fill="auto"/>
            <w:vAlign w:val="center"/>
            <w:hideMark/>
          </w:tcPr>
          <w:p w14:paraId="0F7E3756"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Цена</w:t>
            </w:r>
          </w:p>
        </w:tc>
        <w:tc>
          <w:tcPr>
            <w:tcW w:w="1744" w:type="dxa"/>
            <w:tcBorders>
              <w:top w:val="single" w:sz="4" w:space="0" w:color="000000"/>
              <w:left w:val="nil"/>
              <w:bottom w:val="single" w:sz="4" w:space="0" w:color="000000"/>
              <w:right w:val="single" w:sz="4" w:space="0" w:color="000000"/>
            </w:tcBorders>
            <w:shd w:val="clear" w:color="auto" w:fill="auto"/>
            <w:vAlign w:val="center"/>
            <w:hideMark/>
          </w:tcPr>
          <w:p w14:paraId="781DA57F"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Сумма</w:t>
            </w:r>
          </w:p>
        </w:tc>
        <w:tc>
          <w:tcPr>
            <w:tcW w:w="908" w:type="dxa"/>
            <w:tcBorders>
              <w:top w:val="nil"/>
              <w:left w:val="nil"/>
              <w:bottom w:val="nil"/>
              <w:right w:val="nil"/>
            </w:tcBorders>
            <w:shd w:val="clear" w:color="auto" w:fill="auto"/>
            <w:noWrap/>
            <w:vAlign w:val="bottom"/>
            <w:hideMark/>
          </w:tcPr>
          <w:p w14:paraId="2462EF60" w14:textId="77777777" w:rsidR="00F23C56" w:rsidRPr="00F23C56" w:rsidRDefault="00F23C56" w:rsidP="00F23C56">
            <w:pPr>
              <w:widowControl/>
              <w:suppressAutoHyphens w:val="0"/>
              <w:autoSpaceDE/>
              <w:jc w:val="center"/>
              <w:rPr>
                <w:rFonts w:ascii="Arial" w:hAnsi="Arial" w:cs="Arial"/>
                <w:b/>
                <w:bCs/>
                <w:color w:val="000000"/>
                <w:lang w:eastAsia="ru-RU"/>
              </w:rPr>
            </w:pPr>
          </w:p>
        </w:tc>
      </w:tr>
      <w:tr w:rsidR="007E26F5" w:rsidRPr="00F23C56" w14:paraId="2FA588CD"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69F94977" w14:textId="36C03DDB"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1B843B1E" w14:textId="14B67557"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ADCB30F" w14:textId="418B367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FCE1307" w14:textId="4C2BA5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FBCBF72" w14:textId="5DE8EF27"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67095253" w14:textId="6C1E3520"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6BA8392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3F1391F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AA0808E" w14:textId="42B4E7D5"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6A709F79" w14:textId="690011B9"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7DA2E7A1" w14:textId="5D7EEABC"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D9D034C" w14:textId="35D8E967"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3B946588" w14:textId="30728EB1"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4707F40A" w14:textId="0811DDB1"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1729F11D"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1B815BB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B805B56" w14:textId="2DCA1B70"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63CAC15" w14:textId="1BFF5770"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10A2AA87" w14:textId="3648A56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4B74AB20" w14:textId="0AECB782"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5D5B94C" w14:textId="6889D63C"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328E2D" w14:textId="312EB95C"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5850799"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477013D2"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4CA851DF" w14:textId="3FD2342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059C268" w14:textId="31C7248E"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E840D49" w14:textId="35B31205"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AFE8CF2" w14:textId="68D45A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4272218A" w14:textId="249E529F"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2F7D8E44" w14:textId="3D8B508F"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7EC7861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014D2D3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09DADC70" w14:textId="24030D5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2C47743A" w14:textId="007F0582"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4C42B01C" w14:textId="79E27A69"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56AF040" w14:textId="3BCB1B48"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628F8510" w14:textId="4DF7F050"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36F0B165" w14:textId="7E278A77"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AD24FD3"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7A2D63B7" w14:textId="77777777" w:rsidTr="00B55938">
        <w:trPr>
          <w:trHeight w:val="255"/>
        </w:trPr>
        <w:tc>
          <w:tcPr>
            <w:tcW w:w="9308" w:type="dxa"/>
            <w:gridSpan w:val="5"/>
            <w:tcBorders>
              <w:top w:val="single" w:sz="4" w:space="0" w:color="000000"/>
              <w:left w:val="single" w:sz="4" w:space="0" w:color="000000"/>
              <w:bottom w:val="single" w:sz="4" w:space="0" w:color="000000"/>
              <w:right w:val="single" w:sz="4" w:space="0" w:color="000000"/>
            </w:tcBorders>
            <w:shd w:val="clear" w:color="auto" w:fill="auto"/>
          </w:tcPr>
          <w:p w14:paraId="5CA0108D" w14:textId="045288CF" w:rsidR="007E26F5" w:rsidRPr="007E26F5" w:rsidRDefault="007E26F5" w:rsidP="00F23C56">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A7C8D1" w14:textId="24239687" w:rsidR="007E26F5" w:rsidRPr="007E26F5" w:rsidRDefault="007E26F5" w:rsidP="00F23C56">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56CFBA5D" w14:textId="77777777" w:rsidR="007E26F5" w:rsidRPr="00F23C56" w:rsidRDefault="007E26F5" w:rsidP="00F23C56">
            <w:pPr>
              <w:widowControl/>
              <w:suppressAutoHyphens w:val="0"/>
              <w:autoSpaceDE/>
              <w:jc w:val="right"/>
              <w:rPr>
                <w:rFonts w:ascii="Arial" w:hAnsi="Arial" w:cs="Arial"/>
                <w:b/>
                <w:bCs/>
                <w:color w:val="000000"/>
                <w:lang w:eastAsia="ru-RU"/>
              </w:rPr>
            </w:pPr>
          </w:p>
        </w:tc>
      </w:tr>
    </w:tbl>
    <w:p w14:paraId="16A34072" w14:textId="1A3408FC" w:rsidR="00F23C56" w:rsidRDefault="00F23C56" w:rsidP="00F23C56">
      <w:pPr>
        <w:pStyle w:val="ConsPlusNormal0"/>
        <w:ind w:firstLine="539"/>
        <w:jc w:val="center"/>
        <w:rPr>
          <w:color w:val="000000"/>
          <w:sz w:val="24"/>
          <w:szCs w:val="24"/>
        </w:rPr>
      </w:pPr>
    </w:p>
    <w:p w14:paraId="59496B4F" w14:textId="77777777" w:rsidR="00F23C56" w:rsidRPr="004C7B31" w:rsidRDefault="00F23C56" w:rsidP="00F23C56">
      <w:pPr>
        <w:pStyle w:val="ConsPlusNormal0"/>
        <w:ind w:firstLine="539"/>
        <w:jc w:val="center"/>
        <w:rPr>
          <w:color w:val="000000"/>
          <w:sz w:val="24"/>
          <w:szCs w:val="24"/>
        </w:rPr>
      </w:pPr>
    </w:p>
    <w:p w14:paraId="3D9508E1" w14:textId="77777777" w:rsidR="00054DBE" w:rsidRDefault="00054DBE" w:rsidP="00054DBE">
      <w:pPr>
        <w:pStyle w:val="ConsPlusNormal0"/>
        <w:ind w:firstLine="539"/>
        <w:jc w:val="both"/>
        <w:rPr>
          <w:color w:val="000000"/>
          <w:sz w:val="24"/>
          <w:szCs w:val="24"/>
        </w:rPr>
      </w:pPr>
      <w:r w:rsidRPr="00E84CB4">
        <w:rPr>
          <w:color w:val="000000"/>
          <w:sz w:val="24"/>
          <w:szCs w:val="24"/>
        </w:rPr>
        <w:t xml:space="preserve">Гарантийный срок: </w:t>
      </w:r>
    </w:p>
    <w:p w14:paraId="19828797" w14:textId="0DB108ED" w:rsidR="00054DBE" w:rsidRDefault="00054DBE" w:rsidP="00054DB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sidR="004E7DE6">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3F987C41" w14:textId="77777777" w:rsidR="00054DBE" w:rsidRDefault="00054DBE" w:rsidP="00054DBE">
      <w:pPr>
        <w:pStyle w:val="ConsPlusNormal0"/>
        <w:ind w:firstLine="539"/>
        <w:jc w:val="both"/>
        <w:rPr>
          <w:sz w:val="24"/>
          <w:szCs w:val="24"/>
        </w:rPr>
      </w:pPr>
    </w:p>
    <w:p w14:paraId="2E658495" w14:textId="77777777" w:rsidR="00054DBE" w:rsidRDefault="00054DBE" w:rsidP="00054DBE">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F23C56" w14:paraId="28EDEED8" w14:textId="77777777" w:rsidTr="00F23C56">
        <w:trPr>
          <w:trHeight w:val="297"/>
        </w:trPr>
        <w:tc>
          <w:tcPr>
            <w:tcW w:w="4565" w:type="dxa"/>
            <w:shd w:val="clear" w:color="auto" w:fill="auto"/>
            <w:vAlign w:val="center"/>
          </w:tcPr>
          <w:p w14:paraId="079C232C" w14:textId="78411ABE" w:rsidR="00F23C56" w:rsidRDefault="00F23C56" w:rsidP="00F23C56">
            <w:pPr>
              <w:pStyle w:val="ConsPlusNormal0"/>
              <w:spacing w:line="276" w:lineRule="auto"/>
              <w:rPr>
                <w:sz w:val="24"/>
                <w:szCs w:val="24"/>
              </w:rPr>
            </w:pPr>
            <w:bookmarkStart w:id="15" w:name="P477"/>
            <w:bookmarkEnd w:id="15"/>
            <w:r>
              <w:rPr>
                <w:sz w:val="24"/>
                <w:szCs w:val="24"/>
              </w:rPr>
              <w:t>ЗАКАЗЧИК:</w:t>
            </w:r>
          </w:p>
        </w:tc>
        <w:tc>
          <w:tcPr>
            <w:tcW w:w="5570" w:type="dxa"/>
            <w:shd w:val="clear" w:color="auto" w:fill="auto"/>
            <w:vAlign w:val="center"/>
          </w:tcPr>
          <w:p w14:paraId="0BFDF6B3" w14:textId="03015B19"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26CDB61A" w14:textId="77777777" w:rsidTr="00F23C56">
        <w:tc>
          <w:tcPr>
            <w:tcW w:w="4565" w:type="dxa"/>
            <w:shd w:val="clear" w:color="auto" w:fill="auto"/>
            <w:vAlign w:val="center"/>
          </w:tcPr>
          <w:p w14:paraId="4AF0A8B0" w14:textId="1FE5B80B"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shd w:val="clear" w:color="auto" w:fill="auto"/>
            <w:vAlign w:val="center"/>
          </w:tcPr>
          <w:p w14:paraId="0D844813" w14:textId="0161C517" w:rsidR="00F23C56" w:rsidRPr="00F74EA6" w:rsidRDefault="00F23C56" w:rsidP="00F23C56">
            <w:pPr>
              <w:rPr>
                <w:sz w:val="24"/>
                <w:szCs w:val="24"/>
              </w:rPr>
            </w:pPr>
          </w:p>
        </w:tc>
      </w:tr>
      <w:tr w:rsidR="00F23C56" w14:paraId="50EBBE28" w14:textId="77777777" w:rsidTr="00F23C56">
        <w:trPr>
          <w:trHeight w:val="388"/>
        </w:trPr>
        <w:tc>
          <w:tcPr>
            <w:tcW w:w="4565" w:type="dxa"/>
            <w:shd w:val="clear" w:color="auto" w:fill="auto"/>
            <w:vAlign w:val="center"/>
          </w:tcPr>
          <w:p w14:paraId="3CCFDBF0" w14:textId="57CFB0A0"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shd w:val="clear" w:color="auto" w:fill="auto"/>
            <w:vAlign w:val="center"/>
          </w:tcPr>
          <w:p w14:paraId="0D354D86" w14:textId="10638DA6"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29BAB959" w14:textId="77777777" w:rsidTr="00F23C56">
        <w:trPr>
          <w:trHeight w:val="87"/>
        </w:trPr>
        <w:tc>
          <w:tcPr>
            <w:tcW w:w="4565" w:type="dxa"/>
            <w:shd w:val="clear" w:color="auto" w:fill="auto"/>
            <w:vAlign w:val="center"/>
          </w:tcPr>
          <w:p w14:paraId="7EEAF25F" w14:textId="438838D8"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shd w:val="clear" w:color="auto" w:fill="auto"/>
          </w:tcPr>
          <w:p w14:paraId="166131A8" w14:textId="10139905" w:rsidR="00F23C56" w:rsidRPr="00F74EA6" w:rsidRDefault="00F23C56" w:rsidP="00F23C56">
            <w:pPr>
              <w:pStyle w:val="ConsPlusNormal0"/>
              <w:spacing w:line="276" w:lineRule="auto"/>
              <w:rPr>
                <w:sz w:val="24"/>
                <w:szCs w:val="24"/>
              </w:rPr>
            </w:pPr>
            <w:r>
              <w:rPr>
                <w:sz w:val="24"/>
                <w:szCs w:val="24"/>
              </w:rPr>
              <w:t xml:space="preserve">                М.П.</w:t>
            </w:r>
          </w:p>
        </w:tc>
      </w:tr>
    </w:tbl>
    <w:p w14:paraId="1F79F95E" w14:textId="77777777" w:rsidR="00054DBE" w:rsidRPr="008C28B1" w:rsidRDefault="00054DBE" w:rsidP="004368F1">
      <w:pPr>
        <w:pStyle w:val="ConsPlusNormal0"/>
        <w:jc w:val="both"/>
      </w:pPr>
    </w:p>
    <w:sectPr w:rsidR="00054DBE" w:rsidRPr="008C28B1" w:rsidSect="00C6232C">
      <w:footerReference w:type="default" r:id="rId27"/>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CDEEA" w14:textId="77777777" w:rsidR="00900E35" w:rsidRDefault="00900E35" w:rsidP="00092FB9">
      <w:r>
        <w:separator/>
      </w:r>
    </w:p>
  </w:endnote>
  <w:endnote w:type="continuationSeparator" w:id="0">
    <w:p w14:paraId="1D83F972" w14:textId="77777777" w:rsidR="00900E35" w:rsidRDefault="00900E35"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902173"/>
      <w:docPartObj>
        <w:docPartGallery w:val="Page Numbers (Bottom of Page)"/>
        <w:docPartUnique/>
      </w:docPartObj>
    </w:sdtPr>
    <w:sdtEndPr/>
    <w:sdtContent>
      <w:p w14:paraId="2CFD39D2" w14:textId="5E232C75" w:rsidR="00F23C56" w:rsidRDefault="00F23C56">
        <w:pPr>
          <w:pStyle w:val="afe"/>
          <w:jc w:val="center"/>
        </w:pPr>
        <w:r>
          <w:fldChar w:fldCharType="begin"/>
        </w:r>
        <w:r>
          <w:instrText>PAGE   \* MERGEFORMAT</w:instrText>
        </w:r>
        <w:r>
          <w:fldChar w:fldCharType="separate"/>
        </w:r>
        <w:r w:rsidR="00DD407D">
          <w:rPr>
            <w:noProof/>
          </w:rPr>
          <w:t>9</w:t>
        </w:r>
        <w:r>
          <w:fldChar w:fldCharType="end"/>
        </w:r>
      </w:p>
    </w:sdtContent>
  </w:sdt>
  <w:p w14:paraId="7D742421" w14:textId="77777777" w:rsidR="00F23C56" w:rsidRDefault="00F23C5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ADBE1" w14:textId="77777777" w:rsidR="00900E35" w:rsidRDefault="00900E35" w:rsidP="00092FB9">
      <w:r>
        <w:separator/>
      </w:r>
    </w:p>
  </w:footnote>
  <w:footnote w:type="continuationSeparator" w:id="0">
    <w:p w14:paraId="49E174F6" w14:textId="77777777" w:rsidR="00900E35" w:rsidRDefault="00900E35"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2CD2"/>
    <w:multiLevelType w:val="multilevel"/>
    <w:tmpl w:val="4D5AEBC8"/>
    <w:lvl w:ilvl="0">
      <w:start w:val="1"/>
      <w:numFmt w:val="upperRoman"/>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9"/>
    <w:rsid w:val="00001234"/>
    <w:rsid w:val="00007911"/>
    <w:rsid w:val="00017048"/>
    <w:rsid w:val="0002279D"/>
    <w:rsid w:val="00032AA9"/>
    <w:rsid w:val="0004202B"/>
    <w:rsid w:val="000428D6"/>
    <w:rsid w:val="000472CF"/>
    <w:rsid w:val="00047987"/>
    <w:rsid w:val="00054DBE"/>
    <w:rsid w:val="00055B40"/>
    <w:rsid w:val="00087A1A"/>
    <w:rsid w:val="00092FB9"/>
    <w:rsid w:val="000C4864"/>
    <w:rsid w:val="000C4F84"/>
    <w:rsid w:val="000D1691"/>
    <w:rsid w:val="000D29BF"/>
    <w:rsid w:val="000E425F"/>
    <w:rsid w:val="000E6B62"/>
    <w:rsid w:val="001064D9"/>
    <w:rsid w:val="00127E9D"/>
    <w:rsid w:val="0014101E"/>
    <w:rsid w:val="00181586"/>
    <w:rsid w:val="00190A0D"/>
    <w:rsid w:val="001A2FF2"/>
    <w:rsid w:val="001D40FB"/>
    <w:rsid w:val="001D74BB"/>
    <w:rsid w:val="001E26C7"/>
    <w:rsid w:val="001E61CE"/>
    <w:rsid w:val="002005FC"/>
    <w:rsid w:val="002132A8"/>
    <w:rsid w:val="0024243C"/>
    <w:rsid w:val="002544B8"/>
    <w:rsid w:val="00254D1A"/>
    <w:rsid w:val="00255936"/>
    <w:rsid w:val="0026392F"/>
    <w:rsid w:val="00266DC5"/>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4368F1"/>
    <w:rsid w:val="00447BDE"/>
    <w:rsid w:val="00457F68"/>
    <w:rsid w:val="00467681"/>
    <w:rsid w:val="00474561"/>
    <w:rsid w:val="004836EE"/>
    <w:rsid w:val="00486232"/>
    <w:rsid w:val="004A0586"/>
    <w:rsid w:val="004B5414"/>
    <w:rsid w:val="004C4D77"/>
    <w:rsid w:val="004C7B31"/>
    <w:rsid w:val="004E7DE6"/>
    <w:rsid w:val="00503A7C"/>
    <w:rsid w:val="005060F1"/>
    <w:rsid w:val="0053301E"/>
    <w:rsid w:val="0057730D"/>
    <w:rsid w:val="00581BF0"/>
    <w:rsid w:val="005A52B1"/>
    <w:rsid w:val="005A7A8D"/>
    <w:rsid w:val="005B7575"/>
    <w:rsid w:val="005C2747"/>
    <w:rsid w:val="005C3016"/>
    <w:rsid w:val="005E556F"/>
    <w:rsid w:val="00613472"/>
    <w:rsid w:val="00631A0A"/>
    <w:rsid w:val="006328B4"/>
    <w:rsid w:val="006572C4"/>
    <w:rsid w:val="00666DC1"/>
    <w:rsid w:val="0067634F"/>
    <w:rsid w:val="00695729"/>
    <w:rsid w:val="006B77CA"/>
    <w:rsid w:val="006F0ED8"/>
    <w:rsid w:val="00704C86"/>
    <w:rsid w:val="00722450"/>
    <w:rsid w:val="007268BB"/>
    <w:rsid w:val="0073599E"/>
    <w:rsid w:val="007633E7"/>
    <w:rsid w:val="00781E69"/>
    <w:rsid w:val="007871AF"/>
    <w:rsid w:val="00790B17"/>
    <w:rsid w:val="007A7900"/>
    <w:rsid w:val="007D6972"/>
    <w:rsid w:val="007E0B6C"/>
    <w:rsid w:val="007E0DD7"/>
    <w:rsid w:val="007E26F5"/>
    <w:rsid w:val="007E3841"/>
    <w:rsid w:val="007E3D0F"/>
    <w:rsid w:val="00802DB2"/>
    <w:rsid w:val="008247C2"/>
    <w:rsid w:val="008373BF"/>
    <w:rsid w:val="00844FD9"/>
    <w:rsid w:val="00882AAD"/>
    <w:rsid w:val="008B0136"/>
    <w:rsid w:val="008B39FA"/>
    <w:rsid w:val="008C28B1"/>
    <w:rsid w:val="008F2CCD"/>
    <w:rsid w:val="00900E35"/>
    <w:rsid w:val="009258B3"/>
    <w:rsid w:val="009272F4"/>
    <w:rsid w:val="00942E25"/>
    <w:rsid w:val="00962B13"/>
    <w:rsid w:val="00965D19"/>
    <w:rsid w:val="00966D5C"/>
    <w:rsid w:val="00982FE3"/>
    <w:rsid w:val="009D1F03"/>
    <w:rsid w:val="009D2057"/>
    <w:rsid w:val="009D713C"/>
    <w:rsid w:val="009F485C"/>
    <w:rsid w:val="009F5B48"/>
    <w:rsid w:val="00A17CC9"/>
    <w:rsid w:val="00A25473"/>
    <w:rsid w:val="00A30465"/>
    <w:rsid w:val="00A373DF"/>
    <w:rsid w:val="00A42E79"/>
    <w:rsid w:val="00A74C85"/>
    <w:rsid w:val="00A77A40"/>
    <w:rsid w:val="00A81276"/>
    <w:rsid w:val="00A81406"/>
    <w:rsid w:val="00A82C53"/>
    <w:rsid w:val="00A84A15"/>
    <w:rsid w:val="00A92EF8"/>
    <w:rsid w:val="00A977BC"/>
    <w:rsid w:val="00AC2F95"/>
    <w:rsid w:val="00AD72B7"/>
    <w:rsid w:val="00B01535"/>
    <w:rsid w:val="00B202C3"/>
    <w:rsid w:val="00B23032"/>
    <w:rsid w:val="00B32A0E"/>
    <w:rsid w:val="00B51E93"/>
    <w:rsid w:val="00B523DB"/>
    <w:rsid w:val="00B66583"/>
    <w:rsid w:val="00B74425"/>
    <w:rsid w:val="00B92C6C"/>
    <w:rsid w:val="00BE4448"/>
    <w:rsid w:val="00C02D7B"/>
    <w:rsid w:val="00C049A0"/>
    <w:rsid w:val="00C27168"/>
    <w:rsid w:val="00C57A02"/>
    <w:rsid w:val="00C6232C"/>
    <w:rsid w:val="00C66FC6"/>
    <w:rsid w:val="00C7595F"/>
    <w:rsid w:val="00C92283"/>
    <w:rsid w:val="00C95AE4"/>
    <w:rsid w:val="00CA5EA8"/>
    <w:rsid w:val="00CA66ED"/>
    <w:rsid w:val="00CB1471"/>
    <w:rsid w:val="00CF672E"/>
    <w:rsid w:val="00CF700A"/>
    <w:rsid w:val="00D06B6A"/>
    <w:rsid w:val="00D13E2E"/>
    <w:rsid w:val="00D35C1F"/>
    <w:rsid w:val="00D55FC8"/>
    <w:rsid w:val="00D80A7F"/>
    <w:rsid w:val="00D822D4"/>
    <w:rsid w:val="00D825BC"/>
    <w:rsid w:val="00D86B3C"/>
    <w:rsid w:val="00D95710"/>
    <w:rsid w:val="00DA066C"/>
    <w:rsid w:val="00DC0EF5"/>
    <w:rsid w:val="00DC5CA6"/>
    <w:rsid w:val="00DD407D"/>
    <w:rsid w:val="00DF7E91"/>
    <w:rsid w:val="00E21629"/>
    <w:rsid w:val="00E53CBE"/>
    <w:rsid w:val="00E557FA"/>
    <w:rsid w:val="00E55B15"/>
    <w:rsid w:val="00E84CB4"/>
    <w:rsid w:val="00E84FC8"/>
    <w:rsid w:val="00E93F87"/>
    <w:rsid w:val="00EC3C9C"/>
    <w:rsid w:val="00EE2D7D"/>
    <w:rsid w:val="00EF74E6"/>
    <w:rsid w:val="00F12B5F"/>
    <w:rsid w:val="00F17F12"/>
    <w:rsid w:val="00F23C56"/>
    <w:rsid w:val="00F27272"/>
    <w:rsid w:val="00F304FB"/>
    <w:rsid w:val="00F44911"/>
    <w:rsid w:val="00F563B6"/>
    <w:rsid w:val="00F63C90"/>
    <w:rsid w:val="00F64B84"/>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веб)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uiPriority w:val="20"/>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 w:type="character" w:customStyle="1" w:styleId="link">
    <w:name w:val="link"/>
    <w:basedOn w:val="a0"/>
    <w:rsid w:val="005E556F"/>
  </w:style>
  <w:style w:type="character" w:customStyle="1" w:styleId="chipsitem">
    <w:name w:val="chips__item"/>
    <w:basedOn w:val="a0"/>
    <w:rsid w:val="005E556F"/>
  </w:style>
  <w:style w:type="character" w:customStyle="1" w:styleId="ng-star-inserted">
    <w:name w:val="ng-star-inserted"/>
    <w:basedOn w:val="a0"/>
    <w:rsid w:val="005E556F"/>
  </w:style>
  <w:style w:type="character" w:customStyle="1" w:styleId="text-secondary">
    <w:name w:val="text-secondary"/>
    <w:basedOn w:val="a0"/>
    <w:rsid w:val="005E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174615865">
      <w:bodyDiv w:val="1"/>
      <w:marLeft w:val="0"/>
      <w:marRight w:val="0"/>
      <w:marTop w:val="0"/>
      <w:marBottom w:val="0"/>
      <w:divBdr>
        <w:top w:val="none" w:sz="0" w:space="0" w:color="auto"/>
        <w:left w:val="none" w:sz="0" w:space="0" w:color="auto"/>
        <w:bottom w:val="none" w:sz="0" w:space="0" w:color="auto"/>
        <w:right w:val="none" w:sz="0" w:space="0" w:color="auto"/>
      </w:divBdr>
      <w:divsChild>
        <w:div w:id="1711757397">
          <w:marLeft w:val="0"/>
          <w:marRight w:val="0"/>
          <w:marTop w:val="0"/>
          <w:marBottom w:val="0"/>
          <w:divBdr>
            <w:top w:val="none" w:sz="0" w:space="0" w:color="auto"/>
            <w:left w:val="none" w:sz="0" w:space="0" w:color="auto"/>
            <w:bottom w:val="none" w:sz="0" w:space="0" w:color="auto"/>
            <w:right w:val="none" w:sz="0" w:space="0" w:color="auto"/>
          </w:divBdr>
        </w:div>
        <w:div w:id="1209957862">
          <w:marLeft w:val="0"/>
          <w:marRight w:val="0"/>
          <w:marTop w:val="75"/>
          <w:marBottom w:val="0"/>
          <w:divBdr>
            <w:top w:val="none" w:sz="0" w:space="0" w:color="auto"/>
            <w:left w:val="none" w:sz="0" w:space="0" w:color="auto"/>
            <w:bottom w:val="none" w:sz="0" w:space="0" w:color="auto"/>
            <w:right w:val="none" w:sz="0" w:space="0" w:color="auto"/>
          </w:divBdr>
        </w:div>
        <w:div w:id="509490892">
          <w:marLeft w:val="0"/>
          <w:marRight w:val="0"/>
          <w:marTop w:val="0"/>
          <w:marBottom w:val="0"/>
          <w:divBdr>
            <w:top w:val="none" w:sz="0" w:space="0" w:color="auto"/>
            <w:left w:val="none" w:sz="0" w:space="0" w:color="auto"/>
            <w:bottom w:val="none" w:sz="0" w:space="0" w:color="auto"/>
            <w:right w:val="none" w:sz="0" w:space="0" w:color="auto"/>
          </w:divBdr>
        </w:div>
        <w:div w:id="1459950274">
          <w:marLeft w:val="0"/>
          <w:marRight w:val="0"/>
          <w:marTop w:val="75"/>
          <w:marBottom w:val="0"/>
          <w:divBdr>
            <w:top w:val="none" w:sz="0" w:space="0" w:color="auto"/>
            <w:left w:val="none" w:sz="0" w:space="0" w:color="auto"/>
            <w:bottom w:val="none" w:sz="0" w:space="0" w:color="auto"/>
            <w:right w:val="none" w:sz="0" w:space="0" w:color="auto"/>
          </w:divBdr>
        </w:div>
        <w:div w:id="974217475">
          <w:marLeft w:val="0"/>
          <w:marRight w:val="0"/>
          <w:marTop w:val="0"/>
          <w:marBottom w:val="0"/>
          <w:divBdr>
            <w:top w:val="none" w:sz="0" w:space="0" w:color="auto"/>
            <w:left w:val="none" w:sz="0" w:space="0" w:color="auto"/>
            <w:bottom w:val="none" w:sz="0" w:space="0" w:color="auto"/>
            <w:right w:val="none" w:sz="0" w:space="0" w:color="auto"/>
          </w:divBdr>
        </w:div>
        <w:div w:id="1615167034">
          <w:marLeft w:val="0"/>
          <w:marRight w:val="0"/>
          <w:marTop w:val="75"/>
          <w:marBottom w:val="0"/>
          <w:divBdr>
            <w:top w:val="none" w:sz="0" w:space="0" w:color="auto"/>
            <w:left w:val="none" w:sz="0" w:space="0" w:color="auto"/>
            <w:bottom w:val="none" w:sz="0" w:space="0" w:color="auto"/>
            <w:right w:val="none" w:sz="0" w:space="0" w:color="auto"/>
          </w:divBdr>
        </w:div>
        <w:div w:id="364914832">
          <w:marLeft w:val="0"/>
          <w:marRight w:val="0"/>
          <w:marTop w:val="0"/>
          <w:marBottom w:val="0"/>
          <w:divBdr>
            <w:top w:val="none" w:sz="0" w:space="0" w:color="auto"/>
            <w:left w:val="none" w:sz="0" w:space="0" w:color="auto"/>
            <w:bottom w:val="none" w:sz="0" w:space="0" w:color="auto"/>
            <w:right w:val="none" w:sz="0" w:space="0" w:color="auto"/>
          </w:divBdr>
        </w:div>
        <w:div w:id="635985314">
          <w:marLeft w:val="0"/>
          <w:marRight w:val="0"/>
          <w:marTop w:val="75"/>
          <w:marBottom w:val="0"/>
          <w:divBdr>
            <w:top w:val="none" w:sz="0" w:space="0" w:color="auto"/>
            <w:left w:val="none" w:sz="0" w:space="0" w:color="auto"/>
            <w:bottom w:val="none" w:sz="0" w:space="0" w:color="auto"/>
            <w:right w:val="none" w:sz="0" w:space="0" w:color="auto"/>
          </w:divBdr>
        </w:div>
        <w:div w:id="792139860">
          <w:marLeft w:val="0"/>
          <w:marRight w:val="0"/>
          <w:marTop w:val="0"/>
          <w:marBottom w:val="0"/>
          <w:divBdr>
            <w:top w:val="none" w:sz="0" w:space="0" w:color="auto"/>
            <w:left w:val="none" w:sz="0" w:space="0" w:color="auto"/>
            <w:bottom w:val="none" w:sz="0" w:space="0" w:color="auto"/>
            <w:right w:val="none" w:sz="0" w:space="0" w:color="auto"/>
          </w:divBdr>
        </w:div>
        <w:div w:id="1446773943">
          <w:marLeft w:val="0"/>
          <w:marRight w:val="0"/>
          <w:marTop w:val="75"/>
          <w:marBottom w:val="0"/>
          <w:divBdr>
            <w:top w:val="none" w:sz="0" w:space="0" w:color="auto"/>
            <w:left w:val="none" w:sz="0" w:space="0" w:color="auto"/>
            <w:bottom w:val="none" w:sz="0" w:space="0" w:color="auto"/>
            <w:right w:val="none" w:sz="0" w:space="0" w:color="auto"/>
          </w:divBdr>
        </w:div>
        <w:div w:id="1831208792">
          <w:marLeft w:val="0"/>
          <w:marRight w:val="0"/>
          <w:marTop w:val="0"/>
          <w:marBottom w:val="0"/>
          <w:divBdr>
            <w:top w:val="none" w:sz="0" w:space="0" w:color="auto"/>
            <w:left w:val="none" w:sz="0" w:space="0" w:color="auto"/>
            <w:bottom w:val="none" w:sz="0" w:space="0" w:color="auto"/>
            <w:right w:val="none" w:sz="0" w:space="0" w:color="auto"/>
          </w:divBdr>
        </w:div>
        <w:div w:id="861362760">
          <w:marLeft w:val="0"/>
          <w:marRight w:val="0"/>
          <w:marTop w:val="75"/>
          <w:marBottom w:val="0"/>
          <w:divBdr>
            <w:top w:val="none" w:sz="0" w:space="0" w:color="auto"/>
            <w:left w:val="none" w:sz="0" w:space="0" w:color="auto"/>
            <w:bottom w:val="none" w:sz="0" w:space="0" w:color="auto"/>
            <w:right w:val="none" w:sz="0" w:space="0" w:color="auto"/>
          </w:divBdr>
        </w:div>
      </w:divsChild>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47154181">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 w:id="214488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consultantplus://offline/ref=7AAC9927960212EC43264A2F5C1FEEF57E14D6A01A3A5D7CC8E216D0978BC31C482C6421FEFB73988BF705D8A3AE12CD3375F2C801AA3B0740jBN" TargetMode="External"/><Relationship Id="rId18" Type="http://schemas.openxmlformats.org/officeDocument/2006/relationships/hyperlink" Target="file://C:\Users\&#1044;&#1074;&#1091;&#1088;&#1077;&#1095;&#1077;&#1085;&#1089;&#1082;&#1080;&#1081;\AppData\Local\fs\bbtu_server\&#208;&#158;&#208;&#177;&#209;&#137;&#208;&#176;&#209;&#143;%20&#208;&#180;&#208;" TargetMode="External"/><Relationship Id="rId26" Type="http://schemas.openxmlformats.org/officeDocument/2006/relationships/hyperlink" Target="mailto:mto@seoasr.ru" TargetMode="External"/><Relationship Id="rId3" Type="http://schemas.openxmlformats.org/officeDocument/2006/relationships/styles" Target="styles.xml"/><Relationship Id="rId21" Type="http://schemas.openxmlformats.org/officeDocument/2006/relationships/hyperlink" Target="consultantplus://offline/ref=55464A0EAA1111AA9C9D49AF877FC7F4001DDB3230CB285ED7E0DFD6060B2ABD3D6646AFC0DCD9E51E074A94F95582461039F3w6k1I" TargetMode="Externa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hyperlink" Target="mailto:seo@seoasr.ru" TargetMode="Externa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01BC9B9D8101D3CF3991D5948F49734917A2FF680061D158F7D4C1B7DEAAAE2731A08A7B5EB932DA9BA6F8704E17C6A93BE325J1j3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seoasr.ru" TargetMode="External"/><Relationship Id="rId24"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webSettings" Target="webSetting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consultantplus://offline/ref=B5FCB9E5094EC2B5C5F9F0AA003C98CBAFE1521D7726EA2A4404314D102B15F84338AF563ED4CB9D7ACE015FA8667B7BE76BFAD4EF8D401925B2J" TargetMode="External"/><Relationship Id="rId28" Type="http://schemas.openxmlformats.org/officeDocument/2006/relationships/fontTable" Target="fontTable.xml"/><Relationship Id="rId10" Type="http://schemas.openxmlformats.org/officeDocument/2006/relationships/hyperlink" Target="mailto:seo@seoasr.ru" TargetMode="External"/><Relationship Id="rId19"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consultantplus://offline/ref=B5FCB9E5094EC2B5C5F9F0AA003C98CBAFE1521D7726EA2A4404314D102B15F84338AF563ED4CB9973CE015FA8667B7BE76BFAD4EF8D401925B2J"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0664-2114-4B07-BBA4-B5AA380F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Курбатова Наталья Петровна</cp:lastModifiedBy>
  <cp:revision>2</cp:revision>
  <cp:lastPrinted>2023-04-18T14:34:00Z</cp:lastPrinted>
  <dcterms:created xsi:type="dcterms:W3CDTF">2026-06-08T09:00:00Z</dcterms:created>
  <dcterms:modified xsi:type="dcterms:W3CDTF">2026-06-08T09:00:00Z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