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380B" w14:textId="77777777" w:rsidR="000B35D2" w:rsidRPr="003C150B" w:rsidRDefault="00F73F9C" w:rsidP="00583EDF">
      <w:pPr>
        <w:pStyle w:val="WW-"/>
        <w:rPr>
          <w:b w:val="0"/>
          <w:szCs w:val="24"/>
        </w:rPr>
      </w:pPr>
      <w:bookmarkStart w:id="0" w:name="_Hlk217485288"/>
      <w:bookmarkEnd w:id="0"/>
      <w:r w:rsidRPr="003C150B">
        <w:rPr>
          <w:b w:val="0"/>
          <w:szCs w:val="24"/>
        </w:rPr>
        <w:t>ДОГОВОР №______</w:t>
      </w:r>
    </w:p>
    <w:p w14:paraId="036DC262" w14:textId="77777777" w:rsidR="00534FEB" w:rsidRPr="003C150B" w:rsidRDefault="00534FEB" w:rsidP="00534FEB">
      <w:pPr>
        <w:pStyle w:val="ad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1"/>
        <w:gridCol w:w="4971"/>
      </w:tblGrid>
      <w:tr w:rsidR="00FF7BCC" w:rsidRPr="003C150B" w14:paraId="035B203C" w14:textId="77777777" w:rsidTr="00FF7BCC">
        <w:tc>
          <w:tcPr>
            <w:tcW w:w="2495" w:type="pct"/>
          </w:tcPr>
          <w:p w14:paraId="0B78C050" w14:textId="49370A99" w:rsidR="00FF7BCC" w:rsidRPr="003C150B" w:rsidRDefault="00FF7BCC" w:rsidP="00534FEB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C150B">
              <w:rPr>
                <w:sz w:val="24"/>
                <w:szCs w:val="24"/>
              </w:rPr>
              <w:t xml:space="preserve">г. </w:t>
            </w:r>
            <w:r w:rsidR="00B9239E">
              <w:rPr>
                <w:sz w:val="24"/>
                <w:szCs w:val="24"/>
              </w:rPr>
              <w:t>Торжок</w:t>
            </w:r>
          </w:p>
        </w:tc>
        <w:tc>
          <w:tcPr>
            <w:tcW w:w="2505" w:type="pct"/>
          </w:tcPr>
          <w:p w14:paraId="6C12D969" w14:textId="78E10A1F" w:rsidR="00FF7BCC" w:rsidRPr="003C150B" w:rsidRDefault="00F73F9C" w:rsidP="00583E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3C150B">
              <w:rPr>
                <w:sz w:val="24"/>
                <w:szCs w:val="24"/>
              </w:rPr>
              <w:t>«____</w:t>
            </w:r>
            <w:r w:rsidR="00FF7BCC" w:rsidRPr="003C150B">
              <w:rPr>
                <w:sz w:val="24"/>
                <w:szCs w:val="24"/>
              </w:rPr>
              <w:t xml:space="preserve">» </w:t>
            </w:r>
            <w:r w:rsidRPr="003C150B">
              <w:rPr>
                <w:sz w:val="24"/>
                <w:szCs w:val="24"/>
              </w:rPr>
              <w:t>_____________________</w:t>
            </w:r>
            <w:r w:rsidR="00E6112B" w:rsidRPr="003C150B">
              <w:rPr>
                <w:sz w:val="24"/>
                <w:szCs w:val="24"/>
              </w:rPr>
              <w:t xml:space="preserve"> 202</w:t>
            </w:r>
            <w:r w:rsidR="00CB4A22">
              <w:rPr>
                <w:sz w:val="24"/>
                <w:szCs w:val="24"/>
              </w:rPr>
              <w:t>6</w:t>
            </w:r>
            <w:r w:rsidR="00FF7BCC" w:rsidRPr="003C150B">
              <w:rPr>
                <w:sz w:val="24"/>
                <w:szCs w:val="24"/>
              </w:rPr>
              <w:t xml:space="preserve"> г. </w:t>
            </w:r>
          </w:p>
          <w:p w14:paraId="32766706" w14:textId="77777777" w:rsidR="00534FEB" w:rsidRPr="003C150B" w:rsidRDefault="00534FEB" w:rsidP="00583E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714B748B" w14:textId="72EC5E30" w:rsidR="000B35D2" w:rsidRPr="003C150B" w:rsidRDefault="003A4B97" w:rsidP="00583EDF">
      <w:pPr>
        <w:tabs>
          <w:tab w:val="left" w:pos="1134"/>
        </w:tabs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Государственное бюджетное учреждение культуры</w:t>
      </w:r>
      <w:r w:rsidR="003C150B" w:rsidRPr="003C150B">
        <w:rPr>
          <w:b/>
          <w:sz w:val="24"/>
          <w:szCs w:val="24"/>
        </w:rPr>
        <w:t xml:space="preserve"> </w:t>
      </w:r>
      <w:r w:rsidR="00C3641E" w:rsidRPr="002E2C30">
        <w:rPr>
          <w:sz w:val="24"/>
          <w:szCs w:val="24"/>
          <w:highlight w:val="yellow"/>
        </w:rPr>
        <w:t>______________________________</w:t>
      </w:r>
      <w:r w:rsidR="00C97AA2" w:rsidRPr="002E2C30">
        <w:rPr>
          <w:b/>
          <w:sz w:val="24"/>
          <w:szCs w:val="24"/>
          <w:highlight w:val="yellow"/>
        </w:rPr>
        <w:t>,</w:t>
      </w:r>
      <w:r w:rsidR="005A7743" w:rsidRPr="003C150B">
        <w:rPr>
          <w:sz w:val="24"/>
          <w:szCs w:val="24"/>
        </w:rPr>
        <w:t xml:space="preserve"> именуемое в дальнейшем «</w:t>
      </w:r>
      <w:r w:rsidR="00EC00D5" w:rsidRPr="003C150B">
        <w:rPr>
          <w:b/>
          <w:sz w:val="24"/>
          <w:szCs w:val="24"/>
        </w:rPr>
        <w:t>Заказчик</w:t>
      </w:r>
      <w:r w:rsidR="005A7743" w:rsidRPr="003C150B">
        <w:rPr>
          <w:sz w:val="24"/>
          <w:szCs w:val="24"/>
        </w:rPr>
        <w:t>», в лице</w:t>
      </w:r>
      <w:r w:rsidR="00C97AA2" w:rsidRPr="003C150B">
        <w:rPr>
          <w:sz w:val="24"/>
          <w:szCs w:val="24"/>
        </w:rPr>
        <w:t xml:space="preserve"> </w:t>
      </w:r>
      <w:r w:rsidRPr="003C150B">
        <w:rPr>
          <w:sz w:val="24"/>
          <w:szCs w:val="24"/>
        </w:rPr>
        <w:t xml:space="preserve">директора </w:t>
      </w:r>
      <w:r w:rsidR="00EC00D5" w:rsidRPr="002E2C30">
        <w:rPr>
          <w:sz w:val="24"/>
          <w:szCs w:val="24"/>
          <w:highlight w:val="yellow"/>
        </w:rPr>
        <w:t>__________________</w:t>
      </w:r>
      <w:r w:rsidR="008E33BC" w:rsidRPr="002E2C30">
        <w:rPr>
          <w:sz w:val="24"/>
          <w:szCs w:val="24"/>
          <w:highlight w:val="yellow"/>
        </w:rPr>
        <w:t>,</w:t>
      </w:r>
      <w:r w:rsidR="005A7743" w:rsidRPr="003C150B">
        <w:rPr>
          <w:sz w:val="24"/>
          <w:szCs w:val="24"/>
        </w:rPr>
        <w:t xml:space="preserve"> действующе</w:t>
      </w:r>
      <w:r w:rsidR="000636D2" w:rsidRPr="003C150B">
        <w:rPr>
          <w:sz w:val="24"/>
          <w:szCs w:val="24"/>
        </w:rPr>
        <w:t>го</w:t>
      </w:r>
      <w:r w:rsidR="005A7743" w:rsidRPr="003C150B">
        <w:rPr>
          <w:sz w:val="24"/>
          <w:szCs w:val="24"/>
        </w:rPr>
        <w:t xml:space="preserve"> на основании </w:t>
      </w:r>
      <w:r w:rsidR="00064021" w:rsidRPr="003C150B">
        <w:rPr>
          <w:sz w:val="24"/>
          <w:szCs w:val="24"/>
        </w:rPr>
        <w:t>Устава</w:t>
      </w:r>
      <w:r w:rsidR="00B06B2D" w:rsidRPr="003C150B">
        <w:rPr>
          <w:sz w:val="24"/>
          <w:szCs w:val="24"/>
        </w:rPr>
        <w:t xml:space="preserve">, </w:t>
      </w:r>
      <w:r w:rsidR="00042AFF" w:rsidRPr="003C150B">
        <w:rPr>
          <w:sz w:val="24"/>
          <w:szCs w:val="24"/>
        </w:rPr>
        <w:t>с одной стороны, и</w:t>
      </w:r>
      <w:r w:rsidR="00CB4A22">
        <w:rPr>
          <w:sz w:val="24"/>
          <w:szCs w:val="24"/>
        </w:rPr>
        <w:t>___________________</w:t>
      </w:r>
      <w:r w:rsidR="000B35D2" w:rsidRPr="003C150B">
        <w:rPr>
          <w:b/>
          <w:sz w:val="24"/>
          <w:szCs w:val="24"/>
        </w:rPr>
        <w:t xml:space="preserve">, </w:t>
      </w:r>
      <w:r w:rsidR="000B35D2" w:rsidRPr="003C150B">
        <w:rPr>
          <w:sz w:val="24"/>
          <w:szCs w:val="24"/>
        </w:rPr>
        <w:t xml:space="preserve">именуемое в дальнейшем </w:t>
      </w:r>
      <w:r w:rsidR="000B35D2" w:rsidRPr="003C150B">
        <w:rPr>
          <w:b/>
          <w:sz w:val="24"/>
          <w:szCs w:val="24"/>
        </w:rPr>
        <w:t>«</w:t>
      </w:r>
      <w:r w:rsidR="00EC00D5" w:rsidRPr="003C150B">
        <w:rPr>
          <w:b/>
          <w:sz w:val="24"/>
          <w:szCs w:val="24"/>
        </w:rPr>
        <w:t>Исполнитель</w:t>
      </w:r>
      <w:r w:rsidR="000B35D2" w:rsidRPr="003C150B">
        <w:rPr>
          <w:b/>
          <w:sz w:val="24"/>
          <w:szCs w:val="24"/>
        </w:rPr>
        <w:t>»,</w:t>
      </w:r>
      <w:r w:rsidR="000B35D2" w:rsidRPr="003C150B">
        <w:rPr>
          <w:sz w:val="24"/>
          <w:szCs w:val="24"/>
        </w:rPr>
        <w:t xml:space="preserve"> в лице</w:t>
      </w:r>
      <w:r w:rsidR="00B9239E">
        <w:rPr>
          <w:sz w:val="24"/>
          <w:szCs w:val="24"/>
        </w:rPr>
        <w:t>_____________</w:t>
      </w:r>
      <w:r w:rsidR="004011D4" w:rsidRPr="003C150B">
        <w:rPr>
          <w:sz w:val="24"/>
          <w:szCs w:val="24"/>
        </w:rPr>
        <w:t>, действующе</w:t>
      </w:r>
      <w:r w:rsidR="000D6174" w:rsidRPr="003C150B">
        <w:rPr>
          <w:sz w:val="24"/>
          <w:szCs w:val="24"/>
        </w:rPr>
        <w:t>го</w:t>
      </w:r>
      <w:r w:rsidR="004011D4" w:rsidRPr="003C150B">
        <w:rPr>
          <w:sz w:val="24"/>
          <w:szCs w:val="24"/>
        </w:rPr>
        <w:t xml:space="preserve"> на основании</w:t>
      </w:r>
      <w:r w:rsidR="00534FEB" w:rsidRPr="003C150B">
        <w:rPr>
          <w:sz w:val="24"/>
          <w:szCs w:val="24"/>
        </w:rPr>
        <w:t xml:space="preserve"> Устава</w:t>
      </w:r>
      <w:r w:rsidR="001431CD" w:rsidRPr="003C150B">
        <w:rPr>
          <w:sz w:val="24"/>
          <w:szCs w:val="24"/>
        </w:rPr>
        <w:t>,</w:t>
      </w:r>
      <w:r w:rsidR="000B35D2" w:rsidRPr="003C150B">
        <w:rPr>
          <w:sz w:val="24"/>
          <w:szCs w:val="24"/>
        </w:rPr>
        <w:t xml:space="preserve"> с другой стороны, именуемые в дальнейшем</w:t>
      </w:r>
      <w:r w:rsidR="00042AFF" w:rsidRPr="003C150B">
        <w:rPr>
          <w:sz w:val="24"/>
          <w:szCs w:val="24"/>
        </w:rPr>
        <w:t xml:space="preserve"> совместно </w:t>
      </w:r>
      <w:r w:rsidR="000B35D2" w:rsidRPr="003C150B">
        <w:rPr>
          <w:sz w:val="24"/>
          <w:szCs w:val="24"/>
        </w:rPr>
        <w:t>«Стороны»,</w:t>
      </w:r>
      <w:r w:rsidR="00042AFF" w:rsidRPr="003C150B">
        <w:rPr>
          <w:sz w:val="24"/>
          <w:szCs w:val="24"/>
        </w:rPr>
        <w:t xml:space="preserve"> </w:t>
      </w:r>
      <w:r w:rsidR="00FF7BCC" w:rsidRPr="003C150B">
        <w:rPr>
          <w:sz w:val="24"/>
          <w:szCs w:val="24"/>
        </w:rPr>
        <w:t>а по отдельности «Сторона»</w:t>
      </w:r>
      <w:r w:rsidR="002E2C30">
        <w:rPr>
          <w:sz w:val="24"/>
          <w:szCs w:val="24"/>
        </w:rPr>
        <w:t>,</w:t>
      </w:r>
      <w:r w:rsidR="00FF7BCC" w:rsidRPr="003C150B">
        <w:rPr>
          <w:sz w:val="24"/>
          <w:szCs w:val="24"/>
        </w:rPr>
        <w:t xml:space="preserve"> </w:t>
      </w:r>
      <w:r w:rsidR="00C97AA2" w:rsidRPr="003C150B">
        <w:rPr>
          <w:sz w:val="24"/>
          <w:szCs w:val="24"/>
        </w:rPr>
        <w:t xml:space="preserve">заключили </w:t>
      </w:r>
      <w:r w:rsidR="00FF7BCC" w:rsidRPr="003C150B">
        <w:rPr>
          <w:sz w:val="24"/>
          <w:szCs w:val="24"/>
        </w:rPr>
        <w:t>настоящий Д</w:t>
      </w:r>
      <w:r w:rsidR="00560B43" w:rsidRPr="003C150B">
        <w:rPr>
          <w:sz w:val="24"/>
          <w:szCs w:val="24"/>
        </w:rPr>
        <w:t xml:space="preserve">оговор </w:t>
      </w:r>
      <w:r w:rsidR="00042AFF" w:rsidRPr="003C150B">
        <w:rPr>
          <w:sz w:val="24"/>
          <w:szCs w:val="24"/>
        </w:rPr>
        <w:t>(далее – Договор)</w:t>
      </w:r>
      <w:r w:rsidR="000B35D2" w:rsidRPr="003C150B">
        <w:rPr>
          <w:sz w:val="24"/>
          <w:szCs w:val="24"/>
        </w:rPr>
        <w:t xml:space="preserve"> о следующем</w:t>
      </w:r>
      <w:r w:rsidR="00C97AA2" w:rsidRPr="003C150B">
        <w:rPr>
          <w:sz w:val="24"/>
          <w:szCs w:val="24"/>
        </w:rPr>
        <w:t>.</w:t>
      </w:r>
    </w:p>
    <w:p w14:paraId="76C2DD7F" w14:textId="77777777" w:rsidR="00FF7BCC" w:rsidRPr="003C150B" w:rsidRDefault="00FF7BCC" w:rsidP="00583EDF">
      <w:pPr>
        <w:tabs>
          <w:tab w:val="left" w:pos="1134"/>
        </w:tabs>
        <w:jc w:val="both"/>
        <w:rPr>
          <w:sz w:val="24"/>
          <w:szCs w:val="24"/>
        </w:rPr>
      </w:pPr>
    </w:p>
    <w:p w14:paraId="2CB84BA5" w14:textId="62BFECE1" w:rsidR="00E6584C" w:rsidRPr="003C150B" w:rsidRDefault="00E6584C" w:rsidP="003C150B">
      <w:pPr>
        <w:numPr>
          <w:ilvl w:val="0"/>
          <w:numId w:val="5"/>
        </w:numPr>
        <w:ind w:left="0" w:firstLine="0"/>
        <w:jc w:val="center"/>
        <w:rPr>
          <w:sz w:val="24"/>
          <w:szCs w:val="24"/>
        </w:rPr>
      </w:pPr>
      <w:r w:rsidRPr="003C150B">
        <w:rPr>
          <w:b/>
          <w:sz w:val="24"/>
          <w:szCs w:val="24"/>
        </w:rPr>
        <w:t>ТЕРМИНОЛОГИЯ И ПРЕДМЕТ ДОГОВОРА</w:t>
      </w:r>
      <w:r w:rsidR="00452755" w:rsidRPr="003C150B">
        <w:rPr>
          <w:b/>
          <w:sz w:val="24"/>
          <w:szCs w:val="24"/>
        </w:rPr>
        <w:t xml:space="preserve">. </w:t>
      </w:r>
    </w:p>
    <w:p w14:paraId="353AD22F" w14:textId="77777777" w:rsidR="00E6584C" w:rsidRPr="003C150B" w:rsidRDefault="00E6584C" w:rsidP="00583ED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В целях исполнения Договора в нем используются, в том числе, следующие термины (как в единственном, так и во множественном числе): </w:t>
      </w:r>
    </w:p>
    <w:p w14:paraId="2C9E155D" w14:textId="0A9EF385" w:rsidR="007C6026" w:rsidRPr="003C150B" w:rsidRDefault="00EC00D5" w:rsidP="00583EDF">
      <w:pPr>
        <w:ind w:right="-1"/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Посетитель</w:t>
      </w:r>
      <w:r w:rsidR="007C6026" w:rsidRPr="003C150B">
        <w:rPr>
          <w:sz w:val="24"/>
          <w:szCs w:val="24"/>
        </w:rPr>
        <w:t xml:space="preserve"> – физическое лицо или юридическое лицо, имеющее намерение </w:t>
      </w:r>
      <w:r w:rsidR="00406E15" w:rsidRPr="003C150B">
        <w:rPr>
          <w:sz w:val="24"/>
          <w:szCs w:val="24"/>
        </w:rPr>
        <w:t xml:space="preserve">заключить с </w:t>
      </w:r>
      <w:r w:rsidRPr="003C150B">
        <w:rPr>
          <w:sz w:val="24"/>
          <w:szCs w:val="24"/>
        </w:rPr>
        <w:t>Заказчик</w:t>
      </w:r>
      <w:r w:rsidR="00406E15" w:rsidRPr="003C150B">
        <w:rPr>
          <w:sz w:val="24"/>
          <w:szCs w:val="24"/>
        </w:rPr>
        <w:t xml:space="preserve">ом договор возмездного оказания услуг </w:t>
      </w:r>
      <w:r w:rsidR="007C6026" w:rsidRPr="003C150B">
        <w:rPr>
          <w:sz w:val="24"/>
          <w:szCs w:val="24"/>
        </w:rPr>
        <w:t xml:space="preserve">забронировать и приобрести Билет, а также лицо, указанное в Билете в качестве его владельца; </w:t>
      </w:r>
    </w:p>
    <w:p w14:paraId="47A664C8" w14:textId="0839EEDA" w:rsidR="007C6026" w:rsidRPr="003C150B" w:rsidRDefault="007C6026" w:rsidP="00583EDF">
      <w:pPr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 xml:space="preserve">Услуга </w:t>
      </w:r>
      <w:r w:rsidR="00EC00D5" w:rsidRPr="003C150B">
        <w:rPr>
          <w:b/>
          <w:sz w:val="24"/>
          <w:szCs w:val="24"/>
        </w:rPr>
        <w:t>Заказчик</w:t>
      </w:r>
      <w:r w:rsidRPr="003C150B">
        <w:rPr>
          <w:b/>
          <w:sz w:val="24"/>
          <w:szCs w:val="24"/>
        </w:rPr>
        <w:t>а</w:t>
      </w:r>
      <w:r w:rsidRPr="003C150B">
        <w:rPr>
          <w:sz w:val="24"/>
          <w:szCs w:val="24"/>
        </w:rPr>
        <w:t xml:space="preserve"> – возмездно оказываемая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ом </w:t>
      </w:r>
      <w:r w:rsidR="00EC00D5" w:rsidRPr="003C150B">
        <w:rPr>
          <w:sz w:val="24"/>
          <w:szCs w:val="24"/>
        </w:rPr>
        <w:t>Посетителям</w:t>
      </w:r>
      <w:r w:rsidRPr="003C150B">
        <w:rPr>
          <w:sz w:val="24"/>
          <w:szCs w:val="24"/>
        </w:rPr>
        <w:t xml:space="preserve"> услуга по месту нахождения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 либо в иных определяемых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>ом местах, включая, но не ограничиваясь по организации и проведению спектаклей, постаново</w:t>
      </w:r>
      <w:r w:rsidR="00406E15" w:rsidRPr="003C150B">
        <w:rPr>
          <w:sz w:val="24"/>
          <w:szCs w:val="24"/>
        </w:rPr>
        <w:t>к и иных или</w:t>
      </w:r>
      <w:r w:rsidRPr="003C150B">
        <w:rPr>
          <w:sz w:val="24"/>
          <w:szCs w:val="24"/>
        </w:rPr>
        <w:t xml:space="preserve"> по экспонированию музейных ценностей, организации и обеспечению посещения </w:t>
      </w:r>
      <w:r w:rsidR="00EC00D5" w:rsidRPr="003C150B">
        <w:rPr>
          <w:sz w:val="24"/>
          <w:szCs w:val="24"/>
        </w:rPr>
        <w:t>Посетителям</w:t>
      </w:r>
      <w:r w:rsidRPr="003C150B">
        <w:rPr>
          <w:sz w:val="24"/>
          <w:szCs w:val="24"/>
        </w:rPr>
        <w:t xml:space="preserve">и постоянных и (или) временных экспозиций, выставок, экскурсий и иные Услуги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>а;</w:t>
      </w:r>
    </w:p>
    <w:p w14:paraId="557517E2" w14:textId="2E941481" w:rsidR="007C6026" w:rsidRPr="003C150B" w:rsidRDefault="007C6026" w:rsidP="00583EDF">
      <w:pPr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Билетная информация</w:t>
      </w:r>
      <w:r w:rsidRPr="003C150B">
        <w:rPr>
          <w:sz w:val="24"/>
          <w:szCs w:val="24"/>
        </w:rPr>
        <w:t xml:space="preserve"> – совокупность информации, позволяющая идентифицировать каждый Билет и включающая в себя сведения о наименовании Услуги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а, месте ее оказания, дате и времени начала оказания Услуги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а, ее стоимости (в том числе, по категориям </w:t>
      </w:r>
      <w:r w:rsidR="00EC00D5" w:rsidRPr="003C150B">
        <w:rPr>
          <w:sz w:val="24"/>
          <w:szCs w:val="24"/>
        </w:rPr>
        <w:t>Посетителей</w:t>
      </w:r>
      <w:r w:rsidRPr="003C150B">
        <w:rPr>
          <w:sz w:val="24"/>
          <w:szCs w:val="24"/>
        </w:rPr>
        <w:t>).</w:t>
      </w:r>
    </w:p>
    <w:p w14:paraId="08222108" w14:textId="3A0B3844" w:rsidR="007C6026" w:rsidRPr="003C150B" w:rsidRDefault="007C6026" w:rsidP="00583EDF">
      <w:pPr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Билет</w:t>
      </w:r>
      <w:r w:rsidRPr="003C150B">
        <w:rPr>
          <w:sz w:val="24"/>
          <w:szCs w:val="24"/>
        </w:rPr>
        <w:t xml:space="preserve"> – документ в электронной форме, подтверждающий заключение договора возмездного оказания услуг между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ом и </w:t>
      </w:r>
      <w:r w:rsidR="00EC00D5" w:rsidRPr="003C150B">
        <w:rPr>
          <w:sz w:val="24"/>
          <w:szCs w:val="24"/>
        </w:rPr>
        <w:t>Посетителем</w:t>
      </w:r>
      <w:r w:rsidRPr="003C150B">
        <w:rPr>
          <w:sz w:val="24"/>
          <w:szCs w:val="24"/>
        </w:rPr>
        <w:t xml:space="preserve"> по организации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ом Услуги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 и обеспечению его посещения </w:t>
      </w:r>
      <w:r w:rsidR="00EC00D5" w:rsidRPr="003C150B">
        <w:rPr>
          <w:sz w:val="24"/>
          <w:szCs w:val="24"/>
        </w:rPr>
        <w:t>Посетителем</w:t>
      </w:r>
      <w:r w:rsidRPr="003C150B">
        <w:rPr>
          <w:sz w:val="24"/>
          <w:szCs w:val="24"/>
        </w:rPr>
        <w:t xml:space="preserve">, а также оплату этих услуг </w:t>
      </w:r>
      <w:r w:rsidR="00EC00D5" w:rsidRPr="003C150B">
        <w:rPr>
          <w:sz w:val="24"/>
          <w:szCs w:val="24"/>
        </w:rPr>
        <w:t>Посетителем</w:t>
      </w:r>
      <w:r w:rsidRPr="003C150B">
        <w:rPr>
          <w:sz w:val="24"/>
          <w:szCs w:val="24"/>
        </w:rPr>
        <w:t xml:space="preserve">.  Билет формируется автоматически при осуществлении интернет-заказа в режиме «онлайн» или режиме бронирования электронным способом в виде графического изображения с QR-кодом (BAR-кодом), подтверждающий при сканировании специальным оборудованием право </w:t>
      </w:r>
      <w:r w:rsidR="00EC00D5" w:rsidRPr="003C150B">
        <w:rPr>
          <w:sz w:val="24"/>
          <w:szCs w:val="24"/>
        </w:rPr>
        <w:t>Посетителя</w:t>
      </w:r>
      <w:r w:rsidRPr="003C150B">
        <w:rPr>
          <w:sz w:val="24"/>
          <w:szCs w:val="24"/>
        </w:rPr>
        <w:t xml:space="preserve"> на разовое получение Услуги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а, указанной на Билете, оформленный в соответствии с нормами Закона РФ от 07.02.1992 г. № 2300-1 «О защите прав потребителей», Федерального закона от 22.05.2003 г. № 54-ФЗ «О применении контрольно-кассовой техники при осуществлении расчетов в Российской Федерации», Основами законодательства Российской Федерации о культуре, </w:t>
      </w:r>
      <w:r w:rsidR="0058553D" w:rsidRPr="003C150B">
        <w:rPr>
          <w:sz w:val="24"/>
          <w:szCs w:val="24"/>
        </w:rPr>
        <w:t>приказа Минкультуры России от 29.06.2020 № 702 «Об утверждении форм билета, абонемента и экскурсионной путевки (в том числе форм электронного билета, электронного абонемента и электронной экскурсионной путевки) на проводимые организациями исполнительских искусств и музеями зрелищные мероприятия как бланки строгой отчетности»,</w:t>
      </w:r>
      <w:r w:rsidR="00E6555D" w:rsidRPr="003C150B">
        <w:rPr>
          <w:sz w:val="24"/>
          <w:szCs w:val="24"/>
        </w:rPr>
        <w:t xml:space="preserve"> </w:t>
      </w:r>
      <w:r w:rsidRPr="003C150B">
        <w:rPr>
          <w:sz w:val="24"/>
          <w:szCs w:val="24"/>
        </w:rPr>
        <w:t xml:space="preserve">а также иными подзаконными </w:t>
      </w:r>
      <w:r w:rsidR="00F46289">
        <w:rPr>
          <w:sz w:val="24"/>
          <w:szCs w:val="24"/>
        </w:rPr>
        <w:t>актами</w:t>
      </w:r>
      <w:r w:rsidRPr="003C150B">
        <w:rPr>
          <w:sz w:val="24"/>
          <w:szCs w:val="24"/>
        </w:rPr>
        <w:t>;</w:t>
      </w:r>
    </w:p>
    <w:p w14:paraId="2059E0E9" w14:textId="6C44F6B7" w:rsidR="007C6026" w:rsidRPr="003C150B" w:rsidRDefault="007C6026" w:rsidP="00583EDF">
      <w:pPr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Номинальная стоимость Билета</w:t>
      </w:r>
      <w:r w:rsidRPr="003C150B">
        <w:rPr>
          <w:sz w:val="24"/>
          <w:szCs w:val="24"/>
        </w:rPr>
        <w:t xml:space="preserve"> – стоимость Услуги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а, определяемая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>ом и указанная на Билете.</w:t>
      </w:r>
    </w:p>
    <w:p w14:paraId="33161C8B" w14:textId="4415C573" w:rsidR="007C6026" w:rsidRPr="003C150B" w:rsidRDefault="007C6026" w:rsidP="00583EDF">
      <w:pPr>
        <w:jc w:val="both"/>
        <w:rPr>
          <w:sz w:val="24"/>
          <w:szCs w:val="24"/>
          <w:lang w:val="fr-FR"/>
        </w:rPr>
      </w:pPr>
      <w:r w:rsidRPr="003C150B">
        <w:rPr>
          <w:b/>
          <w:sz w:val="24"/>
          <w:szCs w:val="24"/>
        </w:rPr>
        <w:t xml:space="preserve">Сайт </w:t>
      </w:r>
      <w:r w:rsidR="00EC00D5" w:rsidRPr="003C150B">
        <w:rPr>
          <w:b/>
          <w:sz w:val="24"/>
          <w:szCs w:val="24"/>
        </w:rPr>
        <w:t>Заказчик</w:t>
      </w:r>
      <w:r w:rsidRPr="003C150B">
        <w:rPr>
          <w:b/>
          <w:sz w:val="24"/>
          <w:szCs w:val="24"/>
        </w:rPr>
        <w:t>а</w:t>
      </w:r>
      <w:r w:rsidRPr="003C150B">
        <w:rPr>
          <w:sz w:val="24"/>
          <w:szCs w:val="24"/>
        </w:rPr>
        <w:t xml:space="preserve"> – администрируемый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>ом Интернет-ресурс, расположенный в информационно-телекоммуникационной сети Интернет по адресу:</w:t>
      </w:r>
      <w:r w:rsidR="00EC00D5" w:rsidRPr="003C150B">
        <w:rPr>
          <w:sz w:val="24"/>
          <w:szCs w:val="24"/>
        </w:rPr>
        <w:t xml:space="preserve"> </w:t>
      </w:r>
      <w:r w:rsidR="002E2C30" w:rsidRPr="002E2C30">
        <w:rPr>
          <w:sz w:val="24"/>
          <w:szCs w:val="24"/>
          <w:highlight w:val="yellow"/>
        </w:rPr>
        <w:t>_________________</w:t>
      </w:r>
      <w:hyperlink r:id="rId8" w:history="1"/>
      <w:hyperlink r:id="rId9" w:history="1"/>
      <w:r w:rsidRPr="003C150B">
        <w:rPr>
          <w:sz w:val="24"/>
          <w:szCs w:val="24"/>
        </w:rPr>
        <w:t xml:space="preserve">; </w:t>
      </w:r>
    </w:p>
    <w:p w14:paraId="7251C86D" w14:textId="730F58C6" w:rsidR="007C6026" w:rsidRPr="003C150B" w:rsidRDefault="00E752A9" w:rsidP="00583EDF">
      <w:pPr>
        <w:pStyle w:val="BodyText30"/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b/>
          <w:sz w:val="24"/>
          <w:szCs w:val="24"/>
        </w:rPr>
        <w:t>Виджет</w:t>
      </w:r>
      <w:r w:rsidR="007C6026" w:rsidRPr="003C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26" w:rsidRPr="003C150B">
        <w:rPr>
          <w:rFonts w:ascii="Times New Roman" w:hAnsi="Times New Roman" w:cs="Times New Roman"/>
          <w:sz w:val="24"/>
          <w:szCs w:val="24"/>
        </w:rPr>
        <w:t xml:space="preserve">– электронный модуль (веб-сервис) бронирования и </w:t>
      </w:r>
      <w:r w:rsidR="004274EF">
        <w:rPr>
          <w:rFonts w:ascii="Times New Roman" w:hAnsi="Times New Roman" w:cs="Times New Roman"/>
          <w:sz w:val="24"/>
          <w:szCs w:val="24"/>
        </w:rPr>
        <w:t>распространению</w:t>
      </w:r>
      <w:r w:rsidR="004274EF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7C6026" w:rsidRPr="003C150B">
        <w:rPr>
          <w:rFonts w:ascii="Times New Roman" w:hAnsi="Times New Roman" w:cs="Times New Roman"/>
          <w:sz w:val="24"/>
          <w:szCs w:val="24"/>
        </w:rPr>
        <w:t xml:space="preserve">электронных билетов, принадлежащий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Исполнителю</w:t>
      </w:r>
      <w:r w:rsidR="007C6026" w:rsidRPr="003C150B">
        <w:rPr>
          <w:rFonts w:ascii="Times New Roman" w:hAnsi="Times New Roman" w:cs="Times New Roman"/>
          <w:sz w:val="24"/>
          <w:szCs w:val="24"/>
        </w:rPr>
        <w:t xml:space="preserve"> и позволяющий </w:t>
      </w:r>
      <w:r w:rsidR="00EC00D5" w:rsidRPr="003C150B">
        <w:rPr>
          <w:rFonts w:ascii="Times New Roman" w:hAnsi="Times New Roman" w:cs="Times New Roman"/>
          <w:sz w:val="24"/>
          <w:szCs w:val="24"/>
        </w:rPr>
        <w:t>Посетителю</w:t>
      </w:r>
      <w:r w:rsidR="007C6026" w:rsidRPr="003C150B">
        <w:rPr>
          <w:rFonts w:ascii="Times New Roman" w:hAnsi="Times New Roman" w:cs="Times New Roman"/>
          <w:sz w:val="24"/>
          <w:szCs w:val="24"/>
        </w:rPr>
        <w:t xml:space="preserve"> приобрести электронный билет на мероприятие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7C6026" w:rsidRPr="003C150B">
        <w:rPr>
          <w:rFonts w:ascii="Times New Roman" w:hAnsi="Times New Roman" w:cs="Times New Roman"/>
          <w:sz w:val="24"/>
          <w:szCs w:val="24"/>
        </w:rPr>
        <w:t xml:space="preserve">а с использованием безналичного способа оплаты, в том числе с </w:t>
      </w:r>
      <w:r w:rsidR="007C6026" w:rsidRPr="003C150B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использованием денежных средств, размещенных специализированном счете, выделяемых в рамках программы популяризации культурных мероприятий среди молодежи «Пушкинская карта». Виджет функционирует совместно с Системой; </w:t>
      </w:r>
    </w:p>
    <w:p w14:paraId="4682E5D3" w14:textId="2FCEBB1A" w:rsidR="007C6026" w:rsidRPr="003C150B" w:rsidRDefault="007C6026" w:rsidP="00583EDF">
      <w:pPr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Система</w:t>
      </w:r>
      <w:r w:rsidRPr="003C150B">
        <w:rPr>
          <w:sz w:val="24"/>
          <w:szCs w:val="24"/>
        </w:rPr>
        <w:t xml:space="preserve"> – программа для ЭВМ «СУПЕРБИЛЕТ», предназначенная для бронирования и </w:t>
      </w:r>
      <w:r w:rsidR="004274EF" w:rsidRPr="003C150B">
        <w:rPr>
          <w:sz w:val="24"/>
          <w:szCs w:val="24"/>
        </w:rPr>
        <w:t xml:space="preserve">распространению </w:t>
      </w:r>
      <w:r w:rsidRPr="003C150B">
        <w:rPr>
          <w:sz w:val="24"/>
          <w:szCs w:val="24"/>
        </w:rPr>
        <w:t xml:space="preserve">Билетов, правообладателем которой является ООО «ТОНЛАЙН» (ОГРН 1087746842699, место нахождения: 119501, г. Москва, Нежинская ул., дом 5, строение 1, комната 301); </w:t>
      </w:r>
    </w:p>
    <w:p w14:paraId="6CFFAEB0" w14:textId="2A17E389" w:rsidR="00E6584C" w:rsidRPr="003C150B" w:rsidRDefault="004622B9" w:rsidP="00583EDF">
      <w:pPr>
        <w:jc w:val="both"/>
        <w:rPr>
          <w:sz w:val="24"/>
          <w:szCs w:val="24"/>
        </w:rPr>
      </w:pPr>
      <w:r w:rsidRPr="004622B9">
        <w:rPr>
          <w:b/>
          <w:sz w:val="24"/>
          <w:szCs w:val="24"/>
        </w:rPr>
        <w:t xml:space="preserve">Пушкинская карта </w:t>
      </w:r>
      <w:r w:rsidRPr="004622B9">
        <w:rPr>
          <w:sz w:val="24"/>
          <w:szCs w:val="24"/>
        </w:rPr>
        <w:t>– предоплаченная банковская карта «Пушкинская карта», выпущенная оператором - ПАО «Банк ВТБ» (ОГРН 1027739609391, ИНН 7702070139) на имя физического лица - гражданина Российской Федерации в возрасте от 14 до 22 лет с лимитом финансовых средств в размере, определенном Правительством Российской Федерации на текущий финансовый год.</w:t>
      </w:r>
    </w:p>
    <w:p w14:paraId="27DD819C" w14:textId="0CD28EB1" w:rsidR="00E6584C" w:rsidRPr="003C150B" w:rsidRDefault="00EC00D5" w:rsidP="00583ED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Заказчик</w:t>
      </w:r>
      <w:r w:rsidR="00E6584C" w:rsidRPr="003C150B">
        <w:rPr>
          <w:sz w:val="24"/>
          <w:szCs w:val="24"/>
        </w:rPr>
        <w:t xml:space="preserve"> поручает, а </w:t>
      </w:r>
      <w:r w:rsidRPr="003C150B">
        <w:rPr>
          <w:sz w:val="24"/>
          <w:szCs w:val="24"/>
        </w:rPr>
        <w:t>Исполнитель</w:t>
      </w:r>
      <w:r w:rsidR="00E6584C" w:rsidRPr="003C150B">
        <w:rPr>
          <w:sz w:val="24"/>
          <w:szCs w:val="24"/>
        </w:rPr>
        <w:t xml:space="preserve"> принимает на себя обязательства:</w:t>
      </w:r>
    </w:p>
    <w:p w14:paraId="77C21842" w14:textId="519B4487" w:rsidR="00E6584C" w:rsidRPr="003C150B" w:rsidRDefault="00E6584C" w:rsidP="00583ED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обеспечить установку и работоспособность Виджета на Сайте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 для </w:t>
      </w:r>
      <w:r w:rsidR="00EC00D5" w:rsidRPr="003C150B">
        <w:rPr>
          <w:sz w:val="24"/>
          <w:szCs w:val="24"/>
        </w:rPr>
        <w:t>распространения</w:t>
      </w:r>
      <w:r w:rsidRPr="003C150B">
        <w:rPr>
          <w:sz w:val="24"/>
          <w:szCs w:val="24"/>
        </w:rPr>
        <w:t xml:space="preserve"> Билетов;</w:t>
      </w:r>
    </w:p>
    <w:p w14:paraId="6C298CF7" w14:textId="12BC8AB4" w:rsidR="00E6584C" w:rsidRPr="003C150B" w:rsidRDefault="00E6584C" w:rsidP="00583ED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осуществлять </w:t>
      </w:r>
      <w:r w:rsidR="00522167" w:rsidRPr="003C150B">
        <w:rPr>
          <w:sz w:val="24"/>
          <w:szCs w:val="24"/>
        </w:rPr>
        <w:t>распространение</w:t>
      </w:r>
      <w:r w:rsidRPr="003C150B">
        <w:rPr>
          <w:sz w:val="24"/>
          <w:szCs w:val="24"/>
        </w:rPr>
        <w:t xml:space="preserve"> Билетов </w:t>
      </w:r>
      <w:r w:rsidR="00EC00D5" w:rsidRPr="003C150B">
        <w:rPr>
          <w:sz w:val="24"/>
          <w:szCs w:val="24"/>
        </w:rPr>
        <w:t>Посетителям</w:t>
      </w:r>
      <w:r w:rsidRPr="003C150B">
        <w:rPr>
          <w:sz w:val="24"/>
          <w:szCs w:val="24"/>
        </w:rPr>
        <w:t xml:space="preserve"> с использованием Виджета на основании внесенной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ом в Систему Билетной информации, формировать Билеты для </w:t>
      </w:r>
      <w:r w:rsidR="00EC00D5" w:rsidRPr="003C150B">
        <w:rPr>
          <w:sz w:val="24"/>
          <w:szCs w:val="24"/>
        </w:rPr>
        <w:t>распространения</w:t>
      </w:r>
      <w:r w:rsidRPr="003C150B">
        <w:rPr>
          <w:sz w:val="24"/>
          <w:szCs w:val="24"/>
        </w:rPr>
        <w:t xml:space="preserve"> на сайте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>а;</w:t>
      </w:r>
    </w:p>
    <w:p w14:paraId="1111DCA4" w14:textId="1066B8D1" w:rsidR="00E6584C" w:rsidRPr="003C150B" w:rsidRDefault="00E6584C" w:rsidP="00583EDF">
      <w:pPr>
        <w:numPr>
          <w:ilvl w:val="2"/>
          <w:numId w:val="5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возвращать </w:t>
      </w:r>
      <w:r w:rsidR="00EC00D5" w:rsidRPr="003C150B">
        <w:rPr>
          <w:sz w:val="24"/>
          <w:szCs w:val="24"/>
        </w:rPr>
        <w:t>Посетител</w:t>
      </w:r>
      <w:r w:rsidR="00522167" w:rsidRPr="003C150B">
        <w:rPr>
          <w:sz w:val="24"/>
          <w:szCs w:val="24"/>
        </w:rPr>
        <w:t>ям</w:t>
      </w:r>
      <w:r w:rsidRPr="003C150B">
        <w:rPr>
          <w:sz w:val="24"/>
          <w:szCs w:val="24"/>
        </w:rPr>
        <w:t xml:space="preserve"> денежные средства при их отказе от получения Услуги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а с возвратом Билета, </w:t>
      </w:r>
      <w:r w:rsidR="00205643" w:rsidRPr="003C150B">
        <w:rPr>
          <w:sz w:val="24"/>
          <w:szCs w:val="24"/>
        </w:rPr>
        <w:t xml:space="preserve">в том числе </w:t>
      </w:r>
      <w:r w:rsidRPr="003C150B">
        <w:rPr>
          <w:sz w:val="24"/>
          <w:szCs w:val="24"/>
        </w:rPr>
        <w:t>оплаченной с использованием «</w:t>
      </w:r>
      <w:proofErr w:type="spellStart"/>
      <w:r w:rsidRPr="003C150B">
        <w:rPr>
          <w:sz w:val="24"/>
          <w:szCs w:val="24"/>
        </w:rPr>
        <w:t>Пушскинской</w:t>
      </w:r>
      <w:proofErr w:type="spellEnd"/>
      <w:r w:rsidRPr="003C150B">
        <w:rPr>
          <w:sz w:val="24"/>
          <w:szCs w:val="24"/>
        </w:rPr>
        <w:t xml:space="preserve"> карты».</w:t>
      </w:r>
    </w:p>
    <w:p w14:paraId="754A2B42" w14:textId="77777777" w:rsidR="00E6584C" w:rsidRPr="003C150B" w:rsidRDefault="00E6584C" w:rsidP="00583EDF">
      <w:pPr>
        <w:tabs>
          <w:tab w:val="left" w:pos="1134"/>
        </w:tabs>
        <w:jc w:val="both"/>
        <w:rPr>
          <w:sz w:val="24"/>
          <w:szCs w:val="24"/>
        </w:rPr>
      </w:pPr>
    </w:p>
    <w:p w14:paraId="396A7F35" w14:textId="4E3434D0" w:rsidR="00E6584C" w:rsidRPr="003C150B" w:rsidRDefault="005078CA" w:rsidP="000B5095">
      <w:pPr>
        <w:numPr>
          <w:ilvl w:val="0"/>
          <w:numId w:val="5"/>
        </w:numPr>
        <w:ind w:left="0" w:firstLine="0"/>
        <w:jc w:val="center"/>
        <w:rPr>
          <w:b/>
          <w:sz w:val="24"/>
          <w:szCs w:val="24"/>
        </w:rPr>
      </w:pPr>
      <w:r w:rsidRPr="003C150B">
        <w:rPr>
          <w:b/>
          <w:sz w:val="24"/>
          <w:szCs w:val="24"/>
        </w:rPr>
        <w:t>ПРАВА И ОБЯЗАННОСТИ</w:t>
      </w:r>
      <w:r w:rsidR="00E6584C" w:rsidRPr="003C150B">
        <w:rPr>
          <w:b/>
          <w:sz w:val="24"/>
          <w:szCs w:val="24"/>
        </w:rPr>
        <w:t xml:space="preserve"> СТОРОН</w:t>
      </w:r>
      <w:r w:rsidR="000B5095">
        <w:rPr>
          <w:b/>
          <w:sz w:val="24"/>
          <w:szCs w:val="24"/>
        </w:rPr>
        <w:t>.</w:t>
      </w:r>
    </w:p>
    <w:p w14:paraId="459EF463" w14:textId="3F89882A" w:rsidR="00E6584C" w:rsidRPr="003C150B" w:rsidRDefault="00EC00D5" w:rsidP="00583EDF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Исполнитель</w:t>
      </w:r>
      <w:r w:rsidR="00E6584C" w:rsidRPr="003C150B">
        <w:rPr>
          <w:b/>
          <w:sz w:val="24"/>
          <w:szCs w:val="24"/>
        </w:rPr>
        <w:t xml:space="preserve"> обязуется:</w:t>
      </w:r>
    </w:p>
    <w:p w14:paraId="7E125586" w14:textId="19B542C5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ежемесячно перечислять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у денежные средства, полученные от </w:t>
      </w:r>
      <w:r w:rsidR="00041FBC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3C150B">
        <w:rPr>
          <w:rFonts w:ascii="Times New Roman" w:hAnsi="Times New Roman" w:cs="Times New Roman"/>
          <w:sz w:val="24"/>
          <w:szCs w:val="24"/>
        </w:rPr>
        <w:t xml:space="preserve"> Билетов.</w:t>
      </w:r>
    </w:p>
    <w:p w14:paraId="2067F489" w14:textId="0F622F5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у системный код для установки Виджета на Сайте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 в виде ссылки на страницу в сети Интернет, содержащей инструкции по интеграции этого кода в сайт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а;</w:t>
      </w:r>
    </w:p>
    <w:p w14:paraId="4F1CF32D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провести настройку возможного сценария взаимодействия Системы и Виджета, удостовериться в работоспособности данного сценария;</w:t>
      </w:r>
    </w:p>
    <w:p w14:paraId="24A9E329" w14:textId="6932D0ED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при необходимости проинструктировать специалистов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 о правилах работы с Виджетом;</w:t>
      </w:r>
    </w:p>
    <w:p w14:paraId="247C5F42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при необходимости производить соответствующие модификации Виджета при изменении требований законодательства.</w:t>
      </w:r>
    </w:p>
    <w:p w14:paraId="525F25C4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осуществлять техническую поддержку функционирования Виджета на период действия Договора;</w:t>
      </w:r>
    </w:p>
    <w:p w14:paraId="2738B249" w14:textId="5104C925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направлять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у на адрес электронной почты:</w:t>
      </w:r>
      <w:r w:rsidR="00522167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522167" w:rsidRPr="00F144F9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 w:rsidR="00522167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Pr="003C150B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EC00D5" w:rsidRPr="003C150B">
        <w:rPr>
          <w:rFonts w:ascii="Times New Roman" w:hAnsi="Times New Roman" w:cs="Times New Roman"/>
          <w:sz w:val="24"/>
          <w:szCs w:val="24"/>
        </w:rPr>
        <w:t>Посетителей</w:t>
      </w:r>
      <w:r w:rsidRPr="003C150B">
        <w:rPr>
          <w:rFonts w:ascii="Times New Roman" w:hAnsi="Times New Roman" w:cs="Times New Roman"/>
          <w:sz w:val="24"/>
          <w:szCs w:val="24"/>
        </w:rPr>
        <w:t xml:space="preserve"> об отказе от получения Услуги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 и возврате денежных средств, а также все иные заявления, претензии </w:t>
      </w:r>
      <w:r w:rsidR="00EC00D5" w:rsidRPr="003C150B">
        <w:rPr>
          <w:rFonts w:ascii="Times New Roman" w:hAnsi="Times New Roman" w:cs="Times New Roman"/>
          <w:sz w:val="24"/>
          <w:szCs w:val="24"/>
        </w:rPr>
        <w:t>Посетителей</w:t>
      </w:r>
      <w:r w:rsidRPr="003C150B">
        <w:rPr>
          <w:rFonts w:ascii="Times New Roman" w:hAnsi="Times New Roman" w:cs="Times New Roman"/>
          <w:sz w:val="24"/>
          <w:szCs w:val="24"/>
        </w:rPr>
        <w:t xml:space="preserve">, связанные с Услугами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ами;</w:t>
      </w:r>
    </w:p>
    <w:p w14:paraId="451C6B71" w14:textId="39031A68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осуществлять в размерах и порядке, установленном законодательством РФ, возврат денежных средств </w:t>
      </w:r>
      <w:r w:rsidR="00EC00D5" w:rsidRPr="003C150B">
        <w:rPr>
          <w:rFonts w:ascii="Times New Roman" w:hAnsi="Times New Roman" w:cs="Times New Roman"/>
          <w:sz w:val="24"/>
          <w:szCs w:val="24"/>
        </w:rPr>
        <w:t>Посетителям</w:t>
      </w:r>
      <w:r w:rsidRPr="003C150B">
        <w:rPr>
          <w:rFonts w:ascii="Times New Roman" w:hAnsi="Times New Roman" w:cs="Times New Roman"/>
          <w:sz w:val="24"/>
          <w:szCs w:val="24"/>
        </w:rPr>
        <w:t xml:space="preserve">, отказавшимся от получения Услуги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 по собственной инициативе и в случае отмены, переноса срока оказания или замены Услуги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 (изменения даты, времени начала и/или площадки проведения Услуги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а)</w:t>
      </w:r>
      <w:r w:rsidR="00902D64" w:rsidRPr="003C150B">
        <w:rPr>
          <w:rFonts w:ascii="Times New Roman" w:hAnsi="Times New Roman" w:cs="Times New Roman"/>
          <w:sz w:val="24"/>
          <w:szCs w:val="24"/>
        </w:rPr>
        <w:t>;</w:t>
      </w:r>
    </w:p>
    <w:p w14:paraId="6E52AE7B" w14:textId="2C7CB59B" w:rsidR="00902D64" w:rsidRPr="003C150B" w:rsidRDefault="005E6313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п</w:t>
      </w:r>
      <w:r w:rsidR="00902D64" w:rsidRPr="003C150B">
        <w:rPr>
          <w:rFonts w:ascii="Times New Roman" w:hAnsi="Times New Roman" w:cs="Times New Roman"/>
          <w:sz w:val="24"/>
          <w:szCs w:val="24"/>
        </w:rPr>
        <w:t xml:space="preserve">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</w:t>
      </w:r>
      <w:r w:rsidR="00BE0068" w:rsidRPr="003C150B">
        <w:rPr>
          <w:rFonts w:ascii="Times New Roman" w:hAnsi="Times New Roman" w:cs="Times New Roman"/>
          <w:sz w:val="24"/>
          <w:szCs w:val="24"/>
        </w:rPr>
        <w:t xml:space="preserve">на территории того субъекта Федерации, где находится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BE0068" w:rsidRPr="003C150B">
        <w:rPr>
          <w:rFonts w:ascii="Times New Roman" w:hAnsi="Times New Roman" w:cs="Times New Roman"/>
          <w:sz w:val="24"/>
          <w:szCs w:val="24"/>
        </w:rPr>
        <w:t>,</w:t>
      </w:r>
      <w:r w:rsidR="00902D64" w:rsidRPr="003C150B">
        <w:rPr>
          <w:rFonts w:ascii="Times New Roman" w:hAnsi="Times New Roman" w:cs="Times New Roman"/>
          <w:sz w:val="24"/>
          <w:szCs w:val="24"/>
        </w:rPr>
        <w:t xml:space="preserve"> представлять </w:t>
      </w:r>
      <w:r w:rsidR="00EC00D5" w:rsidRPr="003C150B">
        <w:rPr>
          <w:rFonts w:ascii="Times New Roman" w:hAnsi="Times New Roman" w:cs="Times New Roman"/>
          <w:sz w:val="24"/>
          <w:szCs w:val="24"/>
        </w:rPr>
        <w:t>Посетителям</w:t>
      </w:r>
      <w:r w:rsidR="00902D64" w:rsidRPr="003C150B">
        <w:rPr>
          <w:rFonts w:ascii="Times New Roman" w:hAnsi="Times New Roman" w:cs="Times New Roman"/>
          <w:sz w:val="24"/>
          <w:szCs w:val="24"/>
        </w:rPr>
        <w:t xml:space="preserve"> сведения об Услугах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902D64" w:rsidRPr="003C150B">
        <w:rPr>
          <w:rFonts w:ascii="Times New Roman" w:hAnsi="Times New Roman" w:cs="Times New Roman"/>
          <w:sz w:val="24"/>
          <w:szCs w:val="24"/>
        </w:rPr>
        <w:t xml:space="preserve">а и осуществлять возврат денежных средств за Билеты в соответствии с Положением об особенностях отмены, замены либо переноса проводимого организацией исполнительских искусств или музеем зрелищного мероприятия, в том числе в части порядка и сроков возмещения стоимости билетов, абонементов и </w:t>
      </w:r>
      <w:r w:rsidR="00902D64" w:rsidRPr="003C150B">
        <w:rPr>
          <w:rFonts w:ascii="Times New Roman" w:hAnsi="Times New Roman" w:cs="Times New Roman"/>
          <w:sz w:val="24"/>
          <w:szCs w:val="24"/>
        </w:rPr>
        <w:lastRenderedPageBreak/>
        <w:t>экскурсионных путевок на такие мероприятия,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утвержденным постановлением Правительства РФ от 03.04.2020 № 442 (в соответствующей редакции).</w:t>
      </w:r>
    </w:p>
    <w:p w14:paraId="74FC9C1E" w14:textId="0A079C52" w:rsidR="00E6584C" w:rsidRPr="003C150B" w:rsidRDefault="00522167" w:rsidP="00583EDF">
      <w:pPr>
        <w:pStyle w:val="afc"/>
        <w:numPr>
          <w:ilvl w:val="2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 </w:t>
      </w:r>
      <w:r w:rsidR="00E6584C" w:rsidRPr="003C150B">
        <w:rPr>
          <w:sz w:val="24"/>
          <w:szCs w:val="24"/>
        </w:rPr>
        <w:t>не взима</w:t>
      </w:r>
      <w:r w:rsidRPr="003C150B">
        <w:rPr>
          <w:sz w:val="24"/>
          <w:szCs w:val="24"/>
        </w:rPr>
        <w:t>ть</w:t>
      </w:r>
      <w:r w:rsidR="00E6584C" w:rsidRPr="003C150B">
        <w:rPr>
          <w:sz w:val="24"/>
          <w:szCs w:val="24"/>
        </w:rPr>
        <w:t xml:space="preserve"> </w:t>
      </w:r>
      <w:r w:rsidRPr="003C150B">
        <w:rPr>
          <w:sz w:val="24"/>
          <w:szCs w:val="24"/>
        </w:rPr>
        <w:t xml:space="preserve">плату за оказание сопутствующих услуг Посетителям при распространении Билетов </w:t>
      </w:r>
      <w:r w:rsidR="00EC00D5" w:rsidRPr="003C150B">
        <w:rPr>
          <w:sz w:val="24"/>
          <w:szCs w:val="24"/>
        </w:rPr>
        <w:t>Заказчик</w:t>
      </w:r>
      <w:r w:rsidR="00E6584C" w:rsidRPr="003C150B">
        <w:rPr>
          <w:sz w:val="24"/>
          <w:szCs w:val="24"/>
        </w:rPr>
        <w:t>а.</w:t>
      </w:r>
    </w:p>
    <w:p w14:paraId="65B5D7F6" w14:textId="0830B01D" w:rsidR="00E6584C" w:rsidRPr="003C150B" w:rsidRDefault="00FF7BCC" w:rsidP="00583EDF">
      <w:pPr>
        <w:pStyle w:val="BodyText30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2.</w:t>
      </w:r>
      <w:r w:rsidR="00522167" w:rsidRPr="003C150B">
        <w:rPr>
          <w:rFonts w:ascii="Times New Roman" w:hAnsi="Times New Roman" w:cs="Times New Roman"/>
          <w:sz w:val="24"/>
          <w:szCs w:val="24"/>
        </w:rPr>
        <w:t>1</w:t>
      </w:r>
      <w:r w:rsidRPr="003C150B">
        <w:rPr>
          <w:rFonts w:ascii="Times New Roman" w:hAnsi="Times New Roman" w:cs="Times New Roman"/>
          <w:sz w:val="24"/>
          <w:szCs w:val="24"/>
        </w:rPr>
        <w:t>.</w:t>
      </w:r>
      <w:r w:rsidR="00522167" w:rsidRPr="003C150B">
        <w:rPr>
          <w:rFonts w:ascii="Times New Roman" w:hAnsi="Times New Roman" w:cs="Times New Roman"/>
          <w:sz w:val="24"/>
          <w:szCs w:val="24"/>
        </w:rPr>
        <w:t>1</w:t>
      </w:r>
      <w:r w:rsidRPr="003C150B">
        <w:rPr>
          <w:rFonts w:ascii="Times New Roman" w:hAnsi="Times New Roman" w:cs="Times New Roman"/>
          <w:sz w:val="24"/>
          <w:szCs w:val="24"/>
        </w:rPr>
        <w:t>3.</w:t>
      </w:r>
      <w:r w:rsidRPr="003C150B">
        <w:rPr>
          <w:rFonts w:ascii="Times New Roman" w:hAnsi="Times New Roman" w:cs="Times New Roman"/>
          <w:sz w:val="24"/>
          <w:szCs w:val="24"/>
        </w:rPr>
        <w:tab/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Pr="003C150B">
        <w:rPr>
          <w:rFonts w:ascii="Times New Roman" w:hAnsi="Times New Roman" w:cs="Times New Roman"/>
          <w:sz w:val="24"/>
          <w:szCs w:val="24"/>
        </w:rPr>
        <w:t xml:space="preserve"> не должен являться юридическим или физическим лицом, в отношении которого применяются специальные экономические меры, предусмотренные подпунктом а) пункта 2 Указа Президента РФ от 03.05.2022 г.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лиц.</w:t>
      </w:r>
    </w:p>
    <w:p w14:paraId="0C2ADD26" w14:textId="2D6E1FD5" w:rsidR="00E6584C" w:rsidRPr="003C150B" w:rsidRDefault="00EC00D5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b/>
          <w:sz w:val="24"/>
          <w:szCs w:val="24"/>
        </w:rPr>
        <w:t>Заказчик</w:t>
      </w:r>
      <w:r w:rsidR="00E6584C" w:rsidRPr="003C150B">
        <w:rPr>
          <w:b/>
          <w:sz w:val="24"/>
          <w:szCs w:val="24"/>
        </w:rPr>
        <w:t xml:space="preserve"> обязуется: </w:t>
      </w:r>
    </w:p>
    <w:p w14:paraId="6372BA0B" w14:textId="071A2BBB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Обеспечить доступ (в том числе удаленный) работников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Pr="003C150B">
        <w:rPr>
          <w:rFonts w:ascii="Times New Roman" w:hAnsi="Times New Roman" w:cs="Times New Roman"/>
          <w:sz w:val="24"/>
          <w:szCs w:val="24"/>
        </w:rPr>
        <w:t xml:space="preserve"> к своему оборудованию для установки Виджета; </w:t>
      </w:r>
    </w:p>
    <w:p w14:paraId="43581D86" w14:textId="29B4D96C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Заблаговременно предоставить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Исполнителю</w:t>
      </w:r>
      <w:r w:rsidRPr="003C150B">
        <w:rPr>
          <w:rFonts w:ascii="Times New Roman" w:hAnsi="Times New Roman" w:cs="Times New Roman"/>
          <w:sz w:val="24"/>
          <w:szCs w:val="24"/>
        </w:rPr>
        <w:t xml:space="preserve"> технические сведения, необходимые для надлежащей установки </w:t>
      </w:r>
      <w:r w:rsidR="00A01354" w:rsidRPr="003C150B">
        <w:rPr>
          <w:rFonts w:ascii="Times New Roman" w:hAnsi="Times New Roman" w:cs="Times New Roman"/>
          <w:sz w:val="24"/>
          <w:szCs w:val="24"/>
        </w:rPr>
        <w:t xml:space="preserve">Виджета </w:t>
      </w:r>
      <w:r w:rsidRPr="003C150B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а;</w:t>
      </w:r>
    </w:p>
    <w:p w14:paraId="26717C3E" w14:textId="7FB3D9C9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Принять от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Pr="003C150B">
        <w:rPr>
          <w:rFonts w:ascii="Times New Roman" w:hAnsi="Times New Roman" w:cs="Times New Roman"/>
          <w:sz w:val="24"/>
          <w:szCs w:val="24"/>
        </w:rPr>
        <w:t xml:space="preserve"> Системный код Виджета; </w:t>
      </w:r>
    </w:p>
    <w:p w14:paraId="6AB812D7" w14:textId="40F24C9F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Обеспечить круглосуточную бесперебойную работу страницы с «кнопкой» запуска Виджета на Сайте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а; </w:t>
      </w:r>
    </w:p>
    <w:p w14:paraId="32B7A46A" w14:textId="40C61A36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Заблаговременно вносить в Систему Билетную информацию на со</w:t>
      </w:r>
      <w:r w:rsidR="00405971" w:rsidRPr="003C150B">
        <w:rPr>
          <w:rFonts w:ascii="Times New Roman" w:hAnsi="Times New Roman" w:cs="Times New Roman"/>
          <w:sz w:val="24"/>
          <w:szCs w:val="24"/>
        </w:rPr>
        <w:t xml:space="preserve">ответствующие Услуги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405971" w:rsidRPr="003C150B">
        <w:rPr>
          <w:rFonts w:ascii="Times New Roman" w:hAnsi="Times New Roman" w:cs="Times New Roman"/>
          <w:sz w:val="24"/>
          <w:szCs w:val="24"/>
        </w:rPr>
        <w:t xml:space="preserve">а и в случае необходимости направлять </w:t>
      </w:r>
      <w:r w:rsidRPr="003C150B">
        <w:rPr>
          <w:rFonts w:ascii="Times New Roman" w:hAnsi="Times New Roman" w:cs="Times New Roman"/>
          <w:sz w:val="24"/>
          <w:szCs w:val="24"/>
        </w:rPr>
        <w:t>на адрес электронной почты</w:t>
      </w:r>
      <w:r w:rsidR="00B9239E">
        <w:rPr>
          <w:rFonts w:ascii="Times New Roman" w:hAnsi="Times New Roman" w:cs="Times New Roman"/>
          <w:sz w:val="24"/>
          <w:szCs w:val="24"/>
        </w:rPr>
        <w:t>_______________</w:t>
      </w:r>
      <w:r w:rsidR="000B5095" w:rsidRPr="000B5095">
        <w:rPr>
          <w:rFonts w:ascii="Times New Roman" w:hAnsi="Times New Roman" w:cs="Times New Roman"/>
          <w:sz w:val="24"/>
          <w:szCs w:val="24"/>
        </w:rPr>
        <w:t xml:space="preserve">, </w:t>
      </w:r>
      <w:r w:rsidR="00B9239E">
        <w:t>_______________</w:t>
      </w:r>
      <w:r w:rsidRPr="003C150B">
        <w:rPr>
          <w:rFonts w:ascii="Times New Roman" w:hAnsi="Times New Roman" w:cs="Times New Roman"/>
          <w:sz w:val="24"/>
          <w:szCs w:val="24"/>
        </w:rPr>
        <w:t xml:space="preserve">, а также информационно-рекламные материалы об Услуге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 на адрес электронной почты</w:t>
      </w:r>
      <w:r w:rsidR="00B9239E">
        <w:t>________________</w:t>
      </w:r>
      <w:r w:rsidRPr="003C15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2B35F9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самостоятельно отзывать Билетную информацию (часть Билетной информации) или изменять с использованием Системы; </w:t>
      </w:r>
    </w:p>
    <w:p w14:paraId="76C26586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Обеспечить охрану Системы от доступа третьих лиц, не имеющих прав на такой доступ;</w:t>
      </w:r>
    </w:p>
    <w:p w14:paraId="1ABDBE3E" w14:textId="383ABD91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При предстоящих отмене, замене или переносе Услуги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 (изменении даты, времени начала и/или площадки проведения Услуги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а) направлять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Исполнителю</w:t>
      </w:r>
      <w:r w:rsidRPr="003C150B">
        <w:rPr>
          <w:rFonts w:ascii="Times New Roman" w:hAnsi="Times New Roman" w:cs="Times New Roman"/>
          <w:sz w:val="24"/>
          <w:szCs w:val="24"/>
        </w:rPr>
        <w:t xml:space="preserve"> соответствующие сообщения о не оказанных Услугах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 в соответствии с Договором и/или порядком, установленном законодательством РФ, на адрес электронной почты</w:t>
      </w:r>
      <w:r w:rsidR="000B509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B9239E" w:rsidRPr="006E2C0D">
          <w:rPr>
            <w:rStyle w:val="a8"/>
            <w:rFonts w:ascii="Times New Roman" w:hAnsi="Times New Roman" w:cs="Times New Roman"/>
            <w:sz w:val="24"/>
            <w:szCs w:val="24"/>
          </w:rPr>
          <w:t xml:space="preserve">_______________, </w:t>
        </w:r>
      </w:hyperlink>
      <w:r w:rsidR="00B9239E">
        <w:t>_________________.</w:t>
      </w:r>
      <w:r w:rsidR="00B9239E" w:rsidRPr="003C1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80E09" w14:textId="0DC80C4C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В день получения от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Pr="003C150B">
        <w:rPr>
          <w:rFonts w:ascii="Times New Roman" w:hAnsi="Times New Roman" w:cs="Times New Roman"/>
          <w:sz w:val="24"/>
          <w:szCs w:val="24"/>
        </w:rPr>
        <w:t xml:space="preserve"> по электронной почте извещения об окончании оказания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Pr="003C150B">
        <w:rPr>
          <w:rFonts w:ascii="Times New Roman" w:hAnsi="Times New Roman" w:cs="Times New Roman"/>
          <w:sz w:val="24"/>
          <w:szCs w:val="24"/>
        </w:rPr>
        <w:t xml:space="preserve">ских услуг прекратить использование Виджета и обеспечить работникам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Pr="003C150B">
        <w:rPr>
          <w:rFonts w:ascii="Times New Roman" w:hAnsi="Times New Roman" w:cs="Times New Roman"/>
          <w:sz w:val="24"/>
          <w:szCs w:val="24"/>
        </w:rPr>
        <w:t xml:space="preserve"> доступ к сайту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а, на котором он была установлен; </w:t>
      </w:r>
    </w:p>
    <w:p w14:paraId="0D7F7458" w14:textId="45F83334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Согласовывать и подписывать отчет </w:t>
      </w:r>
      <w:r w:rsidR="00041FBC">
        <w:rPr>
          <w:rFonts w:ascii="Times New Roman" w:hAnsi="Times New Roman" w:cs="Times New Roman"/>
          <w:sz w:val="24"/>
          <w:szCs w:val="24"/>
        </w:rPr>
        <w:t>п</w:t>
      </w:r>
      <w:r w:rsidRPr="003C150B">
        <w:rPr>
          <w:rFonts w:ascii="Times New Roman" w:hAnsi="Times New Roman" w:cs="Times New Roman"/>
          <w:sz w:val="24"/>
          <w:szCs w:val="24"/>
        </w:rPr>
        <w:t xml:space="preserve">о </w:t>
      </w:r>
      <w:r w:rsidR="00041FBC">
        <w:rPr>
          <w:rFonts w:ascii="Times New Roman" w:hAnsi="Times New Roman" w:cs="Times New Roman"/>
          <w:sz w:val="24"/>
          <w:szCs w:val="24"/>
        </w:rPr>
        <w:t>распространению</w:t>
      </w:r>
      <w:r w:rsidRPr="003C150B">
        <w:rPr>
          <w:rFonts w:ascii="Times New Roman" w:hAnsi="Times New Roman" w:cs="Times New Roman"/>
          <w:sz w:val="24"/>
          <w:szCs w:val="24"/>
        </w:rPr>
        <w:t xml:space="preserve"> билетах, </w:t>
      </w:r>
      <w:r w:rsidR="00F87DBF">
        <w:rPr>
          <w:rFonts w:ascii="Times New Roman" w:hAnsi="Times New Roman" w:cs="Times New Roman"/>
          <w:sz w:val="24"/>
          <w:szCs w:val="24"/>
        </w:rPr>
        <w:t xml:space="preserve">УПД, </w:t>
      </w:r>
      <w:r w:rsidRPr="003C150B">
        <w:rPr>
          <w:rFonts w:ascii="Times New Roman" w:hAnsi="Times New Roman" w:cs="Times New Roman"/>
          <w:sz w:val="24"/>
          <w:szCs w:val="24"/>
        </w:rPr>
        <w:t>в соответствии с порядком, изложенным в разделе 3 Договора</w:t>
      </w:r>
      <w:r w:rsidR="000D6174" w:rsidRPr="003C150B">
        <w:rPr>
          <w:rFonts w:ascii="Times New Roman" w:hAnsi="Times New Roman" w:cs="Times New Roman"/>
          <w:sz w:val="24"/>
          <w:szCs w:val="24"/>
        </w:rPr>
        <w:t>;</w:t>
      </w:r>
    </w:p>
    <w:p w14:paraId="6E40F0A9" w14:textId="78844C58" w:rsidR="000D6174" w:rsidRPr="003C150B" w:rsidRDefault="000D6174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Заблаговременно передавать Исполнителю Рекламно-</w:t>
      </w:r>
      <w:r w:rsidR="007E067C" w:rsidRPr="003C150B">
        <w:rPr>
          <w:rFonts w:ascii="Times New Roman" w:hAnsi="Times New Roman" w:cs="Times New Roman"/>
          <w:sz w:val="24"/>
          <w:szCs w:val="24"/>
        </w:rPr>
        <w:t>информационные</w:t>
      </w:r>
      <w:r w:rsidRPr="003C150B">
        <w:rPr>
          <w:rFonts w:ascii="Times New Roman" w:hAnsi="Times New Roman" w:cs="Times New Roman"/>
          <w:sz w:val="24"/>
          <w:szCs w:val="24"/>
        </w:rPr>
        <w:t xml:space="preserve"> материалы о Мероприяти</w:t>
      </w:r>
      <w:r w:rsidR="007E067C" w:rsidRPr="003C150B">
        <w:rPr>
          <w:rFonts w:ascii="Times New Roman" w:hAnsi="Times New Roman" w:cs="Times New Roman"/>
          <w:sz w:val="24"/>
          <w:szCs w:val="24"/>
        </w:rPr>
        <w:t>ях</w:t>
      </w:r>
      <w:r w:rsidRPr="003C150B">
        <w:rPr>
          <w:rFonts w:ascii="Times New Roman" w:hAnsi="Times New Roman" w:cs="Times New Roman"/>
          <w:sz w:val="24"/>
          <w:szCs w:val="24"/>
        </w:rPr>
        <w:t xml:space="preserve"> в электронном виде на адрес электронной почты</w:t>
      </w:r>
      <w:r w:rsidR="000B509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9239E" w:rsidRPr="006E2C0D">
          <w:rPr>
            <w:rStyle w:val="a8"/>
            <w:rFonts w:ascii="Times New Roman" w:hAnsi="Times New Roman" w:cs="Times New Roman"/>
            <w:sz w:val="24"/>
            <w:szCs w:val="24"/>
          </w:rPr>
          <w:t xml:space="preserve">________________, </w:t>
        </w:r>
      </w:hyperlink>
      <w:r w:rsidR="00B9239E">
        <w:t>______________</w:t>
      </w:r>
      <w:r w:rsidRPr="003C150B">
        <w:rPr>
          <w:rFonts w:ascii="Times New Roman" w:hAnsi="Times New Roman" w:cs="Times New Roman"/>
          <w:sz w:val="24"/>
          <w:szCs w:val="24"/>
        </w:rPr>
        <w:t xml:space="preserve"> и по месту нахождения Исполнителя на бумажных носителях в необходимом количестве</w:t>
      </w:r>
      <w:r w:rsidR="007E067C" w:rsidRPr="003C150B">
        <w:rPr>
          <w:rFonts w:ascii="Times New Roman" w:hAnsi="Times New Roman" w:cs="Times New Roman"/>
          <w:sz w:val="24"/>
          <w:szCs w:val="24"/>
        </w:rPr>
        <w:t>;</w:t>
      </w:r>
    </w:p>
    <w:p w14:paraId="48C51FB2" w14:textId="7E6F8BAA" w:rsidR="007E067C" w:rsidRPr="003C150B" w:rsidRDefault="007E067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До начала оказания Услуг по распространению Билетов сообщить Исполнителю достоверную информацию о системе налогообложения, применяемой Заказчиком, в том числе о необходимости (обязанности) выделять НДС в стоимости распространяемых Исполнителем Билетов. В случае предоставления Заказчиком Исполнителю недостоверной информации, а равно непредоставления информации об изменениях условий работы Заказчика в разумные сроки, Заказчик самостоятельно несет ответственность за несоблюдение требований действующего законодательства в сфере налогообложения. В случае вынесения компетентным органом решения о наложении на Исполнителя штрафа по причине нарушения, связанного с </w:t>
      </w:r>
      <w:r w:rsidRPr="003C150B">
        <w:rPr>
          <w:rFonts w:ascii="Times New Roman" w:hAnsi="Times New Roman" w:cs="Times New Roman"/>
          <w:sz w:val="24"/>
          <w:szCs w:val="24"/>
        </w:rPr>
        <w:lastRenderedPageBreak/>
        <w:t>предоставлением Заказчиком недостоверных сведений о применяемой им системе налогообложения, а равно с непредоставлением информации об изменениях условий работы Заказчика, Заказчик компенсирует Исполнителю убытки, вызванные исполнением Исполнителем соответствующего постановления (сумму наложенного штрафа, пеней) и иные расходы, при условии их документального подтверждения.</w:t>
      </w:r>
    </w:p>
    <w:p w14:paraId="6D9F1E38" w14:textId="77777777" w:rsidR="00E6584C" w:rsidRPr="003C150B" w:rsidRDefault="00E6584C" w:rsidP="00583EDF">
      <w:pPr>
        <w:pStyle w:val="BodyText3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0C574AC6" w14:textId="422D6533" w:rsidR="00E6584C" w:rsidRPr="003C150B" w:rsidRDefault="00E6584C" w:rsidP="000B5095">
      <w:pPr>
        <w:numPr>
          <w:ilvl w:val="0"/>
          <w:numId w:val="18"/>
        </w:numPr>
        <w:ind w:left="0" w:firstLine="0"/>
        <w:jc w:val="center"/>
        <w:rPr>
          <w:b/>
          <w:sz w:val="24"/>
          <w:szCs w:val="24"/>
        </w:rPr>
      </w:pPr>
      <w:r w:rsidRPr="003C150B">
        <w:rPr>
          <w:b/>
          <w:sz w:val="24"/>
          <w:szCs w:val="24"/>
        </w:rPr>
        <w:t xml:space="preserve">ЦЕНА ДОГОВОРА. РАСЧЕТЫ И ПОРЯДОК ОПЛАТЫ. СОГЛАСОВАНИЕ </w:t>
      </w:r>
      <w:r w:rsidR="000B5095">
        <w:rPr>
          <w:b/>
          <w:sz w:val="24"/>
          <w:szCs w:val="24"/>
        </w:rPr>
        <w:t>ОТЧЕТА, ПРИЕМКА ОКАЗАННЫХ УСЛУГ.</w:t>
      </w:r>
    </w:p>
    <w:p w14:paraId="1DB46E36" w14:textId="0808233D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За оказание</w:t>
      </w:r>
      <w:r w:rsidR="004F1696" w:rsidRPr="003C150B">
        <w:rPr>
          <w:sz w:val="24"/>
          <w:szCs w:val="24"/>
        </w:rPr>
        <w:t xml:space="preserve"> </w:t>
      </w:r>
      <w:r w:rsidRPr="003C150B">
        <w:rPr>
          <w:sz w:val="24"/>
          <w:szCs w:val="24"/>
        </w:rPr>
        <w:t xml:space="preserve">услуг по </w:t>
      </w:r>
      <w:r w:rsidR="004F1696" w:rsidRPr="003C150B">
        <w:rPr>
          <w:sz w:val="24"/>
          <w:szCs w:val="24"/>
        </w:rPr>
        <w:t>распространению</w:t>
      </w:r>
      <w:r w:rsidRPr="003C150B">
        <w:rPr>
          <w:sz w:val="24"/>
          <w:szCs w:val="24"/>
        </w:rPr>
        <w:t xml:space="preserve"> билетов </w:t>
      </w:r>
      <w:r w:rsidR="00EC00D5" w:rsidRPr="003C150B">
        <w:rPr>
          <w:sz w:val="24"/>
          <w:szCs w:val="24"/>
        </w:rPr>
        <w:t>Заказчик</w:t>
      </w:r>
      <w:r w:rsidRPr="003C150B">
        <w:rPr>
          <w:sz w:val="24"/>
          <w:szCs w:val="24"/>
        </w:rPr>
        <w:t xml:space="preserve"> выплачивает </w:t>
      </w:r>
      <w:r w:rsidR="00EC00D5" w:rsidRPr="003C150B">
        <w:rPr>
          <w:sz w:val="24"/>
          <w:szCs w:val="24"/>
        </w:rPr>
        <w:t>Исполнителю</w:t>
      </w:r>
      <w:r w:rsidRPr="003C150B">
        <w:rPr>
          <w:sz w:val="24"/>
          <w:szCs w:val="24"/>
        </w:rPr>
        <w:t xml:space="preserve"> вознаграждение в размере </w:t>
      </w:r>
      <w:r w:rsidR="007F183C">
        <w:rPr>
          <w:sz w:val="24"/>
          <w:szCs w:val="24"/>
        </w:rPr>
        <w:t>6</w:t>
      </w:r>
      <w:r w:rsidRPr="003C150B">
        <w:rPr>
          <w:sz w:val="24"/>
          <w:szCs w:val="24"/>
        </w:rPr>
        <w:t xml:space="preserve">% </w:t>
      </w:r>
      <w:r w:rsidRPr="00172FDA">
        <w:rPr>
          <w:sz w:val="24"/>
          <w:szCs w:val="24"/>
        </w:rPr>
        <w:t>(</w:t>
      </w:r>
      <w:r w:rsidR="007F183C">
        <w:rPr>
          <w:sz w:val="24"/>
          <w:szCs w:val="24"/>
        </w:rPr>
        <w:t>шесть</w:t>
      </w:r>
      <w:r w:rsidR="00F544C5" w:rsidRPr="003C150B">
        <w:rPr>
          <w:sz w:val="24"/>
          <w:szCs w:val="24"/>
        </w:rPr>
        <w:t xml:space="preserve"> процент</w:t>
      </w:r>
      <w:r w:rsidR="007F183C">
        <w:rPr>
          <w:sz w:val="24"/>
          <w:szCs w:val="24"/>
        </w:rPr>
        <w:t>ов</w:t>
      </w:r>
      <w:r w:rsidRPr="003C150B">
        <w:rPr>
          <w:sz w:val="24"/>
          <w:szCs w:val="24"/>
        </w:rPr>
        <w:t>) от общей суммы денежных средств</w:t>
      </w:r>
      <w:r w:rsidR="00201563" w:rsidRPr="003C150B">
        <w:rPr>
          <w:sz w:val="24"/>
          <w:szCs w:val="24"/>
        </w:rPr>
        <w:t xml:space="preserve">, полученной от </w:t>
      </w:r>
      <w:r w:rsidR="00EC00D5" w:rsidRPr="003C150B">
        <w:rPr>
          <w:sz w:val="24"/>
          <w:szCs w:val="24"/>
        </w:rPr>
        <w:t>распространения</w:t>
      </w:r>
      <w:r w:rsidR="00201563" w:rsidRPr="003C150B">
        <w:rPr>
          <w:sz w:val="24"/>
          <w:szCs w:val="24"/>
        </w:rPr>
        <w:t xml:space="preserve"> </w:t>
      </w:r>
      <w:r w:rsidR="00317694" w:rsidRPr="003C150B">
        <w:rPr>
          <w:sz w:val="24"/>
          <w:szCs w:val="24"/>
        </w:rPr>
        <w:t>Билетов</w:t>
      </w:r>
      <w:r w:rsidRPr="003C150B">
        <w:rPr>
          <w:sz w:val="24"/>
          <w:szCs w:val="24"/>
        </w:rPr>
        <w:t>.</w:t>
      </w:r>
      <w:r w:rsidR="00BD312F" w:rsidRPr="003C150B">
        <w:rPr>
          <w:sz w:val="24"/>
          <w:szCs w:val="24"/>
        </w:rPr>
        <w:t xml:space="preserve"> В</w:t>
      </w:r>
      <w:r w:rsidR="00E752A9" w:rsidRPr="003C150B">
        <w:rPr>
          <w:sz w:val="24"/>
          <w:szCs w:val="24"/>
        </w:rPr>
        <w:t xml:space="preserve">ознаграждение </w:t>
      </w:r>
      <w:r w:rsidR="00BD312F" w:rsidRPr="003C150B">
        <w:rPr>
          <w:sz w:val="24"/>
          <w:szCs w:val="24"/>
        </w:rPr>
        <w:t>И</w:t>
      </w:r>
      <w:r w:rsidR="009503C9" w:rsidRPr="003C150B">
        <w:rPr>
          <w:sz w:val="24"/>
          <w:szCs w:val="24"/>
        </w:rPr>
        <w:t xml:space="preserve">сполнителя </w:t>
      </w:r>
      <w:r w:rsidR="00E752A9" w:rsidRPr="003C150B">
        <w:rPr>
          <w:sz w:val="24"/>
          <w:szCs w:val="24"/>
        </w:rPr>
        <w:t xml:space="preserve">не облагается </w:t>
      </w:r>
      <w:r w:rsidR="000C0810" w:rsidRPr="003C150B">
        <w:rPr>
          <w:sz w:val="24"/>
          <w:szCs w:val="24"/>
        </w:rPr>
        <w:t xml:space="preserve">НДС в </w:t>
      </w:r>
      <w:r w:rsidR="00920B08" w:rsidRPr="003C150B">
        <w:rPr>
          <w:sz w:val="24"/>
          <w:szCs w:val="24"/>
        </w:rPr>
        <w:t xml:space="preserve">соответствии </w:t>
      </w:r>
      <w:r w:rsidR="009503C9" w:rsidRPr="003C150B">
        <w:rPr>
          <w:sz w:val="24"/>
          <w:szCs w:val="24"/>
        </w:rPr>
        <w:t>с</w:t>
      </w:r>
      <w:r w:rsidR="009503C9" w:rsidRPr="003C150B">
        <w:rPr>
          <w:i/>
          <w:iCs/>
          <w:sz w:val="24"/>
          <w:szCs w:val="24"/>
        </w:rPr>
        <w:t xml:space="preserve"> п.п.20 п. 2.ст. 149 НК РФ</w:t>
      </w:r>
      <w:r w:rsidR="00920B08" w:rsidRPr="003C150B">
        <w:rPr>
          <w:sz w:val="24"/>
          <w:szCs w:val="24"/>
        </w:rPr>
        <w:t>.</w:t>
      </w:r>
    </w:p>
    <w:p w14:paraId="2DF4D4BA" w14:textId="7D14D175" w:rsidR="00124C26" w:rsidRPr="003C150B" w:rsidRDefault="001D0C09" w:rsidP="00583EDF">
      <w:pPr>
        <w:jc w:val="both"/>
        <w:rPr>
          <w:sz w:val="24"/>
          <w:szCs w:val="24"/>
        </w:rPr>
      </w:pPr>
      <w:r w:rsidRPr="00041FBC">
        <w:rPr>
          <w:sz w:val="24"/>
          <w:szCs w:val="24"/>
          <w:highlight w:val="yellow"/>
        </w:rPr>
        <w:t xml:space="preserve">Общий размер </w:t>
      </w:r>
      <w:r w:rsidR="00EC00D5" w:rsidRPr="00041FBC">
        <w:rPr>
          <w:sz w:val="24"/>
          <w:szCs w:val="24"/>
          <w:highlight w:val="yellow"/>
        </w:rPr>
        <w:t>Исполнитель</w:t>
      </w:r>
      <w:r w:rsidRPr="00041FBC">
        <w:rPr>
          <w:sz w:val="24"/>
          <w:szCs w:val="24"/>
          <w:highlight w:val="yellow"/>
        </w:rPr>
        <w:t xml:space="preserve">ского вознаграждения (Цена Договора), составляет </w:t>
      </w:r>
      <w:r w:rsidR="00B9239E">
        <w:rPr>
          <w:sz w:val="24"/>
          <w:szCs w:val="24"/>
          <w:highlight w:val="yellow"/>
        </w:rPr>
        <w:t>600 000</w:t>
      </w:r>
      <w:r w:rsidR="0028186E" w:rsidRPr="00041FBC">
        <w:rPr>
          <w:b/>
          <w:i/>
          <w:sz w:val="24"/>
          <w:szCs w:val="24"/>
          <w:highlight w:val="yellow"/>
        </w:rPr>
        <w:t xml:space="preserve"> (</w:t>
      </w:r>
      <w:r w:rsidR="00B9239E">
        <w:rPr>
          <w:b/>
          <w:i/>
          <w:sz w:val="24"/>
          <w:szCs w:val="24"/>
          <w:highlight w:val="yellow"/>
        </w:rPr>
        <w:t>шестьсот тысяч</w:t>
      </w:r>
      <w:r w:rsidR="0028186E" w:rsidRPr="00041FBC">
        <w:rPr>
          <w:b/>
          <w:i/>
          <w:sz w:val="24"/>
          <w:szCs w:val="24"/>
          <w:highlight w:val="yellow"/>
        </w:rPr>
        <w:t>)</w:t>
      </w:r>
      <w:r w:rsidR="00167D00" w:rsidRPr="00041FBC">
        <w:rPr>
          <w:b/>
          <w:i/>
          <w:sz w:val="24"/>
          <w:szCs w:val="24"/>
          <w:highlight w:val="yellow"/>
        </w:rPr>
        <w:t xml:space="preserve"> </w:t>
      </w:r>
      <w:r w:rsidR="0028186E" w:rsidRPr="00041FBC">
        <w:rPr>
          <w:b/>
          <w:i/>
          <w:sz w:val="24"/>
          <w:szCs w:val="24"/>
          <w:highlight w:val="yellow"/>
        </w:rPr>
        <w:t>рублей 00 копеек</w:t>
      </w:r>
      <w:r w:rsidR="0028186E" w:rsidRPr="00041FBC">
        <w:rPr>
          <w:sz w:val="24"/>
          <w:szCs w:val="24"/>
          <w:highlight w:val="yellow"/>
        </w:rPr>
        <w:t>.</w:t>
      </w:r>
    </w:p>
    <w:p w14:paraId="2491A582" w14:textId="2BA7002A" w:rsidR="00C25765" w:rsidRPr="003C150B" w:rsidRDefault="007E47F2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7E47F2">
        <w:rPr>
          <w:sz w:val="24"/>
          <w:szCs w:val="24"/>
        </w:rPr>
        <w:t>Услуги Исполнителя оплачиваются путем удержания Исполнителем вознаграждения в размере, предусмотренном пунктом 3.1. Договора, из суммы денежных средств, вырученной от распространения Билетов</w:t>
      </w:r>
      <w:r w:rsidR="00C25765" w:rsidRPr="003C150B">
        <w:rPr>
          <w:sz w:val="24"/>
          <w:szCs w:val="24"/>
        </w:rPr>
        <w:t>.</w:t>
      </w:r>
    </w:p>
    <w:p w14:paraId="591A9114" w14:textId="1BD796F3" w:rsidR="00E6584C" w:rsidRPr="003C150B" w:rsidRDefault="00EC00D5" w:rsidP="00583EDF">
      <w:pPr>
        <w:numPr>
          <w:ilvl w:val="1"/>
          <w:numId w:val="18"/>
        </w:numPr>
        <w:ind w:left="0" w:firstLine="0"/>
        <w:jc w:val="both"/>
        <w:rPr>
          <w:bCs/>
          <w:sz w:val="24"/>
          <w:szCs w:val="24"/>
        </w:rPr>
      </w:pPr>
      <w:r w:rsidRPr="003C150B">
        <w:rPr>
          <w:bCs/>
          <w:sz w:val="24"/>
          <w:szCs w:val="24"/>
        </w:rPr>
        <w:t>Исполнитель</w:t>
      </w:r>
      <w:r w:rsidR="00E6584C" w:rsidRPr="003C150B">
        <w:rPr>
          <w:bCs/>
          <w:sz w:val="24"/>
          <w:szCs w:val="24"/>
        </w:rPr>
        <w:t xml:space="preserve"> ежемесячно направляет </w:t>
      </w:r>
      <w:r w:rsidRPr="003C150B">
        <w:rPr>
          <w:bCs/>
          <w:sz w:val="24"/>
          <w:szCs w:val="24"/>
        </w:rPr>
        <w:t>Заказчик</w:t>
      </w:r>
      <w:r w:rsidR="00E6584C" w:rsidRPr="003C150B">
        <w:rPr>
          <w:bCs/>
          <w:sz w:val="24"/>
          <w:szCs w:val="24"/>
        </w:rPr>
        <w:t>у следующие документы:</w:t>
      </w:r>
    </w:p>
    <w:p w14:paraId="6B3C9457" w14:textId="7D1CA399" w:rsidR="00E6584C" w:rsidRPr="003C150B" w:rsidRDefault="00E6584C" w:rsidP="00583EDF">
      <w:pPr>
        <w:pStyle w:val="24"/>
        <w:numPr>
          <w:ilvl w:val="0"/>
          <w:numId w:val="28"/>
        </w:numPr>
        <w:spacing w:after="0" w:line="240" w:lineRule="auto"/>
        <w:ind w:left="0" w:firstLine="0"/>
        <w:jc w:val="both"/>
        <w:rPr>
          <w:bCs/>
        </w:rPr>
      </w:pPr>
      <w:r w:rsidRPr="003C150B">
        <w:rPr>
          <w:bCs/>
        </w:rPr>
        <w:t xml:space="preserve">отчет по </w:t>
      </w:r>
      <w:r w:rsidR="004F1696" w:rsidRPr="003C150B">
        <w:rPr>
          <w:bCs/>
        </w:rPr>
        <w:t>распространению</w:t>
      </w:r>
      <w:r w:rsidRPr="003C150B">
        <w:rPr>
          <w:bCs/>
        </w:rPr>
        <w:t xml:space="preserve"> за отчетный период;</w:t>
      </w:r>
    </w:p>
    <w:p w14:paraId="24C35E4D" w14:textId="51628CD8" w:rsidR="00706546" w:rsidRPr="00D36159" w:rsidRDefault="00F87DBF" w:rsidP="00D36159">
      <w:pPr>
        <w:pStyle w:val="24"/>
        <w:numPr>
          <w:ilvl w:val="0"/>
          <w:numId w:val="28"/>
        </w:numPr>
        <w:spacing w:after="0" w:line="240" w:lineRule="auto"/>
        <w:ind w:left="0" w:firstLine="0"/>
        <w:jc w:val="both"/>
        <w:rPr>
          <w:bCs/>
        </w:rPr>
      </w:pPr>
      <w:r>
        <w:rPr>
          <w:bCs/>
        </w:rPr>
        <w:t>УПД</w:t>
      </w:r>
      <w:r w:rsidR="00706546" w:rsidRPr="003C150B">
        <w:rPr>
          <w:bCs/>
        </w:rPr>
        <w:t>;</w:t>
      </w:r>
    </w:p>
    <w:p w14:paraId="760578A6" w14:textId="06A84AB2" w:rsidR="00E6584C" w:rsidRPr="003C150B" w:rsidRDefault="00E6584C" w:rsidP="004274EF">
      <w:pPr>
        <w:numPr>
          <w:ilvl w:val="1"/>
          <w:numId w:val="18"/>
        </w:numPr>
        <w:jc w:val="both"/>
        <w:rPr>
          <w:b/>
          <w:bCs/>
          <w:sz w:val="24"/>
          <w:szCs w:val="24"/>
        </w:rPr>
      </w:pPr>
      <w:r w:rsidRPr="003C150B">
        <w:rPr>
          <w:b/>
          <w:bCs/>
          <w:sz w:val="24"/>
          <w:szCs w:val="24"/>
        </w:rPr>
        <w:t xml:space="preserve">Порядок согласования отчета </w:t>
      </w:r>
      <w:r w:rsidR="004274EF">
        <w:rPr>
          <w:b/>
          <w:bCs/>
          <w:sz w:val="24"/>
          <w:szCs w:val="24"/>
        </w:rPr>
        <w:t>п</w:t>
      </w:r>
      <w:r w:rsidRPr="003C150B">
        <w:rPr>
          <w:b/>
          <w:bCs/>
          <w:sz w:val="24"/>
          <w:szCs w:val="24"/>
        </w:rPr>
        <w:t xml:space="preserve">о </w:t>
      </w:r>
      <w:r w:rsidR="004274EF" w:rsidRPr="004274EF">
        <w:rPr>
          <w:b/>
          <w:bCs/>
          <w:sz w:val="24"/>
          <w:szCs w:val="24"/>
        </w:rPr>
        <w:t xml:space="preserve">распространению </w:t>
      </w:r>
      <w:r w:rsidRPr="003C150B">
        <w:rPr>
          <w:b/>
          <w:bCs/>
          <w:sz w:val="24"/>
          <w:szCs w:val="24"/>
        </w:rPr>
        <w:t>билетах</w:t>
      </w:r>
      <w:r w:rsidR="000B5095">
        <w:rPr>
          <w:b/>
          <w:bCs/>
          <w:sz w:val="24"/>
          <w:szCs w:val="24"/>
        </w:rPr>
        <w:t>.</w:t>
      </w:r>
    </w:p>
    <w:p w14:paraId="4AF27FDA" w14:textId="776D95AA" w:rsidR="00E6584C" w:rsidRPr="003C150B" w:rsidRDefault="00EC00D5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обязуется в течение </w:t>
      </w:r>
      <w:r w:rsidR="00BF2B76" w:rsidRPr="003C150B">
        <w:rPr>
          <w:rFonts w:ascii="Times New Roman" w:hAnsi="Times New Roman" w:cs="Times New Roman"/>
          <w:sz w:val="24"/>
          <w:szCs w:val="24"/>
        </w:rPr>
        <w:t>5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(</w:t>
      </w:r>
      <w:r w:rsidR="00BF2B76" w:rsidRPr="003C150B">
        <w:rPr>
          <w:rFonts w:ascii="Times New Roman" w:hAnsi="Times New Roman" w:cs="Times New Roman"/>
          <w:sz w:val="24"/>
          <w:szCs w:val="24"/>
        </w:rPr>
        <w:t>пяти</w:t>
      </w:r>
      <w:r w:rsidR="00E6584C" w:rsidRPr="003C150B">
        <w:rPr>
          <w:rFonts w:ascii="Times New Roman" w:hAnsi="Times New Roman" w:cs="Times New Roman"/>
          <w:sz w:val="24"/>
          <w:szCs w:val="24"/>
        </w:rPr>
        <w:t>) рабочих дней с даты завершения календарного мес</w:t>
      </w:r>
      <w:r w:rsidR="00E752A9" w:rsidRPr="003C150B">
        <w:rPr>
          <w:rFonts w:ascii="Times New Roman" w:hAnsi="Times New Roman" w:cs="Times New Roman"/>
          <w:sz w:val="24"/>
          <w:szCs w:val="24"/>
        </w:rPr>
        <w:t xml:space="preserve">яца предоставить </w:t>
      </w:r>
      <w:r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E752A9" w:rsidRPr="003C150B">
        <w:rPr>
          <w:rFonts w:ascii="Times New Roman" w:hAnsi="Times New Roman" w:cs="Times New Roman"/>
          <w:sz w:val="24"/>
          <w:szCs w:val="24"/>
        </w:rPr>
        <w:t xml:space="preserve">у 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отчет по </w:t>
      </w:r>
      <w:r w:rsidR="00C5505A" w:rsidRPr="003C150B">
        <w:rPr>
          <w:rFonts w:ascii="Times New Roman" w:hAnsi="Times New Roman" w:cs="Times New Roman"/>
          <w:sz w:val="24"/>
          <w:szCs w:val="24"/>
        </w:rPr>
        <w:t>распространению билетов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за отчетный период в электронном виде, по адресу электронной почты</w:t>
      </w:r>
      <w:r w:rsidR="000D6174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0D6174" w:rsidRPr="00C368B7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E6584C" w:rsidRPr="003C150B">
        <w:rPr>
          <w:rFonts w:ascii="Times New Roman" w:hAnsi="Times New Roman" w:cs="Times New Roman"/>
          <w:sz w:val="24"/>
          <w:szCs w:val="24"/>
        </w:rPr>
        <w:t>с указанием:</w:t>
      </w:r>
    </w:p>
    <w:p w14:paraId="541F984C" w14:textId="301F09A7" w:rsidR="00E6584C" w:rsidRPr="003C150B" w:rsidRDefault="00E6584C" w:rsidP="00583EDF">
      <w:pPr>
        <w:numPr>
          <w:ilvl w:val="0"/>
          <w:numId w:val="27"/>
        </w:numPr>
        <w:suppressAutoHyphens w:val="0"/>
        <w:ind w:left="0" w:firstLine="0"/>
        <w:jc w:val="both"/>
        <w:rPr>
          <w:bCs/>
          <w:sz w:val="24"/>
          <w:szCs w:val="24"/>
        </w:rPr>
      </w:pPr>
      <w:r w:rsidRPr="003C150B">
        <w:rPr>
          <w:sz w:val="24"/>
          <w:szCs w:val="24"/>
        </w:rPr>
        <w:t>суммы денежных средств, полученной от р</w:t>
      </w:r>
      <w:r w:rsidR="009503C9" w:rsidRPr="003C150B">
        <w:rPr>
          <w:sz w:val="24"/>
          <w:szCs w:val="24"/>
        </w:rPr>
        <w:t>аспространения</w:t>
      </w:r>
      <w:r w:rsidRPr="003C150B">
        <w:rPr>
          <w:sz w:val="24"/>
          <w:szCs w:val="24"/>
        </w:rPr>
        <w:t xml:space="preserve"> Билетов в отчетном месяце; </w:t>
      </w:r>
    </w:p>
    <w:p w14:paraId="5B228E19" w14:textId="54926805" w:rsidR="00E6584C" w:rsidRPr="003C150B" w:rsidRDefault="00E6584C" w:rsidP="00583EDF">
      <w:pPr>
        <w:numPr>
          <w:ilvl w:val="0"/>
          <w:numId w:val="27"/>
        </w:numPr>
        <w:suppressAutoHyphens w:val="0"/>
        <w:ind w:left="0" w:firstLine="0"/>
        <w:jc w:val="both"/>
        <w:rPr>
          <w:bCs/>
          <w:sz w:val="24"/>
          <w:szCs w:val="24"/>
        </w:rPr>
      </w:pPr>
      <w:r w:rsidRPr="003C150B">
        <w:rPr>
          <w:sz w:val="24"/>
          <w:szCs w:val="24"/>
        </w:rPr>
        <w:t>количеств</w:t>
      </w:r>
      <w:r w:rsidR="004274EF">
        <w:rPr>
          <w:sz w:val="24"/>
          <w:szCs w:val="24"/>
        </w:rPr>
        <w:t>а</w:t>
      </w:r>
      <w:r w:rsidRPr="003C150B">
        <w:rPr>
          <w:sz w:val="24"/>
          <w:szCs w:val="24"/>
        </w:rPr>
        <w:t xml:space="preserve"> р</w:t>
      </w:r>
      <w:r w:rsidR="004F1696" w:rsidRPr="003C150B">
        <w:rPr>
          <w:sz w:val="24"/>
          <w:szCs w:val="24"/>
        </w:rPr>
        <w:t>аспространения</w:t>
      </w:r>
      <w:r w:rsidRPr="003C150B">
        <w:rPr>
          <w:sz w:val="24"/>
          <w:szCs w:val="24"/>
        </w:rPr>
        <w:t xml:space="preserve"> билетов;</w:t>
      </w:r>
    </w:p>
    <w:p w14:paraId="57B243E6" w14:textId="3300720D" w:rsidR="00E6584C" w:rsidRPr="003C150B" w:rsidRDefault="00E6584C" w:rsidP="00583EDF">
      <w:pPr>
        <w:numPr>
          <w:ilvl w:val="0"/>
          <w:numId w:val="27"/>
        </w:numPr>
        <w:suppressAutoHyphens w:val="0"/>
        <w:ind w:left="0" w:firstLine="0"/>
        <w:jc w:val="both"/>
        <w:rPr>
          <w:bCs/>
          <w:sz w:val="24"/>
          <w:szCs w:val="24"/>
        </w:rPr>
      </w:pPr>
      <w:r w:rsidRPr="003C150B">
        <w:rPr>
          <w:sz w:val="24"/>
          <w:szCs w:val="24"/>
        </w:rPr>
        <w:t xml:space="preserve">количества возвращенных </w:t>
      </w:r>
      <w:r w:rsidR="00EC00D5" w:rsidRPr="003C150B">
        <w:rPr>
          <w:sz w:val="24"/>
          <w:szCs w:val="24"/>
        </w:rPr>
        <w:t>Посетителям</w:t>
      </w:r>
      <w:r w:rsidRPr="003C150B">
        <w:rPr>
          <w:sz w:val="24"/>
          <w:szCs w:val="24"/>
        </w:rPr>
        <w:t xml:space="preserve">и билетов; </w:t>
      </w:r>
    </w:p>
    <w:p w14:paraId="6CE3C131" w14:textId="0AE176F1" w:rsidR="00E6584C" w:rsidRPr="003C150B" w:rsidRDefault="00E6584C" w:rsidP="00583EDF">
      <w:pPr>
        <w:numPr>
          <w:ilvl w:val="0"/>
          <w:numId w:val="27"/>
        </w:numPr>
        <w:suppressAutoHyphens w:val="0"/>
        <w:ind w:left="0" w:firstLine="0"/>
        <w:jc w:val="both"/>
        <w:rPr>
          <w:bCs/>
          <w:sz w:val="24"/>
          <w:szCs w:val="24"/>
        </w:rPr>
      </w:pPr>
      <w:r w:rsidRPr="003C150B">
        <w:rPr>
          <w:sz w:val="24"/>
          <w:szCs w:val="24"/>
        </w:rPr>
        <w:t xml:space="preserve">суммы, возвращенных </w:t>
      </w:r>
      <w:r w:rsidR="00EC00D5" w:rsidRPr="003C150B">
        <w:rPr>
          <w:sz w:val="24"/>
          <w:szCs w:val="24"/>
        </w:rPr>
        <w:t>Посетителям</w:t>
      </w:r>
      <w:r w:rsidRPr="003C150B">
        <w:rPr>
          <w:sz w:val="24"/>
          <w:szCs w:val="24"/>
        </w:rPr>
        <w:t xml:space="preserve"> денежных средств; </w:t>
      </w:r>
    </w:p>
    <w:p w14:paraId="7877718E" w14:textId="49AEFA9A" w:rsidR="00E6584C" w:rsidRPr="003C150B" w:rsidRDefault="00E6584C" w:rsidP="00583EDF">
      <w:pPr>
        <w:numPr>
          <w:ilvl w:val="0"/>
          <w:numId w:val="27"/>
        </w:numPr>
        <w:suppressAutoHyphens w:val="0"/>
        <w:ind w:left="0" w:firstLine="0"/>
        <w:jc w:val="both"/>
        <w:rPr>
          <w:bCs/>
          <w:sz w:val="24"/>
          <w:szCs w:val="24"/>
        </w:rPr>
      </w:pPr>
      <w:r w:rsidRPr="003C150B">
        <w:rPr>
          <w:sz w:val="24"/>
          <w:szCs w:val="24"/>
        </w:rPr>
        <w:t>суммы вознаграждения</w:t>
      </w:r>
      <w:r w:rsidR="004F1696" w:rsidRPr="003C150B">
        <w:rPr>
          <w:sz w:val="24"/>
          <w:szCs w:val="24"/>
        </w:rPr>
        <w:t xml:space="preserve"> Исполнителя</w:t>
      </w:r>
      <w:r w:rsidRPr="003C150B">
        <w:rPr>
          <w:sz w:val="24"/>
          <w:szCs w:val="24"/>
        </w:rPr>
        <w:t>, в размере, предусмотренном п. 3.</w:t>
      </w:r>
      <w:r w:rsidR="001867EB" w:rsidRPr="003C150B">
        <w:rPr>
          <w:sz w:val="24"/>
          <w:szCs w:val="24"/>
        </w:rPr>
        <w:t>1</w:t>
      </w:r>
      <w:r w:rsidRPr="003C150B">
        <w:rPr>
          <w:sz w:val="24"/>
          <w:szCs w:val="24"/>
        </w:rPr>
        <w:t>. Договора.</w:t>
      </w:r>
    </w:p>
    <w:p w14:paraId="194C3F10" w14:textId="4CC22A1D" w:rsidR="00E6584C" w:rsidRPr="003C150B" w:rsidRDefault="00E6584C" w:rsidP="00583EDF">
      <w:pPr>
        <w:suppressAutoHyphens w:val="0"/>
        <w:jc w:val="both"/>
        <w:rPr>
          <w:bCs/>
          <w:sz w:val="24"/>
          <w:szCs w:val="24"/>
        </w:rPr>
      </w:pPr>
      <w:r w:rsidRPr="003C150B">
        <w:rPr>
          <w:sz w:val="24"/>
          <w:szCs w:val="24"/>
        </w:rPr>
        <w:t>Формы отчет</w:t>
      </w:r>
      <w:r w:rsidR="00FD5D7F" w:rsidRPr="003C150B">
        <w:rPr>
          <w:sz w:val="24"/>
          <w:szCs w:val="24"/>
        </w:rPr>
        <w:t xml:space="preserve">а и </w:t>
      </w:r>
      <w:r w:rsidR="00F87DBF">
        <w:rPr>
          <w:sz w:val="24"/>
          <w:szCs w:val="24"/>
        </w:rPr>
        <w:t>УПД</w:t>
      </w:r>
      <w:r w:rsidRPr="003C150B">
        <w:rPr>
          <w:sz w:val="24"/>
          <w:szCs w:val="24"/>
        </w:rPr>
        <w:t xml:space="preserve"> </w:t>
      </w:r>
      <w:r w:rsidR="00EF3D91" w:rsidRPr="003C150B">
        <w:rPr>
          <w:sz w:val="24"/>
          <w:szCs w:val="24"/>
        </w:rPr>
        <w:t>согласованы Сторонами</w:t>
      </w:r>
      <w:r w:rsidRPr="003C150B">
        <w:rPr>
          <w:sz w:val="24"/>
          <w:szCs w:val="24"/>
        </w:rPr>
        <w:t xml:space="preserve"> в приложениях к Договору.</w:t>
      </w:r>
    </w:p>
    <w:p w14:paraId="1D1C00A3" w14:textId="42F33FD6" w:rsidR="00E6584C" w:rsidRPr="003C150B" w:rsidRDefault="00EC00D5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в течение 3 (трех) рабочих дней с даты получения от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отчета п</w:t>
      </w:r>
      <w:r w:rsidR="004F1696" w:rsidRPr="003C150B">
        <w:rPr>
          <w:rFonts w:ascii="Times New Roman" w:hAnsi="Times New Roman" w:cs="Times New Roman"/>
          <w:sz w:val="24"/>
          <w:szCs w:val="24"/>
        </w:rPr>
        <w:t>о распространению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за отчетный период обязан </w:t>
      </w:r>
      <w:r w:rsidR="004274EF" w:rsidRPr="004274EF">
        <w:rPr>
          <w:rFonts w:ascii="Times New Roman" w:hAnsi="Times New Roman" w:cs="Times New Roman"/>
          <w:sz w:val="24"/>
          <w:szCs w:val="24"/>
        </w:rPr>
        <w:t>согласовать его посредством электронной почты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или предоставить </w:t>
      </w:r>
      <w:r w:rsidRPr="003C150B">
        <w:rPr>
          <w:rFonts w:ascii="Times New Roman" w:hAnsi="Times New Roman" w:cs="Times New Roman"/>
          <w:sz w:val="24"/>
          <w:szCs w:val="24"/>
        </w:rPr>
        <w:t>Исполнителю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мотивированный отказ от его подписания. Предоставление мотивированного отказа производится </w:t>
      </w:r>
      <w:r w:rsidR="00606EC8" w:rsidRPr="003C150B">
        <w:rPr>
          <w:rFonts w:ascii="Times New Roman" w:hAnsi="Times New Roman" w:cs="Times New Roman"/>
          <w:sz w:val="24"/>
          <w:szCs w:val="24"/>
        </w:rPr>
        <w:t>по адресу электронной почт</w:t>
      </w:r>
      <w:r w:rsidR="000D6174" w:rsidRPr="003C150B">
        <w:rPr>
          <w:rFonts w:ascii="Times New Roman" w:hAnsi="Times New Roman" w:cs="Times New Roman"/>
          <w:sz w:val="24"/>
          <w:szCs w:val="24"/>
        </w:rPr>
        <w:t>ы:</w:t>
      </w:r>
      <w:r w:rsidR="000B509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B9239E" w:rsidRPr="006E2C0D">
          <w:rPr>
            <w:rStyle w:val="a8"/>
            <w:rFonts w:ascii="Times New Roman" w:hAnsi="Times New Roman" w:cs="Times New Roman"/>
            <w:sz w:val="24"/>
            <w:szCs w:val="24"/>
          </w:rPr>
          <w:t>___________,</w:t>
        </w:r>
        <w:r w:rsidR="00B9239E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  <w:r w:rsidR="00B9239E" w:rsidRPr="006E2C0D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</w:hyperlink>
      <w:r w:rsidR="000B5095" w:rsidRPr="00076F8B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9239E">
        <w:t>___________</w:t>
      </w:r>
      <w:r w:rsidR="00527B70" w:rsidRPr="003C150B">
        <w:rPr>
          <w:rFonts w:ascii="Times New Roman" w:hAnsi="Times New Roman" w:cs="Times New Roman"/>
          <w:sz w:val="24"/>
          <w:szCs w:val="24"/>
        </w:rPr>
        <w:t xml:space="preserve">, </w:t>
      </w:r>
      <w:r w:rsidR="00E21703" w:rsidRPr="003C150B">
        <w:rPr>
          <w:rFonts w:ascii="Times New Roman" w:hAnsi="Times New Roman" w:cs="Times New Roman"/>
          <w:sz w:val="24"/>
          <w:szCs w:val="24"/>
        </w:rPr>
        <w:t xml:space="preserve">либо 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вручения отказа под роспись уполномоченному представителю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="00E6584C" w:rsidRPr="003C150B">
        <w:rPr>
          <w:rFonts w:ascii="Times New Roman" w:hAnsi="Times New Roman" w:cs="Times New Roman"/>
          <w:sz w:val="24"/>
          <w:szCs w:val="24"/>
        </w:rPr>
        <w:t>.</w:t>
      </w:r>
    </w:p>
    <w:p w14:paraId="56512D0D" w14:textId="30EF031F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В случае получения такого мотивированного отказа Стороны согласовывают </w:t>
      </w:r>
      <w:r w:rsidR="005A4162" w:rsidRPr="003C150B">
        <w:rPr>
          <w:rFonts w:ascii="Times New Roman" w:hAnsi="Times New Roman" w:cs="Times New Roman"/>
          <w:sz w:val="24"/>
          <w:szCs w:val="24"/>
        </w:rPr>
        <w:t>изменения,</w:t>
      </w:r>
      <w:r w:rsidRPr="003C150B">
        <w:rPr>
          <w:rFonts w:ascii="Times New Roman" w:hAnsi="Times New Roman" w:cs="Times New Roman"/>
          <w:sz w:val="24"/>
          <w:szCs w:val="24"/>
        </w:rPr>
        <w:t xml:space="preserve"> и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="005A4162" w:rsidRPr="003C150B">
        <w:rPr>
          <w:rFonts w:ascii="Times New Roman" w:hAnsi="Times New Roman" w:cs="Times New Roman"/>
          <w:sz w:val="24"/>
          <w:szCs w:val="24"/>
        </w:rPr>
        <w:t xml:space="preserve"> вносит</w:t>
      </w:r>
      <w:r w:rsidRPr="003C150B">
        <w:rPr>
          <w:rFonts w:ascii="Times New Roman" w:hAnsi="Times New Roman" w:cs="Times New Roman"/>
          <w:sz w:val="24"/>
          <w:szCs w:val="24"/>
        </w:rPr>
        <w:t xml:space="preserve"> соответствующие коррективы в отчет по </w:t>
      </w:r>
      <w:r w:rsidR="004F1696" w:rsidRPr="003C150B">
        <w:rPr>
          <w:rFonts w:ascii="Times New Roman" w:hAnsi="Times New Roman" w:cs="Times New Roman"/>
          <w:sz w:val="24"/>
          <w:szCs w:val="24"/>
        </w:rPr>
        <w:t>распространению</w:t>
      </w:r>
      <w:r w:rsidRPr="003C150B">
        <w:rPr>
          <w:rFonts w:ascii="Times New Roman" w:hAnsi="Times New Roman" w:cs="Times New Roman"/>
          <w:sz w:val="24"/>
          <w:szCs w:val="24"/>
        </w:rPr>
        <w:t xml:space="preserve"> за отчетный период в течение 3 (трех) рабочих дней с даты получения отказа. После внесения изменений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Pr="003C150B">
        <w:rPr>
          <w:rFonts w:ascii="Times New Roman" w:hAnsi="Times New Roman" w:cs="Times New Roman"/>
          <w:sz w:val="24"/>
          <w:szCs w:val="24"/>
        </w:rPr>
        <w:t xml:space="preserve"> предоставляет новый отчет по </w:t>
      </w:r>
      <w:r w:rsidR="004F1696" w:rsidRPr="003C150B">
        <w:rPr>
          <w:rFonts w:ascii="Times New Roman" w:hAnsi="Times New Roman" w:cs="Times New Roman"/>
          <w:sz w:val="24"/>
          <w:szCs w:val="24"/>
        </w:rPr>
        <w:t>распространению</w:t>
      </w:r>
      <w:r w:rsidRPr="003C150B">
        <w:rPr>
          <w:rFonts w:ascii="Times New Roman" w:hAnsi="Times New Roman" w:cs="Times New Roman"/>
          <w:sz w:val="24"/>
          <w:szCs w:val="24"/>
        </w:rPr>
        <w:t xml:space="preserve"> за отчетный период на согласование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у.</w:t>
      </w:r>
    </w:p>
    <w:p w14:paraId="033A42A3" w14:textId="205B5624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Если по истечению </w:t>
      </w:r>
      <w:r w:rsidR="00C84021" w:rsidRPr="003C150B">
        <w:rPr>
          <w:rFonts w:ascii="Times New Roman" w:hAnsi="Times New Roman" w:cs="Times New Roman"/>
          <w:sz w:val="24"/>
          <w:szCs w:val="24"/>
        </w:rPr>
        <w:t>5</w:t>
      </w:r>
      <w:r w:rsidRPr="003C150B">
        <w:rPr>
          <w:rFonts w:ascii="Times New Roman" w:hAnsi="Times New Roman" w:cs="Times New Roman"/>
          <w:sz w:val="24"/>
          <w:szCs w:val="24"/>
        </w:rPr>
        <w:t xml:space="preserve"> (</w:t>
      </w:r>
      <w:r w:rsidR="00C84021" w:rsidRPr="003C150B">
        <w:rPr>
          <w:rFonts w:ascii="Times New Roman" w:hAnsi="Times New Roman" w:cs="Times New Roman"/>
          <w:sz w:val="24"/>
          <w:szCs w:val="24"/>
        </w:rPr>
        <w:t>пяти</w:t>
      </w:r>
      <w:r w:rsidRPr="003C150B">
        <w:rPr>
          <w:rFonts w:ascii="Times New Roman" w:hAnsi="Times New Roman" w:cs="Times New Roman"/>
          <w:sz w:val="24"/>
          <w:szCs w:val="24"/>
        </w:rPr>
        <w:t xml:space="preserve">) рабочих дней с даты получения отчета по </w:t>
      </w:r>
      <w:r w:rsidR="004F1696" w:rsidRPr="003C150B">
        <w:rPr>
          <w:rFonts w:ascii="Times New Roman" w:hAnsi="Times New Roman" w:cs="Times New Roman"/>
          <w:sz w:val="24"/>
          <w:szCs w:val="24"/>
        </w:rPr>
        <w:t>распространению</w:t>
      </w:r>
      <w:r w:rsidRPr="003C150B">
        <w:rPr>
          <w:rFonts w:ascii="Times New Roman" w:hAnsi="Times New Roman" w:cs="Times New Roman"/>
          <w:sz w:val="24"/>
          <w:szCs w:val="24"/>
        </w:rPr>
        <w:t xml:space="preserve"> за отчетный период от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 не подписал и не предоставил мотивированный отказ от его подписания, отчет о </w:t>
      </w:r>
      <w:r w:rsidR="004F1696" w:rsidRPr="003C150B">
        <w:rPr>
          <w:rFonts w:ascii="Times New Roman" w:hAnsi="Times New Roman" w:cs="Times New Roman"/>
          <w:sz w:val="24"/>
          <w:szCs w:val="24"/>
        </w:rPr>
        <w:t>распространенных</w:t>
      </w:r>
      <w:r w:rsidRPr="003C150B">
        <w:rPr>
          <w:rFonts w:ascii="Times New Roman" w:hAnsi="Times New Roman" w:cs="Times New Roman"/>
          <w:sz w:val="24"/>
          <w:szCs w:val="24"/>
        </w:rPr>
        <w:t xml:space="preserve"> билетах считается принятым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ом в полном объеме и оформляется путем подписания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Исполнителем</w:t>
      </w:r>
      <w:r w:rsidRPr="003C150B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6D1B24CE" w14:textId="4FEC4C00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В случае уклонения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а от получения отчета о</w:t>
      </w:r>
      <w:r w:rsidR="004F1696" w:rsidRPr="003C150B">
        <w:rPr>
          <w:rFonts w:ascii="Times New Roman" w:hAnsi="Times New Roman" w:cs="Times New Roman"/>
          <w:sz w:val="24"/>
          <w:szCs w:val="24"/>
        </w:rPr>
        <w:t xml:space="preserve"> распространенных</w:t>
      </w:r>
      <w:r w:rsidRPr="003C150B">
        <w:rPr>
          <w:rFonts w:ascii="Times New Roman" w:hAnsi="Times New Roman" w:cs="Times New Roman"/>
          <w:sz w:val="24"/>
          <w:szCs w:val="24"/>
        </w:rPr>
        <w:t xml:space="preserve"> билетах, такой отчет считается принятым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ом в полном объеме и оформляется путем подписания такого отчета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Исполнителем</w:t>
      </w:r>
      <w:r w:rsidRPr="003C150B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09021D18" w14:textId="55F361DB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b/>
          <w:bCs/>
          <w:sz w:val="24"/>
          <w:szCs w:val="24"/>
        </w:rPr>
      </w:pPr>
      <w:r w:rsidRPr="003C150B">
        <w:rPr>
          <w:b/>
          <w:bCs/>
          <w:sz w:val="24"/>
          <w:szCs w:val="24"/>
        </w:rPr>
        <w:t xml:space="preserve">Порядок приемки оказанных </w:t>
      </w:r>
      <w:r w:rsidR="009503C9" w:rsidRPr="003C150B">
        <w:rPr>
          <w:b/>
          <w:bCs/>
          <w:sz w:val="24"/>
          <w:szCs w:val="24"/>
        </w:rPr>
        <w:t>Исполнителем</w:t>
      </w:r>
      <w:r w:rsidRPr="003C150B">
        <w:rPr>
          <w:b/>
          <w:bCs/>
          <w:sz w:val="24"/>
          <w:szCs w:val="24"/>
        </w:rPr>
        <w:t xml:space="preserve"> услуг</w:t>
      </w:r>
    </w:p>
    <w:p w14:paraId="3122CCBB" w14:textId="4FD666BD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На основании согласованного Сторонами отчета</w:t>
      </w:r>
      <w:r w:rsidR="009355FC" w:rsidRPr="003C150B">
        <w:rPr>
          <w:rFonts w:ascii="Times New Roman" w:hAnsi="Times New Roman" w:cs="Times New Roman"/>
          <w:sz w:val="24"/>
          <w:szCs w:val="24"/>
        </w:rPr>
        <w:t xml:space="preserve"> по </w:t>
      </w:r>
      <w:r w:rsidR="004F1696" w:rsidRPr="003C150B">
        <w:rPr>
          <w:rFonts w:ascii="Times New Roman" w:hAnsi="Times New Roman" w:cs="Times New Roman"/>
          <w:sz w:val="24"/>
          <w:szCs w:val="24"/>
        </w:rPr>
        <w:t>распространению</w:t>
      </w:r>
      <w:r w:rsidR="009355FC" w:rsidRPr="003C150B">
        <w:rPr>
          <w:rFonts w:ascii="Times New Roman" w:hAnsi="Times New Roman" w:cs="Times New Roman"/>
          <w:sz w:val="24"/>
          <w:szCs w:val="24"/>
        </w:rPr>
        <w:t xml:space="preserve"> за отчетный период </w:t>
      </w:r>
      <w:r w:rsidR="009355FC" w:rsidRPr="003C150B">
        <w:rPr>
          <w:rFonts w:ascii="Times New Roman" w:hAnsi="Times New Roman" w:cs="Times New Roman"/>
          <w:sz w:val="24"/>
          <w:szCs w:val="24"/>
        </w:rPr>
        <w:lastRenderedPageBreak/>
        <w:t>или отчета,</w:t>
      </w:r>
      <w:r w:rsidRPr="003C150B">
        <w:rPr>
          <w:rFonts w:ascii="Times New Roman" w:hAnsi="Times New Roman" w:cs="Times New Roman"/>
          <w:sz w:val="24"/>
          <w:szCs w:val="24"/>
        </w:rPr>
        <w:t xml:space="preserve"> подписанн</w:t>
      </w:r>
      <w:r w:rsidR="009355FC" w:rsidRPr="003C150B">
        <w:rPr>
          <w:rFonts w:ascii="Times New Roman" w:hAnsi="Times New Roman" w:cs="Times New Roman"/>
          <w:sz w:val="24"/>
          <w:szCs w:val="24"/>
        </w:rPr>
        <w:t>ого</w:t>
      </w:r>
      <w:r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Исполнителем</w:t>
      </w:r>
      <w:r w:rsidRPr="003C150B">
        <w:rPr>
          <w:rFonts w:ascii="Times New Roman" w:hAnsi="Times New Roman" w:cs="Times New Roman"/>
          <w:sz w:val="24"/>
          <w:szCs w:val="24"/>
        </w:rPr>
        <w:t xml:space="preserve"> в одностороннем порядке </w:t>
      </w:r>
      <w:r w:rsidR="009355FC" w:rsidRPr="003C15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150B">
        <w:rPr>
          <w:rFonts w:ascii="Times New Roman" w:hAnsi="Times New Roman" w:cs="Times New Roman"/>
          <w:sz w:val="24"/>
          <w:szCs w:val="24"/>
        </w:rPr>
        <w:t>пп.пп</w:t>
      </w:r>
      <w:proofErr w:type="spellEnd"/>
      <w:r w:rsidRPr="003C150B">
        <w:rPr>
          <w:rFonts w:ascii="Times New Roman" w:hAnsi="Times New Roman" w:cs="Times New Roman"/>
          <w:sz w:val="24"/>
          <w:szCs w:val="24"/>
        </w:rPr>
        <w:t>. 3.4.4. и 3.4.5. Договора</w:t>
      </w:r>
      <w:r w:rsidR="009355FC" w:rsidRPr="003C150B">
        <w:rPr>
          <w:rFonts w:ascii="Times New Roman" w:hAnsi="Times New Roman" w:cs="Times New Roman"/>
          <w:sz w:val="24"/>
          <w:szCs w:val="24"/>
        </w:rPr>
        <w:t>)</w:t>
      </w:r>
      <w:r w:rsidRPr="003C150B">
        <w:rPr>
          <w:rFonts w:ascii="Times New Roman" w:hAnsi="Times New Roman" w:cs="Times New Roman"/>
          <w:sz w:val="24"/>
          <w:szCs w:val="24"/>
        </w:rPr>
        <w:t xml:space="preserve">,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Pr="003C150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42F3D" w:rsidRPr="003C150B">
        <w:rPr>
          <w:rFonts w:ascii="Times New Roman" w:hAnsi="Times New Roman" w:cs="Times New Roman"/>
          <w:sz w:val="24"/>
          <w:szCs w:val="24"/>
        </w:rPr>
        <w:t>3</w:t>
      </w:r>
      <w:r w:rsidR="004B252D" w:rsidRPr="003C150B">
        <w:rPr>
          <w:rFonts w:ascii="Times New Roman" w:hAnsi="Times New Roman" w:cs="Times New Roman"/>
          <w:sz w:val="24"/>
          <w:szCs w:val="24"/>
        </w:rPr>
        <w:t> </w:t>
      </w:r>
      <w:r w:rsidRPr="003C150B">
        <w:rPr>
          <w:rFonts w:ascii="Times New Roman" w:hAnsi="Times New Roman" w:cs="Times New Roman"/>
          <w:sz w:val="24"/>
          <w:szCs w:val="24"/>
        </w:rPr>
        <w:t>(</w:t>
      </w:r>
      <w:r w:rsidR="00342F3D" w:rsidRPr="003C150B">
        <w:rPr>
          <w:rFonts w:ascii="Times New Roman" w:hAnsi="Times New Roman" w:cs="Times New Roman"/>
          <w:sz w:val="24"/>
          <w:szCs w:val="24"/>
        </w:rPr>
        <w:t>трех</w:t>
      </w:r>
      <w:r w:rsidRPr="003C150B">
        <w:rPr>
          <w:rFonts w:ascii="Times New Roman" w:hAnsi="Times New Roman" w:cs="Times New Roman"/>
          <w:sz w:val="24"/>
          <w:szCs w:val="24"/>
        </w:rPr>
        <w:t xml:space="preserve">) рабочих дней подготавливает и направляет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>у</w:t>
      </w:r>
      <w:r w:rsidR="00C73C2F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F87DBF">
        <w:rPr>
          <w:rFonts w:ascii="Times New Roman" w:hAnsi="Times New Roman" w:cs="Times New Roman"/>
          <w:sz w:val="24"/>
          <w:szCs w:val="24"/>
        </w:rPr>
        <w:t>УПД</w:t>
      </w:r>
      <w:r w:rsidR="00C02AC3" w:rsidRPr="003C150B">
        <w:rPr>
          <w:rFonts w:ascii="Times New Roman" w:hAnsi="Times New Roman" w:cs="Times New Roman"/>
          <w:sz w:val="24"/>
          <w:szCs w:val="24"/>
        </w:rPr>
        <w:t xml:space="preserve">, </w:t>
      </w:r>
      <w:r w:rsidRPr="003C150B">
        <w:rPr>
          <w:rFonts w:ascii="Times New Roman" w:hAnsi="Times New Roman" w:cs="Times New Roman"/>
          <w:sz w:val="24"/>
          <w:szCs w:val="24"/>
        </w:rPr>
        <w:t>содержащи</w:t>
      </w:r>
      <w:r w:rsidR="00C02AC3" w:rsidRPr="003C150B">
        <w:rPr>
          <w:rFonts w:ascii="Times New Roman" w:hAnsi="Times New Roman" w:cs="Times New Roman"/>
          <w:sz w:val="24"/>
          <w:szCs w:val="24"/>
        </w:rPr>
        <w:t>е</w:t>
      </w:r>
      <w:r w:rsidRPr="003C150B">
        <w:rPr>
          <w:rFonts w:ascii="Times New Roman" w:hAnsi="Times New Roman" w:cs="Times New Roman"/>
          <w:sz w:val="24"/>
          <w:szCs w:val="24"/>
        </w:rPr>
        <w:t xml:space="preserve"> сумму вознаграждения</w:t>
      </w:r>
      <w:r w:rsidR="004F1696" w:rsidRPr="003C150B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3C150B">
        <w:rPr>
          <w:rFonts w:ascii="Times New Roman" w:hAnsi="Times New Roman" w:cs="Times New Roman"/>
          <w:sz w:val="24"/>
          <w:szCs w:val="24"/>
        </w:rPr>
        <w:t xml:space="preserve">, </w:t>
      </w:r>
      <w:r w:rsidR="00C25765" w:rsidRPr="003C150B">
        <w:rPr>
          <w:rFonts w:ascii="Times New Roman" w:hAnsi="Times New Roman" w:cs="Times New Roman"/>
          <w:sz w:val="24"/>
          <w:szCs w:val="24"/>
        </w:rPr>
        <w:t>через систему эл</w:t>
      </w:r>
      <w:r w:rsidR="004274EF">
        <w:rPr>
          <w:rFonts w:ascii="Times New Roman" w:hAnsi="Times New Roman" w:cs="Times New Roman"/>
          <w:sz w:val="24"/>
          <w:szCs w:val="24"/>
        </w:rPr>
        <w:t>ектронного документооборота или на бумажном носителе</w:t>
      </w:r>
      <w:r w:rsidRPr="003C150B">
        <w:rPr>
          <w:rFonts w:ascii="Times New Roman" w:hAnsi="Times New Roman" w:cs="Times New Roman"/>
          <w:sz w:val="24"/>
          <w:szCs w:val="24"/>
        </w:rPr>
        <w:t>.</w:t>
      </w:r>
    </w:p>
    <w:p w14:paraId="1F14DF74" w14:textId="77777777" w:rsidR="00E6584C" w:rsidRPr="003C150B" w:rsidRDefault="00E6584C" w:rsidP="00583EDF">
      <w:pPr>
        <w:pStyle w:val="BodyText30"/>
        <w:rPr>
          <w:rFonts w:ascii="Times New Roman" w:hAnsi="Times New Roman" w:cs="Times New Roman"/>
          <w:sz w:val="24"/>
          <w:szCs w:val="24"/>
        </w:rPr>
      </w:pPr>
    </w:p>
    <w:p w14:paraId="7ECD1D7C" w14:textId="77777777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b/>
          <w:bCs/>
          <w:sz w:val="24"/>
          <w:szCs w:val="24"/>
        </w:rPr>
      </w:pPr>
      <w:r w:rsidRPr="003C150B">
        <w:rPr>
          <w:b/>
          <w:bCs/>
          <w:sz w:val="24"/>
          <w:szCs w:val="24"/>
        </w:rPr>
        <w:t>Расчеты Сторон</w:t>
      </w:r>
    </w:p>
    <w:p w14:paraId="1DF10EAB" w14:textId="6D16DE1A" w:rsidR="00E6584C" w:rsidRPr="003C150B" w:rsidRDefault="00EC00D5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у денежные средства за </w:t>
      </w:r>
      <w:r w:rsidR="004F1696" w:rsidRPr="003C150B">
        <w:rPr>
          <w:rFonts w:ascii="Times New Roman" w:hAnsi="Times New Roman" w:cs="Times New Roman"/>
          <w:sz w:val="24"/>
          <w:szCs w:val="24"/>
        </w:rPr>
        <w:t>распространенные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EC5F9E" w:rsidRPr="003C150B">
        <w:rPr>
          <w:rFonts w:ascii="Times New Roman" w:hAnsi="Times New Roman" w:cs="Times New Roman"/>
          <w:sz w:val="24"/>
          <w:szCs w:val="24"/>
        </w:rPr>
        <w:t xml:space="preserve">и погашенные 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Билеты </w:t>
      </w:r>
      <w:r w:rsidR="0001169B" w:rsidRPr="003C150B">
        <w:rPr>
          <w:rFonts w:ascii="Times New Roman" w:hAnsi="Times New Roman" w:cs="Times New Roman"/>
          <w:sz w:val="24"/>
          <w:szCs w:val="24"/>
        </w:rPr>
        <w:t xml:space="preserve">за вычетом </w:t>
      </w:r>
      <w:r w:rsidR="00ED2EBD" w:rsidRPr="003C150B">
        <w:rPr>
          <w:rFonts w:ascii="Times New Roman" w:hAnsi="Times New Roman" w:cs="Times New Roman"/>
          <w:sz w:val="24"/>
          <w:szCs w:val="24"/>
        </w:rPr>
        <w:t>суммы</w:t>
      </w:r>
      <w:r w:rsidR="0001169B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5D2F45" w:rsidRPr="003C150B">
        <w:rPr>
          <w:rFonts w:ascii="Times New Roman" w:hAnsi="Times New Roman" w:cs="Times New Roman"/>
          <w:sz w:val="24"/>
          <w:szCs w:val="24"/>
        </w:rPr>
        <w:t xml:space="preserve">денежных средств, возвращенных </w:t>
      </w:r>
      <w:r w:rsidRPr="003C150B">
        <w:rPr>
          <w:rFonts w:ascii="Times New Roman" w:hAnsi="Times New Roman" w:cs="Times New Roman"/>
          <w:sz w:val="24"/>
          <w:szCs w:val="24"/>
        </w:rPr>
        <w:t>Посетителям</w:t>
      </w:r>
      <w:r w:rsidR="00707258" w:rsidRPr="003C150B">
        <w:rPr>
          <w:rFonts w:ascii="Times New Roman" w:hAnsi="Times New Roman" w:cs="Times New Roman"/>
          <w:sz w:val="24"/>
          <w:szCs w:val="24"/>
        </w:rPr>
        <w:t>,</w:t>
      </w:r>
      <w:r w:rsidR="002C6D25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C27C0" w:rsidRPr="003C150B">
        <w:rPr>
          <w:rFonts w:ascii="Times New Roman" w:hAnsi="Times New Roman" w:cs="Times New Roman"/>
          <w:sz w:val="24"/>
          <w:szCs w:val="24"/>
        </w:rPr>
        <w:t>5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(</w:t>
      </w:r>
      <w:r w:rsidR="000C27C0" w:rsidRPr="003C150B">
        <w:rPr>
          <w:rFonts w:ascii="Times New Roman" w:hAnsi="Times New Roman" w:cs="Times New Roman"/>
          <w:sz w:val="24"/>
          <w:szCs w:val="24"/>
        </w:rPr>
        <w:t>пяти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) рабочих дней с даты получения </w:t>
      </w:r>
      <w:r w:rsidR="004A4BD4" w:rsidRPr="003C150B">
        <w:rPr>
          <w:rFonts w:ascii="Times New Roman" w:hAnsi="Times New Roman" w:cs="Times New Roman"/>
          <w:sz w:val="24"/>
          <w:szCs w:val="24"/>
        </w:rPr>
        <w:t xml:space="preserve">и 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ом отчета по </w:t>
      </w:r>
      <w:r w:rsidR="004F1696" w:rsidRPr="003C150B">
        <w:rPr>
          <w:rFonts w:ascii="Times New Roman" w:hAnsi="Times New Roman" w:cs="Times New Roman"/>
          <w:sz w:val="24"/>
          <w:szCs w:val="24"/>
        </w:rPr>
        <w:t>распространению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за текущий период или подписания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Исполнителем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такого отчета в одностороннем порядке (</w:t>
      </w:r>
      <w:proofErr w:type="spellStart"/>
      <w:r w:rsidR="00E6584C" w:rsidRPr="003C150B">
        <w:rPr>
          <w:rFonts w:ascii="Times New Roman" w:hAnsi="Times New Roman" w:cs="Times New Roman"/>
          <w:sz w:val="24"/>
          <w:szCs w:val="24"/>
        </w:rPr>
        <w:t>пп.пп</w:t>
      </w:r>
      <w:proofErr w:type="spellEnd"/>
      <w:r w:rsidR="00E6584C" w:rsidRPr="003C150B">
        <w:rPr>
          <w:rFonts w:ascii="Times New Roman" w:hAnsi="Times New Roman" w:cs="Times New Roman"/>
          <w:sz w:val="24"/>
          <w:szCs w:val="24"/>
        </w:rPr>
        <w:t xml:space="preserve">. 3.4.4. и 3.4.5. </w:t>
      </w:r>
      <w:r w:rsidR="005A4162" w:rsidRPr="003C150B">
        <w:rPr>
          <w:rFonts w:ascii="Times New Roman" w:hAnsi="Times New Roman" w:cs="Times New Roman"/>
          <w:sz w:val="24"/>
          <w:szCs w:val="24"/>
        </w:rPr>
        <w:t>Договора) по</w:t>
      </w:r>
      <w:r w:rsidR="00E6584C" w:rsidRPr="003C150B">
        <w:rPr>
          <w:rFonts w:ascii="Times New Roman" w:hAnsi="Times New Roman" w:cs="Times New Roman"/>
          <w:sz w:val="24"/>
          <w:szCs w:val="24"/>
        </w:rPr>
        <w:t xml:space="preserve"> реквизитам, указанным в разделе </w:t>
      </w:r>
      <w:r w:rsidR="004A4BD4" w:rsidRPr="003C150B">
        <w:rPr>
          <w:rFonts w:ascii="Times New Roman" w:hAnsi="Times New Roman" w:cs="Times New Roman"/>
          <w:sz w:val="24"/>
          <w:szCs w:val="24"/>
        </w:rPr>
        <w:t xml:space="preserve">9 </w:t>
      </w:r>
      <w:r w:rsidR="00E6584C" w:rsidRPr="003C150B">
        <w:rPr>
          <w:rFonts w:ascii="Times New Roman" w:hAnsi="Times New Roman" w:cs="Times New Roman"/>
          <w:sz w:val="24"/>
          <w:szCs w:val="24"/>
        </w:rPr>
        <w:t>Договора;</w:t>
      </w:r>
    </w:p>
    <w:p w14:paraId="43CC69E6" w14:textId="383C8E9F" w:rsidR="00176AAF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Pr="003C150B">
        <w:rPr>
          <w:rFonts w:ascii="Times New Roman" w:hAnsi="Times New Roman" w:cs="Times New Roman"/>
          <w:sz w:val="24"/>
          <w:szCs w:val="24"/>
        </w:rPr>
        <w:t xml:space="preserve"> по перечислению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Pr="003C150B">
        <w:rPr>
          <w:rFonts w:ascii="Times New Roman" w:hAnsi="Times New Roman" w:cs="Times New Roman"/>
          <w:sz w:val="24"/>
          <w:szCs w:val="24"/>
        </w:rPr>
        <w:t xml:space="preserve">у денежных средств считается исполненной в момент их списания с расчетного счета </w:t>
      </w:r>
      <w:r w:rsidR="009503C9" w:rsidRPr="003C150B">
        <w:rPr>
          <w:rFonts w:ascii="Times New Roman" w:hAnsi="Times New Roman" w:cs="Times New Roman"/>
          <w:sz w:val="24"/>
          <w:szCs w:val="24"/>
        </w:rPr>
        <w:t>Исполнителя</w:t>
      </w:r>
      <w:r w:rsidRPr="003C150B">
        <w:rPr>
          <w:rFonts w:ascii="Times New Roman" w:hAnsi="Times New Roman" w:cs="Times New Roman"/>
          <w:sz w:val="24"/>
          <w:szCs w:val="24"/>
        </w:rPr>
        <w:t>.</w:t>
      </w:r>
    </w:p>
    <w:p w14:paraId="140763BD" w14:textId="6F303015" w:rsidR="00E6584C" w:rsidRPr="003C150B" w:rsidRDefault="00D36159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6159">
        <w:rPr>
          <w:rFonts w:ascii="Times New Roman" w:hAnsi="Times New Roman" w:cs="Times New Roman"/>
          <w:sz w:val="24"/>
          <w:szCs w:val="24"/>
        </w:rPr>
        <w:t>В случае необходимости</w:t>
      </w:r>
      <w:r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="00EC00D5" w:rsidRPr="003C150B">
        <w:rPr>
          <w:rFonts w:ascii="Times New Roman" w:hAnsi="Times New Roman" w:cs="Times New Roman"/>
          <w:sz w:val="24"/>
          <w:szCs w:val="24"/>
        </w:rPr>
        <w:t>Исполнитель</w:t>
      </w:r>
      <w:r w:rsidR="00176AAF" w:rsidRPr="003C150B"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="00EC00D5" w:rsidRPr="003C150B">
        <w:rPr>
          <w:rFonts w:ascii="Times New Roman" w:hAnsi="Times New Roman" w:cs="Times New Roman"/>
          <w:sz w:val="24"/>
          <w:szCs w:val="24"/>
        </w:rPr>
        <w:t>Заказчик</w:t>
      </w:r>
      <w:r w:rsidR="00176AAF" w:rsidRPr="003C150B">
        <w:rPr>
          <w:rFonts w:ascii="Times New Roman" w:hAnsi="Times New Roman" w:cs="Times New Roman"/>
          <w:sz w:val="24"/>
          <w:szCs w:val="24"/>
        </w:rPr>
        <w:t>у подписанные со своей стороны оригиналы отчета по</w:t>
      </w:r>
      <w:r w:rsidR="004F1696" w:rsidRPr="003C150B">
        <w:rPr>
          <w:rFonts w:ascii="Times New Roman" w:hAnsi="Times New Roman" w:cs="Times New Roman"/>
          <w:sz w:val="24"/>
          <w:szCs w:val="24"/>
        </w:rPr>
        <w:t xml:space="preserve"> распространению</w:t>
      </w:r>
      <w:r w:rsidR="00176AAF" w:rsidRPr="003C150B">
        <w:rPr>
          <w:rFonts w:ascii="Times New Roman" w:hAnsi="Times New Roman" w:cs="Times New Roman"/>
          <w:sz w:val="24"/>
          <w:szCs w:val="24"/>
        </w:rPr>
        <w:t xml:space="preserve"> за отчетный период и </w:t>
      </w:r>
      <w:r w:rsidR="00F87DBF">
        <w:rPr>
          <w:rFonts w:ascii="Times New Roman" w:hAnsi="Times New Roman" w:cs="Times New Roman"/>
          <w:sz w:val="24"/>
          <w:szCs w:val="24"/>
        </w:rPr>
        <w:t>УПД</w:t>
      </w:r>
      <w:r w:rsidR="00176AAF" w:rsidRPr="003C150B">
        <w:rPr>
          <w:rFonts w:ascii="Times New Roman" w:hAnsi="Times New Roman" w:cs="Times New Roman"/>
          <w:sz w:val="24"/>
          <w:szCs w:val="24"/>
        </w:rPr>
        <w:t xml:space="preserve"> в 2 (двух) экземплярах по </w:t>
      </w:r>
      <w:r w:rsidR="00445247" w:rsidRPr="003C150B">
        <w:rPr>
          <w:rFonts w:ascii="Times New Roman" w:hAnsi="Times New Roman" w:cs="Times New Roman"/>
          <w:sz w:val="24"/>
          <w:szCs w:val="24"/>
        </w:rPr>
        <w:t>адресу, указанному в разделе 9 Договора.</w:t>
      </w:r>
    </w:p>
    <w:p w14:paraId="7A8A1290" w14:textId="77777777" w:rsidR="00632B8A" w:rsidRPr="003C150B" w:rsidRDefault="00632B8A" w:rsidP="00583EDF">
      <w:pPr>
        <w:pStyle w:val="BodyText30"/>
        <w:rPr>
          <w:rFonts w:ascii="Times New Roman" w:hAnsi="Times New Roman" w:cs="Times New Roman"/>
          <w:sz w:val="24"/>
          <w:szCs w:val="24"/>
        </w:rPr>
      </w:pPr>
    </w:p>
    <w:p w14:paraId="1DF71467" w14:textId="77777777" w:rsidR="00E6584C" w:rsidRPr="003C150B" w:rsidRDefault="00E6584C" w:rsidP="00583EDF">
      <w:pPr>
        <w:numPr>
          <w:ilvl w:val="0"/>
          <w:numId w:val="18"/>
        </w:numPr>
        <w:ind w:left="0" w:firstLine="0"/>
        <w:rPr>
          <w:sz w:val="24"/>
          <w:szCs w:val="24"/>
        </w:rPr>
      </w:pPr>
      <w:r w:rsidRPr="003C150B">
        <w:rPr>
          <w:b/>
          <w:sz w:val="24"/>
          <w:szCs w:val="24"/>
        </w:rPr>
        <w:t xml:space="preserve">ОТВЕТСТВЕННОСТЬ СТОРОН </w:t>
      </w:r>
    </w:p>
    <w:p w14:paraId="2AD67116" w14:textId="77777777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РФ.  </w:t>
      </w:r>
    </w:p>
    <w:p w14:paraId="7CC51E37" w14:textId="27423368" w:rsidR="00D36159" w:rsidRPr="003D5719" w:rsidRDefault="00E6584C" w:rsidP="003D5719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Убытки, причиненные в результате неисполнения или ненадлежащего исполнения условий Договора, возмещаются другой стороне в полном размере в порядке, установленном действующим законодательством РФ. </w:t>
      </w:r>
    </w:p>
    <w:p w14:paraId="1565A8CF" w14:textId="46BEBBA9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</w:t>
      </w:r>
      <w:r w:rsidR="00F52480">
        <w:rPr>
          <w:sz w:val="24"/>
          <w:szCs w:val="24"/>
        </w:rPr>
        <w:t>акт</w:t>
      </w:r>
      <w:r w:rsidRPr="003C150B">
        <w:rPr>
          <w:sz w:val="24"/>
          <w:szCs w:val="24"/>
        </w:rPr>
        <w:t>ера, которое сторона не могла ни предвидеть, ни предотвратить разумными мерами. К таким событиям чрезвычайного хар</w:t>
      </w:r>
      <w:r w:rsidR="00F52480">
        <w:rPr>
          <w:sz w:val="24"/>
          <w:szCs w:val="24"/>
        </w:rPr>
        <w:t>акт</w:t>
      </w:r>
      <w:r w:rsidRPr="003C150B">
        <w:rPr>
          <w:sz w:val="24"/>
          <w:szCs w:val="24"/>
        </w:rPr>
        <w:t>ера, в частности, относятся пожары, взрывы, эпидемия,</w:t>
      </w:r>
      <w:r w:rsidR="00136E33" w:rsidRPr="003C150B">
        <w:rPr>
          <w:sz w:val="24"/>
          <w:szCs w:val="24"/>
        </w:rPr>
        <w:t xml:space="preserve"> пандемия,</w:t>
      </w:r>
      <w:r w:rsidRPr="003C150B">
        <w:rPr>
          <w:sz w:val="24"/>
          <w:szCs w:val="24"/>
        </w:rPr>
        <w:t xml:space="preserve"> война</w:t>
      </w:r>
      <w:r w:rsidR="00136E33" w:rsidRPr="003C150B">
        <w:rPr>
          <w:sz w:val="24"/>
          <w:szCs w:val="24"/>
        </w:rPr>
        <w:t>, специальная военная операция</w:t>
      </w:r>
      <w:r w:rsidRPr="003C150B">
        <w:rPr>
          <w:sz w:val="24"/>
          <w:szCs w:val="24"/>
        </w:rPr>
        <w:t xml:space="preserve"> или </w:t>
      </w:r>
      <w:r w:rsidR="00321182" w:rsidRPr="003C150B">
        <w:rPr>
          <w:sz w:val="24"/>
          <w:szCs w:val="24"/>
        </w:rPr>
        <w:t>иные военные действия, а также санкции иностранных государств, повлекшие невозможность исполнения Договора.</w:t>
      </w:r>
    </w:p>
    <w:p w14:paraId="7809C1B9" w14:textId="56179E78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При наступлении обстоятельств, указанных в п. 4.</w:t>
      </w:r>
      <w:r w:rsidR="003D5719">
        <w:rPr>
          <w:sz w:val="24"/>
          <w:szCs w:val="24"/>
        </w:rPr>
        <w:t>3</w:t>
      </w:r>
      <w:r w:rsidRPr="003C150B">
        <w:rPr>
          <w:sz w:val="24"/>
          <w:szCs w:val="24"/>
        </w:rPr>
        <w:t xml:space="preserve">. Договора, Сторона, для которой </w:t>
      </w:r>
      <w:r w:rsidR="00A7658A" w:rsidRPr="003C150B">
        <w:rPr>
          <w:sz w:val="24"/>
          <w:szCs w:val="24"/>
        </w:rPr>
        <w:t>исполнение,</w:t>
      </w:r>
      <w:r w:rsidRPr="003C150B">
        <w:rPr>
          <w:sz w:val="24"/>
          <w:szCs w:val="24"/>
        </w:rPr>
        <w:t xml:space="preserve"> либо надлежащее исполнение обязательств в результате наступления указанных обстоятельств, становится невозможным, должна в течение 24</w:t>
      </w:r>
      <w:r w:rsidR="0025367A" w:rsidRPr="003C150B">
        <w:rPr>
          <w:sz w:val="24"/>
          <w:szCs w:val="24"/>
        </w:rPr>
        <w:t xml:space="preserve"> (двадцати четырех)</w:t>
      </w:r>
      <w:r w:rsidRPr="003C150B">
        <w:rPr>
          <w:sz w:val="24"/>
          <w:szCs w:val="24"/>
        </w:rPr>
        <w:t xml:space="preserve"> часов с момента их наступления известить о них в письменном виде другую Сторону, за исключением случаев, когда такие обстоятельства являются общеизвестными или действуют в отношении обеих Сторон. </w:t>
      </w:r>
    </w:p>
    <w:p w14:paraId="2959BCB6" w14:textId="1C61665C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Если Сторона не направит или несвоевременно направит другой Стороне извещение, указанное в п. 4.</w:t>
      </w:r>
      <w:r w:rsidR="003D5719">
        <w:rPr>
          <w:sz w:val="24"/>
          <w:szCs w:val="24"/>
        </w:rPr>
        <w:t>4</w:t>
      </w:r>
      <w:r w:rsidR="003C33CF" w:rsidRPr="003C150B">
        <w:rPr>
          <w:sz w:val="24"/>
          <w:szCs w:val="24"/>
        </w:rPr>
        <w:t>.</w:t>
      </w:r>
      <w:r w:rsidRPr="003C150B">
        <w:rPr>
          <w:sz w:val="24"/>
          <w:szCs w:val="24"/>
        </w:rPr>
        <w:t xml:space="preserve"> Договора, то она обязана возместить другой Стороне </w:t>
      </w:r>
      <w:r w:rsidR="00B81D5F" w:rsidRPr="003C150B">
        <w:rPr>
          <w:sz w:val="24"/>
          <w:szCs w:val="24"/>
        </w:rPr>
        <w:t xml:space="preserve">документально подтвержденные </w:t>
      </w:r>
      <w:r w:rsidRPr="003C150B">
        <w:rPr>
          <w:sz w:val="24"/>
          <w:szCs w:val="24"/>
        </w:rPr>
        <w:t xml:space="preserve">убытки, понесенные последней в результате нарушения срока направления такого уведомления. </w:t>
      </w:r>
    </w:p>
    <w:p w14:paraId="2BF5CF6C" w14:textId="3DCC3815" w:rsidR="007E067C" w:rsidRPr="003C150B" w:rsidRDefault="007E067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Заказчик обязуется самостоятельно и за свой счет урегулировать с обладателями прав интеллектуальной собственности на используемые в Мероприятиях объекты (в названии Мероприятия, рекламных и информационных афишах, описании Мероприятия), лицами, изображенными на передаваемых Исполнителю рекламных и иных материалах, все вопросы к Исполнителю, возникшие в случае нарушения соответственно прав интеллектуальной собственности и личных неимущественных прав, при использовании указанных прав при исполнении Договора. В случае предъявлений Исполнителю претензий, исков, предписаний уполномоченных органов власти, связанных с использованием указанных выше охраняемых объектов, в том числе со стороны авторов произведений либо их правопреемников, обладателей </w:t>
      </w:r>
      <w:r w:rsidRPr="003C150B">
        <w:rPr>
          <w:sz w:val="24"/>
          <w:szCs w:val="24"/>
        </w:rPr>
        <w:lastRenderedPageBreak/>
        <w:t xml:space="preserve">соответствующих личных неимущественных прав Заказчик обязуется урегулировать такие претензии/иски самостоятельно и за свой счет, а также, при наличии у Исполнителя убытков, связанных с использованием последним таких прав при исполнении Договора, возместить  убытки, причиненные Исполнителю в связи с такими претензиями, исками, предписаниями, включая убытки в виде штрафов, наложенных уполномоченными государственными органами за нарушение действующего законодательства в результате размещения материалов с охраняемыми объектами интеллектуальной собственности, в полном объеме в срок, не превышающий 10 </w:t>
      </w:r>
      <w:r w:rsidR="006A4594">
        <w:rPr>
          <w:sz w:val="24"/>
          <w:szCs w:val="24"/>
        </w:rPr>
        <w:t xml:space="preserve">(десяти) </w:t>
      </w:r>
      <w:r w:rsidRPr="003C150B">
        <w:rPr>
          <w:sz w:val="24"/>
          <w:szCs w:val="24"/>
        </w:rPr>
        <w:t>дней со дня получения письменного требования об их возмещении от Исполнителя</w:t>
      </w:r>
      <w:r w:rsidR="000B5095">
        <w:rPr>
          <w:sz w:val="24"/>
          <w:szCs w:val="24"/>
        </w:rPr>
        <w:t>.</w:t>
      </w:r>
    </w:p>
    <w:p w14:paraId="43325A38" w14:textId="77777777" w:rsidR="00E6584C" w:rsidRPr="003C150B" w:rsidRDefault="00E6584C" w:rsidP="00583EDF">
      <w:pPr>
        <w:rPr>
          <w:sz w:val="24"/>
          <w:szCs w:val="24"/>
        </w:rPr>
      </w:pPr>
    </w:p>
    <w:p w14:paraId="7DBBF054" w14:textId="3C134C93" w:rsidR="00E6584C" w:rsidRPr="003C150B" w:rsidRDefault="00E6584C" w:rsidP="000B5095">
      <w:pPr>
        <w:numPr>
          <w:ilvl w:val="0"/>
          <w:numId w:val="18"/>
        </w:numPr>
        <w:ind w:left="0" w:firstLine="0"/>
        <w:jc w:val="center"/>
        <w:rPr>
          <w:sz w:val="24"/>
          <w:szCs w:val="24"/>
        </w:rPr>
      </w:pPr>
      <w:r w:rsidRPr="003C150B">
        <w:rPr>
          <w:b/>
          <w:sz w:val="24"/>
          <w:szCs w:val="24"/>
        </w:rPr>
        <w:t>ПОРЯДОК РАССМОТРЕНИЯ СПОРОВ</w:t>
      </w:r>
      <w:r w:rsidR="000B5095">
        <w:rPr>
          <w:b/>
          <w:sz w:val="24"/>
          <w:szCs w:val="24"/>
        </w:rPr>
        <w:t>.</w:t>
      </w:r>
    </w:p>
    <w:p w14:paraId="2DFFCC7D" w14:textId="77777777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Стороны приложат все усилия, чтобы все споры и разногласия, которые могут возникнуть в процессе исполнения Договора, решались путем переговоров между Сторонами. </w:t>
      </w:r>
    </w:p>
    <w:p w14:paraId="4954A88F" w14:textId="77777777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Сторона, считающая, что ее права нарушены в результате неисполнения либо ненадлежащего исполнения обязательств по Договору другой Стороной и такое нарушение не может быть устранено в порядке переговоров, обязана направить ей письменную претензию любым способом, позволяющим зафиксировать получение последней указанной претензии. </w:t>
      </w:r>
    </w:p>
    <w:p w14:paraId="4FD344EC" w14:textId="77777777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Сторона, получившая претензию, указанную в п. 5.2. Договора, обязана дать письменный ответ на нее в срок, не превышающий 10 (десяти) рабочих дней с момента ее получения, направив его потерпевшей Стороне любым способом, позволяющим зафиксировать получение последней указанной претензии.</w:t>
      </w:r>
    </w:p>
    <w:p w14:paraId="7707FCCE" w14:textId="77777777" w:rsidR="003E059E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В случае не урегулирования споров и разногласий путем переговоров и в претензионном порядке спор подлежит разрешению в арбитражном </w:t>
      </w:r>
      <w:r w:rsidR="00DD00D8" w:rsidRPr="003C150B">
        <w:rPr>
          <w:sz w:val="24"/>
          <w:szCs w:val="24"/>
        </w:rPr>
        <w:t>суде по месту нахождения истца.</w:t>
      </w:r>
    </w:p>
    <w:p w14:paraId="087A5A55" w14:textId="77777777" w:rsidR="003E059E" w:rsidRPr="003C150B" w:rsidRDefault="003E059E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58E82D25" w14:textId="77777777" w:rsidR="003E059E" w:rsidRPr="003C150B" w:rsidRDefault="003E059E" w:rsidP="00583EDF">
      <w:pPr>
        <w:jc w:val="both"/>
        <w:rPr>
          <w:sz w:val="24"/>
          <w:szCs w:val="24"/>
        </w:rPr>
      </w:pPr>
    </w:p>
    <w:p w14:paraId="5E18BC1B" w14:textId="4B6D712D" w:rsidR="00E6584C" w:rsidRPr="003C150B" w:rsidRDefault="00E6584C" w:rsidP="000B5095">
      <w:pPr>
        <w:numPr>
          <w:ilvl w:val="0"/>
          <w:numId w:val="18"/>
        </w:numPr>
        <w:ind w:left="0" w:firstLine="0"/>
        <w:jc w:val="center"/>
        <w:rPr>
          <w:sz w:val="24"/>
          <w:szCs w:val="24"/>
        </w:rPr>
      </w:pPr>
      <w:r w:rsidRPr="003C150B">
        <w:rPr>
          <w:b/>
          <w:sz w:val="24"/>
          <w:szCs w:val="24"/>
        </w:rPr>
        <w:t>ПРОЧИЕ УСЛОВИЯ</w:t>
      </w:r>
      <w:r w:rsidR="000B5095">
        <w:rPr>
          <w:b/>
          <w:sz w:val="24"/>
          <w:szCs w:val="24"/>
        </w:rPr>
        <w:t>.</w:t>
      </w:r>
    </w:p>
    <w:p w14:paraId="75F54593" w14:textId="77777777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Документы, сообщения, направленные одной Стороной другой, будут считаться доставленными: </w:t>
      </w:r>
    </w:p>
    <w:p w14:paraId="5D7B1C93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в случае доставки курьерской почтой под роспись Стороны – в день и время доставки; </w:t>
      </w:r>
    </w:p>
    <w:p w14:paraId="57041D20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>в случае отправки по электронной почте либо факсимиль</w:t>
      </w:r>
      <w:r w:rsidR="00AF65C8" w:rsidRPr="003C150B">
        <w:rPr>
          <w:rFonts w:ascii="Times New Roman" w:hAnsi="Times New Roman" w:cs="Times New Roman"/>
          <w:sz w:val="24"/>
          <w:szCs w:val="24"/>
        </w:rPr>
        <w:t>ной связью – отправленные до 16:</w:t>
      </w:r>
      <w:r w:rsidRPr="003C150B">
        <w:rPr>
          <w:rFonts w:ascii="Times New Roman" w:hAnsi="Times New Roman" w:cs="Times New Roman"/>
          <w:sz w:val="24"/>
          <w:szCs w:val="24"/>
        </w:rPr>
        <w:t xml:space="preserve">00 </w:t>
      </w:r>
      <w:r w:rsidR="005A4162" w:rsidRPr="003C150B">
        <w:rPr>
          <w:rFonts w:ascii="Times New Roman" w:hAnsi="Times New Roman" w:cs="Times New Roman"/>
          <w:sz w:val="24"/>
          <w:szCs w:val="24"/>
        </w:rPr>
        <w:t>МСК</w:t>
      </w:r>
      <w:r w:rsidR="00AF65C8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Pr="003C150B">
        <w:rPr>
          <w:rFonts w:ascii="Times New Roman" w:hAnsi="Times New Roman" w:cs="Times New Roman"/>
          <w:sz w:val="24"/>
          <w:szCs w:val="24"/>
        </w:rPr>
        <w:t>времени - в день и время отправки, отправленные после 16</w:t>
      </w:r>
      <w:r w:rsidR="00AF65C8" w:rsidRPr="003C150B">
        <w:rPr>
          <w:rFonts w:ascii="Times New Roman" w:hAnsi="Times New Roman" w:cs="Times New Roman"/>
          <w:sz w:val="24"/>
          <w:szCs w:val="24"/>
        </w:rPr>
        <w:t>:</w:t>
      </w:r>
      <w:r w:rsidRPr="003C150B">
        <w:rPr>
          <w:rFonts w:ascii="Times New Roman" w:hAnsi="Times New Roman" w:cs="Times New Roman"/>
          <w:sz w:val="24"/>
          <w:szCs w:val="24"/>
        </w:rPr>
        <w:t xml:space="preserve">00 </w:t>
      </w:r>
      <w:r w:rsidR="005A4162" w:rsidRPr="003C150B">
        <w:rPr>
          <w:rFonts w:ascii="Times New Roman" w:hAnsi="Times New Roman" w:cs="Times New Roman"/>
          <w:sz w:val="24"/>
          <w:szCs w:val="24"/>
        </w:rPr>
        <w:t>МСК</w:t>
      </w:r>
      <w:r w:rsidR="00AF65C8" w:rsidRPr="003C150B">
        <w:rPr>
          <w:rFonts w:ascii="Times New Roman" w:hAnsi="Times New Roman" w:cs="Times New Roman"/>
          <w:sz w:val="24"/>
          <w:szCs w:val="24"/>
        </w:rPr>
        <w:t xml:space="preserve"> </w:t>
      </w:r>
      <w:r w:rsidRPr="003C150B">
        <w:rPr>
          <w:rFonts w:ascii="Times New Roman" w:hAnsi="Times New Roman" w:cs="Times New Roman"/>
          <w:sz w:val="24"/>
          <w:szCs w:val="24"/>
        </w:rPr>
        <w:t>времени – в 09</w:t>
      </w:r>
      <w:r w:rsidR="00AF65C8" w:rsidRPr="003C150B">
        <w:rPr>
          <w:rFonts w:ascii="Times New Roman" w:hAnsi="Times New Roman" w:cs="Times New Roman"/>
          <w:sz w:val="24"/>
          <w:szCs w:val="24"/>
        </w:rPr>
        <w:t>:</w:t>
      </w:r>
      <w:r w:rsidRPr="003C150B">
        <w:rPr>
          <w:rFonts w:ascii="Times New Roman" w:hAnsi="Times New Roman" w:cs="Times New Roman"/>
          <w:sz w:val="24"/>
          <w:szCs w:val="24"/>
        </w:rPr>
        <w:t xml:space="preserve">00 местного времени часового пояса места нахождения получателя дня, следующего за днем отправки; </w:t>
      </w:r>
    </w:p>
    <w:p w14:paraId="53DE39C7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в случае отправки телеграммой – в день и время доставки; </w:t>
      </w:r>
    </w:p>
    <w:p w14:paraId="0F5B6961" w14:textId="77777777" w:rsidR="00E6584C" w:rsidRPr="003C150B" w:rsidRDefault="00E6584C" w:rsidP="00583EDF">
      <w:pPr>
        <w:pStyle w:val="BodyText30"/>
        <w:numPr>
          <w:ilvl w:val="2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C150B">
        <w:rPr>
          <w:rFonts w:ascii="Times New Roman" w:hAnsi="Times New Roman" w:cs="Times New Roman"/>
          <w:sz w:val="24"/>
          <w:szCs w:val="24"/>
        </w:rPr>
        <w:t xml:space="preserve">в случае отправки заказным письмом с уведомлением о вручении – в день первой доставки. </w:t>
      </w:r>
    </w:p>
    <w:p w14:paraId="40E658CC" w14:textId="77777777" w:rsidR="00A37AED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Договор заключен и вступает в силу с момента его подписания Сторонами в порядке, указанном в п. 6.3 Договора. С момента заключения Договора вся переписка и переговоры, которые велись по его предмету, теряют силу.</w:t>
      </w:r>
      <w:r w:rsidR="00203599" w:rsidRPr="003C150B">
        <w:rPr>
          <w:sz w:val="24"/>
          <w:szCs w:val="24"/>
        </w:rPr>
        <w:t xml:space="preserve"> </w:t>
      </w:r>
    </w:p>
    <w:p w14:paraId="5FE96A8A" w14:textId="77777777" w:rsidR="00203599" w:rsidRPr="003C150B" w:rsidRDefault="00203599" w:rsidP="00583EDF">
      <w:pPr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В случае если </w:t>
      </w:r>
      <w:r w:rsidR="004E7230" w:rsidRPr="003C150B">
        <w:rPr>
          <w:sz w:val="24"/>
          <w:szCs w:val="24"/>
        </w:rPr>
        <w:t>действующим законодательством Российской Федерации</w:t>
      </w:r>
      <w:r w:rsidRPr="003C150B">
        <w:rPr>
          <w:sz w:val="24"/>
          <w:szCs w:val="24"/>
        </w:rPr>
        <w:t xml:space="preserve"> определен порядок заключения договора (например, заключение договора на торгах или иным образом),</w:t>
      </w:r>
      <w:r w:rsidR="005F5E15" w:rsidRPr="003C150B">
        <w:rPr>
          <w:sz w:val="24"/>
          <w:szCs w:val="24"/>
        </w:rPr>
        <w:t xml:space="preserve"> отличающийся от описанного в пункте 6.3. Договора,</w:t>
      </w:r>
      <w:r w:rsidR="009E6A9B" w:rsidRPr="003C150B">
        <w:rPr>
          <w:sz w:val="24"/>
          <w:szCs w:val="24"/>
        </w:rPr>
        <w:t xml:space="preserve"> то применяются положения законодательства</w:t>
      </w:r>
      <w:r w:rsidRPr="003C150B">
        <w:rPr>
          <w:sz w:val="24"/>
          <w:szCs w:val="24"/>
        </w:rPr>
        <w:t xml:space="preserve">. </w:t>
      </w:r>
    </w:p>
    <w:p w14:paraId="18A92792" w14:textId="77777777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Во всем, что не предусмотрено Договором, Стороны руководствуются законодательством РФ. </w:t>
      </w:r>
    </w:p>
    <w:p w14:paraId="2C5FD40C" w14:textId="4EE46871" w:rsidR="00521443" w:rsidRDefault="00981D59" w:rsidP="00981D59">
      <w:pPr>
        <w:numPr>
          <w:ilvl w:val="1"/>
          <w:numId w:val="18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="00831A0D" w:rsidRPr="003C150B">
        <w:rPr>
          <w:sz w:val="24"/>
          <w:szCs w:val="24"/>
        </w:rPr>
        <w:t>электронной почты</w:t>
      </w:r>
      <w:r w:rsidR="004800E6" w:rsidRPr="003C150B">
        <w:rPr>
          <w:sz w:val="24"/>
          <w:szCs w:val="24"/>
        </w:rPr>
        <w:t xml:space="preserve"> </w:t>
      </w:r>
      <w:r w:rsidR="009503C9" w:rsidRPr="003C150B">
        <w:rPr>
          <w:sz w:val="24"/>
          <w:szCs w:val="24"/>
        </w:rPr>
        <w:t>Исполнителя</w:t>
      </w:r>
      <w:r w:rsidR="00831A0D" w:rsidRPr="003C150B">
        <w:rPr>
          <w:sz w:val="24"/>
          <w:szCs w:val="24"/>
        </w:rPr>
        <w:t xml:space="preserve"> для связи по</w:t>
      </w:r>
      <w:r w:rsidR="009D758B" w:rsidRPr="003C15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всем </w:t>
      </w:r>
      <w:r w:rsidR="00831A0D" w:rsidRPr="003C150B">
        <w:rPr>
          <w:sz w:val="24"/>
          <w:szCs w:val="24"/>
        </w:rPr>
        <w:t>вопросам</w:t>
      </w:r>
      <w:r w:rsidR="004800E6" w:rsidRPr="003C150B">
        <w:rPr>
          <w:sz w:val="24"/>
          <w:szCs w:val="24"/>
        </w:rPr>
        <w:t>:</w:t>
      </w:r>
      <w:r w:rsidRPr="00981D59">
        <w:t xml:space="preserve"> </w:t>
      </w:r>
      <w:r w:rsidR="00B9239E">
        <w:t>_______________</w:t>
      </w:r>
    </w:p>
    <w:p w14:paraId="2ECF8E97" w14:textId="77777777" w:rsidR="00981D59" w:rsidRPr="003C150B" w:rsidRDefault="00981D59" w:rsidP="00981D59">
      <w:pPr>
        <w:tabs>
          <w:tab w:val="left" w:pos="142"/>
        </w:tabs>
        <w:jc w:val="both"/>
        <w:rPr>
          <w:sz w:val="24"/>
          <w:szCs w:val="24"/>
        </w:rPr>
      </w:pPr>
    </w:p>
    <w:p w14:paraId="0B372871" w14:textId="313C1028" w:rsidR="000008FA" w:rsidRPr="003C150B" w:rsidRDefault="000008FA" w:rsidP="000B5095">
      <w:pPr>
        <w:numPr>
          <w:ilvl w:val="0"/>
          <w:numId w:val="18"/>
        </w:numPr>
        <w:ind w:left="0" w:firstLine="0"/>
        <w:jc w:val="center"/>
        <w:rPr>
          <w:b/>
          <w:sz w:val="24"/>
          <w:szCs w:val="24"/>
        </w:rPr>
      </w:pPr>
      <w:r w:rsidRPr="003C150B">
        <w:rPr>
          <w:b/>
          <w:sz w:val="24"/>
          <w:szCs w:val="24"/>
        </w:rPr>
        <w:t>ЭЛЕКТРОННЫЙ ДОКУМЕНТООБОРОТ</w:t>
      </w:r>
      <w:r w:rsidR="000B5095">
        <w:rPr>
          <w:b/>
          <w:sz w:val="24"/>
          <w:szCs w:val="24"/>
        </w:rPr>
        <w:t>.</w:t>
      </w:r>
    </w:p>
    <w:p w14:paraId="5E173876" w14:textId="4A46EB5C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lastRenderedPageBreak/>
        <w:t xml:space="preserve">Договором устанавливается порядок Электронного документооборота с использованием веб-решения </w:t>
      </w:r>
      <w:proofErr w:type="spellStart"/>
      <w:r w:rsidRPr="003C150B">
        <w:rPr>
          <w:sz w:val="24"/>
          <w:szCs w:val="24"/>
        </w:rPr>
        <w:t>СБиС</w:t>
      </w:r>
      <w:proofErr w:type="spellEnd"/>
      <w:r w:rsidRPr="003C150B">
        <w:rPr>
          <w:sz w:val="24"/>
          <w:szCs w:val="24"/>
        </w:rPr>
        <w:t xml:space="preserve"> (</w:t>
      </w:r>
      <w:hyperlink r:id="rId13" w:history="1">
        <w:r w:rsidRPr="003C150B">
          <w:rPr>
            <w:sz w:val="24"/>
            <w:szCs w:val="24"/>
          </w:rPr>
          <w:t>https://sbis.ru/</w:t>
        </w:r>
      </w:hyperlink>
      <w:r w:rsidRPr="003C150B">
        <w:rPr>
          <w:sz w:val="24"/>
          <w:szCs w:val="24"/>
        </w:rPr>
        <w:t xml:space="preserve">) </w:t>
      </w:r>
      <w:r w:rsidR="004274EF">
        <w:rPr>
          <w:sz w:val="24"/>
          <w:szCs w:val="24"/>
        </w:rPr>
        <w:t>ил</w:t>
      </w:r>
      <w:r w:rsidRPr="003C150B">
        <w:rPr>
          <w:sz w:val="24"/>
          <w:szCs w:val="24"/>
        </w:rPr>
        <w:t xml:space="preserve">и Контур </w:t>
      </w:r>
      <w:proofErr w:type="spellStart"/>
      <w:r w:rsidRPr="003C150B">
        <w:rPr>
          <w:sz w:val="24"/>
          <w:szCs w:val="24"/>
        </w:rPr>
        <w:t>Диадок</w:t>
      </w:r>
      <w:proofErr w:type="spellEnd"/>
      <w:r w:rsidRPr="003C150B">
        <w:rPr>
          <w:sz w:val="24"/>
          <w:szCs w:val="24"/>
        </w:rPr>
        <w:t xml:space="preserve"> во исполнение своих обязательств по всем пунктам Договора.</w:t>
      </w:r>
    </w:p>
    <w:p w14:paraId="3BDDF6A9" w14:textId="16FF94C7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Электронные документы, которыми обмениваются Стороны Договора</w:t>
      </w:r>
      <w:r w:rsidR="0023729F">
        <w:rPr>
          <w:sz w:val="24"/>
          <w:szCs w:val="24"/>
        </w:rPr>
        <w:t>,</w:t>
      </w:r>
      <w:r w:rsidRPr="003C150B">
        <w:rPr>
          <w:sz w:val="24"/>
          <w:szCs w:val="24"/>
        </w:rPr>
        <w:t xml:space="preserve"> подписываются Квалифицированной электронной подписью.</w:t>
      </w:r>
    </w:p>
    <w:p w14:paraId="4D4C8B88" w14:textId="77777777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Стороны соглашаются признавать полученные (направленные) электронные документы равнозначными аналогичным документам на бумажных носителях.</w:t>
      </w:r>
    </w:p>
    <w:p w14:paraId="0C91CDF4" w14:textId="7E3540C6" w:rsidR="000008FA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Электронный документооборот (далее-ЭДО) Стороны осуществляют в соответствии с Гражданским кодексом Российской Федерации, Федеральным законом от 06.04.2011г. № 63-ФЗ «Об электронной подписи», Федеральным Законом от 06.12.2011г. № 402-ФЗ «О бухгалтерском учете», Приказом Минфина России № 14н от 05.02.2021г. «Об утверждении Порядка выставления и получения счетов-ф</w:t>
      </w:r>
      <w:r w:rsidR="00F52480">
        <w:rPr>
          <w:sz w:val="24"/>
          <w:szCs w:val="24"/>
        </w:rPr>
        <w:t>акт</w:t>
      </w:r>
      <w:r w:rsidRPr="003C150B">
        <w:rPr>
          <w:sz w:val="24"/>
          <w:szCs w:val="24"/>
        </w:rPr>
        <w:t>ур в электронной форме по телекоммуникационным каналам связи с применением усиленной квалифицированной электронной подписи»; Приказом ФНС России от 08.06.2021г. № ЕД-7-26/547@ «Об утверждении форматов журнала учета полученных и выставленных счетов-ф</w:t>
      </w:r>
      <w:r w:rsidR="00F52480">
        <w:rPr>
          <w:sz w:val="24"/>
          <w:szCs w:val="24"/>
        </w:rPr>
        <w:t>акт</w:t>
      </w:r>
      <w:r w:rsidRPr="003C150B">
        <w:rPr>
          <w:sz w:val="24"/>
          <w:szCs w:val="24"/>
        </w:rPr>
        <w:t>ур, книги покупок и книги продаж, дополнительных листов книги покупок и книги продаж в электронной форме».</w:t>
      </w:r>
    </w:p>
    <w:p w14:paraId="7CB30CE1" w14:textId="77777777" w:rsidR="00BA0499" w:rsidRPr="00660E5B" w:rsidRDefault="00BA0499" w:rsidP="00BA0499">
      <w:pPr>
        <w:suppressAutoHyphens w:val="0"/>
        <w:spacing w:before="100" w:after="100"/>
        <w:jc w:val="both"/>
        <w:rPr>
          <w:sz w:val="24"/>
          <w:szCs w:val="24"/>
        </w:rPr>
      </w:pPr>
      <w:r w:rsidRPr="00660E5B">
        <w:rPr>
          <w:sz w:val="24"/>
          <w:szCs w:val="24"/>
        </w:rPr>
        <w:t>В случае если Договор, а также юридически значимый документ по нему подписан Сторонами КЭП в ЭДО, и дата подписания в системе ЭДО отличается от даты, указанной в преамбуле Договора, а также юридически значимый документ по нему, то в соответствии с положениями п. 2. ст. 425 ГК РФ условия Договора, а также юридически значимый документов по нему применяются к отношениям Сторон, возникшим с даты указанной в преамбуле Договор, а также юридически значимых документов по нему.</w:t>
      </w:r>
    </w:p>
    <w:p w14:paraId="5096D28C" w14:textId="77777777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Стороны для организации ЭДО используют квалифицированную электронную подпись (далее – КЭП), что предполагает получение Стороной – 1 и Стороной – 2 сертификатов ключа проверки электронной подписи в аккредитованном удостоверяющем центре в соответствии с нормами Федерального закона № 63-ФЗ.</w:t>
      </w:r>
    </w:p>
    <w:p w14:paraId="45181495" w14:textId="77777777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14:paraId="47DA7C28" w14:textId="77777777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14:paraId="23D9F72E" w14:textId="1AB9A114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Электронный документ, содержание которого соответствует требованиям нормативных правовых </w:t>
      </w:r>
      <w:r w:rsidR="00F52480">
        <w:rPr>
          <w:sz w:val="24"/>
          <w:szCs w:val="24"/>
        </w:rPr>
        <w:t>акт</w:t>
      </w:r>
      <w:r w:rsidRPr="003C150B">
        <w:rPr>
          <w:sz w:val="24"/>
          <w:szCs w:val="24"/>
        </w:rPr>
        <w:t>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7BEC61B8" w14:textId="77777777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учреждения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14:paraId="366DD105" w14:textId="77777777" w:rsidR="000008FA" w:rsidRPr="003C150B" w:rsidRDefault="000008F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Договором.</w:t>
      </w:r>
    </w:p>
    <w:p w14:paraId="2DF88C5A" w14:textId="77777777" w:rsidR="000008FA" w:rsidRPr="003C150B" w:rsidRDefault="000008FA" w:rsidP="00583EDF">
      <w:pPr>
        <w:jc w:val="both"/>
        <w:rPr>
          <w:sz w:val="24"/>
          <w:szCs w:val="24"/>
        </w:rPr>
      </w:pPr>
    </w:p>
    <w:p w14:paraId="332D22E0" w14:textId="6844AD2A" w:rsidR="000008FA" w:rsidRPr="003C150B" w:rsidRDefault="000008FA" w:rsidP="000B5095">
      <w:pPr>
        <w:numPr>
          <w:ilvl w:val="0"/>
          <w:numId w:val="18"/>
        </w:numPr>
        <w:ind w:left="0" w:firstLine="0"/>
        <w:jc w:val="center"/>
        <w:rPr>
          <w:b/>
          <w:sz w:val="24"/>
          <w:szCs w:val="24"/>
        </w:rPr>
      </w:pPr>
      <w:r w:rsidRPr="003C150B">
        <w:rPr>
          <w:b/>
          <w:sz w:val="24"/>
          <w:szCs w:val="24"/>
        </w:rPr>
        <w:t>СРОК ДЕЙСТВИЯ ДОГОВОРА И ПРОЧИЕ УСЛОВИЯ</w:t>
      </w:r>
      <w:r w:rsidR="000B5095">
        <w:rPr>
          <w:b/>
          <w:sz w:val="24"/>
          <w:szCs w:val="24"/>
        </w:rPr>
        <w:t>.</w:t>
      </w:r>
    </w:p>
    <w:p w14:paraId="659FBE78" w14:textId="3B91966F" w:rsidR="003E059E" w:rsidRPr="003C150B" w:rsidRDefault="003E059E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lastRenderedPageBreak/>
        <w:t>Все дополнения и изменения к Договору считаются действительными, если они оформлены в письменном виде</w:t>
      </w:r>
      <w:r w:rsidR="004274EF">
        <w:rPr>
          <w:sz w:val="24"/>
          <w:szCs w:val="24"/>
        </w:rPr>
        <w:t xml:space="preserve"> или</w:t>
      </w:r>
      <w:r w:rsidR="00C368B7">
        <w:rPr>
          <w:sz w:val="24"/>
          <w:szCs w:val="24"/>
        </w:rPr>
        <w:t xml:space="preserve"> с </w:t>
      </w:r>
      <w:r w:rsidR="00C368B7" w:rsidRPr="003C150B">
        <w:rPr>
          <w:sz w:val="24"/>
          <w:szCs w:val="24"/>
        </w:rPr>
        <w:t>использованием</w:t>
      </w:r>
      <w:r w:rsidR="00C368B7">
        <w:rPr>
          <w:sz w:val="24"/>
          <w:szCs w:val="24"/>
        </w:rPr>
        <w:t xml:space="preserve"> электронного документа оборота(ЭДО)</w:t>
      </w:r>
      <w:r w:rsidRPr="003C150B">
        <w:rPr>
          <w:sz w:val="24"/>
          <w:szCs w:val="24"/>
        </w:rPr>
        <w:t>, подписаны и скреплены печатями</w:t>
      </w:r>
      <w:r w:rsidR="00C368B7">
        <w:rPr>
          <w:sz w:val="24"/>
          <w:szCs w:val="24"/>
        </w:rPr>
        <w:t>/КЭП</w:t>
      </w:r>
      <w:r w:rsidRPr="003C150B">
        <w:rPr>
          <w:sz w:val="24"/>
          <w:szCs w:val="24"/>
        </w:rPr>
        <w:t xml:space="preserve"> Сторон. Все дополнения и изменения к Договору являются его неотъемлемой частью.</w:t>
      </w:r>
    </w:p>
    <w:p w14:paraId="3C5AEC4B" w14:textId="77777777" w:rsidR="003E059E" w:rsidRPr="003C150B" w:rsidRDefault="003E059E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РФ.</w:t>
      </w:r>
    </w:p>
    <w:p w14:paraId="0727C5E7" w14:textId="4F6006D2" w:rsidR="003E059E" w:rsidRPr="003C150B" w:rsidRDefault="00F73F9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Срок оказания услуг с </w:t>
      </w:r>
      <w:r w:rsidR="004F1696" w:rsidRPr="00F144F9">
        <w:rPr>
          <w:sz w:val="24"/>
          <w:szCs w:val="24"/>
          <w:highlight w:val="yellow"/>
        </w:rPr>
        <w:t>________________</w:t>
      </w:r>
      <w:r w:rsidR="00F60A2A" w:rsidRPr="00F144F9">
        <w:rPr>
          <w:sz w:val="24"/>
          <w:szCs w:val="24"/>
          <w:highlight w:val="yellow"/>
        </w:rPr>
        <w:t xml:space="preserve"> </w:t>
      </w:r>
      <w:r w:rsidR="00F60A2A" w:rsidRPr="003C150B">
        <w:rPr>
          <w:sz w:val="24"/>
          <w:szCs w:val="24"/>
        </w:rPr>
        <w:t xml:space="preserve">года по </w:t>
      </w:r>
      <w:r w:rsidR="004F1696" w:rsidRPr="00F144F9">
        <w:rPr>
          <w:sz w:val="24"/>
          <w:szCs w:val="24"/>
          <w:highlight w:val="yellow"/>
        </w:rPr>
        <w:t>______________</w:t>
      </w:r>
      <w:r w:rsidR="003E059E" w:rsidRPr="00F144F9">
        <w:rPr>
          <w:sz w:val="24"/>
          <w:szCs w:val="24"/>
          <w:highlight w:val="yellow"/>
        </w:rPr>
        <w:t xml:space="preserve"> </w:t>
      </w:r>
      <w:r w:rsidR="003E059E" w:rsidRPr="003C150B">
        <w:rPr>
          <w:sz w:val="24"/>
          <w:szCs w:val="24"/>
        </w:rPr>
        <w:t>года.</w:t>
      </w:r>
    </w:p>
    <w:p w14:paraId="1BDFDB6E" w14:textId="4B37F375" w:rsidR="003E059E" w:rsidRPr="003C150B" w:rsidRDefault="003E059E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Договор вступает </w:t>
      </w:r>
      <w:r w:rsidR="00A152E6" w:rsidRPr="003C150B">
        <w:rPr>
          <w:sz w:val="24"/>
          <w:szCs w:val="24"/>
        </w:rPr>
        <w:t>в силу с момента его подписания, распространяется на правоотношения, возникшие с</w:t>
      </w:r>
      <w:r w:rsidR="004F1696" w:rsidRPr="003C150B">
        <w:rPr>
          <w:sz w:val="24"/>
          <w:szCs w:val="24"/>
        </w:rPr>
        <w:t xml:space="preserve"> </w:t>
      </w:r>
      <w:r w:rsidR="004F1696" w:rsidRPr="00F144F9">
        <w:rPr>
          <w:sz w:val="24"/>
          <w:szCs w:val="24"/>
          <w:highlight w:val="yellow"/>
        </w:rPr>
        <w:t>______________</w:t>
      </w:r>
      <w:r w:rsidR="00323BBA" w:rsidRPr="00F144F9">
        <w:rPr>
          <w:sz w:val="24"/>
          <w:szCs w:val="24"/>
          <w:highlight w:val="yellow"/>
        </w:rPr>
        <w:t xml:space="preserve"> </w:t>
      </w:r>
      <w:r w:rsidR="00323BBA" w:rsidRPr="003C150B">
        <w:rPr>
          <w:sz w:val="24"/>
          <w:szCs w:val="24"/>
        </w:rPr>
        <w:t xml:space="preserve">по </w:t>
      </w:r>
      <w:r w:rsidR="004F1696" w:rsidRPr="00F144F9">
        <w:rPr>
          <w:sz w:val="24"/>
          <w:szCs w:val="24"/>
          <w:highlight w:val="yellow"/>
        </w:rPr>
        <w:t>____________________</w:t>
      </w:r>
      <w:r w:rsidR="00323BBA" w:rsidRPr="00F144F9">
        <w:rPr>
          <w:sz w:val="24"/>
          <w:szCs w:val="24"/>
          <w:highlight w:val="yellow"/>
        </w:rPr>
        <w:t xml:space="preserve">, </w:t>
      </w:r>
      <w:r w:rsidR="00323BBA" w:rsidRPr="003C150B">
        <w:rPr>
          <w:sz w:val="24"/>
          <w:szCs w:val="24"/>
        </w:rPr>
        <w:t>а по денежным обязательствам – до полного их исполнения.</w:t>
      </w:r>
    </w:p>
    <w:p w14:paraId="75F1BA63" w14:textId="77777777" w:rsidR="003E059E" w:rsidRPr="003C150B" w:rsidRDefault="003E059E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Договор составлен в 2-х (двух) экземплярах, имеющих одинаковую юридическую силу, по одному для каждой из Сторон.</w:t>
      </w:r>
    </w:p>
    <w:p w14:paraId="55886758" w14:textId="65FB5442" w:rsidR="003E059E" w:rsidRPr="003C150B" w:rsidRDefault="003E059E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Неотъемлемой частью Договора являются следующие Приложения:</w:t>
      </w:r>
    </w:p>
    <w:p w14:paraId="6CF16CB7" w14:textId="10BA8703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Приложение № </w:t>
      </w:r>
      <w:r w:rsidR="00151E1F" w:rsidRPr="003C150B">
        <w:rPr>
          <w:sz w:val="24"/>
          <w:szCs w:val="24"/>
        </w:rPr>
        <w:t>1</w:t>
      </w:r>
      <w:r w:rsidRPr="003C150B">
        <w:rPr>
          <w:sz w:val="24"/>
          <w:szCs w:val="24"/>
        </w:rPr>
        <w:t xml:space="preserve"> – форма отчета по </w:t>
      </w:r>
      <w:r w:rsidR="004F1696" w:rsidRPr="003C150B">
        <w:rPr>
          <w:sz w:val="24"/>
          <w:szCs w:val="24"/>
        </w:rPr>
        <w:t>распространению</w:t>
      </w:r>
      <w:r w:rsidRPr="003C150B">
        <w:rPr>
          <w:sz w:val="24"/>
          <w:szCs w:val="24"/>
        </w:rPr>
        <w:t xml:space="preserve"> за отчетный период – на 1 л.;</w:t>
      </w:r>
    </w:p>
    <w:p w14:paraId="04E488D8" w14:textId="72BE413A" w:rsidR="00E6584C" w:rsidRPr="003C150B" w:rsidRDefault="00E6584C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 xml:space="preserve">Приложение № </w:t>
      </w:r>
      <w:r w:rsidR="00151E1F" w:rsidRPr="003C150B">
        <w:rPr>
          <w:sz w:val="24"/>
          <w:szCs w:val="24"/>
        </w:rPr>
        <w:t>2</w:t>
      </w:r>
      <w:r w:rsidRPr="003C150B">
        <w:rPr>
          <w:sz w:val="24"/>
          <w:szCs w:val="24"/>
        </w:rPr>
        <w:t xml:space="preserve"> – форма </w:t>
      </w:r>
      <w:r w:rsidR="00F87DBF">
        <w:rPr>
          <w:sz w:val="24"/>
          <w:szCs w:val="24"/>
        </w:rPr>
        <w:t>УПД</w:t>
      </w:r>
      <w:r w:rsidRPr="003C150B">
        <w:rPr>
          <w:sz w:val="24"/>
          <w:szCs w:val="24"/>
        </w:rPr>
        <w:t>– на 1 л.</w:t>
      </w:r>
    </w:p>
    <w:p w14:paraId="4E626A5C" w14:textId="77777777" w:rsidR="000008FA" w:rsidRPr="003C150B" w:rsidRDefault="000008FA" w:rsidP="00583EDF">
      <w:pPr>
        <w:jc w:val="both"/>
        <w:rPr>
          <w:sz w:val="24"/>
          <w:szCs w:val="24"/>
        </w:rPr>
      </w:pPr>
    </w:p>
    <w:p w14:paraId="3097257D" w14:textId="2DB40DE8" w:rsidR="005078CA" w:rsidRPr="003C150B" w:rsidRDefault="005078CA" w:rsidP="000B5095">
      <w:pPr>
        <w:numPr>
          <w:ilvl w:val="0"/>
          <w:numId w:val="18"/>
        </w:numPr>
        <w:ind w:left="0" w:firstLine="0"/>
        <w:jc w:val="center"/>
        <w:rPr>
          <w:b/>
          <w:sz w:val="24"/>
          <w:szCs w:val="24"/>
        </w:rPr>
      </w:pPr>
      <w:r w:rsidRPr="003C150B">
        <w:rPr>
          <w:b/>
          <w:sz w:val="24"/>
          <w:szCs w:val="24"/>
        </w:rPr>
        <w:t>РЕКВИЗИТЫ СТОРОН</w:t>
      </w:r>
      <w:r w:rsidR="000B5095">
        <w:rPr>
          <w:b/>
          <w:sz w:val="24"/>
          <w:szCs w:val="24"/>
        </w:rPr>
        <w:t>.</w:t>
      </w:r>
    </w:p>
    <w:p w14:paraId="3185ECA0" w14:textId="77777777" w:rsidR="005078CA" w:rsidRPr="003C150B" w:rsidRDefault="005078CA" w:rsidP="00583EDF">
      <w:pPr>
        <w:numPr>
          <w:ilvl w:val="1"/>
          <w:numId w:val="18"/>
        </w:numPr>
        <w:ind w:left="0" w:firstLine="0"/>
        <w:jc w:val="both"/>
        <w:rPr>
          <w:sz w:val="24"/>
          <w:szCs w:val="24"/>
        </w:rPr>
      </w:pPr>
      <w:r w:rsidRPr="003C150B">
        <w:rPr>
          <w:sz w:val="24"/>
          <w:szCs w:val="24"/>
        </w:rPr>
        <w:t>Сторона, реквизиты которой, указанные соответственно в п.п. 9.2., 9.3. Договора, изменились, обязана не позднее 5</w:t>
      </w:r>
      <w:r w:rsidR="0071721E" w:rsidRPr="003C150B">
        <w:rPr>
          <w:sz w:val="24"/>
          <w:szCs w:val="24"/>
        </w:rPr>
        <w:t xml:space="preserve"> (пяти)</w:t>
      </w:r>
      <w:r w:rsidRPr="003C150B">
        <w:rPr>
          <w:sz w:val="24"/>
          <w:szCs w:val="24"/>
        </w:rPr>
        <w:t xml:space="preserve"> рабочих дней с момента такого изменения уведомить другую Сторону о своих новых реквизитах, а в случае нарушения указанного срока – возместить другой Стороне убытки, связанные с нарушением срока уведомления о новых реквизитах. </w:t>
      </w:r>
    </w:p>
    <w:p w14:paraId="79D38326" w14:textId="77777777" w:rsidR="003E059E" w:rsidRPr="003C150B" w:rsidRDefault="003E059E" w:rsidP="00583EDF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248"/>
        <w:gridCol w:w="562"/>
        <w:gridCol w:w="4760"/>
      </w:tblGrid>
      <w:tr w:rsidR="00B9239E" w:rsidRPr="008D65AE" w14:paraId="37C59A96" w14:textId="77777777" w:rsidTr="006A03CE">
        <w:tc>
          <w:tcPr>
            <w:tcW w:w="4810" w:type="dxa"/>
            <w:gridSpan w:val="2"/>
          </w:tcPr>
          <w:p w14:paraId="09F93F55" w14:textId="77777777" w:rsidR="00B9239E" w:rsidRPr="008D65AE" w:rsidRDefault="00B9239E" w:rsidP="00B9239E">
            <w:pPr>
              <w:tabs>
                <w:tab w:val="left" w:pos="4365"/>
              </w:tabs>
              <w:jc w:val="both"/>
              <w:rPr>
                <w:b/>
                <w:sz w:val="22"/>
                <w:szCs w:val="22"/>
              </w:rPr>
            </w:pPr>
            <w:r w:rsidRPr="008D65AE">
              <w:rPr>
                <w:b/>
                <w:sz w:val="22"/>
                <w:szCs w:val="22"/>
              </w:rPr>
              <w:t xml:space="preserve">ЗАКАЗЧИК </w:t>
            </w:r>
          </w:p>
          <w:p w14:paraId="39FF42DF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  <w:r w:rsidRPr="008D65AE">
              <w:rPr>
                <w:b/>
                <w:sz w:val="22"/>
                <w:szCs w:val="22"/>
              </w:rPr>
              <w:t>ФГБУК «Всероссийский историко-этнографический музей»</w:t>
            </w:r>
          </w:p>
          <w:p w14:paraId="10B5382F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 xml:space="preserve">Юридический адрес: 172002, Тверская область, г. Торжок, ул. Бакунина д. 6 </w:t>
            </w:r>
            <w:proofErr w:type="gramStart"/>
            <w:r w:rsidRPr="008D65AE">
              <w:rPr>
                <w:sz w:val="22"/>
                <w:szCs w:val="22"/>
              </w:rPr>
              <w:t>телефон  8</w:t>
            </w:r>
            <w:proofErr w:type="gramEnd"/>
            <w:r w:rsidRPr="008D65AE">
              <w:rPr>
                <w:sz w:val="22"/>
                <w:szCs w:val="22"/>
              </w:rPr>
              <w:t xml:space="preserve"> (48251) 9-27-29</w:t>
            </w:r>
          </w:p>
          <w:p w14:paraId="13392E61" w14:textId="77777777" w:rsidR="00B9239E" w:rsidRPr="00B9239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>Е</w:t>
            </w:r>
            <w:r w:rsidRPr="00B9239E">
              <w:rPr>
                <w:sz w:val="22"/>
                <w:szCs w:val="22"/>
              </w:rPr>
              <w:t>-</w:t>
            </w:r>
            <w:r w:rsidRPr="008D65AE">
              <w:rPr>
                <w:sz w:val="22"/>
                <w:szCs w:val="22"/>
                <w:lang w:val="en-US"/>
              </w:rPr>
              <w:t>mail</w:t>
            </w:r>
            <w:r w:rsidRPr="00B9239E">
              <w:rPr>
                <w:sz w:val="22"/>
                <w:szCs w:val="22"/>
              </w:rPr>
              <w:t xml:space="preserve">: </w:t>
            </w:r>
            <w:proofErr w:type="spellStart"/>
            <w:r w:rsidRPr="008D65AE">
              <w:rPr>
                <w:sz w:val="22"/>
                <w:szCs w:val="22"/>
                <w:lang w:val="en-US"/>
              </w:rPr>
              <w:t>viemusei</w:t>
            </w:r>
            <w:proofErr w:type="spellEnd"/>
            <w:r w:rsidRPr="00B9239E">
              <w:rPr>
                <w:sz w:val="22"/>
                <w:szCs w:val="22"/>
              </w:rPr>
              <w:t>@</w:t>
            </w:r>
            <w:r w:rsidRPr="008D65AE">
              <w:rPr>
                <w:sz w:val="22"/>
                <w:szCs w:val="22"/>
                <w:lang w:val="en-US"/>
              </w:rPr>
              <w:t>mail</w:t>
            </w:r>
            <w:r w:rsidRPr="00B9239E">
              <w:rPr>
                <w:sz w:val="22"/>
                <w:szCs w:val="22"/>
              </w:rPr>
              <w:t>.</w:t>
            </w:r>
            <w:proofErr w:type="spellStart"/>
            <w:r w:rsidRPr="008D65AE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13B507C6" w14:textId="77777777" w:rsidR="00B9239E" w:rsidRPr="00B9239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>ИНН</w:t>
            </w:r>
            <w:r w:rsidRPr="00B9239E">
              <w:rPr>
                <w:sz w:val="22"/>
                <w:szCs w:val="22"/>
              </w:rPr>
              <w:t>/</w:t>
            </w:r>
            <w:proofErr w:type="gramStart"/>
            <w:r w:rsidRPr="008D65AE">
              <w:rPr>
                <w:sz w:val="22"/>
                <w:szCs w:val="22"/>
              </w:rPr>
              <w:t>КПП</w:t>
            </w:r>
            <w:r w:rsidRPr="00B9239E">
              <w:rPr>
                <w:sz w:val="22"/>
                <w:szCs w:val="22"/>
              </w:rPr>
              <w:t xml:space="preserve">  6915002117</w:t>
            </w:r>
            <w:proofErr w:type="gramEnd"/>
            <w:r w:rsidRPr="00B9239E">
              <w:rPr>
                <w:sz w:val="22"/>
                <w:szCs w:val="22"/>
              </w:rPr>
              <w:t xml:space="preserve">/691501001; </w:t>
            </w:r>
            <w:r w:rsidRPr="008D65AE">
              <w:rPr>
                <w:sz w:val="22"/>
                <w:szCs w:val="22"/>
              </w:rPr>
              <w:t>ОГРН</w:t>
            </w:r>
            <w:r w:rsidRPr="00B9239E">
              <w:rPr>
                <w:sz w:val="22"/>
                <w:szCs w:val="22"/>
              </w:rPr>
              <w:t xml:space="preserve"> 1026901917217</w:t>
            </w:r>
          </w:p>
          <w:p w14:paraId="22F7E3D0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>Получатель    УФК по Тверской области (ВИЭМ л\с 20366Х54220)</w:t>
            </w:r>
          </w:p>
          <w:p w14:paraId="1AEB74D6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>р\</w:t>
            </w:r>
            <w:proofErr w:type="gramStart"/>
            <w:r w:rsidRPr="008D65AE">
              <w:rPr>
                <w:sz w:val="22"/>
                <w:szCs w:val="22"/>
              </w:rPr>
              <w:t>с  03214643000000013223</w:t>
            </w:r>
            <w:proofErr w:type="gramEnd"/>
          </w:p>
          <w:p w14:paraId="55EDFA27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proofErr w:type="gramStart"/>
            <w:r w:rsidRPr="008D65AE">
              <w:rPr>
                <w:sz w:val="22"/>
                <w:szCs w:val="22"/>
              </w:rPr>
              <w:t>Банк  ОКЦ</w:t>
            </w:r>
            <w:proofErr w:type="gramEnd"/>
            <w:r w:rsidRPr="008D65AE">
              <w:rPr>
                <w:sz w:val="22"/>
                <w:szCs w:val="22"/>
              </w:rPr>
              <w:t xml:space="preserve"> № 1 ВВГУ Банка России по ЦФО//УФК по Нижегородской области, г Нижний Новгород</w:t>
            </w:r>
          </w:p>
          <w:p w14:paraId="25A27DCA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>БИК   012202102</w:t>
            </w:r>
          </w:p>
          <w:p w14:paraId="65C07D21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>К/С    40102810745370000024</w:t>
            </w:r>
          </w:p>
          <w:p w14:paraId="248D5785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D65AE">
              <w:rPr>
                <w:sz w:val="22"/>
                <w:szCs w:val="22"/>
              </w:rPr>
              <w:t>Эл.адрес</w:t>
            </w:r>
            <w:proofErr w:type="spellEnd"/>
            <w:proofErr w:type="gramEnd"/>
            <w:r w:rsidRPr="008D65AE">
              <w:rPr>
                <w:sz w:val="22"/>
                <w:szCs w:val="22"/>
              </w:rPr>
              <w:t xml:space="preserve">:  </w:t>
            </w:r>
            <w:hyperlink r:id="rId14" w:history="1">
              <w:r w:rsidRPr="008D65AE">
                <w:rPr>
                  <w:color w:val="0000FF"/>
                  <w:sz w:val="22"/>
                  <w:szCs w:val="22"/>
                  <w:u w:val="single"/>
                </w:rPr>
                <w:t>viemusei@mail.ru</w:t>
              </w:r>
            </w:hyperlink>
          </w:p>
          <w:p w14:paraId="5D635ECF" w14:textId="77777777" w:rsidR="00B9239E" w:rsidRPr="008D65AE" w:rsidRDefault="00B9239E" w:rsidP="00B9239E">
            <w:pPr>
              <w:rPr>
                <w:sz w:val="22"/>
                <w:szCs w:val="22"/>
              </w:rPr>
            </w:pPr>
            <w:r w:rsidRPr="008D65AE">
              <w:rPr>
                <w:sz w:val="22"/>
                <w:szCs w:val="22"/>
              </w:rPr>
              <w:t>Телефон (факс): (848 251) 92729</w:t>
            </w:r>
          </w:p>
          <w:p w14:paraId="48390EB4" w14:textId="77777777" w:rsidR="00B9239E" w:rsidRPr="008D65AE" w:rsidRDefault="00B9239E" w:rsidP="00B9239E">
            <w:pPr>
              <w:rPr>
                <w:bCs/>
                <w:sz w:val="22"/>
                <w:szCs w:val="22"/>
              </w:rPr>
            </w:pPr>
          </w:p>
          <w:p w14:paraId="4FF5F19F" w14:textId="77777777" w:rsidR="00B9239E" w:rsidRPr="008D65AE" w:rsidRDefault="00B9239E" w:rsidP="00B9239E">
            <w:pPr>
              <w:rPr>
                <w:bCs/>
                <w:sz w:val="22"/>
                <w:szCs w:val="22"/>
              </w:rPr>
            </w:pPr>
            <w:r w:rsidRPr="008D65AE">
              <w:rPr>
                <w:bCs/>
                <w:sz w:val="22"/>
                <w:szCs w:val="22"/>
              </w:rPr>
              <w:t>Директор</w:t>
            </w:r>
          </w:p>
          <w:p w14:paraId="29433F9F" w14:textId="77777777" w:rsidR="00B9239E" w:rsidRPr="008D65AE" w:rsidRDefault="00B9239E" w:rsidP="00B9239E">
            <w:pPr>
              <w:rPr>
                <w:bCs/>
                <w:sz w:val="22"/>
                <w:szCs w:val="22"/>
              </w:rPr>
            </w:pPr>
          </w:p>
          <w:p w14:paraId="13EC8EF5" w14:textId="77777777" w:rsidR="00B9239E" w:rsidRPr="008D65AE" w:rsidRDefault="00B9239E" w:rsidP="00B9239E">
            <w:pPr>
              <w:rPr>
                <w:bCs/>
                <w:sz w:val="22"/>
                <w:szCs w:val="22"/>
              </w:rPr>
            </w:pPr>
          </w:p>
          <w:p w14:paraId="7534F876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  <w:r w:rsidRPr="008D65AE">
              <w:rPr>
                <w:b/>
                <w:sz w:val="22"/>
                <w:szCs w:val="22"/>
              </w:rPr>
              <w:t>____________________</w:t>
            </w:r>
            <w:r w:rsidRPr="008D65AE">
              <w:rPr>
                <w:bCs/>
                <w:sz w:val="22"/>
                <w:szCs w:val="22"/>
              </w:rPr>
              <w:t>Жукова И.В.</w:t>
            </w:r>
          </w:p>
          <w:p w14:paraId="0C2CAE32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  <w:r w:rsidRPr="008D65AE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760" w:type="dxa"/>
          </w:tcPr>
          <w:p w14:paraId="29237A39" w14:textId="77777777" w:rsidR="00B9239E" w:rsidRPr="008D65AE" w:rsidRDefault="00B9239E" w:rsidP="00B9239E">
            <w:pPr>
              <w:tabs>
                <w:tab w:val="left" w:pos="4365"/>
              </w:tabs>
              <w:rPr>
                <w:b/>
                <w:sz w:val="22"/>
                <w:szCs w:val="22"/>
              </w:rPr>
            </w:pPr>
            <w:r w:rsidRPr="008D65AE">
              <w:rPr>
                <w:b/>
                <w:sz w:val="22"/>
                <w:szCs w:val="22"/>
              </w:rPr>
              <w:t>Исполнитель</w:t>
            </w:r>
          </w:p>
          <w:p w14:paraId="5114B02D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21B79587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1AF01418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073F8B1A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2BC828A2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38CB8D91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7402CEC9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2AC3F06E" w14:textId="77777777" w:rsidR="00B9239E" w:rsidRDefault="00B9239E" w:rsidP="00B9239E">
            <w:pPr>
              <w:rPr>
                <w:b/>
                <w:sz w:val="22"/>
                <w:szCs w:val="22"/>
              </w:rPr>
            </w:pPr>
          </w:p>
          <w:p w14:paraId="39EB65BB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16AA9280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28C2EAA1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58AFE9D2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6FA9F421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660783D5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4959674F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05DD0EE1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0C9084AA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</w:p>
          <w:p w14:paraId="1F3E26B5" w14:textId="77777777" w:rsidR="00B9239E" w:rsidRDefault="00B9239E" w:rsidP="00B9239E">
            <w:pPr>
              <w:rPr>
                <w:bCs/>
                <w:sz w:val="22"/>
                <w:szCs w:val="22"/>
              </w:rPr>
            </w:pPr>
          </w:p>
          <w:p w14:paraId="2E5FA308" w14:textId="77777777" w:rsidR="00B9239E" w:rsidRDefault="00B9239E" w:rsidP="00B9239E">
            <w:pPr>
              <w:rPr>
                <w:bCs/>
                <w:sz w:val="22"/>
                <w:szCs w:val="22"/>
              </w:rPr>
            </w:pPr>
          </w:p>
          <w:p w14:paraId="25FE2301" w14:textId="77777777" w:rsidR="00B9239E" w:rsidRDefault="00B9239E" w:rsidP="00B9239E">
            <w:pPr>
              <w:rPr>
                <w:bCs/>
                <w:sz w:val="22"/>
                <w:szCs w:val="22"/>
              </w:rPr>
            </w:pPr>
          </w:p>
          <w:p w14:paraId="2191A093" w14:textId="77777777" w:rsidR="00B9239E" w:rsidRPr="008D65AE" w:rsidRDefault="00B9239E" w:rsidP="00B9239E">
            <w:pPr>
              <w:rPr>
                <w:bCs/>
                <w:sz w:val="22"/>
                <w:szCs w:val="22"/>
              </w:rPr>
            </w:pPr>
          </w:p>
          <w:p w14:paraId="6AC9FE9E" w14:textId="77777777" w:rsidR="00B9239E" w:rsidRPr="008D65AE" w:rsidRDefault="00B9239E" w:rsidP="00B9239E">
            <w:pPr>
              <w:rPr>
                <w:bCs/>
                <w:sz w:val="22"/>
                <w:szCs w:val="22"/>
              </w:rPr>
            </w:pPr>
          </w:p>
          <w:p w14:paraId="6239DDB8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  <w:r w:rsidRPr="008D65AE">
              <w:rPr>
                <w:b/>
                <w:sz w:val="22"/>
                <w:szCs w:val="22"/>
              </w:rPr>
              <w:t>____________________</w:t>
            </w:r>
            <w:r w:rsidRPr="008D65AE">
              <w:rPr>
                <w:sz w:val="22"/>
                <w:szCs w:val="22"/>
              </w:rPr>
              <w:t xml:space="preserve"> </w:t>
            </w:r>
          </w:p>
          <w:p w14:paraId="60FBD274" w14:textId="77777777" w:rsidR="00B9239E" w:rsidRPr="008D65AE" w:rsidRDefault="00B9239E" w:rsidP="00B9239E">
            <w:pPr>
              <w:rPr>
                <w:b/>
                <w:sz w:val="22"/>
                <w:szCs w:val="22"/>
              </w:rPr>
            </w:pPr>
            <w:r w:rsidRPr="008D65AE">
              <w:rPr>
                <w:b/>
                <w:sz w:val="22"/>
                <w:szCs w:val="22"/>
              </w:rPr>
              <w:t>МП</w:t>
            </w:r>
          </w:p>
        </w:tc>
      </w:tr>
      <w:tr w:rsidR="00B9239E" w:rsidRPr="008D65AE" w14:paraId="46BDCDE1" w14:textId="77777777" w:rsidTr="006A03CE">
        <w:trPr>
          <w:gridAfter w:val="2"/>
          <w:wAfter w:w="5322" w:type="dxa"/>
        </w:trPr>
        <w:tc>
          <w:tcPr>
            <w:tcW w:w="4248" w:type="dxa"/>
          </w:tcPr>
          <w:p w14:paraId="32C83C4B" w14:textId="77777777" w:rsidR="00B9239E" w:rsidRPr="008D65AE" w:rsidRDefault="00B9239E" w:rsidP="00B9239E">
            <w:pPr>
              <w:rPr>
                <w:b/>
              </w:rPr>
            </w:pPr>
          </w:p>
        </w:tc>
      </w:tr>
    </w:tbl>
    <w:tbl>
      <w:tblPr>
        <w:tblW w:w="5000" w:type="pct"/>
        <w:tblLook w:val="0600" w:firstRow="0" w:lastRow="0" w:firstColumn="0" w:lastColumn="0" w:noHBand="1" w:noVBand="1"/>
      </w:tblPr>
      <w:tblGrid>
        <w:gridCol w:w="5354"/>
        <w:gridCol w:w="4568"/>
      </w:tblGrid>
      <w:tr w:rsidR="009357CD" w:rsidRPr="003C150B" w14:paraId="086650A0" w14:textId="77777777" w:rsidTr="00B9239E">
        <w:tc>
          <w:tcPr>
            <w:tcW w:w="269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3E84" w14:textId="4DD2F03D" w:rsidR="009357CD" w:rsidRPr="003C150B" w:rsidRDefault="009357CD" w:rsidP="00B9239E">
            <w:pPr>
              <w:pStyle w:val="18"/>
              <w:keepNext w:val="0"/>
              <w:spacing w:line="240" w:lineRule="auto"/>
              <w:ind w:firstLine="0"/>
              <w:jc w:val="left"/>
            </w:pPr>
          </w:p>
        </w:tc>
        <w:tc>
          <w:tcPr>
            <w:tcW w:w="23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6E60" w14:textId="77777777" w:rsidR="009357CD" w:rsidRDefault="009357CD" w:rsidP="00B9239E">
            <w:pPr>
              <w:pStyle w:val="afc"/>
              <w:ind w:left="0"/>
              <w:rPr>
                <w:b/>
                <w:sz w:val="24"/>
                <w:szCs w:val="24"/>
              </w:rPr>
            </w:pPr>
          </w:p>
          <w:p w14:paraId="16E7F0E5" w14:textId="77777777" w:rsidR="00B9239E" w:rsidRDefault="00B9239E" w:rsidP="00B9239E">
            <w:pPr>
              <w:pStyle w:val="afc"/>
              <w:ind w:left="0"/>
              <w:rPr>
                <w:b/>
                <w:sz w:val="24"/>
                <w:szCs w:val="24"/>
              </w:rPr>
            </w:pPr>
          </w:p>
          <w:p w14:paraId="417A3594" w14:textId="565355DE" w:rsidR="00B9239E" w:rsidRPr="003C150B" w:rsidRDefault="00B9239E" w:rsidP="00B9239E">
            <w:pPr>
              <w:pStyle w:val="afc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78910A8D" w14:textId="77777777" w:rsidR="00E6584C" w:rsidRPr="003C150B" w:rsidRDefault="00E6584C" w:rsidP="00583EDF">
      <w:pPr>
        <w:jc w:val="right"/>
        <w:rPr>
          <w:rStyle w:val="a8"/>
          <w:color w:val="000000"/>
          <w:sz w:val="24"/>
          <w:szCs w:val="24"/>
          <w:u w:val="none"/>
        </w:rPr>
      </w:pPr>
      <w:r w:rsidRPr="003C150B">
        <w:rPr>
          <w:rStyle w:val="a8"/>
          <w:color w:val="000000"/>
          <w:sz w:val="24"/>
          <w:szCs w:val="24"/>
          <w:u w:val="none"/>
        </w:rPr>
        <w:lastRenderedPageBreak/>
        <w:t xml:space="preserve">Приложение № </w:t>
      </w:r>
      <w:r w:rsidR="00FF5750" w:rsidRPr="003C150B">
        <w:rPr>
          <w:rStyle w:val="a8"/>
          <w:color w:val="000000"/>
          <w:sz w:val="24"/>
          <w:szCs w:val="24"/>
          <w:u w:val="none"/>
        </w:rPr>
        <w:t>1</w:t>
      </w:r>
      <w:r w:rsidRPr="003C150B">
        <w:rPr>
          <w:rStyle w:val="a8"/>
          <w:color w:val="000000"/>
          <w:sz w:val="24"/>
          <w:szCs w:val="24"/>
          <w:u w:val="none"/>
        </w:rPr>
        <w:t xml:space="preserve"> </w:t>
      </w:r>
    </w:p>
    <w:p w14:paraId="6F4EBF60" w14:textId="6D1C4EAE" w:rsidR="00E6584C" w:rsidRPr="003C150B" w:rsidRDefault="002C5030" w:rsidP="00583EDF">
      <w:pPr>
        <w:jc w:val="right"/>
        <w:rPr>
          <w:rStyle w:val="a8"/>
          <w:color w:val="000000"/>
          <w:sz w:val="24"/>
          <w:szCs w:val="24"/>
          <w:u w:val="none"/>
        </w:rPr>
      </w:pPr>
      <w:r w:rsidRPr="003C150B">
        <w:rPr>
          <w:rStyle w:val="a8"/>
          <w:color w:val="000000"/>
          <w:sz w:val="24"/>
          <w:szCs w:val="24"/>
          <w:u w:val="none"/>
        </w:rPr>
        <w:t>к д</w:t>
      </w:r>
      <w:r w:rsidR="00A250C7" w:rsidRPr="003C150B">
        <w:rPr>
          <w:rStyle w:val="a8"/>
          <w:color w:val="000000"/>
          <w:sz w:val="24"/>
          <w:szCs w:val="24"/>
          <w:u w:val="none"/>
        </w:rPr>
        <w:t xml:space="preserve">оговору от </w:t>
      </w:r>
      <w:r w:rsidR="00F73F9C" w:rsidRPr="003C150B">
        <w:rPr>
          <w:sz w:val="24"/>
          <w:szCs w:val="24"/>
        </w:rPr>
        <w:t>«____»</w:t>
      </w:r>
      <w:r w:rsidR="00A575AC" w:rsidRPr="003C150B">
        <w:rPr>
          <w:sz w:val="24"/>
          <w:szCs w:val="24"/>
        </w:rPr>
        <w:t xml:space="preserve"> </w:t>
      </w:r>
      <w:r w:rsidR="00F73F9C" w:rsidRPr="003C150B">
        <w:rPr>
          <w:sz w:val="24"/>
          <w:szCs w:val="24"/>
        </w:rPr>
        <w:t>__________________</w:t>
      </w:r>
      <w:r w:rsidR="00E6112B" w:rsidRPr="003C150B">
        <w:rPr>
          <w:sz w:val="24"/>
          <w:szCs w:val="24"/>
        </w:rPr>
        <w:t xml:space="preserve"> 202</w:t>
      </w:r>
      <w:r w:rsidR="00447754">
        <w:rPr>
          <w:sz w:val="24"/>
          <w:szCs w:val="24"/>
        </w:rPr>
        <w:t>___</w:t>
      </w:r>
      <w:r w:rsidR="00A575AC" w:rsidRPr="003C150B">
        <w:rPr>
          <w:rStyle w:val="a8"/>
          <w:color w:val="000000"/>
          <w:sz w:val="24"/>
          <w:szCs w:val="24"/>
          <w:u w:val="none"/>
        </w:rPr>
        <w:t xml:space="preserve"> г.</w:t>
      </w:r>
      <w:r w:rsidR="00F73F9C" w:rsidRPr="003C150B">
        <w:rPr>
          <w:rStyle w:val="a8"/>
          <w:color w:val="000000"/>
          <w:sz w:val="24"/>
          <w:szCs w:val="24"/>
          <w:u w:val="none"/>
        </w:rPr>
        <w:t xml:space="preserve"> №_______</w:t>
      </w:r>
    </w:p>
    <w:p w14:paraId="3B10C554" w14:textId="77777777" w:rsidR="00E6584C" w:rsidRPr="003C150B" w:rsidRDefault="00E6584C" w:rsidP="00583EDF">
      <w:pPr>
        <w:jc w:val="right"/>
        <w:rPr>
          <w:sz w:val="24"/>
          <w:szCs w:val="24"/>
        </w:rPr>
      </w:pPr>
    </w:p>
    <w:p w14:paraId="0D6F004F" w14:textId="11591216" w:rsidR="00E6584C" w:rsidRPr="003C150B" w:rsidRDefault="00E6584C" w:rsidP="00583EDF">
      <w:pPr>
        <w:jc w:val="center"/>
        <w:rPr>
          <w:sz w:val="24"/>
          <w:szCs w:val="24"/>
        </w:rPr>
      </w:pPr>
      <w:r w:rsidRPr="003C150B">
        <w:rPr>
          <w:b/>
          <w:sz w:val="24"/>
          <w:szCs w:val="24"/>
        </w:rPr>
        <w:t xml:space="preserve">ФОРМА ОТЧЕТА ПО </w:t>
      </w:r>
      <w:r w:rsidR="000D6174" w:rsidRPr="003C150B">
        <w:rPr>
          <w:b/>
          <w:sz w:val="24"/>
          <w:szCs w:val="24"/>
        </w:rPr>
        <w:t>РАСПРОСТРАНЕНИЮ</w:t>
      </w:r>
      <w:r w:rsidRPr="003C150B">
        <w:rPr>
          <w:b/>
          <w:sz w:val="24"/>
          <w:szCs w:val="24"/>
        </w:rPr>
        <w:t xml:space="preserve"> ЗА ОТЧЕТНЫЙ ПЕРИОД</w:t>
      </w:r>
    </w:p>
    <w:p w14:paraId="766B938A" w14:textId="77777777" w:rsidR="00E6584C" w:rsidRPr="003C150B" w:rsidRDefault="00E6584C" w:rsidP="00583EDF">
      <w:pPr>
        <w:jc w:val="right"/>
        <w:rPr>
          <w:rStyle w:val="a8"/>
          <w:color w:val="000000"/>
          <w:sz w:val="24"/>
          <w:szCs w:val="24"/>
          <w:u w:val="none"/>
        </w:rPr>
      </w:pPr>
    </w:p>
    <w:tbl>
      <w:tblPr>
        <w:tblW w:w="99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990"/>
        <w:gridCol w:w="298"/>
        <w:gridCol w:w="69"/>
        <w:gridCol w:w="1405"/>
        <w:gridCol w:w="990"/>
        <w:gridCol w:w="322"/>
        <w:gridCol w:w="990"/>
        <w:gridCol w:w="1320"/>
      </w:tblGrid>
      <w:tr w:rsidR="001224DE" w:rsidRPr="003C150B" w14:paraId="45971FB2" w14:textId="77777777" w:rsidTr="005C769E">
        <w:trPr>
          <w:trHeight w:val="990"/>
        </w:trPr>
        <w:tc>
          <w:tcPr>
            <w:tcW w:w="9938" w:type="dxa"/>
            <w:gridSpan w:val="9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801DB" w14:textId="3BEBED6F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 xml:space="preserve">Отчет по </w:t>
            </w:r>
            <w:r w:rsidR="000D6174" w:rsidRPr="003C150B">
              <w:rPr>
                <w:b/>
                <w:bCs/>
                <w:color w:val="000000"/>
                <w:sz w:val="24"/>
                <w:szCs w:val="24"/>
              </w:rPr>
              <w:t>распространению</w:t>
            </w:r>
            <w:r w:rsidRPr="003C150B">
              <w:rPr>
                <w:b/>
                <w:bCs/>
                <w:color w:val="000000"/>
                <w:sz w:val="24"/>
                <w:szCs w:val="24"/>
              </w:rPr>
              <w:t xml:space="preserve"> за _________ 202_ года</w:t>
            </w:r>
          </w:p>
          <w:p w14:paraId="063BF79E" w14:textId="77777777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согласно договору от _______ №_________</w:t>
            </w:r>
          </w:p>
        </w:tc>
      </w:tr>
      <w:tr w:rsidR="001224DE" w:rsidRPr="003C150B" w14:paraId="61BBC151" w14:textId="77777777" w:rsidTr="005C769E">
        <w:trPr>
          <w:trHeight w:val="255"/>
        </w:trPr>
        <w:tc>
          <w:tcPr>
            <w:tcW w:w="4846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7CB73" w14:textId="1A8863F6" w:rsidR="001224DE" w:rsidRPr="003C150B" w:rsidRDefault="002C5030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 xml:space="preserve">гор. </w:t>
            </w:r>
            <w:r w:rsidR="000D6174" w:rsidRPr="003C150B">
              <w:rPr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5092" w:type="dxa"/>
            <w:gridSpan w:val="6"/>
            <w:shd w:val="clear" w:color="auto" w:fill="FFFFFF"/>
            <w:vAlign w:val="center"/>
            <w:hideMark/>
          </w:tcPr>
          <w:p w14:paraId="2D34E82D" w14:textId="4FEB7463" w:rsidR="001224DE" w:rsidRPr="003C150B" w:rsidRDefault="00BF0F50" w:rsidP="00583EDF">
            <w:pPr>
              <w:jc w:val="right"/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>_____________ 202</w:t>
            </w:r>
            <w:r w:rsidR="00447754">
              <w:rPr>
                <w:color w:val="000000"/>
                <w:sz w:val="24"/>
                <w:szCs w:val="24"/>
              </w:rPr>
              <w:t>___</w:t>
            </w:r>
            <w:r w:rsidR="0028186E" w:rsidRPr="003C150B">
              <w:rPr>
                <w:color w:val="000000"/>
                <w:sz w:val="24"/>
                <w:szCs w:val="24"/>
              </w:rPr>
              <w:t xml:space="preserve"> </w:t>
            </w:r>
            <w:r w:rsidR="001224DE" w:rsidRPr="003C150B">
              <w:rPr>
                <w:color w:val="000000"/>
                <w:sz w:val="24"/>
                <w:szCs w:val="24"/>
              </w:rPr>
              <w:t xml:space="preserve">г. </w:t>
            </w:r>
          </w:p>
        </w:tc>
      </w:tr>
      <w:tr w:rsidR="001224DE" w:rsidRPr="003C150B" w14:paraId="3EBD0913" w14:textId="77777777" w:rsidTr="002C5030">
        <w:trPr>
          <w:trHeight w:val="1440"/>
        </w:trPr>
        <w:tc>
          <w:tcPr>
            <w:tcW w:w="99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41863" w14:textId="5E1741CE" w:rsidR="001224DE" w:rsidRPr="003C150B" w:rsidRDefault="00B9239E" w:rsidP="00583EDF">
            <w:pPr>
              <w:ind w:right="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_</w:t>
            </w:r>
            <w:r w:rsidR="001224DE" w:rsidRPr="003C150B">
              <w:rPr>
                <w:color w:val="000000"/>
                <w:sz w:val="24"/>
                <w:szCs w:val="24"/>
              </w:rPr>
              <w:t>(</w:t>
            </w:r>
            <w:proofErr w:type="gramEnd"/>
            <w:r w:rsidR="001224DE" w:rsidRPr="003C150B">
              <w:rPr>
                <w:color w:val="000000"/>
                <w:sz w:val="24"/>
                <w:szCs w:val="24"/>
              </w:rPr>
              <w:t xml:space="preserve">далее – </w:t>
            </w:r>
            <w:r w:rsidR="00EC00D5" w:rsidRPr="003C150B">
              <w:rPr>
                <w:color w:val="000000"/>
                <w:sz w:val="24"/>
                <w:szCs w:val="24"/>
              </w:rPr>
              <w:t>Исполнитель</w:t>
            </w:r>
            <w:r w:rsidR="001224DE" w:rsidRPr="003C150B">
              <w:rPr>
                <w:color w:val="000000"/>
                <w:sz w:val="24"/>
                <w:szCs w:val="24"/>
              </w:rPr>
              <w:t xml:space="preserve">) в лице </w:t>
            </w:r>
            <w:r>
              <w:rPr>
                <w:color w:val="000000"/>
                <w:sz w:val="24"/>
                <w:szCs w:val="24"/>
              </w:rPr>
              <w:t>_______________</w:t>
            </w:r>
            <w:r w:rsidR="001224DE" w:rsidRPr="003C150B">
              <w:rPr>
                <w:color w:val="000000"/>
                <w:sz w:val="24"/>
                <w:szCs w:val="24"/>
              </w:rPr>
              <w:t>, действующе</w:t>
            </w:r>
            <w:r w:rsidR="000D6174" w:rsidRPr="003C150B">
              <w:rPr>
                <w:color w:val="000000"/>
                <w:sz w:val="24"/>
                <w:szCs w:val="24"/>
              </w:rPr>
              <w:t>го</w:t>
            </w:r>
            <w:r w:rsidR="001224DE" w:rsidRPr="003C150B">
              <w:rPr>
                <w:color w:val="000000"/>
                <w:sz w:val="24"/>
                <w:szCs w:val="24"/>
              </w:rPr>
              <w:t xml:space="preserve"> на основании </w:t>
            </w:r>
            <w:r w:rsidR="00BA0499">
              <w:rPr>
                <w:color w:val="000000"/>
                <w:sz w:val="24"/>
                <w:szCs w:val="24"/>
              </w:rPr>
              <w:t>Устава</w:t>
            </w:r>
            <w:r w:rsidR="001224DE" w:rsidRPr="003C150B">
              <w:rPr>
                <w:color w:val="000000"/>
                <w:sz w:val="24"/>
                <w:szCs w:val="24"/>
              </w:rPr>
              <w:t xml:space="preserve"> составило настоящий отчет для </w:t>
            </w:r>
          </w:p>
          <w:p w14:paraId="0158979D" w14:textId="4DB6B25E" w:rsidR="001224DE" w:rsidRPr="003C150B" w:rsidRDefault="000D6174" w:rsidP="00583EDF">
            <w:pPr>
              <w:ind w:right="77"/>
              <w:jc w:val="both"/>
              <w:rPr>
                <w:color w:val="000000"/>
                <w:sz w:val="24"/>
                <w:szCs w:val="24"/>
              </w:rPr>
            </w:pPr>
            <w:r w:rsidRPr="003C150B">
              <w:rPr>
                <w:b/>
                <w:sz w:val="24"/>
                <w:szCs w:val="24"/>
              </w:rPr>
              <w:t>_____________________</w:t>
            </w:r>
            <w:r w:rsidR="001224DE" w:rsidRPr="003C150B">
              <w:rPr>
                <w:color w:val="000000"/>
                <w:sz w:val="24"/>
                <w:szCs w:val="24"/>
              </w:rPr>
              <w:t xml:space="preserve"> (ИНН </w:t>
            </w:r>
            <w:r w:rsidRPr="003C150B">
              <w:rPr>
                <w:color w:val="000000"/>
                <w:sz w:val="24"/>
                <w:szCs w:val="24"/>
              </w:rPr>
              <w:t>_________________</w:t>
            </w:r>
            <w:r w:rsidR="001224DE" w:rsidRPr="003C150B">
              <w:rPr>
                <w:color w:val="000000"/>
                <w:sz w:val="24"/>
                <w:szCs w:val="24"/>
              </w:rPr>
              <w:t>), о том, что согласно договору от __________ № ________________</w:t>
            </w:r>
          </w:p>
        </w:tc>
      </w:tr>
      <w:tr w:rsidR="001224DE" w:rsidRPr="003C150B" w14:paraId="420435AA" w14:textId="77777777" w:rsidTr="002C5030">
        <w:trPr>
          <w:trHeight w:val="40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E9BA" w14:textId="77777777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08958" w14:textId="54734C7A" w:rsidR="001224DE" w:rsidRPr="003C150B" w:rsidRDefault="000D6174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Продажа</w:t>
            </w: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1C9B7" w14:textId="77777777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Возвраты</w:t>
            </w:r>
          </w:p>
        </w:tc>
      </w:tr>
      <w:tr w:rsidR="001224DE" w:rsidRPr="003C150B" w14:paraId="229E169E" w14:textId="77777777" w:rsidTr="002C5030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FD6" w14:textId="77777777" w:rsidR="001224DE" w:rsidRPr="003C150B" w:rsidRDefault="001224DE" w:rsidP="00583EDF">
            <w:pPr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AFDB" w14:textId="77777777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399B" w14:textId="77777777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0A902" w14:textId="77777777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05FF4" w14:textId="77777777" w:rsidR="001224DE" w:rsidRPr="003C150B" w:rsidRDefault="001224DE" w:rsidP="00583E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1224DE" w:rsidRPr="003C150B" w14:paraId="369A3E0E" w14:textId="77777777" w:rsidTr="002C5030">
        <w:trPr>
          <w:trHeight w:val="4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6725C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DE76C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3F651" w14:textId="77777777" w:rsidR="001224DE" w:rsidRPr="003C150B" w:rsidRDefault="001224DE" w:rsidP="00583E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D8AB2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E9F83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03608009" w14:textId="77777777" w:rsidTr="002C5030">
        <w:trPr>
          <w:trHeight w:val="23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B7447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8B5CA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2D2BB" w14:textId="77777777" w:rsidR="001224DE" w:rsidRPr="003C150B" w:rsidRDefault="001224DE" w:rsidP="00583E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B53A8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53A76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7122FCEF" w14:textId="77777777" w:rsidTr="002C5030">
        <w:trPr>
          <w:trHeight w:val="35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C9178" w14:textId="77777777" w:rsidR="001224DE" w:rsidRPr="003C150B" w:rsidRDefault="001224DE" w:rsidP="00583E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564E9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D20F3" w14:textId="77777777" w:rsidR="001224DE" w:rsidRPr="003C150B" w:rsidRDefault="001224DE" w:rsidP="00583ED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5F01B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90FE0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72962AF1" w14:textId="77777777" w:rsidTr="002C5030">
        <w:trPr>
          <w:trHeight w:val="35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E40A0" w14:textId="2098EA66" w:rsidR="001224DE" w:rsidRPr="003C150B" w:rsidRDefault="000D6174" w:rsidP="00583E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="001224DE" w:rsidRPr="003C150B">
              <w:rPr>
                <w:b/>
                <w:bCs/>
                <w:color w:val="000000"/>
                <w:sz w:val="24"/>
                <w:szCs w:val="24"/>
              </w:rPr>
              <w:t>ознаграждение</w:t>
            </w:r>
            <w:r w:rsidRPr="003C150B">
              <w:rPr>
                <w:b/>
                <w:bCs/>
                <w:color w:val="000000"/>
                <w:sz w:val="24"/>
                <w:szCs w:val="24"/>
              </w:rPr>
              <w:t xml:space="preserve"> Исполнителя</w:t>
            </w:r>
            <w:r w:rsidR="001224DE" w:rsidRPr="003C150B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2383A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FDCF" w14:textId="77777777" w:rsidR="001224DE" w:rsidRPr="003C150B" w:rsidRDefault="001224DE" w:rsidP="00583ED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CC7E4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D3991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6FD6B287" w14:textId="77777777" w:rsidTr="002C5030">
        <w:trPr>
          <w:trHeight w:val="351"/>
        </w:trPr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A5365" w14:textId="0A65BEA8" w:rsidR="001224DE" w:rsidRPr="003C150B" w:rsidRDefault="001224DE" w:rsidP="00583E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 xml:space="preserve">К перечислению </w:t>
            </w:r>
            <w:r w:rsidR="00EC00D5" w:rsidRPr="003C150B">
              <w:rPr>
                <w:b/>
                <w:bCs/>
                <w:color w:val="000000"/>
                <w:sz w:val="24"/>
                <w:szCs w:val="24"/>
              </w:rPr>
              <w:t>Заказчик</w:t>
            </w:r>
            <w:r w:rsidRPr="003C150B">
              <w:rPr>
                <w:b/>
                <w:bCs/>
                <w:color w:val="000000"/>
                <w:sz w:val="24"/>
                <w:szCs w:val="24"/>
              </w:rPr>
              <w:t>у: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DF645" w14:textId="77777777" w:rsidR="001224DE" w:rsidRPr="003C150B" w:rsidRDefault="001224DE" w:rsidP="00583ED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DB832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004D8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00CFF721" w14:textId="77777777" w:rsidTr="002C5030">
        <w:trPr>
          <w:trHeight w:val="975"/>
        </w:trPr>
        <w:tc>
          <w:tcPr>
            <w:tcW w:w="9938" w:type="dxa"/>
            <w:gridSpan w:val="9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BD0A5" w14:textId="310F2012" w:rsidR="001224DE" w:rsidRPr="003C150B" w:rsidRDefault="001224DE" w:rsidP="00583EDF">
            <w:pPr>
              <w:jc w:val="both"/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 xml:space="preserve">Настоящий отчет составлен в 2 (двух) экземплярах, имеющих равную юридическую силу, один из которых находится у </w:t>
            </w:r>
            <w:r w:rsidR="00EC00D5" w:rsidRPr="003C150B">
              <w:rPr>
                <w:color w:val="000000"/>
                <w:sz w:val="24"/>
                <w:szCs w:val="24"/>
              </w:rPr>
              <w:t>Заказчик</w:t>
            </w:r>
            <w:r w:rsidRPr="003C150B">
              <w:rPr>
                <w:color w:val="000000"/>
                <w:sz w:val="24"/>
                <w:szCs w:val="24"/>
              </w:rPr>
              <w:t xml:space="preserve">а, второй - у </w:t>
            </w:r>
            <w:r w:rsidR="009503C9" w:rsidRPr="003C150B">
              <w:rPr>
                <w:color w:val="000000"/>
                <w:sz w:val="24"/>
                <w:szCs w:val="24"/>
              </w:rPr>
              <w:t>Исполнителя</w:t>
            </w:r>
            <w:r w:rsidRPr="003C150B">
              <w:rPr>
                <w:color w:val="000000"/>
                <w:sz w:val="24"/>
                <w:szCs w:val="24"/>
              </w:rPr>
              <w:t>.</w:t>
            </w:r>
          </w:p>
        </w:tc>
      </w:tr>
      <w:tr w:rsidR="001224DE" w:rsidRPr="003C150B" w14:paraId="38E96146" w14:textId="77777777" w:rsidTr="005C769E">
        <w:trPr>
          <w:trHeight w:val="450"/>
        </w:trPr>
        <w:tc>
          <w:tcPr>
            <w:tcW w:w="45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84E68" w14:textId="77777777" w:rsidR="001224DE" w:rsidRPr="003C150B" w:rsidRDefault="001224DE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 xml:space="preserve">Составил </w:t>
            </w:r>
          </w:p>
        </w:tc>
        <w:tc>
          <w:tcPr>
            <w:tcW w:w="27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4C613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F8120" w14:textId="77777777" w:rsidR="001224DE" w:rsidRPr="003C150B" w:rsidRDefault="001224DE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 xml:space="preserve">Принял </w:t>
            </w:r>
          </w:p>
        </w:tc>
      </w:tr>
      <w:tr w:rsidR="001224DE" w:rsidRPr="003C150B" w14:paraId="39081081" w14:textId="77777777" w:rsidTr="005C769E">
        <w:trPr>
          <w:trHeight w:val="360"/>
        </w:trPr>
        <w:tc>
          <w:tcPr>
            <w:tcW w:w="45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59132" w14:textId="17245C7C" w:rsidR="001224DE" w:rsidRPr="003C150B" w:rsidRDefault="00EC00D5" w:rsidP="00583E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ИСПОЛНИТЕЛЬ</w:t>
            </w:r>
            <w:r w:rsidR="001224DE" w:rsidRPr="003C150B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7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0120A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0F29C" w14:textId="23D7B131" w:rsidR="001224DE" w:rsidRPr="003C150B" w:rsidRDefault="00EC00D5" w:rsidP="00583E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50B">
              <w:rPr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</w:tr>
      <w:tr w:rsidR="001224DE" w:rsidRPr="003C150B" w14:paraId="1B3DA406" w14:textId="77777777" w:rsidTr="005C769E">
        <w:trPr>
          <w:trHeight w:val="600"/>
        </w:trPr>
        <w:tc>
          <w:tcPr>
            <w:tcW w:w="730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09CC" w14:textId="752CD80A" w:rsidR="001224DE" w:rsidRPr="003C150B" w:rsidRDefault="002C5030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>_____________ (</w:t>
            </w:r>
            <w:r w:rsidR="000D6174" w:rsidRPr="003C150B">
              <w:rPr>
                <w:color w:val="000000"/>
                <w:sz w:val="24"/>
                <w:szCs w:val="24"/>
              </w:rPr>
              <w:t>_______________________</w:t>
            </w:r>
            <w:r w:rsidR="001224DE" w:rsidRPr="003C150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7DEC" w14:textId="5F0AB3B8" w:rsidR="001224DE" w:rsidRPr="003C150B" w:rsidRDefault="001224DE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>___________</w:t>
            </w:r>
            <w:r w:rsidR="002C5030" w:rsidRPr="003C150B">
              <w:rPr>
                <w:color w:val="000000"/>
                <w:sz w:val="24"/>
                <w:szCs w:val="24"/>
              </w:rPr>
              <w:t xml:space="preserve"> </w:t>
            </w:r>
            <w:r w:rsidRPr="003C150B">
              <w:rPr>
                <w:color w:val="000000"/>
                <w:sz w:val="24"/>
                <w:szCs w:val="24"/>
              </w:rPr>
              <w:t>(</w:t>
            </w:r>
            <w:r w:rsidR="000D6174" w:rsidRPr="003C150B">
              <w:rPr>
                <w:color w:val="000000"/>
                <w:sz w:val="24"/>
                <w:szCs w:val="24"/>
              </w:rPr>
              <w:t>__________</w:t>
            </w:r>
            <w:r w:rsidRPr="003C150B">
              <w:rPr>
                <w:color w:val="000000"/>
                <w:sz w:val="24"/>
                <w:szCs w:val="24"/>
              </w:rPr>
              <w:t>)</w:t>
            </w:r>
          </w:p>
        </w:tc>
      </w:tr>
      <w:tr w:rsidR="001224DE" w:rsidRPr="003C150B" w14:paraId="509F96CA" w14:textId="77777777" w:rsidTr="005C769E">
        <w:trPr>
          <w:trHeight w:val="375"/>
        </w:trPr>
        <w:tc>
          <w:tcPr>
            <w:tcW w:w="45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3321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82E43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39FCC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63EAE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139CC266" w14:textId="77777777" w:rsidTr="005C769E">
        <w:trPr>
          <w:trHeight w:val="360"/>
        </w:trPr>
        <w:tc>
          <w:tcPr>
            <w:tcW w:w="730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8ADB5" w14:textId="62A06917" w:rsidR="001224DE" w:rsidRPr="003C150B" w:rsidRDefault="001224DE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 xml:space="preserve">Ответственное лицо от </w:t>
            </w:r>
            <w:r w:rsidR="009503C9" w:rsidRPr="003C150B">
              <w:rPr>
                <w:color w:val="000000"/>
                <w:sz w:val="24"/>
                <w:szCs w:val="24"/>
              </w:rPr>
              <w:t>ИСПОЛНИТЕЛЯ</w:t>
            </w:r>
          </w:p>
        </w:tc>
        <w:tc>
          <w:tcPr>
            <w:tcW w:w="13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CC8ED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51394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5FD3C576" w14:textId="77777777" w:rsidTr="005C769E">
        <w:trPr>
          <w:trHeight w:val="360"/>
        </w:trPr>
        <w:tc>
          <w:tcPr>
            <w:tcW w:w="454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A8E47" w14:textId="77777777" w:rsidR="001224DE" w:rsidRPr="003C150B" w:rsidRDefault="001224DE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>Менеджер билетного стола</w:t>
            </w:r>
          </w:p>
        </w:tc>
        <w:tc>
          <w:tcPr>
            <w:tcW w:w="27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14814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72512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5FC7B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1224DE" w:rsidRPr="003C150B" w14:paraId="463DA0EE" w14:textId="77777777" w:rsidTr="005C769E">
        <w:trPr>
          <w:trHeight w:val="510"/>
        </w:trPr>
        <w:tc>
          <w:tcPr>
            <w:tcW w:w="730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2458" w14:textId="3897D5FD" w:rsidR="001224DE" w:rsidRPr="003C150B" w:rsidRDefault="002C5030" w:rsidP="00583EDF">
            <w:pPr>
              <w:rPr>
                <w:color w:val="000000"/>
                <w:sz w:val="24"/>
                <w:szCs w:val="24"/>
              </w:rPr>
            </w:pPr>
            <w:r w:rsidRPr="003C150B">
              <w:rPr>
                <w:color w:val="000000"/>
                <w:sz w:val="24"/>
                <w:szCs w:val="24"/>
              </w:rPr>
              <w:t>_____________ (</w:t>
            </w:r>
            <w:r w:rsidR="000D6174" w:rsidRPr="003C150B">
              <w:rPr>
                <w:color w:val="000000"/>
                <w:sz w:val="24"/>
                <w:szCs w:val="24"/>
              </w:rPr>
              <w:t>________________________</w:t>
            </w:r>
            <w:r w:rsidR="001224DE" w:rsidRPr="003C150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E3411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01977" w14:textId="77777777" w:rsidR="001224DE" w:rsidRPr="003C150B" w:rsidRDefault="001224DE" w:rsidP="00583EDF">
            <w:pPr>
              <w:suppressAutoHyphens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14:paraId="455394DD" w14:textId="77777777" w:rsidR="001224DE" w:rsidRPr="003C150B" w:rsidRDefault="001224DE" w:rsidP="00583EDF">
      <w:pPr>
        <w:jc w:val="right"/>
        <w:rPr>
          <w:rStyle w:val="a8"/>
          <w:color w:val="000000"/>
          <w:sz w:val="24"/>
          <w:szCs w:val="24"/>
          <w:u w:val="none"/>
          <w:lang w:val="en-US"/>
        </w:rPr>
      </w:pPr>
    </w:p>
    <w:p w14:paraId="1E3BA49B" w14:textId="6710CFCA" w:rsidR="0037017C" w:rsidRPr="00801CB0" w:rsidRDefault="001224DE" w:rsidP="0037017C">
      <w:pPr>
        <w:suppressAutoHyphens w:val="0"/>
        <w:jc w:val="right"/>
        <w:rPr>
          <w:b/>
          <w:bCs/>
          <w:sz w:val="24"/>
          <w:szCs w:val="24"/>
          <w:u w:val="single"/>
          <w:lang w:eastAsia="ru-RU"/>
        </w:rPr>
      </w:pPr>
      <w:r w:rsidRPr="003C150B">
        <w:rPr>
          <w:rStyle w:val="a8"/>
          <w:color w:val="000000"/>
          <w:sz w:val="24"/>
          <w:szCs w:val="24"/>
          <w:u w:val="none"/>
        </w:rPr>
        <w:br w:type="page"/>
      </w:r>
    </w:p>
    <w:p w14:paraId="3DA0E7EF" w14:textId="77777777" w:rsidR="0037017C" w:rsidRDefault="0037017C" w:rsidP="0037017C">
      <w:pPr>
        <w:suppressAutoHyphens w:val="0"/>
        <w:jc w:val="right"/>
        <w:rPr>
          <w:rStyle w:val="a8"/>
          <w:color w:val="000000"/>
          <w:sz w:val="24"/>
          <w:szCs w:val="24"/>
          <w:u w:val="none"/>
        </w:rPr>
        <w:sectPr w:rsidR="0037017C" w:rsidSect="00560B43">
          <w:footerReference w:type="default" r:id="rId15"/>
          <w:footerReference w:type="first" r:id="rId16"/>
          <w:pgSz w:w="11906" w:h="16838"/>
          <w:pgMar w:top="709" w:right="850" w:bottom="0" w:left="1134" w:header="720" w:footer="878" w:gutter="0"/>
          <w:cols w:space="720"/>
          <w:docGrid w:linePitch="360"/>
        </w:sectPr>
      </w:pPr>
    </w:p>
    <w:p w14:paraId="0071A170" w14:textId="77777777" w:rsidR="00681CF8" w:rsidRPr="003C150B" w:rsidRDefault="00681CF8" w:rsidP="00681CF8">
      <w:pPr>
        <w:suppressAutoHyphens w:val="0"/>
        <w:jc w:val="right"/>
        <w:rPr>
          <w:rStyle w:val="a8"/>
          <w:color w:val="000000"/>
          <w:sz w:val="24"/>
          <w:szCs w:val="24"/>
          <w:u w:val="none"/>
        </w:rPr>
      </w:pPr>
      <w:r w:rsidRPr="003C150B">
        <w:rPr>
          <w:rStyle w:val="a8"/>
          <w:color w:val="000000"/>
          <w:sz w:val="24"/>
          <w:szCs w:val="24"/>
          <w:u w:val="none"/>
        </w:rPr>
        <w:lastRenderedPageBreak/>
        <w:t>Приложение № 2</w:t>
      </w:r>
    </w:p>
    <w:p w14:paraId="224AF7BE" w14:textId="5CBF799E" w:rsidR="00681CF8" w:rsidRPr="003C150B" w:rsidRDefault="00681CF8" w:rsidP="00681CF8">
      <w:pPr>
        <w:jc w:val="right"/>
        <w:rPr>
          <w:rStyle w:val="a8"/>
          <w:color w:val="000000"/>
          <w:sz w:val="24"/>
          <w:szCs w:val="24"/>
          <w:u w:val="none"/>
        </w:rPr>
      </w:pPr>
      <w:r w:rsidRPr="003C150B">
        <w:rPr>
          <w:rStyle w:val="a8"/>
          <w:color w:val="000000"/>
          <w:sz w:val="24"/>
          <w:szCs w:val="24"/>
          <w:u w:val="none"/>
        </w:rPr>
        <w:t xml:space="preserve">к договору от </w:t>
      </w:r>
      <w:r w:rsidRPr="00801CB0">
        <w:rPr>
          <w:sz w:val="24"/>
          <w:szCs w:val="24"/>
        </w:rPr>
        <w:t>«</w:t>
      </w:r>
      <w:r>
        <w:rPr>
          <w:sz w:val="24"/>
          <w:szCs w:val="24"/>
        </w:rPr>
        <w:t>__</w:t>
      </w:r>
      <w:r w:rsidRPr="00801CB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801CB0">
        <w:rPr>
          <w:sz w:val="24"/>
          <w:szCs w:val="24"/>
        </w:rPr>
        <w:t xml:space="preserve"> 202</w:t>
      </w:r>
      <w:r>
        <w:rPr>
          <w:sz w:val="24"/>
          <w:szCs w:val="24"/>
        </w:rPr>
        <w:t>__</w:t>
      </w:r>
      <w:r w:rsidRPr="00801CB0">
        <w:rPr>
          <w:sz w:val="24"/>
          <w:szCs w:val="24"/>
        </w:rPr>
        <w:t xml:space="preserve"> г.</w:t>
      </w:r>
      <w:r w:rsidRPr="003C150B">
        <w:rPr>
          <w:rStyle w:val="a8"/>
          <w:color w:val="000000"/>
          <w:sz w:val="24"/>
          <w:szCs w:val="24"/>
          <w:u w:val="none"/>
        </w:rPr>
        <w:t xml:space="preserve"> №</w:t>
      </w:r>
      <w:r>
        <w:rPr>
          <w:rStyle w:val="a8"/>
          <w:color w:val="000000"/>
          <w:sz w:val="24"/>
          <w:szCs w:val="24"/>
          <w:u w:val="none"/>
        </w:rPr>
        <w:t xml:space="preserve">___________ </w:t>
      </w:r>
    </w:p>
    <w:p w14:paraId="310EF464" w14:textId="77777777" w:rsidR="00681CF8" w:rsidRDefault="00681CF8" w:rsidP="00681CF8">
      <w:pPr>
        <w:jc w:val="right"/>
        <w:rPr>
          <w:rStyle w:val="a8"/>
          <w:color w:val="000000"/>
          <w:sz w:val="24"/>
          <w:szCs w:val="24"/>
          <w:u w:val="none"/>
        </w:rPr>
      </w:pPr>
    </w:p>
    <w:p w14:paraId="25C2606E" w14:textId="77777777" w:rsidR="00681CF8" w:rsidRDefault="00681CF8" w:rsidP="00681CF8">
      <w:pPr>
        <w:tabs>
          <w:tab w:val="left" w:pos="5085"/>
        </w:tabs>
        <w:suppressAutoHyphens w:val="0"/>
        <w:jc w:val="center"/>
        <w:rPr>
          <w:b/>
          <w:sz w:val="24"/>
          <w:szCs w:val="24"/>
        </w:rPr>
      </w:pPr>
      <w:r w:rsidRPr="00801CB0">
        <w:rPr>
          <w:b/>
          <w:sz w:val="24"/>
          <w:szCs w:val="24"/>
        </w:rPr>
        <w:t xml:space="preserve">ФОРМА </w:t>
      </w:r>
      <w:r>
        <w:rPr>
          <w:b/>
          <w:sz w:val="24"/>
          <w:szCs w:val="24"/>
        </w:rPr>
        <w:t>УПД</w:t>
      </w:r>
    </w:p>
    <w:p w14:paraId="3282CA49" w14:textId="189C256B" w:rsidR="001224DE" w:rsidRPr="003C150B" w:rsidRDefault="00681CF8" w:rsidP="00681CF8">
      <w:pPr>
        <w:tabs>
          <w:tab w:val="left" w:pos="5085"/>
        </w:tabs>
        <w:suppressAutoHyphens w:val="0"/>
        <w:jc w:val="center"/>
        <w:rPr>
          <w:rStyle w:val="a8"/>
          <w:color w:val="000000"/>
          <w:sz w:val="24"/>
          <w:szCs w:val="24"/>
          <w:u w:val="none"/>
        </w:rPr>
      </w:pPr>
      <w:r>
        <w:rPr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 wp14:anchorId="1B17F07D" wp14:editId="5679C184">
            <wp:extent cx="8100060" cy="4663440"/>
            <wp:effectExtent l="0" t="0" r="0" b="3810"/>
            <wp:docPr id="16820108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6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4DE" w:rsidRPr="003C150B" w:rsidSect="00681CF8">
      <w:pgSz w:w="16838" w:h="11906" w:orient="landscape"/>
      <w:pgMar w:top="1134" w:right="709" w:bottom="851" w:left="284" w:header="720" w:footer="8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AD8A" w14:textId="77777777" w:rsidR="00733BF9" w:rsidRDefault="00733BF9">
      <w:r>
        <w:separator/>
      </w:r>
    </w:p>
  </w:endnote>
  <w:endnote w:type="continuationSeparator" w:id="0">
    <w:p w14:paraId="3DB6B45D" w14:textId="77777777" w:rsidR="00733BF9" w:rsidRDefault="0073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">
    <w:altName w:val="Courier New"/>
    <w:panose1 w:val="020B0604020202020204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AC2B" w14:textId="750B70B1" w:rsidR="00402FC9" w:rsidRDefault="00FE58C9">
    <w:pPr>
      <w:pStyle w:val="af7"/>
      <w:jc w:val="center"/>
    </w:pPr>
    <w:r>
      <w:fldChar w:fldCharType="begin"/>
    </w:r>
    <w:r w:rsidR="00402FC9">
      <w:instrText xml:space="preserve"> PAGE   \* MERGEFORMAT </w:instrText>
    </w:r>
    <w:r>
      <w:fldChar w:fldCharType="separate"/>
    </w:r>
    <w:r w:rsidR="00EF73C5">
      <w:rPr>
        <w:noProof/>
      </w:rPr>
      <w:t>10</w:t>
    </w:r>
    <w:r>
      <w:fldChar w:fldCharType="end"/>
    </w:r>
  </w:p>
  <w:p w14:paraId="0E55C5D1" w14:textId="77777777" w:rsidR="009357CD" w:rsidRDefault="009357CD">
    <w:pPr>
      <w:pStyle w:val="af7"/>
      <w:jc w:val="center"/>
    </w:pPr>
  </w:p>
  <w:tbl>
    <w:tblPr>
      <w:tblStyle w:val="a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323AB6" w14:paraId="47616C72" w14:textId="77777777" w:rsidTr="00323AB6">
      <w:tc>
        <w:tcPr>
          <w:tcW w:w="4927" w:type="dxa"/>
        </w:tcPr>
        <w:p w14:paraId="0B928E63" w14:textId="5EF291D6" w:rsidR="00323AB6" w:rsidRDefault="009503C9" w:rsidP="003218AB">
          <w:pPr>
            <w:pStyle w:val="af7"/>
          </w:pPr>
          <w:r>
            <w:t>Заказчик</w:t>
          </w:r>
          <w:r w:rsidR="00323AB6">
            <w:t>:</w:t>
          </w:r>
        </w:p>
      </w:tc>
      <w:tc>
        <w:tcPr>
          <w:tcW w:w="4927" w:type="dxa"/>
        </w:tcPr>
        <w:p w14:paraId="106D2CEE" w14:textId="3FB51BCF" w:rsidR="00323AB6" w:rsidRDefault="009503C9" w:rsidP="003218AB">
          <w:pPr>
            <w:pStyle w:val="af7"/>
          </w:pPr>
          <w:r>
            <w:t>Исполнитель</w:t>
          </w:r>
          <w:r w:rsidR="00323AB6">
            <w:t>:</w:t>
          </w:r>
        </w:p>
      </w:tc>
    </w:tr>
    <w:tr w:rsidR="00323AB6" w14:paraId="5C55E5F4" w14:textId="77777777" w:rsidTr="00323AB6">
      <w:tc>
        <w:tcPr>
          <w:tcW w:w="4927" w:type="dxa"/>
        </w:tcPr>
        <w:p w14:paraId="7F8A1DEA" w14:textId="77777777" w:rsidR="00323AB6" w:rsidRDefault="00323AB6" w:rsidP="003218AB">
          <w:pPr>
            <w:pStyle w:val="af7"/>
          </w:pPr>
        </w:p>
        <w:p w14:paraId="70AA854D" w14:textId="67942655" w:rsidR="00323AB6" w:rsidRPr="000636D2" w:rsidRDefault="00323AB6" w:rsidP="000636D2">
          <w:pPr>
            <w:pStyle w:val="af7"/>
            <w:rPr>
              <w:lang w:val="en-US"/>
            </w:rPr>
          </w:pPr>
          <w:r>
            <w:t>_______________________</w:t>
          </w:r>
          <w:r w:rsidR="00151E1F">
            <w:t>________</w:t>
          </w:r>
          <w:r>
            <w:t>_/</w:t>
          </w:r>
          <w:r w:rsidR="00BD5AFA">
            <w:t xml:space="preserve"> </w:t>
          </w:r>
          <w:r w:rsidR="00EC00D5">
            <w:t>_____________</w:t>
          </w:r>
          <w:r w:rsidR="00F47561" w:rsidRPr="00F47561">
            <w:rPr>
              <w:lang w:val="en-US"/>
            </w:rPr>
            <w:t>/</w:t>
          </w:r>
        </w:p>
      </w:tc>
      <w:tc>
        <w:tcPr>
          <w:tcW w:w="4927" w:type="dxa"/>
        </w:tcPr>
        <w:p w14:paraId="58C8DF5F" w14:textId="77777777" w:rsidR="00323AB6" w:rsidRDefault="00323AB6" w:rsidP="003218AB">
          <w:pPr>
            <w:pStyle w:val="af7"/>
          </w:pPr>
        </w:p>
        <w:p w14:paraId="2D2E17DB" w14:textId="6FDE4D51" w:rsidR="00323AB6" w:rsidRDefault="00323AB6" w:rsidP="005D6672">
          <w:pPr>
            <w:pStyle w:val="af7"/>
          </w:pPr>
          <w:r>
            <w:t>______________________________/</w:t>
          </w:r>
          <w:r w:rsidR="000D6174">
            <w:t>________________</w:t>
          </w:r>
        </w:p>
      </w:tc>
    </w:tr>
  </w:tbl>
  <w:p w14:paraId="6663A0B9" w14:textId="77777777" w:rsidR="00323AB6" w:rsidRDefault="00323AB6">
    <w:pPr>
      <w:pStyle w:val="af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63CB" w14:textId="77777777" w:rsidR="00952223" w:rsidRPr="00E476DF" w:rsidRDefault="00952223" w:rsidP="00952223">
    <w:pPr>
      <w:pStyle w:val="af7"/>
      <w:contextualSpacing/>
      <w:jc w:val="center"/>
      <w:rPr>
        <w:b/>
        <w:sz w:val="22"/>
        <w:szCs w:val="22"/>
      </w:rPr>
    </w:pPr>
  </w:p>
  <w:p w14:paraId="78D64B31" w14:textId="77777777" w:rsidR="00952223" w:rsidRDefault="0095222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446D" w14:textId="77777777" w:rsidR="00733BF9" w:rsidRDefault="00733BF9">
      <w:r>
        <w:separator/>
      </w:r>
    </w:p>
  </w:footnote>
  <w:footnote w:type="continuationSeparator" w:id="0">
    <w:p w14:paraId="7E2B02F2" w14:textId="77777777" w:rsidR="00733BF9" w:rsidRDefault="0073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C310A"/>
    <w:multiLevelType w:val="multilevel"/>
    <w:tmpl w:val="715AF2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2510D"/>
    <w:multiLevelType w:val="hybridMultilevel"/>
    <w:tmpl w:val="4328A24E"/>
    <w:lvl w:ilvl="0" w:tplc="710431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05C2B"/>
    <w:multiLevelType w:val="hybridMultilevel"/>
    <w:tmpl w:val="415CD6DA"/>
    <w:lvl w:ilvl="0" w:tplc="F0FEF9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996986"/>
    <w:multiLevelType w:val="multilevel"/>
    <w:tmpl w:val="715AF2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A57412"/>
    <w:multiLevelType w:val="hybridMultilevel"/>
    <w:tmpl w:val="6F92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641"/>
    <w:multiLevelType w:val="multilevel"/>
    <w:tmpl w:val="862476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92559F"/>
    <w:multiLevelType w:val="hybridMultilevel"/>
    <w:tmpl w:val="EFBEF746"/>
    <w:lvl w:ilvl="0" w:tplc="F0F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74A6"/>
    <w:multiLevelType w:val="hybridMultilevel"/>
    <w:tmpl w:val="A03C864C"/>
    <w:lvl w:ilvl="0" w:tplc="F0F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5712"/>
    <w:multiLevelType w:val="hybridMultilevel"/>
    <w:tmpl w:val="E1704308"/>
    <w:lvl w:ilvl="0" w:tplc="2940050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57178"/>
    <w:multiLevelType w:val="multilevel"/>
    <w:tmpl w:val="B9C2D9F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465E47"/>
    <w:multiLevelType w:val="hybridMultilevel"/>
    <w:tmpl w:val="2F12413A"/>
    <w:lvl w:ilvl="0" w:tplc="F0F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962C3"/>
    <w:multiLevelType w:val="hybridMultilevel"/>
    <w:tmpl w:val="240E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245D1"/>
    <w:multiLevelType w:val="hybridMultilevel"/>
    <w:tmpl w:val="CAA0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77457"/>
    <w:multiLevelType w:val="multilevel"/>
    <w:tmpl w:val="FFF03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401BE6"/>
    <w:multiLevelType w:val="hybridMultilevel"/>
    <w:tmpl w:val="390E2024"/>
    <w:lvl w:ilvl="0" w:tplc="E55236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5E0D1E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2166E"/>
    <w:multiLevelType w:val="multilevel"/>
    <w:tmpl w:val="3A7C178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64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93445A"/>
    <w:multiLevelType w:val="hybridMultilevel"/>
    <w:tmpl w:val="DCAEA616"/>
    <w:lvl w:ilvl="0" w:tplc="710431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7B89"/>
    <w:multiLevelType w:val="multilevel"/>
    <w:tmpl w:val="0AC815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B037C6"/>
    <w:multiLevelType w:val="multilevel"/>
    <w:tmpl w:val="6E96FA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085855"/>
    <w:multiLevelType w:val="hybridMultilevel"/>
    <w:tmpl w:val="DE06456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8645B59"/>
    <w:multiLevelType w:val="hybridMultilevel"/>
    <w:tmpl w:val="5B4A94EA"/>
    <w:lvl w:ilvl="0" w:tplc="AEA2E74E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BFA05A9"/>
    <w:multiLevelType w:val="multilevel"/>
    <w:tmpl w:val="C6B6CB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205EC3"/>
    <w:multiLevelType w:val="multilevel"/>
    <w:tmpl w:val="715AF2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481E63"/>
    <w:multiLevelType w:val="hybridMultilevel"/>
    <w:tmpl w:val="101EC07A"/>
    <w:lvl w:ilvl="0" w:tplc="B53C6C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DC241C"/>
    <w:multiLevelType w:val="hybridMultilevel"/>
    <w:tmpl w:val="02861CC0"/>
    <w:lvl w:ilvl="0" w:tplc="C3900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4A5D9B"/>
    <w:multiLevelType w:val="hybridMultilevel"/>
    <w:tmpl w:val="1826D0E0"/>
    <w:lvl w:ilvl="0" w:tplc="B8807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F75B96"/>
    <w:multiLevelType w:val="multilevel"/>
    <w:tmpl w:val="C484B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F1C5FF2"/>
    <w:multiLevelType w:val="hybridMultilevel"/>
    <w:tmpl w:val="47A4BA28"/>
    <w:lvl w:ilvl="0" w:tplc="7104317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4911F95"/>
    <w:multiLevelType w:val="multilevel"/>
    <w:tmpl w:val="4BAC63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D95E92"/>
    <w:multiLevelType w:val="hybridMultilevel"/>
    <w:tmpl w:val="CFE4DC60"/>
    <w:lvl w:ilvl="0" w:tplc="67DAA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4C205B"/>
    <w:multiLevelType w:val="multilevel"/>
    <w:tmpl w:val="5908FE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8B4CB9"/>
    <w:multiLevelType w:val="singleLevel"/>
    <w:tmpl w:val="E7B46D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33"/>
  </w:num>
  <w:num w:numId="7">
    <w:abstractNumId w:val="13"/>
  </w:num>
  <w:num w:numId="8">
    <w:abstractNumId w:val="28"/>
  </w:num>
  <w:num w:numId="9">
    <w:abstractNumId w:val="2"/>
  </w:num>
  <w:num w:numId="10">
    <w:abstractNumId w:val="20"/>
  </w:num>
  <w:num w:numId="11">
    <w:abstractNumId w:val="27"/>
  </w:num>
  <w:num w:numId="12">
    <w:abstractNumId w:val="26"/>
  </w:num>
  <w:num w:numId="13">
    <w:abstractNumId w:val="24"/>
  </w:num>
  <w:num w:numId="14">
    <w:abstractNumId w:val="5"/>
  </w:num>
  <w:num w:numId="15">
    <w:abstractNumId w:val="9"/>
  </w:num>
  <w:num w:numId="16">
    <w:abstractNumId w:val="4"/>
  </w:num>
  <w:num w:numId="17">
    <w:abstractNumId w:val="12"/>
  </w:num>
  <w:num w:numId="18">
    <w:abstractNumId w:val="30"/>
  </w:num>
  <w:num w:numId="19">
    <w:abstractNumId w:val="23"/>
  </w:num>
  <w:num w:numId="20">
    <w:abstractNumId w:val="32"/>
  </w:num>
  <w:num w:numId="21">
    <w:abstractNumId w:val="18"/>
  </w:num>
  <w:num w:numId="22">
    <w:abstractNumId w:val="3"/>
  </w:num>
  <w:num w:numId="23">
    <w:abstractNumId w:val="15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29"/>
  </w:num>
  <w:num w:numId="29">
    <w:abstractNumId w:val="14"/>
  </w:num>
  <w:num w:numId="30">
    <w:abstractNumId w:val="10"/>
  </w:num>
  <w:num w:numId="31">
    <w:abstractNumId w:val="25"/>
  </w:num>
  <w:num w:numId="32">
    <w:abstractNumId w:val="16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98"/>
    <w:rsid w:val="000008FA"/>
    <w:rsid w:val="00000C2F"/>
    <w:rsid w:val="00001587"/>
    <w:rsid w:val="00001E82"/>
    <w:rsid w:val="00002D2C"/>
    <w:rsid w:val="000040EE"/>
    <w:rsid w:val="000056BE"/>
    <w:rsid w:val="0001169B"/>
    <w:rsid w:val="00011C52"/>
    <w:rsid w:val="000130F8"/>
    <w:rsid w:val="000143C5"/>
    <w:rsid w:val="000164FC"/>
    <w:rsid w:val="00017B8E"/>
    <w:rsid w:val="00020B5B"/>
    <w:rsid w:val="00020F9A"/>
    <w:rsid w:val="000230AE"/>
    <w:rsid w:val="000266F1"/>
    <w:rsid w:val="0002730D"/>
    <w:rsid w:val="0002756F"/>
    <w:rsid w:val="00032DF5"/>
    <w:rsid w:val="00033AD7"/>
    <w:rsid w:val="00036428"/>
    <w:rsid w:val="00036D81"/>
    <w:rsid w:val="00037BB3"/>
    <w:rsid w:val="00041FBC"/>
    <w:rsid w:val="000424DD"/>
    <w:rsid w:val="00042688"/>
    <w:rsid w:val="00042AFF"/>
    <w:rsid w:val="00043D71"/>
    <w:rsid w:val="00045BC8"/>
    <w:rsid w:val="000520E5"/>
    <w:rsid w:val="0005274B"/>
    <w:rsid w:val="00052AE9"/>
    <w:rsid w:val="00052CF7"/>
    <w:rsid w:val="00053A6E"/>
    <w:rsid w:val="00056125"/>
    <w:rsid w:val="0005656D"/>
    <w:rsid w:val="000607EC"/>
    <w:rsid w:val="00060E57"/>
    <w:rsid w:val="0006151B"/>
    <w:rsid w:val="000636D2"/>
    <w:rsid w:val="00063FC8"/>
    <w:rsid w:val="00064021"/>
    <w:rsid w:val="00064E8C"/>
    <w:rsid w:val="00065031"/>
    <w:rsid w:val="000650C7"/>
    <w:rsid w:val="00067916"/>
    <w:rsid w:val="000705BC"/>
    <w:rsid w:val="0007192F"/>
    <w:rsid w:val="00074AC3"/>
    <w:rsid w:val="00076AB6"/>
    <w:rsid w:val="00077C10"/>
    <w:rsid w:val="00080EE6"/>
    <w:rsid w:val="00080EEC"/>
    <w:rsid w:val="00081A75"/>
    <w:rsid w:val="000828BA"/>
    <w:rsid w:val="00082DDC"/>
    <w:rsid w:val="0008384F"/>
    <w:rsid w:val="00086ECF"/>
    <w:rsid w:val="00090380"/>
    <w:rsid w:val="00091252"/>
    <w:rsid w:val="00092FA8"/>
    <w:rsid w:val="00094DC5"/>
    <w:rsid w:val="0009684F"/>
    <w:rsid w:val="000968CB"/>
    <w:rsid w:val="000975F1"/>
    <w:rsid w:val="00097993"/>
    <w:rsid w:val="000A28D4"/>
    <w:rsid w:val="000A2B82"/>
    <w:rsid w:val="000A4D39"/>
    <w:rsid w:val="000A58B2"/>
    <w:rsid w:val="000B35D2"/>
    <w:rsid w:val="000B366E"/>
    <w:rsid w:val="000B45CC"/>
    <w:rsid w:val="000B4B3B"/>
    <w:rsid w:val="000B5095"/>
    <w:rsid w:val="000B5F72"/>
    <w:rsid w:val="000C0254"/>
    <w:rsid w:val="000C0810"/>
    <w:rsid w:val="000C1004"/>
    <w:rsid w:val="000C27C0"/>
    <w:rsid w:val="000C2D71"/>
    <w:rsid w:val="000C4D0E"/>
    <w:rsid w:val="000D54FB"/>
    <w:rsid w:val="000D6174"/>
    <w:rsid w:val="000D78A5"/>
    <w:rsid w:val="000E0247"/>
    <w:rsid w:val="000E0826"/>
    <w:rsid w:val="000E0EAE"/>
    <w:rsid w:val="000E12A5"/>
    <w:rsid w:val="000E1419"/>
    <w:rsid w:val="000E2416"/>
    <w:rsid w:val="000E46E9"/>
    <w:rsid w:val="000E5A11"/>
    <w:rsid w:val="000E6404"/>
    <w:rsid w:val="000E7EAE"/>
    <w:rsid w:val="000F5B6E"/>
    <w:rsid w:val="0010054B"/>
    <w:rsid w:val="00101645"/>
    <w:rsid w:val="00101A3D"/>
    <w:rsid w:val="0010481D"/>
    <w:rsid w:val="00105125"/>
    <w:rsid w:val="001058A0"/>
    <w:rsid w:val="001070AA"/>
    <w:rsid w:val="001115E6"/>
    <w:rsid w:val="00114B48"/>
    <w:rsid w:val="00120AC0"/>
    <w:rsid w:val="001224DE"/>
    <w:rsid w:val="00122C43"/>
    <w:rsid w:val="00124C26"/>
    <w:rsid w:val="001259E7"/>
    <w:rsid w:val="001276E3"/>
    <w:rsid w:val="00136237"/>
    <w:rsid w:val="00136387"/>
    <w:rsid w:val="00136E33"/>
    <w:rsid w:val="00140A61"/>
    <w:rsid w:val="00140DE2"/>
    <w:rsid w:val="00141ED4"/>
    <w:rsid w:val="001431CD"/>
    <w:rsid w:val="00144E1A"/>
    <w:rsid w:val="00145614"/>
    <w:rsid w:val="00147A31"/>
    <w:rsid w:val="00147FB8"/>
    <w:rsid w:val="00151E1F"/>
    <w:rsid w:val="001529E1"/>
    <w:rsid w:val="001549AE"/>
    <w:rsid w:val="00157D41"/>
    <w:rsid w:val="00157F32"/>
    <w:rsid w:val="0016023D"/>
    <w:rsid w:val="00161EE2"/>
    <w:rsid w:val="001642EB"/>
    <w:rsid w:val="00167D00"/>
    <w:rsid w:val="00170C15"/>
    <w:rsid w:val="00172191"/>
    <w:rsid w:val="00172B62"/>
    <w:rsid w:val="00172FDA"/>
    <w:rsid w:val="00173016"/>
    <w:rsid w:val="00173BF6"/>
    <w:rsid w:val="0017430D"/>
    <w:rsid w:val="001766C0"/>
    <w:rsid w:val="00176AAF"/>
    <w:rsid w:val="0018072F"/>
    <w:rsid w:val="00182270"/>
    <w:rsid w:val="00182B7D"/>
    <w:rsid w:val="001837EB"/>
    <w:rsid w:val="00185AF5"/>
    <w:rsid w:val="001867EB"/>
    <w:rsid w:val="00186C96"/>
    <w:rsid w:val="00186CF0"/>
    <w:rsid w:val="00192594"/>
    <w:rsid w:val="00192832"/>
    <w:rsid w:val="00194306"/>
    <w:rsid w:val="00194640"/>
    <w:rsid w:val="001955FE"/>
    <w:rsid w:val="001A0679"/>
    <w:rsid w:val="001A18FE"/>
    <w:rsid w:val="001A213A"/>
    <w:rsid w:val="001B5682"/>
    <w:rsid w:val="001B5902"/>
    <w:rsid w:val="001B5FF0"/>
    <w:rsid w:val="001B73FE"/>
    <w:rsid w:val="001B7838"/>
    <w:rsid w:val="001B7A5C"/>
    <w:rsid w:val="001C0972"/>
    <w:rsid w:val="001C106B"/>
    <w:rsid w:val="001C18CF"/>
    <w:rsid w:val="001C29BD"/>
    <w:rsid w:val="001C3FF8"/>
    <w:rsid w:val="001C4EF6"/>
    <w:rsid w:val="001C7B22"/>
    <w:rsid w:val="001D039C"/>
    <w:rsid w:val="001D0C09"/>
    <w:rsid w:val="001D14ED"/>
    <w:rsid w:val="001D16C6"/>
    <w:rsid w:val="001D273C"/>
    <w:rsid w:val="001D2CFC"/>
    <w:rsid w:val="001D3B3B"/>
    <w:rsid w:val="001D7E30"/>
    <w:rsid w:val="001E0671"/>
    <w:rsid w:val="001E08EA"/>
    <w:rsid w:val="001E2839"/>
    <w:rsid w:val="001E47B4"/>
    <w:rsid w:val="001E48DD"/>
    <w:rsid w:val="001E5F95"/>
    <w:rsid w:val="001F4DCA"/>
    <w:rsid w:val="001F52A9"/>
    <w:rsid w:val="002007F1"/>
    <w:rsid w:val="00201563"/>
    <w:rsid w:val="00202DDF"/>
    <w:rsid w:val="00203599"/>
    <w:rsid w:val="00203FAB"/>
    <w:rsid w:val="00205643"/>
    <w:rsid w:val="00206075"/>
    <w:rsid w:val="0020686E"/>
    <w:rsid w:val="00206E4E"/>
    <w:rsid w:val="002101D8"/>
    <w:rsid w:val="002118AA"/>
    <w:rsid w:val="00214005"/>
    <w:rsid w:val="00214485"/>
    <w:rsid w:val="002148A7"/>
    <w:rsid w:val="00214D95"/>
    <w:rsid w:val="00215A91"/>
    <w:rsid w:val="00216DFE"/>
    <w:rsid w:val="0022162E"/>
    <w:rsid w:val="00221680"/>
    <w:rsid w:val="00222E49"/>
    <w:rsid w:val="00222EA1"/>
    <w:rsid w:val="0022435A"/>
    <w:rsid w:val="0023112E"/>
    <w:rsid w:val="0023211F"/>
    <w:rsid w:val="00233037"/>
    <w:rsid w:val="00236E04"/>
    <w:rsid w:val="00237284"/>
    <w:rsid w:val="0023729F"/>
    <w:rsid w:val="0024009C"/>
    <w:rsid w:val="00240237"/>
    <w:rsid w:val="00240AC0"/>
    <w:rsid w:val="002424A2"/>
    <w:rsid w:val="00243812"/>
    <w:rsid w:val="00243C64"/>
    <w:rsid w:val="00251CF6"/>
    <w:rsid w:val="00253356"/>
    <w:rsid w:val="0025367A"/>
    <w:rsid w:val="002540C5"/>
    <w:rsid w:val="002555BA"/>
    <w:rsid w:val="00261C43"/>
    <w:rsid w:val="002626AD"/>
    <w:rsid w:val="0026351D"/>
    <w:rsid w:val="00263E97"/>
    <w:rsid w:val="0026551A"/>
    <w:rsid w:val="0026742E"/>
    <w:rsid w:val="00270AB2"/>
    <w:rsid w:val="00276537"/>
    <w:rsid w:val="00280C64"/>
    <w:rsid w:val="00281418"/>
    <w:rsid w:val="00281434"/>
    <w:rsid w:val="0028186E"/>
    <w:rsid w:val="00282158"/>
    <w:rsid w:val="00282261"/>
    <w:rsid w:val="00282A19"/>
    <w:rsid w:val="00282FE3"/>
    <w:rsid w:val="0028509C"/>
    <w:rsid w:val="00286B9D"/>
    <w:rsid w:val="00290C46"/>
    <w:rsid w:val="00290D58"/>
    <w:rsid w:val="0029138B"/>
    <w:rsid w:val="00291A6B"/>
    <w:rsid w:val="00291E63"/>
    <w:rsid w:val="00293485"/>
    <w:rsid w:val="0029395A"/>
    <w:rsid w:val="00296416"/>
    <w:rsid w:val="00297D19"/>
    <w:rsid w:val="002A40F7"/>
    <w:rsid w:val="002A4D0E"/>
    <w:rsid w:val="002B09E1"/>
    <w:rsid w:val="002B107D"/>
    <w:rsid w:val="002B16B7"/>
    <w:rsid w:val="002B3B21"/>
    <w:rsid w:val="002B4CB7"/>
    <w:rsid w:val="002B5C44"/>
    <w:rsid w:val="002B6EAD"/>
    <w:rsid w:val="002B796E"/>
    <w:rsid w:val="002B7C75"/>
    <w:rsid w:val="002C0248"/>
    <w:rsid w:val="002C1137"/>
    <w:rsid w:val="002C4192"/>
    <w:rsid w:val="002C5030"/>
    <w:rsid w:val="002C5A43"/>
    <w:rsid w:val="002C6690"/>
    <w:rsid w:val="002C6D25"/>
    <w:rsid w:val="002C728F"/>
    <w:rsid w:val="002D1631"/>
    <w:rsid w:val="002D1C3C"/>
    <w:rsid w:val="002D4156"/>
    <w:rsid w:val="002E0BD8"/>
    <w:rsid w:val="002E271D"/>
    <w:rsid w:val="002E2C30"/>
    <w:rsid w:val="002E2EAE"/>
    <w:rsid w:val="002E4FEB"/>
    <w:rsid w:val="002E706F"/>
    <w:rsid w:val="002E7ACA"/>
    <w:rsid w:val="002F1162"/>
    <w:rsid w:val="002F486E"/>
    <w:rsid w:val="002F4E61"/>
    <w:rsid w:val="002F5594"/>
    <w:rsid w:val="002F75DD"/>
    <w:rsid w:val="002F7BA8"/>
    <w:rsid w:val="00300AD5"/>
    <w:rsid w:val="0030110F"/>
    <w:rsid w:val="00302CEB"/>
    <w:rsid w:val="00303130"/>
    <w:rsid w:val="0030432C"/>
    <w:rsid w:val="00305013"/>
    <w:rsid w:val="003105F7"/>
    <w:rsid w:val="003110F8"/>
    <w:rsid w:val="00312BEE"/>
    <w:rsid w:val="00314E21"/>
    <w:rsid w:val="00316857"/>
    <w:rsid w:val="00317694"/>
    <w:rsid w:val="00321182"/>
    <w:rsid w:val="00322478"/>
    <w:rsid w:val="003237FF"/>
    <w:rsid w:val="00323AB6"/>
    <w:rsid w:val="00323BBA"/>
    <w:rsid w:val="00324140"/>
    <w:rsid w:val="003251B8"/>
    <w:rsid w:val="00330406"/>
    <w:rsid w:val="00330EA6"/>
    <w:rsid w:val="003369DD"/>
    <w:rsid w:val="00340B57"/>
    <w:rsid w:val="0034216A"/>
    <w:rsid w:val="003427A8"/>
    <w:rsid w:val="00342F3D"/>
    <w:rsid w:val="00345331"/>
    <w:rsid w:val="00352F8A"/>
    <w:rsid w:val="00353163"/>
    <w:rsid w:val="00354EDE"/>
    <w:rsid w:val="00355F61"/>
    <w:rsid w:val="00356B21"/>
    <w:rsid w:val="00356C19"/>
    <w:rsid w:val="003571CD"/>
    <w:rsid w:val="00357DA7"/>
    <w:rsid w:val="003605D5"/>
    <w:rsid w:val="00361F9D"/>
    <w:rsid w:val="00363BDC"/>
    <w:rsid w:val="003658CF"/>
    <w:rsid w:val="0036750C"/>
    <w:rsid w:val="0037017C"/>
    <w:rsid w:val="00370501"/>
    <w:rsid w:val="00371EA4"/>
    <w:rsid w:val="0037446A"/>
    <w:rsid w:val="00385BBC"/>
    <w:rsid w:val="00386612"/>
    <w:rsid w:val="003A1980"/>
    <w:rsid w:val="003A4B97"/>
    <w:rsid w:val="003A4BD9"/>
    <w:rsid w:val="003A5F02"/>
    <w:rsid w:val="003A72C2"/>
    <w:rsid w:val="003A7A0F"/>
    <w:rsid w:val="003B1878"/>
    <w:rsid w:val="003B18BA"/>
    <w:rsid w:val="003B3005"/>
    <w:rsid w:val="003B45C2"/>
    <w:rsid w:val="003B4942"/>
    <w:rsid w:val="003B4A1C"/>
    <w:rsid w:val="003B50FE"/>
    <w:rsid w:val="003C1304"/>
    <w:rsid w:val="003C150B"/>
    <w:rsid w:val="003C2DE9"/>
    <w:rsid w:val="003C2F3A"/>
    <w:rsid w:val="003C33CF"/>
    <w:rsid w:val="003C4A07"/>
    <w:rsid w:val="003D0973"/>
    <w:rsid w:val="003D2033"/>
    <w:rsid w:val="003D4F1E"/>
    <w:rsid w:val="003D530C"/>
    <w:rsid w:val="003D5719"/>
    <w:rsid w:val="003D6676"/>
    <w:rsid w:val="003D74D8"/>
    <w:rsid w:val="003E059E"/>
    <w:rsid w:val="003E0E40"/>
    <w:rsid w:val="003E1CCA"/>
    <w:rsid w:val="003E3039"/>
    <w:rsid w:val="003E53D5"/>
    <w:rsid w:val="003F096C"/>
    <w:rsid w:val="003F1C96"/>
    <w:rsid w:val="003F3F24"/>
    <w:rsid w:val="003F4E06"/>
    <w:rsid w:val="003F62D4"/>
    <w:rsid w:val="003F73BB"/>
    <w:rsid w:val="003F77E4"/>
    <w:rsid w:val="004011D4"/>
    <w:rsid w:val="00402FC9"/>
    <w:rsid w:val="00403D7D"/>
    <w:rsid w:val="00404664"/>
    <w:rsid w:val="00405971"/>
    <w:rsid w:val="004064FC"/>
    <w:rsid w:val="0040684E"/>
    <w:rsid w:val="00406E15"/>
    <w:rsid w:val="004077FD"/>
    <w:rsid w:val="00410221"/>
    <w:rsid w:val="004103B6"/>
    <w:rsid w:val="00411289"/>
    <w:rsid w:val="0041275C"/>
    <w:rsid w:val="00412CCA"/>
    <w:rsid w:val="00422F2B"/>
    <w:rsid w:val="004231C7"/>
    <w:rsid w:val="0042512F"/>
    <w:rsid w:val="00425493"/>
    <w:rsid w:val="00425E45"/>
    <w:rsid w:val="00426D03"/>
    <w:rsid w:val="004274EF"/>
    <w:rsid w:val="00427926"/>
    <w:rsid w:val="004279C8"/>
    <w:rsid w:val="004303A6"/>
    <w:rsid w:val="0043066F"/>
    <w:rsid w:val="0043093B"/>
    <w:rsid w:val="00430BF0"/>
    <w:rsid w:val="004332CA"/>
    <w:rsid w:val="00435CD5"/>
    <w:rsid w:val="0043602C"/>
    <w:rsid w:val="00443730"/>
    <w:rsid w:val="0044383E"/>
    <w:rsid w:val="00445247"/>
    <w:rsid w:val="004472ED"/>
    <w:rsid w:val="00447754"/>
    <w:rsid w:val="00447EF4"/>
    <w:rsid w:val="004500B8"/>
    <w:rsid w:val="00450F95"/>
    <w:rsid w:val="004518A0"/>
    <w:rsid w:val="00452755"/>
    <w:rsid w:val="00456AD3"/>
    <w:rsid w:val="00456C1C"/>
    <w:rsid w:val="004619C0"/>
    <w:rsid w:val="004622B9"/>
    <w:rsid w:val="00462EB5"/>
    <w:rsid w:val="00464882"/>
    <w:rsid w:val="004657EB"/>
    <w:rsid w:val="00465875"/>
    <w:rsid w:val="00465938"/>
    <w:rsid w:val="00466A27"/>
    <w:rsid w:val="004729B0"/>
    <w:rsid w:val="00473408"/>
    <w:rsid w:val="00475E0C"/>
    <w:rsid w:val="00475FBE"/>
    <w:rsid w:val="004800E6"/>
    <w:rsid w:val="00482DBB"/>
    <w:rsid w:val="00485D08"/>
    <w:rsid w:val="0048656D"/>
    <w:rsid w:val="004874FF"/>
    <w:rsid w:val="00487BA9"/>
    <w:rsid w:val="00490572"/>
    <w:rsid w:val="00490CA2"/>
    <w:rsid w:val="00491258"/>
    <w:rsid w:val="004968E3"/>
    <w:rsid w:val="004A0E81"/>
    <w:rsid w:val="004A214B"/>
    <w:rsid w:val="004A34CA"/>
    <w:rsid w:val="004A4BD4"/>
    <w:rsid w:val="004A614E"/>
    <w:rsid w:val="004B0685"/>
    <w:rsid w:val="004B252D"/>
    <w:rsid w:val="004B3709"/>
    <w:rsid w:val="004B3DF5"/>
    <w:rsid w:val="004B730A"/>
    <w:rsid w:val="004B78D0"/>
    <w:rsid w:val="004B7AE3"/>
    <w:rsid w:val="004C0D82"/>
    <w:rsid w:val="004C15B5"/>
    <w:rsid w:val="004C25AD"/>
    <w:rsid w:val="004C57BE"/>
    <w:rsid w:val="004C6C7F"/>
    <w:rsid w:val="004C702E"/>
    <w:rsid w:val="004D31D2"/>
    <w:rsid w:val="004D61AD"/>
    <w:rsid w:val="004D7016"/>
    <w:rsid w:val="004E0A9B"/>
    <w:rsid w:val="004E0E0B"/>
    <w:rsid w:val="004E2E4F"/>
    <w:rsid w:val="004E4812"/>
    <w:rsid w:val="004E68B9"/>
    <w:rsid w:val="004E7230"/>
    <w:rsid w:val="004F006B"/>
    <w:rsid w:val="004F0152"/>
    <w:rsid w:val="004F1696"/>
    <w:rsid w:val="004F2ADB"/>
    <w:rsid w:val="004F2F16"/>
    <w:rsid w:val="004F3653"/>
    <w:rsid w:val="004F5E6F"/>
    <w:rsid w:val="004F7051"/>
    <w:rsid w:val="004F7AC6"/>
    <w:rsid w:val="00500EEE"/>
    <w:rsid w:val="00503AFB"/>
    <w:rsid w:val="00504FBC"/>
    <w:rsid w:val="005078CA"/>
    <w:rsid w:val="005119F8"/>
    <w:rsid w:val="005129FB"/>
    <w:rsid w:val="00512DE6"/>
    <w:rsid w:val="00513819"/>
    <w:rsid w:val="00514622"/>
    <w:rsid w:val="00520995"/>
    <w:rsid w:val="00521443"/>
    <w:rsid w:val="00522167"/>
    <w:rsid w:val="005228D3"/>
    <w:rsid w:val="0052332E"/>
    <w:rsid w:val="00523F2B"/>
    <w:rsid w:val="00524665"/>
    <w:rsid w:val="00525AC6"/>
    <w:rsid w:val="0052659A"/>
    <w:rsid w:val="00527B70"/>
    <w:rsid w:val="00534253"/>
    <w:rsid w:val="00534FEB"/>
    <w:rsid w:val="0054220F"/>
    <w:rsid w:val="00542D28"/>
    <w:rsid w:val="00543C55"/>
    <w:rsid w:val="0055539B"/>
    <w:rsid w:val="005553DB"/>
    <w:rsid w:val="00555525"/>
    <w:rsid w:val="00555715"/>
    <w:rsid w:val="00560B43"/>
    <w:rsid w:val="00561210"/>
    <w:rsid w:val="00564287"/>
    <w:rsid w:val="00564467"/>
    <w:rsid w:val="0056638D"/>
    <w:rsid w:val="00572051"/>
    <w:rsid w:val="0057274B"/>
    <w:rsid w:val="00573393"/>
    <w:rsid w:val="00574E75"/>
    <w:rsid w:val="00581260"/>
    <w:rsid w:val="005821A7"/>
    <w:rsid w:val="00582E5E"/>
    <w:rsid w:val="00583074"/>
    <w:rsid w:val="00583EDF"/>
    <w:rsid w:val="0058553D"/>
    <w:rsid w:val="00585C1A"/>
    <w:rsid w:val="00591641"/>
    <w:rsid w:val="00593EA1"/>
    <w:rsid w:val="00594C22"/>
    <w:rsid w:val="005955D4"/>
    <w:rsid w:val="005A06B7"/>
    <w:rsid w:val="005A4162"/>
    <w:rsid w:val="005A5A6F"/>
    <w:rsid w:val="005A5CF6"/>
    <w:rsid w:val="005A7743"/>
    <w:rsid w:val="005B1F04"/>
    <w:rsid w:val="005B3900"/>
    <w:rsid w:val="005B4E73"/>
    <w:rsid w:val="005B685C"/>
    <w:rsid w:val="005B6C59"/>
    <w:rsid w:val="005C4586"/>
    <w:rsid w:val="005C7E7E"/>
    <w:rsid w:val="005D1333"/>
    <w:rsid w:val="005D2F45"/>
    <w:rsid w:val="005D378A"/>
    <w:rsid w:val="005D4703"/>
    <w:rsid w:val="005D6672"/>
    <w:rsid w:val="005D722D"/>
    <w:rsid w:val="005E0658"/>
    <w:rsid w:val="005E1A26"/>
    <w:rsid w:val="005E2A41"/>
    <w:rsid w:val="005E6313"/>
    <w:rsid w:val="005E63DD"/>
    <w:rsid w:val="005E65BD"/>
    <w:rsid w:val="005E6D48"/>
    <w:rsid w:val="005E6DC6"/>
    <w:rsid w:val="005F2035"/>
    <w:rsid w:val="005F2AC0"/>
    <w:rsid w:val="005F413A"/>
    <w:rsid w:val="005F5E15"/>
    <w:rsid w:val="005F6877"/>
    <w:rsid w:val="005F70D8"/>
    <w:rsid w:val="0060034E"/>
    <w:rsid w:val="00601B91"/>
    <w:rsid w:val="00604645"/>
    <w:rsid w:val="006047B1"/>
    <w:rsid w:val="00606EC8"/>
    <w:rsid w:val="00606EEC"/>
    <w:rsid w:val="0061078C"/>
    <w:rsid w:val="006117A9"/>
    <w:rsid w:val="00611F9F"/>
    <w:rsid w:val="00614AAE"/>
    <w:rsid w:val="0061580F"/>
    <w:rsid w:val="00615B17"/>
    <w:rsid w:val="00615ED6"/>
    <w:rsid w:val="006166D5"/>
    <w:rsid w:val="00617C0B"/>
    <w:rsid w:val="006249C1"/>
    <w:rsid w:val="0062768F"/>
    <w:rsid w:val="00630F4F"/>
    <w:rsid w:val="00632B8A"/>
    <w:rsid w:val="00633503"/>
    <w:rsid w:val="0063447D"/>
    <w:rsid w:val="006349CC"/>
    <w:rsid w:val="00637420"/>
    <w:rsid w:val="00641C2F"/>
    <w:rsid w:val="00641F7F"/>
    <w:rsid w:val="00646C18"/>
    <w:rsid w:val="00646D05"/>
    <w:rsid w:val="00646D63"/>
    <w:rsid w:val="00651D83"/>
    <w:rsid w:val="00654274"/>
    <w:rsid w:val="00654DA6"/>
    <w:rsid w:val="00656C02"/>
    <w:rsid w:val="00657BAD"/>
    <w:rsid w:val="00661153"/>
    <w:rsid w:val="0066323E"/>
    <w:rsid w:val="006644BE"/>
    <w:rsid w:val="00664BDA"/>
    <w:rsid w:val="0066690D"/>
    <w:rsid w:val="00666954"/>
    <w:rsid w:val="00667353"/>
    <w:rsid w:val="006701A4"/>
    <w:rsid w:val="00672E7C"/>
    <w:rsid w:val="00675B76"/>
    <w:rsid w:val="006769DE"/>
    <w:rsid w:val="00677B3B"/>
    <w:rsid w:val="00680BDD"/>
    <w:rsid w:val="00681BA4"/>
    <w:rsid w:val="00681CF8"/>
    <w:rsid w:val="00686855"/>
    <w:rsid w:val="00686FA3"/>
    <w:rsid w:val="00691ABF"/>
    <w:rsid w:val="006928D3"/>
    <w:rsid w:val="00692ADB"/>
    <w:rsid w:val="00694207"/>
    <w:rsid w:val="006A2EEB"/>
    <w:rsid w:val="006A332C"/>
    <w:rsid w:val="006A4594"/>
    <w:rsid w:val="006A6996"/>
    <w:rsid w:val="006B00F5"/>
    <w:rsid w:val="006B2D58"/>
    <w:rsid w:val="006B2DD3"/>
    <w:rsid w:val="006B409E"/>
    <w:rsid w:val="006B6BF7"/>
    <w:rsid w:val="006B72FA"/>
    <w:rsid w:val="006B7E86"/>
    <w:rsid w:val="006C0C68"/>
    <w:rsid w:val="006C1659"/>
    <w:rsid w:val="006C431C"/>
    <w:rsid w:val="006C57A1"/>
    <w:rsid w:val="006D282D"/>
    <w:rsid w:val="006D2A95"/>
    <w:rsid w:val="006D3573"/>
    <w:rsid w:val="006D3A52"/>
    <w:rsid w:val="006D3CB5"/>
    <w:rsid w:val="006D7078"/>
    <w:rsid w:val="006D71B0"/>
    <w:rsid w:val="006E0B40"/>
    <w:rsid w:val="006E0F16"/>
    <w:rsid w:val="006E1559"/>
    <w:rsid w:val="006E332B"/>
    <w:rsid w:val="006E4EED"/>
    <w:rsid w:val="006F1D05"/>
    <w:rsid w:val="006F1DF8"/>
    <w:rsid w:val="006F2A47"/>
    <w:rsid w:val="006F4631"/>
    <w:rsid w:val="00704457"/>
    <w:rsid w:val="00706308"/>
    <w:rsid w:val="00706469"/>
    <w:rsid w:val="00706546"/>
    <w:rsid w:val="00707258"/>
    <w:rsid w:val="0070771E"/>
    <w:rsid w:val="0071052E"/>
    <w:rsid w:val="00713EE6"/>
    <w:rsid w:val="00714345"/>
    <w:rsid w:val="007148B1"/>
    <w:rsid w:val="0071718A"/>
    <w:rsid w:val="0071721E"/>
    <w:rsid w:val="007225C4"/>
    <w:rsid w:val="00722998"/>
    <w:rsid w:val="007242F0"/>
    <w:rsid w:val="00725C6D"/>
    <w:rsid w:val="007261BA"/>
    <w:rsid w:val="00727C11"/>
    <w:rsid w:val="00733BF9"/>
    <w:rsid w:val="007343D1"/>
    <w:rsid w:val="00735FA6"/>
    <w:rsid w:val="0073745F"/>
    <w:rsid w:val="007431BE"/>
    <w:rsid w:val="00746DBD"/>
    <w:rsid w:val="00752904"/>
    <w:rsid w:val="00755DB7"/>
    <w:rsid w:val="00762BFD"/>
    <w:rsid w:val="00764881"/>
    <w:rsid w:val="0076522B"/>
    <w:rsid w:val="007656AE"/>
    <w:rsid w:val="007658D0"/>
    <w:rsid w:val="00765AB9"/>
    <w:rsid w:val="00765C3F"/>
    <w:rsid w:val="00767834"/>
    <w:rsid w:val="007723C4"/>
    <w:rsid w:val="00772D3E"/>
    <w:rsid w:val="007746D5"/>
    <w:rsid w:val="007749D8"/>
    <w:rsid w:val="007750A5"/>
    <w:rsid w:val="00784AB6"/>
    <w:rsid w:val="007867A6"/>
    <w:rsid w:val="00786D8D"/>
    <w:rsid w:val="00787F98"/>
    <w:rsid w:val="00794298"/>
    <w:rsid w:val="0079522C"/>
    <w:rsid w:val="007972F6"/>
    <w:rsid w:val="007A0616"/>
    <w:rsid w:val="007A7033"/>
    <w:rsid w:val="007A723A"/>
    <w:rsid w:val="007B20DC"/>
    <w:rsid w:val="007B3C94"/>
    <w:rsid w:val="007B414F"/>
    <w:rsid w:val="007B5E2D"/>
    <w:rsid w:val="007B5FE4"/>
    <w:rsid w:val="007B6505"/>
    <w:rsid w:val="007C6026"/>
    <w:rsid w:val="007D1DAE"/>
    <w:rsid w:val="007D2241"/>
    <w:rsid w:val="007D5071"/>
    <w:rsid w:val="007D5515"/>
    <w:rsid w:val="007D56A6"/>
    <w:rsid w:val="007D7DD3"/>
    <w:rsid w:val="007E067C"/>
    <w:rsid w:val="007E06BD"/>
    <w:rsid w:val="007E1F8F"/>
    <w:rsid w:val="007E2189"/>
    <w:rsid w:val="007E283C"/>
    <w:rsid w:val="007E33ED"/>
    <w:rsid w:val="007E47F2"/>
    <w:rsid w:val="007E4920"/>
    <w:rsid w:val="007E4AB4"/>
    <w:rsid w:val="007E4F13"/>
    <w:rsid w:val="007E68FB"/>
    <w:rsid w:val="007E7035"/>
    <w:rsid w:val="007F183C"/>
    <w:rsid w:val="007F333C"/>
    <w:rsid w:val="007F43DF"/>
    <w:rsid w:val="0080007C"/>
    <w:rsid w:val="00801F2B"/>
    <w:rsid w:val="008031F1"/>
    <w:rsid w:val="008038CF"/>
    <w:rsid w:val="0080424E"/>
    <w:rsid w:val="00805B8A"/>
    <w:rsid w:val="00805F8C"/>
    <w:rsid w:val="00807220"/>
    <w:rsid w:val="008078B5"/>
    <w:rsid w:val="00811AB3"/>
    <w:rsid w:val="00812B5A"/>
    <w:rsid w:val="0081357E"/>
    <w:rsid w:val="00814161"/>
    <w:rsid w:val="00814A30"/>
    <w:rsid w:val="00815DE4"/>
    <w:rsid w:val="00817318"/>
    <w:rsid w:val="008207A3"/>
    <w:rsid w:val="00822C95"/>
    <w:rsid w:val="00823AD0"/>
    <w:rsid w:val="00827E5F"/>
    <w:rsid w:val="00830620"/>
    <w:rsid w:val="00830EB2"/>
    <w:rsid w:val="00831A0D"/>
    <w:rsid w:val="00832208"/>
    <w:rsid w:val="00832501"/>
    <w:rsid w:val="00833B8B"/>
    <w:rsid w:val="00834431"/>
    <w:rsid w:val="00834DEC"/>
    <w:rsid w:val="0083615E"/>
    <w:rsid w:val="0084048D"/>
    <w:rsid w:val="008417D2"/>
    <w:rsid w:val="0084376D"/>
    <w:rsid w:val="00844AA5"/>
    <w:rsid w:val="0084500C"/>
    <w:rsid w:val="0084637B"/>
    <w:rsid w:val="008465FA"/>
    <w:rsid w:val="00847CA9"/>
    <w:rsid w:val="00847CCC"/>
    <w:rsid w:val="00853796"/>
    <w:rsid w:val="00853E85"/>
    <w:rsid w:val="00853F84"/>
    <w:rsid w:val="0085545B"/>
    <w:rsid w:val="00860492"/>
    <w:rsid w:val="0086079A"/>
    <w:rsid w:val="00861656"/>
    <w:rsid w:val="00865822"/>
    <w:rsid w:val="00866995"/>
    <w:rsid w:val="00871735"/>
    <w:rsid w:val="00874EE5"/>
    <w:rsid w:val="00875494"/>
    <w:rsid w:val="008777D1"/>
    <w:rsid w:val="008778DC"/>
    <w:rsid w:val="008940DE"/>
    <w:rsid w:val="008941A3"/>
    <w:rsid w:val="008A09C0"/>
    <w:rsid w:val="008A21E8"/>
    <w:rsid w:val="008A2C19"/>
    <w:rsid w:val="008A343A"/>
    <w:rsid w:val="008A4CA5"/>
    <w:rsid w:val="008A503C"/>
    <w:rsid w:val="008A7709"/>
    <w:rsid w:val="008B19DF"/>
    <w:rsid w:val="008B2968"/>
    <w:rsid w:val="008B5B93"/>
    <w:rsid w:val="008B5C9B"/>
    <w:rsid w:val="008B7AC1"/>
    <w:rsid w:val="008C03EC"/>
    <w:rsid w:val="008C2AEE"/>
    <w:rsid w:val="008C46D0"/>
    <w:rsid w:val="008C65B3"/>
    <w:rsid w:val="008C7F66"/>
    <w:rsid w:val="008D14B6"/>
    <w:rsid w:val="008D1615"/>
    <w:rsid w:val="008D2C38"/>
    <w:rsid w:val="008D389C"/>
    <w:rsid w:val="008D3DF9"/>
    <w:rsid w:val="008D420A"/>
    <w:rsid w:val="008E04BB"/>
    <w:rsid w:val="008E067A"/>
    <w:rsid w:val="008E33BC"/>
    <w:rsid w:val="008F05B8"/>
    <w:rsid w:val="008F148D"/>
    <w:rsid w:val="008F21AC"/>
    <w:rsid w:val="008F2B83"/>
    <w:rsid w:val="008F2F12"/>
    <w:rsid w:val="008F3762"/>
    <w:rsid w:val="008F4BBC"/>
    <w:rsid w:val="008F4C2A"/>
    <w:rsid w:val="008F6341"/>
    <w:rsid w:val="008F77BA"/>
    <w:rsid w:val="008F7809"/>
    <w:rsid w:val="009013A8"/>
    <w:rsid w:val="00902D64"/>
    <w:rsid w:val="009046D6"/>
    <w:rsid w:val="00907E70"/>
    <w:rsid w:val="00911689"/>
    <w:rsid w:val="00911F15"/>
    <w:rsid w:val="0091347F"/>
    <w:rsid w:val="009142E1"/>
    <w:rsid w:val="009166DF"/>
    <w:rsid w:val="0092001C"/>
    <w:rsid w:val="00920283"/>
    <w:rsid w:val="00920B08"/>
    <w:rsid w:val="009239E6"/>
    <w:rsid w:val="00924F95"/>
    <w:rsid w:val="00930FBB"/>
    <w:rsid w:val="00934A46"/>
    <w:rsid w:val="009355FC"/>
    <w:rsid w:val="009357CD"/>
    <w:rsid w:val="00935EDA"/>
    <w:rsid w:val="00936C48"/>
    <w:rsid w:val="00936F14"/>
    <w:rsid w:val="00940761"/>
    <w:rsid w:val="00941E26"/>
    <w:rsid w:val="0094440F"/>
    <w:rsid w:val="00944425"/>
    <w:rsid w:val="009453AA"/>
    <w:rsid w:val="009503C9"/>
    <w:rsid w:val="00950BE8"/>
    <w:rsid w:val="00952223"/>
    <w:rsid w:val="00955005"/>
    <w:rsid w:val="0095581F"/>
    <w:rsid w:val="00961C13"/>
    <w:rsid w:val="00961EC6"/>
    <w:rsid w:val="009628F8"/>
    <w:rsid w:val="00963A85"/>
    <w:rsid w:val="009668CF"/>
    <w:rsid w:val="00972C3A"/>
    <w:rsid w:val="009741B5"/>
    <w:rsid w:val="00975DE2"/>
    <w:rsid w:val="00975F05"/>
    <w:rsid w:val="009768C1"/>
    <w:rsid w:val="0097772C"/>
    <w:rsid w:val="0098039D"/>
    <w:rsid w:val="00980CD5"/>
    <w:rsid w:val="00981D59"/>
    <w:rsid w:val="00984FE5"/>
    <w:rsid w:val="009850D1"/>
    <w:rsid w:val="00985374"/>
    <w:rsid w:val="009872E8"/>
    <w:rsid w:val="00992860"/>
    <w:rsid w:val="009A0170"/>
    <w:rsid w:val="009A241A"/>
    <w:rsid w:val="009A33DD"/>
    <w:rsid w:val="009A5142"/>
    <w:rsid w:val="009B23B2"/>
    <w:rsid w:val="009B26EF"/>
    <w:rsid w:val="009B45A5"/>
    <w:rsid w:val="009B4C6D"/>
    <w:rsid w:val="009B5BAA"/>
    <w:rsid w:val="009B5E35"/>
    <w:rsid w:val="009B6BDB"/>
    <w:rsid w:val="009C0952"/>
    <w:rsid w:val="009C2D48"/>
    <w:rsid w:val="009C344B"/>
    <w:rsid w:val="009C483B"/>
    <w:rsid w:val="009C5A9F"/>
    <w:rsid w:val="009C5BEB"/>
    <w:rsid w:val="009D129F"/>
    <w:rsid w:val="009D159D"/>
    <w:rsid w:val="009D3C98"/>
    <w:rsid w:val="009D50B2"/>
    <w:rsid w:val="009D758B"/>
    <w:rsid w:val="009D7E3E"/>
    <w:rsid w:val="009E01CC"/>
    <w:rsid w:val="009E1026"/>
    <w:rsid w:val="009E2D0E"/>
    <w:rsid w:val="009E3721"/>
    <w:rsid w:val="009E4DAE"/>
    <w:rsid w:val="009E59E6"/>
    <w:rsid w:val="009E6A9B"/>
    <w:rsid w:val="009E6F92"/>
    <w:rsid w:val="009F070C"/>
    <w:rsid w:val="009F17FA"/>
    <w:rsid w:val="009F208A"/>
    <w:rsid w:val="009F47A1"/>
    <w:rsid w:val="009F6263"/>
    <w:rsid w:val="009F759A"/>
    <w:rsid w:val="00A00CFA"/>
    <w:rsid w:val="00A011AB"/>
    <w:rsid w:val="00A01354"/>
    <w:rsid w:val="00A02506"/>
    <w:rsid w:val="00A02646"/>
    <w:rsid w:val="00A06441"/>
    <w:rsid w:val="00A07089"/>
    <w:rsid w:val="00A1082A"/>
    <w:rsid w:val="00A12FDE"/>
    <w:rsid w:val="00A152E6"/>
    <w:rsid w:val="00A165E3"/>
    <w:rsid w:val="00A20934"/>
    <w:rsid w:val="00A222F4"/>
    <w:rsid w:val="00A23808"/>
    <w:rsid w:val="00A250C7"/>
    <w:rsid w:val="00A30AA6"/>
    <w:rsid w:val="00A31A49"/>
    <w:rsid w:val="00A3260C"/>
    <w:rsid w:val="00A35125"/>
    <w:rsid w:val="00A378CD"/>
    <w:rsid w:val="00A37AED"/>
    <w:rsid w:val="00A445A9"/>
    <w:rsid w:val="00A50AD5"/>
    <w:rsid w:val="00A51013"/>
    <w:rsid w:val="00A51CA8"/>
    <w:rsid w:val="00A51DD9"/>
    <w:rsid w:val="00A52CC2"/>
    <w:rsid w:val="00A55B2D"/>
    <w:rsid w:val="00A57140"/>
    <w:rsid w:val="00A575AC"/>
    <w:rsid w:val="00A64DCA"/>
    <w:rsid w:val="00A71F65"/>
    <w:rsid w:val="00A73963"/>
    <w:rsid w:val="00A75C0A"/>
    <w:rsid w:val="00A764F0"/>
    <w:rsid w:val="00A7658A"/>
    <w:rsid w:val="00A76F10"/>
    <w:rsid w:val="00A771A0"/>
    <w:rsid w:val="00A77909"/>
    <w:rsid w:val="00A77F9F"/>
    <w:rsid w:val="00A8279C"/>
    <w:rsid w:val="00A828A4"/>
    <w:rsid w:val="00A8361E"/>
    <w:rsid w:val="00A8427E"/>
    <w:rsid w:val="00A85CB5"/>
    <w:rsid w:val="00A87DF2"/>
    <w:rsid w:val="00A95FBE"/>
    <w:rsid w:val="00A96A45"/>
    <w:rsid w:val="00AA0FFE"/>
    <w:rsid w:val="00AA2E39"/>
    <w:rsid w:val="00AB001D"/>
    <w:rsid w:val="00AB0698"/>
    <w:rsid w:val="00AB3694"/>
    <w:rsid w:val="00AB5600"/>
    <w:rsid w:val="00AB56F1"/>
    <w:rsid w:val="00AB580D"/>
    <w:rsid w:val="00AC1AF2"/>
    <w:rsid w:val="00AC4CE6"/>
    <w:rsid w:val="00AC57E5"/>
    <w:rsid w:val="00AC69D8"/>
    <w:rsid w:val="00AC794B"/>
    <w:rsid w:val="00AC7C57"/>
    <w:rsid w:val="00AD1601"/>
    <w:rsid w:val="00AD16F4"/>
    <w:rsid w:val="00AD199D"/>
    <w:rsid w:val="00AD1C72"/>
    <w:rsid w:val="00AD3A33"/>
    <w:rsid w:val="00AD4EC7"/>
    <w:rsid w:val="00AE257C"/>
    <w:rsid w:val="00AE3D14"/>
    <w:rsid w:val="00AE4D7B"/>
    <w:rsid w:val="00AE598A"/>
    <w:rsid w:val="00AE59AB"/>
    <w:rsid w:val="00AE7CD8"/>
    <w:rsid w:val="00AF103E"/>
    <w:rsid w:val="00AF2222"/>
    <w:rsid w:val="00AF2F65"/>
    <w:rsid w:val="00AF3FBC"/>
    <w:rsid w:val="00AF46E0"/>
    <w:rsid w:val="00AF5857"/>
    <w:rsid w:val="00AF5D73"/>
    <w:rsid w:val="00AF6018"/>
    <w:rsid w:val="00AF65C8"/>
    <w:rsid w:val="00B01FBD"/>
    <w:rsid w:val="00B0232F"/>
    <w:rsid w:val="00B02DE6"/>
    <w:rsid w:val="00B0636D"/>
    <w:rsid w:val="00B06B2D"/>
    <w:rsid w:val="00B07C53"/>
    <w:rsid w:val="00B111A5"/>
    <w:rsid w:val="00B1242D"/>
    <w:rsid w:val="00B12692"/>
    <w:rsid w:val="00B130A4"/>
    <w:rsid w:val="00B15B29"/>
    <w:rsid w:val="00B17394"/>
    <w:rsid w:val="00B21E56"/>
    <w:rsid w:val="00B233B5"/>
    <w:rsid w:val="00B26EB8"/>
    <w:rsid w:val="00B30D93"/>
    <w:rsid w:val="00B310D3"/>
    <w:rsid w:val="00B3258E"/>
    <w:rsid w:val="00B336B2"/>
    <w:rsid w:val="00B33797"/>
    <w:rsid w:val="00B33C4F"/>
    <w:rsid w:val="00B33F8B"/>
    <w:rsid w:val="00B410D2"/>
    <w:rsid w:val="00B41AEF"/>
    <w:rsid w:val="00B41E10"/>
    <w:rsid w:val="00B474E6"/>
    <w:rsid w:val="00B50436"/>
    <w:rsid w:val="00B52787"/>
    <w:rsid w:val="00B544F7"/>
    <w:rsid w:val="00B56EFD"/>
    <w:rsid w:val="00B62D23"/>
    <w:rsid w:val="00B62D28"/>
    <w:rsid w:val="00B640C2"/>
    <w:rsid w:val="00B647CF"/>
    <w:rsid w:val="00B64971"/>
    <w:rsid w:val="00B66BA4"/>
    <w:rsid w:val="00B670EB"/>
    <w:rsid w:val="00B677B2"/>
    <w:rsid w:val="00B72987"/>
    <w:rsid w:val="00B734FC"/>
    <w:rsid w:val="00B73BBC"/>
    <w:rsid w:val="00B75368"/>
    <w:rsid w:val="00B76A1C"/>
    <w:rsid w:val="00B81533"/>
    <w:rsid w:val="00B81B7E"/>
    <w:rsid w:val="00B81D5F"/>
    <w:rsid w:val="00B83418"/>
    <w:rsid w:val="00B84316"/>
    <w:rsid w:val="00B847BE"/>
    <w:rsid w:val="00B8631A"/>
    <w:rsid w:val="00B90383"/>
    <w:rsid w:val="00B9239E"/>
    <w:rsid w:val="00B93F13"/>
    <w:rsid w:val="00B94BD1"/>
    <w:rsid w:val="00B9663C"/>
    <w:rsid w:val="00BA0499"/>
    <w:rsid w:val="00BA261C"/>
    <w:rsid w:val="00BA280A"/>
    <w:rsid w:val="00BA3A75"/>
    <w:rsid w:val="00BA4CA2"/>
    <w:rsid w:val="00BA62CC"/>
    <w:rsid w:val="00BB1CE8"/>
    <w:rsid w:val="00BB37A3"/>
    <w:rsid w:val="00BB3C8B"/>
    <w:rsid w:val="00BC0327"/>
    <w:rsid w:val="00BC2030"/>
    <w:rsid w:val="00BC6FDB"/>
    <w:rsid w:val="00BD0003"/>
    <w:rsid w:val="00BD15CE"/>
    <w:rsid w:val="00BD29C2"/>
    <w:rsid w:val="00BD2CEB"/>
    <w:rsid w:val="00BD312F"/>
    <w:rsid w:val="00BD35E6"/>
    <w:rsid w:val="00BD5AFA"/>
    <w:rsid w:val="00BE0068"/>
    <w:rsid w:val="00BE31B8"/>
    <w:rsid w:val="00BE608B"/>
    <w:rsid w:val="00BE6502"/>
    <w:rsid w:val="00BE7400"/>
    <w:rsid w:val="00BE7521"/>
    <w:rsid w:val="00BF0089"/>
    <w:rsid w:val="00BF09FD"/>
    <w:rsid w:val="00BF0AEF"/>
    <w:rsid w:val="00BF0F50"/>
    <w:rsid w:val="00BF1C82"/>
    <w:rsid w:val="00BF2B76"/>
    <w:rsid w:val="00BF3063"/>
    <w:rsid w:val="00BF35AA"/>
    <w:rsid w:val="00BF73C2"/>
    <w:rsid w:val="00C01DB9"/>
    <w:rsid w:val="00C02AC1"/>
    <w:rsid w:val="00C02AC3"/>
    <w:rsid w:val="00C06BFC"/>
    <w:rsid w:val="00C06EB1"/>
    <w:rsid w:val="00C126ED"/>
    <w:rsid w:val="00C136F9"/>
    <w:rsid w:val="00C173BD"/>
    <w:rsid w:val="00C17D7F"/>
    <w:rsid w:val="00C208A7"/>
    <w:rsid w:val="00C22BAE"/>
    <w:rsid w:val="00C252BE"/>
    <w:rsid w:val="00C25712"/>
    <w:rsid w:val="00C25765"/>
    <w:rsid w:val="00C265AB"/>
    <w:rsid w:val="00C276E3"/>
    <w:rsid w:val="00C302CA"/>
    <w:rsid w:val="00C31D10"/>
    <w:rsid w:val="00C32277"/>
    <w:rsid w:val="00C330DA"/>
    <w:rsid w:val="00C33C7F"/>
    <w:rsid w:val="00C34FAE"/>
    <w:rsid w:val="00C3641E"/>
    <w:rsid w:val="00C366D7"/>
    <w:rsid w:val="00C368B7"/>
    <w:rsid w:val="00C415A0"/>
    <w:rsid w:val="00C43118"/>
    <w:rsid w:val="00C45784"/>
    <w:rsid w:val="00C4580F"/>
    <w:rsid w:val="00C469DB"/>
    <w:rsid w:val="00C47288"/>
    <w:rsid w:val="00C47672"/>
    <w:rsid w:val="00C50238"/>
    <w:rsid w:val="00C507FC"/>
    <w:rsid w:val="00C52B15"/>
    <w:rsid w:val="00C532E8"/>
    <w:rsid w:val="00C536E9"/>
    <w:rsid w:val="00C5505A"/>
    <w:rsid w:val="00C560AD"/>
    <w:rsid w:val="00C56BD9"/>
    <w:rsid w:val="00C62079"/>
    <w:rsid w:val="00C632A3"/>
    <w:rsid w:val="00C64ADC"/>
    <w:rsid w:val="00C651D4"/>
    <w:rsid w:val="00C6619A"/>
    <w:rsid w:val="00C66867"/>
    <w:rsid w:val="00C66BC3"/>
    <w:rsid w:val="00C6750C"/>
    <w:rsid w:val="00C67DEC"/>
    <w:rsid w:val="00C70B75"/>
    <w:rsid w:val="00C71DE8"/>
    <w:rsid w:val="00C723B5"/>
    <w:rsid w:val="00C728DB"/>
    <w:rsid w:val="00C7358B"/>
    <w:rsid w:val="00C73613"/>
    <w:rsid w:val="00C73C2F"/>
    <w:rsid w:val="00C74B4A"/>
    <w:rsid w:val="00C772EA"/>
    <w:rsid w:val="00C77552"/>
    <w:rsid w:val="00C77FE2"/>
    <w:rsid w:val="00C8119C"/>
    <w:rsid w:val="00C81C68"/>
    <w:rsid w:val="00C81D00"/>
    <w:rsid w:val="00C83581"/>
    <w:rsid w:val="00C84021"/>
    <w:rsid w:val="00C8483A"/>
    <w:rsid w:val="00C8492C"/>
    <w:rsid w:val="00C85C09"/>
    <w:rsid w:val="00C877BC"/>
    <w:rsid w:val="00C934F1"/>
    <w:rsid w:val="00C97199"/>
    <w:rsid w:val="00C97AA2"/>
    <w:rsid w:val="00CA0471"/>
    <w:rsid w:val="00CA2072"/>
    <w:rsid w:val="00CA2AA2"/>
    <w:rsid w:val="00CA2B37"/>
    <w:rsid w:val="00CA4C65"/>
    <w:rsid w:val="00CA58EE"/>
    <w:rsid w:val="00CA5C28"/>
    <w:rsid w:val="00CA6C99"/>
    <w:rsid w:val="00CB1056"/>
    <w:rsid w:val="00CB22BB"/>
    <w:rsid w:val="00CB35E7"/>
    <w:rsid w:val="00CB3D1A"/>
    <w:rsid w:val="00CB4585"/>
    <w:rsid w:val="00CB4A22"/>
    <w:rsid w:val="00CB4D3D"/>
    <w:rsid w:val="00CC03B0"/>
    <w:rsid w:val="00CC1A0F"/>
    <w:rsid w:val="00CC3A51"/>
    <w:rsid w:val="00CC6B51"/>
    <w:rsid w:val="00CD236B"/>
    <w:rsid w:val="00CE6D0F"/>
    <w:rsid w:val="00CF0241"/>
    <w:rsid w:val="00CF27D8"/>
    <w:rsid w:val="00CF2A91"/>
    <w:rsid w:val="00CF68C7"/>
    <w:rsid w:val="00CF7DBD"/>
    <w:rsid w:val="00D0327B"/>
    <w:rsid w:val="00D0333B"/>
    <w:rsid w:val="00D03A00"/>
    <w:rsid w:val="00D07AEA"/>
    <w:rsid w:val="00D07D06"/>
    <w:rsid w:val="00D13093"/>
    <w:rsid w:val="00D14604"/>
    <w:rsid w:val="00D14E99"/>
    <w:rsid w:val="00D15434"/>
    <w:rsid w:val="00D17029"/>
    <w:rsid w:val="00D2294A"/>
    <w:rsid w:val="00D23E8C"/>
    <w:rsid w:val="00D241B0"/>
    <w:rsid w:val="00D24245"/>
    <w:rsid w:val="00D24459"/>
    <w:rsid w:val="00D248B9"/>
    <w:rsid w:val="00D250A2"/>
    <w:rsid w:val="00D26A3C"/>
    <w:rsid w:val="00D304B1"/>
    <w:rsid w:val="00D31B16"/>
    <w:rsid w:val="00D31F92"/>
    <w:rsid w:val="00D33200"/>
    <w:rsid w:val="00D33ACF"/>
    <w:rsid w:val="00D341FE"/>
    <w:rsid w:val="00D34823"/>
    <w:rsid w:val="00D349F7"/>
    <w:rsid w:val="00D35F77"/>
    <w:rsid w:val="00D36159"/>
    <w:rsid w:val="00D40E93"/>
    <w:rsid w:val="00D42E08"/>
    <w:rsid w:val="00D45993"/>
    <w:rsid w:val="00D46616"/>
    <w:rsid w:val="00D472B7"/>
    <w:rsid w:val="00D5029B"/>
    <w:rsid w:val="00D511E9"/>
    <w:rsid w:val="00D55287"/>
    <w:rsid w:val="00D61B52"/>
    <w:rsid w:val="00D70FEC"/>
    <w:rsid w:val="00D71AF9"/>
    <w:rsid w:val="00D722CF"/>
    <w:rsid w:val="00D73121"/>
    <w:rsid w:val="00D73FD8"/>
    <w:rsid w:val="00D75E7C"/>
    <w:rsid w:val="00D76D01"/>
    <w:rsid w:val="00D81B44"/>
    <w:rsid w:val="00D82AB6"/>
    <w:rsid w:val="00D82BD7"/>
    <w:rsid w:val="00D837C2"/>
    <w:rsid w:val="00D8396C"/>
    <w:rsid w:val="00D83A4B"/>
    <w:rsid w:val="00D83B3A"/>
    <w:rsid w:val="00D87D00"/>
    <w:rsid w:val="00D9348D"/>
    <w:rsid w:val="00D93D63"/>
    <w:rsid w:val="00D9496C"/>
    <w:rsid w:val="00D9723D"/>
    <w:rsid w:val="00D979F4"/>
    <w:rsid w:val="00DA0850"/>
    <w:rsid w:val="00DA0DB0"/>
    <w:rsid w:val="00DA0FA7"/>
    <w:rsid w:val="00DA1BF5"/>
    <w:rsid w:val="00DA2990"/>
    <w:rsid w:val="00DA2C8A"/>
    <w:rsid w:val="00DA30CA"/>
    <w:rsid w:val="00DB0C88"/>
    <w:rsid w:val="00DB26CA"/>
    <w:rsid w:val="00DB26D5"/>
    <w:rsid w:val="00DB52AD"/>
    <w:rsid w:val="00DB5C25"/>
    <w:rsid w:val="00DB6D00"/>
    <w:rsid w:val="00DB77C9"/>
    <w:rsid w:val="00DC21A2"/>
    <w:rsid w:val="00DC34B8"/>
    <w:rsid w:val="00DC3603"/>
    <w:rsid w:val="00DC4C54"/>
    <w:rsid w:val="00DC529D"/>
    <w:rsid w:val="00DD00D8"/>
    <w:rsid w:val="00DD08F8"/>
    <w:rsid w:val="00DD0A3F"/>
    <w:rsid w:val="00DD24B0"/>
    <w:rsid w:val="00DD36E1"/>
    <w:rsid w:val="00DD5036"/>
    <w:rsid w:val="00DD5BD4"/>
    <w:rsid w:val="00DD6D18"/>
    <w:rsid w:val="00DE0B32"/>
    <w:rsid w:val="00DE10A9"/>
    <w:rsid w:val="00DE367C"/>
    <w:rsid w:val="00DE6831"/>
    <w:rsid w:val="00DE6E40"/>
    <w:rsid w:val="00DE799C"/>
    <w:rsid w:val="00DF0006"/>
    <w:rsid w:val="00DF02C3"/>
    <w:rsid w:val="00DF08D7"/>
    <w:rsid w:val="00DF0BE1"/>
    <w:rsid w:val="00DF0EC8"/>
    <w:rsid w:val="00DF1983"/>
    <w:rsid w:val="00DF493C"/>
    <w:rsid w:val="00DF5D4D"/>
    <w:rsid w:val="00DF6BA6"/>
    <w:rsid w:val="00DF6FA9"/>
    <w:rsid w:val="00DF7FF8"/>
    <w:rsid w:val="00E0020C"/>
    <w:rsid w:val="00E0064C"/>
    <w:rsid w:val="00E01987"/>
    <w:rsid w:val="00E030C2"/>
    <w:rsid w:val="00E037C3"/>
    <w:rsid w:val="00E03F91"/>
    <w:rsid w:val="00E04E3D"/>
    <w:rsid w:val="00E050E7"/>
    <w:rsid w:val="00E072F2"/>
    <w:rsid w:val="00E10B9E"/>
    <w:rsid w:val="00E11E7F"/>
    <w:rsid w:val="00E13CEF"/>
    <w:rsid w:val="00E152C3"/>
    <w:rsid w:val="00E171CA"/>
    <w:rsid w:val="00E2138F"/>
    <w:rsid w:val="00E21511"/>
    <w:rsid w:val="00E21703"/>
    <w:rsid w:val="00E22768"/>
    <w:rsid w:val="00E233BC"/>
    <w:rsid w:val="00E23E2C"/>
    <w:rsid w:val="00E25B90"/>
    <w:rsid w:val="00E26702"/>
    <w:rsid w:val="00E303F8"/>
    <w:rsid w:val="00E32C4E"/>
    <w:rsid w:val="00E35023"/>
    <w:rsid w:val="00E3786F"/>
    <w:rsid w:val="00E400BA"/>
    <w:rsid w:val="00E41E06"/>
    <w:rsid w:val="00E42500"/>
    <w:rsid w:val="00E4303F"/>
    <w:rsid w:val="00E4320B"/>
    <w:rsid w:val="00E44031"/>
    <w:rsid w:val="00E45A33"/>
    <w:rsid w:val="00E45CF2"/>
    <w:rsid w:val="00E46A5F"/>
    <w:rsid w:val="00E46D4C"/>
    <w:rsid w:val="00E47294"/>
    <w:rsid w:val="00E47353"/>
    <w:rsid w:val="00E476DF"/>
    <w:rsid w:val="00E47F2F"/>
    <w:rsid w:val="00E507E4"/>
    <w:rsid w:val="00E51723"/>
    <w:rsid w:val="00E5175B"/>
    <w:rsid w:val="00E5202F"/>
    <w:rsid w:val="00E52ED5"/>
    <w:rsid w:val="00E54720"/>
    <w:rsid w:val="00E5486A"/>
    <w:rsid w:val="00E557E5"/>
    <w:rsid w:val="00E56E05"/>
    <w:rsid w:val="00E6112B"/>
    <w:rsid w:val="00E6555D"/>
    <w:rsid w:val="00E6584C"/>
    <w:rsid w:val="00E6601E"/>
    <w:rsid w:val="00E72C7A"/>
    <w:rsid w:val="00E72D96"/>
    <w:rsid w:val="00E73F35"/>
    <w:rsid w:val="00E742BD"/>
    <w:rsid w:val="00E74B8C"/>
    <w:rsid w:val="00E752A9"/>
    <w:rsid w:val="00E766BF"/>
    <w:rsid w:val="00E77244"/>
    <w:rsid w:val="00E80365"/>
    <w:rsid w:val="00E85988"/>
    <w:rsid w:val="00E85C2F"/>
    <w:rsid w:val="00E86FC2"/>
    <w:rsid w:val="00E911D9"/>
    <w:rsid w:val="00E912A9"/>
    <w:rsid w:val="00E914E1"/>
    <w:rsid w:val="00E915AE"/>
    <w:rsid w:val="00E91CCC"/>
    <w:rsid w:val="00E9293E"/>
    <w:rsid w:val="00E92C0D"/>
    <w:rsid w:val="00E93ED8"/>
    <w:rsid w:val="00E95A7E"/>
    <w:rsid w:val="00E978FB"/>
    <w:rsid w:val="00EA2B96"/>
    <w:rsid w:val="00EA495A"/>
    <w:rsid w:val="00EB1392"/>
    <w:rsid w:val="00EB1E88"/>
    <w:rsid w:val="00EB2886"/>
    <w:rsid w:val="00EB295F"/>
    <w:rsid w:val="00EB54AE"/>
    <w:rsid w:val="00EB5DC3"/>
    <w:rsid w:val="00EC00D5"/>
    <w:rsid w:val="00EC1E4B"/>
    <w:rsid w:val="00EC2D03"/>
    <w:rsid w:val="00EC5827"/>
    <w:rsid w:val="00EC5F9E"/>
    <w:rsid w:val="00ED2B7E"/>
    <w:rsid w:val="00ED2EBD"/>
    <w:rsid w:val="00ED3B91"/>
    <w:rsid w:val="00ED60AA"/>
    <w:rsid w:val="00ED63B8"/>
    <w:rsid w:val="00EE0563"/>
    <w:rsid w:val="00EE218F"/>
    <w:rsid w:val="00EE259F"/>
    <w:rsid w:val="00EE447F"/>
    <w:rsid w:val="00EE54A9"/>
    <w:rsid w:val="00EE54C4"/>
    <w:rsid w:val="00EE576B"/>
    <w:rsid w:val="00EE704D"/>
    <w:rsid w:val="00EE7929"/>
    <w:rsid w:val="00EF04B1"/>
    <w:rsid w:val="00EF3D91"/>
    <w:rsid w:val="00EF4553"/>
    <w:rsid w:val="00EF4881"/>
    <w:rsid w:val="00EF6604"/>
    <w:rsid w:val="00EF6FB1"/>
    <w:rsid w:val="00EF73C5"/>
    <w:rsid w:val="00F016FA"/>
    <w:rsid w:val="00F02B5A"/>
    <w:rsid w:val="00F045DF"/>
    <w:rsid w:val="00F06DF6"/>
    <w:rsid w:val="00F07926"/>
    <w:rsid w:val="00F07E0E"/>
    <w:rsid w:val="00F144F9"/>
    <w:rsid w:val="00F14DAB"/>
    <w:rsid w:val="00F16CFA"/>
    <w:rsid w:val="00F172C5"/>
    <w:rsid w:val="00F20F26"/>
    <w:rsid w:val="00F23BD2"/>
    <w:rsid w:val="00F245EE"/>
    <w:rsid w:val="00F24A04"/>
    <w:rsid w:val="00F267CE"/>
    <w:rsid w:val="00F2688F"/>
    <w:rsid w:val="00F26F2B"/>
    <w:rsid w:val="00F27656"/>
    <w:rsid w:val="00F27CB3"/>
    <w:rsid w:val="00F31448"/>
    <w:rsid w:val="00F31DD3"/>
    <w:rsid w:val="00F32F89"/>
    <w:rsid w:val="00F33073"/>
    <w:rsid w:val="00F34D44"/>
    <w:rsid w:val="00F4214D"/>
    <w:rsid w:val="00F421C1"/>
    <w:rsid w:val="00F427F7"/>
    <w:rsid w:val="00F43D17"/>
    <w:rsid w:val="00F45409"/>
    <w:rsid w:val="00F457DE"/>
    <w:rsid w:val="00F45B3F"/>
    <w:rsid w:val="00F46289"/>
    <w:rsid w:val="00F46CAB"/>
    <w:rsid w:val="00F47561"/>
    <w:rsid w:val="00F52480"/>
    <w:rsid w:val="00F544C5"/>
    <w:rsid w:val="00F54E36"/>
    <w:rsid w:val="00F55750"/>
    <w:rsid w:val="00F57D9E"/>
    <w:rsid w:val="00F60A2A"/>
    <w:rsid w:val="00F65D99"/>
    <w:rsid w:val="00F65F57"/>
    <w:rsid w:val="00F73F9C"/>
    <w:rsid w:val="00F75039"/>
    <w:rsid w:val="00F75F7F"/>
    <w:rsid w:val="00F763D0"/>
    <w:rsid w:val="00F82697"/>
    <w:rsid w:val="00F832DA"/>
    <w:rsid w:val="00F8649E"/>
    <w:rsid w:val="00F87DBF"/>
    <w:rsid w:val="00F90D4B"/>
    <w:rsid w:val="00F927C9"/>
    <w:rsid w:val="00F92FA9"/>
    <w:rsid w:val="00F944D1"/>
    <w:rsid w:val="00F95041"/>
    <w:rsid w:val="00F96CC3"/>
    <w:rsid w:val="00F9779E"/>
    <w:rsid w:val="00FA09B9"/>
    <w:rsid w:val="00FA0BE1"/>
    <w:rsid w:val="00FA13DD"/>
    <w:rsid w:val="00FA258E"/>
    <w:rsid w:val="00FA61A8"/>
    <w:rsid w:val="00FA6FDB"/>
    <w:rsid w:val="00FA7478"/>
    <w:rsid w:val="00FB0676"/>
    <w:rsid w:val="00FB37DA"/>
    <w:rsid w:val="00FB42E5"/>
    <w:rsid w:val="00FB43E5"/>
    <w:rsid w:val="00FB52C6"/>
    <w:rsid w:val="00FC31B3"/>
    <w:rsid w:val="00FC465D"/>
    <w:rsid w:val="00FC5ED7"/>
    <w:rsid w:val="00FC683C"/>
    <w:rsid w:val="00FC70D2"/>
    <w:rsid w:val="00FD3F87"/>
    <w:rsid w:val="00FD5D7F"/>
    <w:rsid w:val="00FD7B16"/>
    <w:rsid w:val="00FE2D0B"/>
    <w:rsid w:val="00FE3A60"/>
    <w:rsid w:val="00FE3F0A"/>
    <w:rsid w:val="00FE58C9"/>
    <w:rsid w:val="00FE5F4A"/>
    <w:rsid w:val="00FE765D"/>
    <w:rsid w:val="00FE776A"/>
    <w:rsid w:val="00FF0AAB"/>
    <w:rsid w:val="00FF1075"/>
    <w:rsid w:val="00FF3C1F"/>
    <w:rsid w:val="00FF5750"/>
    <w:rsid w:val="00FF71A8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269601"/>
  <w15:docId w15:val="{B28CB1E4-2347-4A05-8F9A-370DC76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C02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656C02"/>
    <w:pPr>
      <w:keepNext/>
      <w:numPr>
        <w:numId w:val="2"/>
      </w:numPr>
      <w:suppressAutoHyphens w:val="0"/>
      <w:jc w:val="center"/>
      <w:outlineLvl w:val="0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56C02"/>
  </w:style>
  <w:style w:type="character" w:customStyle="1" w:styleId="WW8Num1z1">
    <w:name w:val="WW8Num1z1"/>
    <w:rsid w:val="00656C02"/>
  </w:style>
  <w:style w:type="character" w:customStyle="1" w:styleId="WW8Num1z2">
    <w:name w:val="WW8Num1z2"/>
    <w:rsid w:val="00656C02"/>
  </w:style>
  <w:style w:type="character" w:customStyle="1" w:styleId="WW8Num1z3">
    <w:name w:val="WW8Num1z3"/>
    <w:rsid w:val="00656C02"/>
  </w:style>
  <w:style w:type="character" w:customStyle="1" w:styleId="WW8Num1z4">
    <w:name w:val="WW8Num1z4"/>
    <w:rsid w:val="00656C02"/>
  </w:style>
  <w:style w:type="character" w:customStyle="1" w:styleId="WW8Num1z5">
    <w:name w:val="WW8Num1z5"/>
    <w:rsid w:val="00656C02"/>
  </w:style>
  <w:style w:type="character" w:customStyle="1" w:styleId="WW8Num1z6">
    <w:name w:val="WW8Num1z6"/>
    <w:rsid w:val="00656C02"/>
  </w:style>
  <w:style w:type="character" w:customStyle="1" w:styleId="WW8Num1z7">
    <w:name w:val="WW8Num1z7"/>
    <w:rsid w:val="00656C02"/>
  </w:style>
  <w:style w:type="character" w:customStyle="1" w:styleId="WW8Num1z8">
    <w:name w:val="WW8Num1z8"/>
    <w:rsid w:val="00656C02"/>
  </w:style>
  <w:style w:type="character" w:customStyle="1" w:styleId="WW8Num2z0">
    <w:name w:val="WW8Num2z0"/>
    <w:rsid w:val="00656C02"/>
  </w:style>
  <w:style w:type="character" w:customStyle="1" w:styleId="WW8Num2z1">
    <w:name w:val="WW8Num2z1"/>
    <w:rsid w:val="00656C02"/>
  </w:style>
  <w:style w:type="character" w:customStyle="1" w:styleId="WW8Num2z2">
    <w:name w:val="WW8Num2z2"/>
    <w:rsid w:val="00656C02"/>
  </w:style>
  <w:style w:type="character" w:customStyle="1" w:styleId="WW8Num2z3">
    <w:name w:val="WW8Num2z3"/>
    <w:rsid w:val="00656C02"/>
  </w:style>
  <w:style w:type="character" w:customStyle="1" w:styleId="WW8Num2z4">
    <w:name w:val="WW8Num2z4"/>
    <w:rsid w:val="00656C02"/>
  </w:style>
  <w:style w:type="character" w:customStyle="1" w:styleId="WW8Num2z5">
    <w:name w:val="WW8Num2z5"/>
    <w:rsid w:val="00656C02"/>
  </w:style>
  <w:style w:type="character" w:customStyle="1" w:styleId="WW8Num2z6">
    <w:name w:val="WW8Num2z6"/>
    <w:rsid w:val="00656C02"/>
  </w:style>
  <w:style w:type="character" w:customStyle="1" w:styleId="WW8Num2z7">
    <w:name w:val="WW8Num2z7"/>
    <w:rsid w:val="00656C02"/>
  </w:style>
  <w:style w:type="character" w:customStyle="1" w:styleId="WW8Num2z8">
    <w:name w:val="WW8Num2z8"/>
    <w:rsid w:val="00656C02"/>
  </w:style>
  <w:style w:type="character" w:customStyle="1" w:styleId="Absatz-Standardschriftart">
    <w:name w:val="Absatz-Standardschriftart"/>
    <w:rsid w:val="00656C02"/>
  </w:style>
  <w:style w:type="character" w:customStyle="1" w:styleId="WW-Absatz-Standardschriftart">
    <w:name w:val="WW-Absatz-Standardschriftart"/>
    <w:rsid w:val="00656C02"/>
  </w:style>
  <w:style w:type="character" w:customStyle="1" w:styleId="WW-Absatz-Standardschriftart1">
    <w:name w:val="WW-Absatz-Standardschriftart1"/>
    <w:rsid w:val="00656C02"/>
  </w:style>
  <w:style w:type="character" w:customStyle="1" w:styleId="3">
    <w:name w:val="Основной шрифт абзаца3"/>
    <w:rsid w:val="00656C02"/>
  </w:style>
  <w:style w:type="character" w:customStyle="1" w:styleId="WW-Absatz-Standardschriftart11">
    <w:name w:val="WW-Absatz-Standardschriftart11"/>
    <w:rsid w:val="00656C02"/>
  </w:style>
  <w:style w:type="character" w:customStyle="1" w:styleId="2">
    <w:name w:val="Основной шрифт абзаца2"/>
    <w:rsid w:val="00656C02"/>
  </w:style>
  <w:style w:type="character" w:customStyle="1" w:styleId="10">
    <w:name w:val="Основной шрифт абзаца1"/>
    <w:rsid w:val="00656C02"/>
  </w:style>
  <w:style w:type="character" w:customStyle="1" w:styleId="BodyText3">
    <w:name w:val="Body Text 3 Знак Знак"/>
    <w:rsid w:val="00656C02"/>
    <w:rPr>
      <w:rFonts w:ascii="@Arial" w:hAnsi="@Arial" w:cs="@Arial"/>
      <w:sz w:val="22"/>
      <w:lang w:val="ru-RU" w:bidi="ar-SA"/>
    </w:rPr>
  </w:style>
  <w:style w:type="character" w:customStyle="1" w:styleId="11">
    <w:name w:val="Знак примечания1"/>
    <w:rsid w:val="00656C02"/>
    <w:rPr>
      <w:sz w:val="16"/>
      <w:szCs w:val="16"/>
    </w:rPr>
  </w:style>
  <w:style w:type="character" w:customStyle="1" w:styleId="20">
    <w:name w:val="Знак Знак2"/>
    <w:basedOn w:val="10"/>
    <w:rsid w:val="00656C02"/>
  </w:style>
  <w:style w:type="character" w:customStyle="1" w:styleId="12">
    <w:name w:val="Знак Знак1"/>
    <w:rsid w:val="00656C02"/>
    <w:rPr>
      <w:b/>
      <w:bCs/>
    </w:rPr>
  </w:style>
  <w:style w:type="character" w:customStyle="1" w:styleId="a3">
    <w:name w:val="Знак Знак"/>
    <w:rsid w:val="00656C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uiPriority w:val="99"/>
    <w:rsid w:val="00656C02"/>
  </w:style>
  <w:style w:type="character" w:customStyle="1" w:styleId="a5">
    <w:name w:val="Нижний колонтитул Знак"/>
    <w:uiPriority w:val="99"/>
    <w:rsid w:val="00656C02"/>
  </w:style>
  <w:style w:type="character" w:customStyle="1" w:styleId="a6">
    <w:name w:val="Текст Знак"/>
    <w:rsid w:val="00656C02"/>
    <w:rPr>
      <w:rFonts w:ascii="Courier New" w:hAnsi="Courier New" w:cs="Courier New"/>
    </w:rPr>
  </w:style>
  <w:style w:type="character" w:customStyle="1" w:styleId="a7">
    <w:name w:val="Символ нумерации"/>
    <w:rsid w:val="00656C02"/>
  </w:style>
  <w:style w:type="character" w:styleId="a8">
    <w:name w:val="Hyperlink"/>
    <w:rsid w:val="00656C02"/>
    <w:rPr>
      <w:color w:val="000080"/>
      <w:u w:val="single"/>
    </w:rPr>
  </w:style>
  <w:style w:type="paragraph" w:styleId="a9">
    <w:name w:val="Title"/>
    <w:basedOn w:val="a"/>
    <w:next w:val="aa"/>
    <w:rsid w:val="00656C0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rsid w:val="00656C02"/>
    <w:pPr>
      <w:spacing w:after="120"/>
    </w:pPr>
    <w:rPr>
      <w:rFonts w:cs="Arial"/>
      <w:color w:val="000000"/>
      <w:sz w:val="32"/>
      <w:szCs w:val="32"/>
    </w:rPr>
  </w:style>
  <w:style w:type="paragraph" w:styleId="ab">
    <w:name w:val="List"/>
    <w:basedOn w:val="aa"/>
    <w:rsid w:val="00656C02"/>
    <w:rPr>
      <w:rFonts w:cs="Tahoma"/>
    </w:rPr>
  </w:style>
  <w:style w:type="paragraph" w:styleId="ac">
    <w:name w:val="caption"/>
    <w:basedOn w:val="a"/>
    <w:qFormat/>
    <w:rsid w:val="00656C02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0">
    <w:name w:val="Указатель3"/>
    <w:basedOn w:val="a"/>
    <w:rsid w:val="00656C02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rsid w:val="00656C0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rsid w:val="00656C02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656C0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656C02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d"/>
    <w:rsid w:val="00656C02"/>
    <w:pPr>
      <w:jc w:val="center"/>
    </w:pPr>
    <w:rPr>
      <w:b/>
      <w:sz w:val="24"/>
    </w:rPr>
  </w:style>
  <w:style w:type="paragraph" w:styleId="ad">
    <w:name w:val="Subtitle"/>
    <w:basedOn w:val="a9"/>
    <w:next w:val="aa"/>
    <w:qFormat/>
    <w:rsid w:val="00656C02"/>
    <w:pPr>
      <w:jc w:val="center"/>
    </w:pPr>
    <w:rPr>
      <w:i/>
      <w:iCs/>
    </w:rPr>
  </w:style>
  <w:style w:type="paragraph" w:customStyle="1" w:styleId="BodyText30">
    <w:name w:val="Body Text 3 Знак"/>
    <w:basedOn w:val="a"/>
    <w:rsid w:val="00656C02"/>
    <w:pPr>
      <w:widowControl w:val="0"/>
      <w:jc w:val="both"/>
    </w:pPr>
    <w:rPr>
      <w:rFonts w:ascii="@Arial" w:hAnsi="@Arial" w:cs="@Arial"/>
      <w:sz w:val="22"/>
    </w:rPr>
  </w:style>
  <w:style w:type="paragraph" w:customStyle="1" w:styleId="31">
    <w:name w:val="Основной текст 31"/>
    <w:basedOn w:val="a"/>
    <w:rsid w:val="00656C02"/>
    <w:pPr>
      <w:widowControl w:val="0"/>
      <w:jc w:val="both"/>
    </w:pPr>
    <w:rPr>
      <w:rFonts w:ascii="@Arial" w:hAnsi="@Arial" w:cs="@Arial"/>
      <w:sz w:val="22"/>
    </w:rPr>
  </w:style>
  <w:style w:type="paragraph" w:styleId="ae">
    <w:name w:val="Body Text Indent"/>
    <w:basedOn w:val="a"/>
    <w:link w:val="af"/>
    <w:rsid w:val="00656C02"/>
    <w:pPr>
      <w:ind w:firstLine="567"/>
    </w:pPr>
    <w:rPr>
      <w:sz w:val="24"/>
      <w:szCs w:val="24"/>
    </w:rPr>
  </w:style>
  <w:style w:type="paragraph" w:customStyle="1" w:styleId="15">
    <w:name w:val="Текст примечания1"/>
    <w:basedOn w:val="a"/>
    <w:rsid w:val="00656C02"/>
  </w:style>
  <w:style w:type="paragraph" w:styleId="af0">
    <w:name w:val="annotation subject"/>
    <w:basedOn w:val="15"/>
    <w:next w:val="15"/>
    <w:rsid w:val="00656C02"/>
    <w:rPr>
      <w:b/>
      <w:bCs/>
    </w:rPr>
  </w:style>
  <w:style w:type="paragraph" w:styleId="af1">
    <w:name w:val="Balloon Text"/>
    <w:basedOn w:val="a"/>
    <w:rsid w:val="00656C02"/>
    <w:rPr>
      <w:rFonts w:ascii="Tahoma" w:hAnsi="Tahoma" w:cs="Tahoma"/>
      <w:sz w:val="16"/>
      <w:szCs w:val="16"/>
    </w:rPr>
  </w:style>
  <w:style w:type="paragraph" w:customStyle="1" w:styleId="af2">
    <w:name w:val="Готовый"/>
    <w:basedOn w:val="a"/>
    <w:rsid w:val="00656C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af3">
    <w:name w:val="Содержимое таблицы"/>
    <w:basedOn w:val="a"/>
    <w:rsid w:val="00656C02"/>
    <w:pPr>
      <w:suppressLineNumbers/>
    </w:pPr>
  </w:style>
  <w:style w:type="paragraph" w:customStyle="1" w:styleId="af4">
    <w:name w:val="Заголовок таблицы"/>
    <w:basedOn w:val="af3"/>
    <w:rsid w:val="00656C02"/>
    <w:pPr>
      <w:jc w:val="center"/>
    </w:pPr>
    <w:rPr>
      <w:b/>
      <w:bCs/>
    </w:rPr>
  </w:style>
  <w:style w:type="paragraph" w:customStyle="1" w:styleId="210">
    <w:name w:val="Основной текст 21"/>
    <w:basedOn w:val="a"/>
    <w:rsid w:val="00656C02"/>
    <w:pPr>
      <w:spacing w:after="120" w:line="480" w:lineRule="auto"/>
    </w:pPr>
  </w:style>
  <w:style w:type="paragraph" w:customStyle="1" w:styleId="16">
    <w:name w:val="Текст1"/>
    <w:basedOn w:val="a"/>
    <w:rsid w:val="00656C02"/>
    <w:pPr>
      <w:suppressAutoHyphens w:val="0"/>
    </w:pPr>
    <w:rPr>
      <w:rFonts w:ascii="Courier New" w:hAnsi="Courier New" w:cs="Courier New"/>
    </w:rPr>
  </w:style>
  <w:style w:type="paragraph" w:customStyle="1" w:styleId="af5">
    <w:name w:val="Знак"/>
    <w:basedOn w:val="a"/>
    <w:rsid w:val="00656C02"/>
    <w:pPr>
      <w:tabs>
        <w:tab w:val="left" w:pos="567"/>
      </w:tabs>
      <w:suppressAutoHyphens w:val="0"/>
      <w:spacing w:after="160" w:line="240" w:lineRule="exact"/>
    </w:pPr>
    <w:rPr>
      <w:rFonts w:ascii="Arial" w:eastAsia="Calibri" w:hAnsi="Arial" w:cs="Arial"/>
    </w:rPr>
  </w:style>
  <w:style w:type="paragraph" w:styleId="af6">
    <w:name w:val="header"/>
    <w:basedOn w:val="a"/>
    <w:uiPriority w:val="99"/>
    <w:rsid w:val="00656C02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656C02"/>
    <w:pPr>
      <w:tabs>
        <w:tab w:val="center" w:pos="4677"/>
        <w:tab w:val="right" w:pos="9355"/>
      </w:tabs>
    </w:pPr>
  </w:style>
  <w:style w:type="paragraph" w:customStyle="1" w:styleId="23">
    <w:name w:val="Текст2"/>
    <w:basedOn w:val="a"/>
    <w:rsid w:val="00656C02"/>
    <w:pPr>
      <w:suppressAutoHyphens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656C02"/>
    <w:pPr>
      <w:widowControl w:val="0"/>
      <w:suppressAutoHyphens w:val="0"/>
      <w:jc w:val="both"/>
    </w:pPr>
    <w:rPr>
      <w:rFonts w:ascii="@Arial" w:hAnsi="@Arial" w:cs="@Arial"/>
      <w:sz w:val="22"/>
    </w:rPr>
  </w:style>
  <w:style w:type="character" w:customStyle="1" w:styleId="apple-converted-space">
    <w:name w:val="apple-converted-space"/>
    <w:basedOn w:val="a0"/>
    <w:rsid w:val="00C97199"/>
  </w:style>
  <w:style w:type="paragraph" w:customStyle="1" w:styleId="17">
    <w:name w:val="Обычный (веб)1"/>
    <w:basedOn w:val="a"/>
    <w:rsid w:val="00C971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FA13D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A13DD"/>
  </w:style>
  <w:style w:type="character" w:customStyle="1" w:styleId="afa">
    <w:name w:val="Текст примечания Знак"/>
    <w:link w:val="af9"/>
    <w:uiPriority w:val="99"/>
    <w:semiHidden/>
    <w:rsid w:val="00FA13DD"/>
    <w:rPr>
      <w:lang w:eastAsia="zh-CN"/>
    </w:rPr>
  </w:style>
  <w:style w:type="paragraph" w:customStyle="1" w:styleId="ConsCell">
    <w:name w:val="ConsCell"/>
    <w:rsid w:val="00B33797"/>
    <w:pPr>
      <w:widowControl w:val="0"/>
    </w:pPr>
    <w:rPr>
      <w:rFonts w:ascii="Arial" w:hAnsi="Arial"/>
      <w:snapToGrid w:val="0"/>
    </w:rPr>
  </w:style>
  <w:style w:type="table" w:styleId="afb">
    <w:name w:val="Table Grid"/>
    <w:basedOn w:val="a1"/>
    <w:uiPriority w:val="39"/>
    <w:rsid w:val="00C0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30FBB"/>
    <w:pPr>
      <w:ind w:left="708"/>
    </w:pPr>
  </w:style>
  <w:style w:type="paragraph" w:styleId="24">
    <w:name w:val="Body Text 2"/>
    <w:basedOn w:val="a"/>
    <w:link w:val="25"/>
    <w:rsid w:val="00B640C2"/>
    <w:pPr>
      <w:suppressAutoHyphens w:val="0"/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rsid w:val="00B640C2"/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E6584C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658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8">
    <w:name w:val="Обычный1"/>
    <w:rsid w:val="008F2B83"/>
    <w:pPr>
      <w:keepNext/>
      <w:spacing w:line="360" w:lineRule="auto"/>
      <w:ind w:firstLine="284"/>
      <w:jc w:val="both"/>
    </w:pPr>
    <w:rPr>
      <w:color w:val="000000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B9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htheatre.ru/" TargetMode="External"/><Relationship Id="rId13" Type="http://schemas.openxmlformats.org/officeDocument/2006/relationships/hyperlink" Target="https://sbis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___________,&#1072;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________________,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_______________,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akhaestrada.ru/" TargetMode="External"/><Relationship Id="rId14" Type="http://schemas.openxmlformats.org/officeDocument/2006/relationships/hyperlink" Target="mailto:viemuse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B1289-A3D0-4A47-9EB6-DA323040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 ______</vt:lpstr>
    </vt:vector>
  </TitlesOfParts>
  <Company>SPecialiST RePack</Company>
  <LinksUpToDate>false</LinksUpToDate>
  <CharactersWithSpaces>26797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 ______</dc:title>
  <dc:creator>Шамис Леонид</dc:creator>
  <cp:lastModifiedBy>Мария Н. Ефимова</cp:lastModifiedBy>
  <cp:revision>4</cp:revision>
  <cp:lastPrinted>2024-04-08T13:01:00Z</cp:lastPrinted>
  <dcterms:created xsi:type="dcterms:W3CDTF">2026-05-18T13:00:00Z</dcterms:created>
  <dcterms:modified xsi:type="dcterms:W3CDTF">2026-05-18T13:06:00Z</dcterms:modified>
</cp:coreProperties>
</file>