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5B8" w:rsidRDefault="000A49FA">
      <w:pPr>
        <w:jc w:val="center"/>
        <w:rPr>
          <w:rFonts w:cs="Times New Roman"/>
          <w:b/>
        </w:rPr>
      </w:pPr>
      <w:r>
        <w:rPr>
          <w:rFonts w:cs="Times New Roman"/>
          <w:b/>
        </w:rPr>
        <w:t>Расчет обоснования начальной (максимальной) цены</w:t>
      </w:r>
      <w:r>
        <w:rPr>
          <w:rFonts w:cs="Times New Roman"/>
          <w:b/>
        </w:rPr>
        <w:br/>
        <w:t>контракта, цены контракта, заключаемого с единственным поставщиком</w:t>
      </w:r>
    </w:p>
    <w:tbl>
      <w:tblPr>
        <w:tblW w:w="15593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568"/>
        <w:gridCol w:w="3545"/>
        <w:gridCol w:w="568"/>
        <w:gridCol w:w="708"/>
        <w:gridCol w:w="1275"/>
        <w:gridCol w:w="1276"/>
        <w:gridCol w:w="1277"/>
        <w:gridCol w:w="1274"/>
        <w:gridCol w:w="1419"/>
        <w:gridCol w:w="1275"/>
        <w:gridCol w:w="2408"/>
      </w:tblGrid>
      <w:tr w:rsidR="007005B8" w:rsidTr="000A49FA">
        <w:trPr>
          <w:trHeight w:val="361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Основные характеристики объекта закупки</w:t>
            </w:r>
          </w:p>
        </w:tc>
        <w:tc>
          <w:tcPr>
            <w:tcW w:w="11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Pr="006D3642" w:rsidRDefault="0041450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Аккумуляторные батареи для источников бесперебойного питания</w:t>
            </w:r>
          </w:p>
        </w:tc>
      </w:tr>
      <w:tr w:rsidR="007005B8" w:rsidTr="000A49FA">
        <w:trPr>
          <w:trHeight w:val="361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Используемый метод определения НМЦК обоснованием</w:t>
            </w:r>
          </w:p>
        </w:tc>
        <w:tc>
          <w:tcPr>
            <w:tcW w:w="114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bCs/>
                <w:sz w:val="22"/>
              </w:rPr>
              <w:t>Определение НМЦК в соответствии</w:t>
            </w:r>
            <w:r>
              <w:rPr>
                <w:b/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с</w:t>
            </w:r>
            <w:r>
              <w:rPr>
                <w:b/>
                <w:bCs/>
                <w:sz w:val="22"/>
              </w:rPr>
              <w:t xml:space="preserve"> </w:t>
            </w:r>
            <w:hyperlink r:id="rId4">
              <w:r>
                <w:rPr>
                  <w:sz w:val="22"/>
                </w:rPr>
                <w:t>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  </w:r>
            </w:hyperlink>
            <w:r>
              <w:rPr>
                <w:b/>
                <w:bCs/>
                <w:sz w:val="22"/>
              </w:rPr>
              <w:t xml:space="preserve">» </w:t>
            </w:r>
            <w:r>
              <w:rPr>
                <w:bCs/>
                <w:sz w:val="22"/>
              </w:rPr>
              <w:t>методом сопоставимых рыночных цен.</w:t>
            </w:r>
            <w:r w:rsidR="0041450F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Метод сопоставимых рыночных цен является приоритетным при расчете НМЦК.</w:t>
            </w:r>
          </w:p>
        </w:tc>
      </w:tr>
      <w:tr w:rsidR="007005B8" w:rsidTr="000A49FA">
        <w:trPr>
          <w:trHeight w:val="36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Наименование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>товара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Ед. изм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Кол-во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Источник информации о цене</w:t>
            </w:r>
          </w:p>
          <w:p w:rsidR="007005B8" w:rsidRDefault="000A49F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за 1 единицу товара (руб./ед.изм.)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widowControl w:val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Однородность совокупности значений выявленных цен, используемых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cs="Times New Roman"/>
                <w:sz w:val="22"/>
              </w:rPr>
              <w:t>в расчете НМЦК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НМЦК рын.</w:t>
            </w:r>
          </w:p>
        </w:tc>
      </w:tr>
      <w:tr w:rsidR="007005B8" w:rsidTr="000A49FA">
        <w:trPr>
          <w:trHeight w:val="170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700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700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700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700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Ответ на запрос ценовой</w:t>
            </w:r>
          </w:p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информации № 1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cs="Times New Roman"/>
                <w:sz w:val="19"/>
                <w:szCs w:val="19"/>
              </w:rPr>
              <w:t>№ вх-</w:t>
            </w:r>
            <w:r w:rsidR="00F0149F">
              <w:rPr>
                <w:rFonts w:cs="Times New Roman"/>
                <w:sz w:val="19"/>
                <w:szCs w:val="19"/>
              </w:rPr>
              <w:t>634</w:t>
            </w:r>
            <w:r>
              <w:rPr>
                <w:rFonts w:cs="Times New Roman"/>
                <w:sz w:val="19"/>
                <w:szCs w:val="19"/>
              </w:rPr>
              <w:t xml:space="preserve"> от </w:t>
            </w:r>
            <w:r w:rsidR="0041450F">
              <w:rPr>
                <w:rFonts w:cs="Times New Roman"/>
                <w:sz w:val="19"/>
                <w:szCs w:val="19"/>
              </w:rPr>
              <w:t>1</w:t>
            </w:r>
            <w:r w:rsidR="00F0149F">
              <w:rPr>
                <w:rFonts w:cs="Times New Roman"/>
                <w:sz w:val="19"/>
                <w:szCs w:val="19"/>
              </w:rPr>
              <w:t>8</w:t>
            </w:r>
            <w:r>
              <w:rPr>
                <w:rFonts w:cs="Times New Roman"/>
                <w:sz w:val="19"/>
                <w:szCs w:val="19"/>
              </w:rPr>
              <w:t>.0</w:t>
            </w:r>
            <w:r w:rsidR="00F0149F">
              <w:rPr>
                <w:rFonts w:cs="Times New Roman"/>
                <w:sz w:val="19"/>
                <w:szCs w:val="19"/>
              </w:rPr>
              <w:t>8</w:t>
            </w:r>
            <w:r>
              <w:rPr>
                <w:rFonts w:cs="Times New Roman"/>
                <w:sz w:val="19"/>
                <w:szCs w:val="19"/>
              </w:rPr>
              <w:t>.202</w:t>
            </w:r>
            <w:r w:rsidR="004913CB">
              <w:rPr>
                <w:rFonts w:cs="Times New Roman"/>
                <w:sz w:val="19"/>
                <w:szCs w:val="19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Ответ на запрос ценовой</w:t>
            </w:r>
          </w:p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информации № 2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cs="Times New Roman"/>
                <w:sz w:val="19"/>
                <w:szCs w:val="19"/>
              </w:rPr>
              <w:t>№ вх-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636</w:t>
            </w:r>
            <w:r>
              <w:rPr>
                <w:rFonts w:cs="Times New Roman"/>
                <w:sz w:val="19"/>
                <w:szCs w:val="19"/>
              </w:rPr>
              <w:t xml:space="preserve"> от </w:t>
            </w:r>
            <w:r w:rsidR="0041450F">
              <w:rPr>
                <w:rFonts w:cs="Times New Roman"/>
                <w:sz w:val="19"/>
                <w:szCs w:val="19"/>
              </w:rPr>
              <w:t>1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8</w:t>
            </w:r>
            <w:r w:rsidR="0041450F">
              <w:rPr>
                <w:rFonts w:cs="Times New Roman"/>
                <w:sz w:val="19"/>
                <w:szCs w:val="19"/>
              </w:rPr>
              <w:t>.0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8</w:t>
            </w:r>
            <w:r w:rsidR="0041450F">
              <w:rPr>
                <w:rFonts w:cs="Times New Roman"/>
                <w:sz w:val="19"/>
                <w:szCs w:val="19"/>
              </w:rPr>
              <w:t>.2026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Ответ на запрос ценовой информации № 3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cs="Times New Roman"/>
                <w:sz w:val="19"/>
                <w:szCs w:val="19"/>
              </w:rPr>
              <w:t>№ вх-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635</w:t>
            </w:r>
            <w:r>
              <w:rPr>
                <w:rFonts w:cs="Times New Roman"/>
                <w:sz w:val="19"/>
                <w:szCs w:val="19"/>
              </w:rPr>
              <w:t xml:space="preserve"> от </w:t>
            </w:r>
            <w:r w:rsidR="0041450F">
              <w:rPr>
                <w:rFonts w:cs="Times New Roman"/>
                <w:sz w:val="19"/>
                <w:szCs w:val="19"/>
              </w:rPr>
              <w:t>1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8</w:t>
            </w:r>
            <w:r w:rsidR="0041450F">
              <w:rPr>
                <w:rFonts w:cs="Times New Roman"/>
                <w:sz w:val="19"/>
                <w:szCs w:val="19"/>
              </w:rPr>
              <w:t>.0</w:t>
            </w:r>
            <w:r w:rsidR="006F52F6">
              <w:rPr>
                <w:rFonts w:cs="Times New Roman"/>
                <w:sz w:val="19"/>
                <w:szCs w:val="19"/>
                <w:lang w:val="en-US"/>
              </w:rPr>
              <w:t>8</w:t>
            </w:r>
            <w:r w:rsidR="0041450F">
              <w:rPr>
                <w:rFonts w:cs="Times New Roman"/>
                <w:sz w:val="19"/>
                <w:szCs w:val="19"/>
              </w:rPr>
              <w:t>.2026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Средняя арифметическая цена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единицы товара, работы, услуги </w:t>
            </w:r>
            <w:r>
              <w:rPr>
                <w:rFonts w:cs="Times New Roman"/>
                <w:sz w:val="20"/>
                <w:szCs w:val="20"/>
              </w:rPr>
              <w:t>&lt;ц&gt;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Среднее квадратичное отклонение</w:t>
            </w:r>
          </w:p>
          <w:p w:rsidR="007005B8" w:rsidRDefault="000A49FA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>
                  <wp:extent cx="768985" cy="3295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329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Коэффициент вариации цен V (%) (не должен превышать 33%)</w:t>
            </w:r>
          </w:p>
          <w:p w:rsidR="007005B8" w:rsidRDefault="000A49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6543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265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noProof/>
              </w:rPr>
              <w:drawing>
                <wp:inline distT="0" distB="0" distL="0" distR="0">
                  <wp:extent cx="1409065" cy="399415"/>
                  <wp:effectExtent l="0" t="0" r="0" b="0"/>
                  <wp:docPr id="3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065" cy="399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D1" w:rsidTr="00B85C5E">
        <w:trPr>
          <w:trHeight w:val="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Default="001919D1" w:rsidP="001919D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41450F" w:rsidP="001919D1">
            <w:pPr>
              <w:ind w:left="-48" w:right="-53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Батарея аккумуляторная (1205)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Default="001919D1" w:rsidP="001919D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41450F" w:rsidRDefault="0041450F" w:rsidP="001919D1">
            <w:pPr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41450F" w:rsidRDefault="00F0149F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</w:t>
            </w:r>
            <w:r w:rsidR="0041450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1919D1" w:rsidRDefault="00F0149F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1 545</w:t>
            </w:r>
            <w:r w:rsidR="001919D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301245" w:rsidRDefault="00F0149F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1 785</w:t>
            </w:r>
            <w:r w:rsidR="001919D1">
              <w:rPr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Default="009040A9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1 610</w:t>
            </w:r>
            <w:r w:rsidR="0041450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153</w:t>
            </w:r>
            <w:r w:rsidR="0041450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9,52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12 880,00</w:t>
            </w:r>
          </w:p>
        </w:tc>
      </w:tr>
      <w:tr w:rsidR="001919D1" w:rsidTr="00B85C5E">
        <w:trPr>
          <w:trHeight w:val="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1919D1" w:rsidP="001919D1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41450F" w:rsidP="001919D1">
            <w:pPr>
              <w:ind w:left="-48" w:right="-53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Батарея аккумуляторная (1207)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Default="001919D1" w:rsidP="001919D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41450F" w:rsidRDefault="00F0149F" w:rsidP="001919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F0149F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1 430</w:t>
            </w:r>
            <w:r w:rsidR="001919D1">
              <w:rPr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1919D1" w:rsidRDefault="00F0149F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1 35</w:t>
            </w:r>
            <w:r w:rsidR="006F52F6">
              <w:rPr>
                <w:color w:val="000000"/>
                <w:sz w:val="20"/>
                <w:szCs w:val="20"/>
                <w:lang w:val="en-US"/>
              </w:rPr>
              <w:t>5</w:t>
            </w:r>
            <w:r w:rsidR="001919D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301245" w:rsidRDefault="00F0149F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1 546</w:t>
            </w:r>
            <w:r w:rsidR="001919D1">
              <w:rPr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1 44</w:t>
            </w:r>
            <w:r w:rsidR="006F52F6">
              <w:rPr>
                <w:color w:val="000000"/>
                <w:sz w:val="20"/>
                <w:szCs w:val="20"/>
                <w:lang w:val="en-US"/>
              </w:rPr>
              <w:t>3</w:t>
            </w:r>
            <w:r w:rsidR="0041450F">
              <w:rPr>
                <w:color w:val="000000"/>
                <w:sz w:val="20"/>
                <w:szCs w:val="20"/>
              </w:rPr>
              <w:t>,</w:t>
            </w:r>
            <w:r w:rsidR="006F52F6">
              <w:rPr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</w:t>
            </w:r>
            <w:r w:rsidR="006F52F6">
              <w:rPr>
                <w:color w:val="000000"/>
                <w:sz w:val="20"/>
                <w:szCs w:val="20"/>
                <w:lang w:val="en-US"/>
              </w:rPr>
              <w:t>6,23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6,</w:t>
            </w:r>
            <w:r w:rsidR="006F52F6">
              <w:rPr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82 </w:t>
            </w:r>
            <w:r w:rsidR="006F52F6">
              <w:rPr>
                <w:color w:val="000000"/>
                <w:sz w:val="20"/>
                <w:szCs w:val="20"/>
                <w:lang w:val="en-US"/>
              </w:rPr>
              <w:t>289</w:t>
            </w:r>
            <w:r>
              <w:rPr>
                <w:color w:val="000000"/>
                <w:sz w:val="20"/>
                <w:szCs w:val="20"/>
                <w:lang w:val="en-US"/>
              </w:rPr>
              <w:t>,00</w:t>
            </w:r>
          </w:p>
        </w:tc>
      </w:tr>
      <w:tr w:rsidR="001919D1" w:rsidTr="00B85C5E">
        <w:trPr>
          <w:trHeight w:val="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1919D1" w:rsidP="001919D1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41450F" w:rsidP="001919D1">
            <w:pPr>
              <w:ind w:left="-48" w:right="-53"/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Батарея аккумуляторная (1217)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Default="001919D1" w:rsidP="001919D1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41450F" w:rsidRDefault="0041450F" w:rsidP="001919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612E9B" w:rsidRDefault="00F0149F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41450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</w:t>
            </w:r>
            <w:r w:rsidR="0041450F">
              <w:rPr>
                <w:color w:val="000000"/>
                <w:sz w:val="20"/>
                <w:szCs w:val="20"/>
              </w:rPr>
              <w:t>0</w:t>
            </w:r>
            <w:r w:rsidR="001919D1">
              <w:rPr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301245" w:rsidRDefault="00F0149F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4 122</w:t>
            </w:r>
            <w:r w:rsidR="001919D1">
              <w:rPr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color w:val="000000"/>
                <w:sz w:val="20"/>
                <w:szCs w:val="20"/>
              </w:rPr>
              <w:t>5</w:t>
            </w:r>
            <w:r w:rsidR="001919D1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9D1" w:rsidRPr="0041450F" w:rsidRDefault="00F0149F" w:rsidP="001919D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4 998</w:t>
            </w:r>
            <w:r w:rsidR="0041450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4 506</w:t>
            </w:r>
            <w:r w:rsidR="0041450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447,42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9,93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9D1" w:rsidRPr="009040A9" w:rsidRDefault="009040A9" w:rsidP="001919D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9 013</w:t>
            </w:r>
            <w:r w:rsidR="0041450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67</w:t>
            </w:r>
          </w:p>
        </w:tc>
      </w:tr>
      <w:tr w:rsidR="007005B8" w:rsidTr="000A49FA">
        <w:trPr>
          <w:trHeight w:val="263"/>
        </w:trPr>
        <w:tc>
          <w:tcPr>
            <w:tcW w:w="131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5B8" w:rsidRDefault="000A49FA">
            <w:pPr>
              <w:jc w:val="right"/>
              <w:rPr>
                <w:rFonts w:cs="Times New Roman"/>
                <w:b/>
                <w:color w:val="000000"/>
                <w:sz w:val="22"/>
              </w:rPr>
            </w:pPr>
            <w:r>
              <w:rPr>
                <w:rFonts w:cs="Times New Roman"/>
                <w:b/>
                <w:color w:val="000000"/>
                <w:sz w:val="22"/>
              </w:rPr>
              <w:t>Всего: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05B8" w:rsidRPr="0041450F" w:rsidRDefault="0041450F" w:rsidP="00334F6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040A9">
              <w:rPr>
                <w:b/>
                <w:bCs/>
                <w:color w:val="000000"/>
                <w:sz w:val="20"/>
                <w:szCs w:val="20"/>
                <w:lang w:val="en-US"/>
              </w:rPr>
              <w:t>04</w:t>
            </w:r>
            <w:r w:rsidR="001919D1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6F52F6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 w:rsidR="009040A9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  <w:r w:rsidR="006F52F6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="001919D1">
              <w:rPr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7005B8" w:rsidTr="000A49FA">
        <w:trPr>
          <w:trHeight w:val="488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956" w:rsidRPr="00A969AB" w:rsidRDefault="00BB0956" w:rsidP="00BB0956">
            <w:pPr>
              <w:jc w:val="center"/>
              <w:rPr>
                <w:rFonts w:cs="Times New Roman"/>
                <w:sz w:val="22"/>
              </w:rPr>
            </w:pPr>
            <w:r w:rsidRPr="00A969AB">
              <w:rPr>
                <w:bCs/>
                <w:sz w:val="22"/>
              </w:rPr>
              <w:t>В соответствии с частью 2 статьи 72 Бюджетного кодекса РФ государственные контракты заключаются и оплачиваются в пределах лимитов бюджетных обязательств. В связи с тем</w:t>
            </w:r>
            <w:r>
              <w:rPr>
                <w:bCs/>
                <w:sz w:val="22"/>
              </w:rPr>
              <w:t xml:space="preserve">, </w:t>
            </w:r>
            <w:r w:rsidRPr="00A969AB">
              <w:rPr>
                <w:bCs/>
                <w:sz w:val="22"/>
              </w:rPr>
              <w:t xml:space="preserve">что НМЦК превышает доведенные лимиты, принято решение установить НМЦК исходя из доведенных лимитов бюджетных обязательств, а именно </w:t>
            </w:r>
            <w:r w:rsidRPr="00BB0956">
              <w:rPr>
                <w:b/>
                <w:bCs/>
                <w:sz w:val="22"/>
              </w:rPr>
              <w:t>97</w:t>
            </w:r>
            <w:r w:rsidR="00280670" w:rsidRPr="00280670">
              <w:rPr>
                <w:b/>
                <w:bCs/>
                <w:sz w:val="22"/>
              </w:rPr>
              <w:t xml:space="preserve"> </w:t>
            </w:r>
            <w:bookmarkStart w:id="0" w:name="_GoBack"/>
            <w:bookmarkEnd w:id="0"/>
            <w:r w:rsidR="00280670" w:rsidRPr="00280670">
              <w:rPr>
                <w:b/>
                <w:bCs/>
                <w:sz w:val="22"/>
              </w:rPr>
              <w:t>840</w:t>
            </w:r>
            <w:r w:rsidRPr="001D5C87">
              <w:rPr>
                <w:b/>
                <w:bCs/>
                <w:sz w:val="22"/>
              </w:rPr>
              <w:t xml:space="preserve"> руб. 00 коп</w:t>
            </w:r>
            <w:r>
              <w:rPr>
                <w:b/>
                <w:bCs/>
                <w:sz w:val="22"/>
              </w:rPr>
              <w:t>.</w:t>
            </w:r>
            <w:r w:rsidRPr="00A969AB">
              <w:rPr>
                <w:bCs/>
                <w:sz w:val="22"/>
              </w:rPr>
              <w:t xml:space="preserve"> (Письмо Министерства экономического развития РФ от 18.12.2015 № Д28и-3771 «О разъяснении рекомендаций</w:t>
            </w:r>
            <w:r>
              <w:rPr>
                <w:bCs/>
                <w:sz w:val="22"/>
              </w:rPr>
              <w:br/>
            </w:r>
            <w:r w:rsidRPr="00A969AB">
              <w:rPr>
                <w:bCs/>
                <w:sz w:val="22"/>
              </w:rPr>
              <w:t>по формированию НМЦК», письмо Министерства финансов РФ от 08.09.2017 № 24-01-09/58179)</w:t>
            </w:r>
          </w:p>
          <w:p w:rsidR="007005B8" w:rsidRDefault="00BB0956" w:rsidP="00BB0956">
            <w:pPr>
              <w:jc w:val="center"/>
              <w:rPr>
                <w:rFonts w:cs="Times New Roman"/>
                <w:color w:val="000000"/>
                <w:sz w:val="22"/>
                <w:u w:val="single"/>
              </w:rPr>
            </w:pPr>
            <w:r w:rsidRPr="00A969AB">
              <w:rPr>
                <w:rFonts w:cs="Times New Roman"/>
                <w:sz w:val="22"/>
              </w:rPr>
              <w:t xml:space="preserve">Дата подготовки обоснования НМЦК: </w:t>
            </w:r>
            <w:r>
              <w:rPr>
                <w:rFonts w:cs="Times New Roman"/>
                <w:sz w:val="22"/>
              </w:rPr>
              <w:t>1</w:t>
            </w:r>
            <w:r w:rsidR="00280670">
              <w:rPr>
                <w:rFonts w:cs="Times New Roman"/>
                <w:sz w:val="22"/>
                <w:lang w:val="en-US"/>
              </w:rPr>
              <w:t>8</w:t>
            </w:r>
            <w:r w:rsidRPr="00A969AB">
              <w:rPr>
                <w:rFonts w:cs="Times New Roman"/>
                <w:sz w:val="22"/>
              </w:rPr>
              <w:t>.0</w:t>
            </w:r>
            <w:r w:rsidR="00280670">
              <w:rPr>
                <w:rFonts w:cs="Times New Roman"/>
                <w:sz w:val="22"/>
                <w:lang w:val="en-US"/>
              </w:rPr>
              <w:t>8</w:t>
            </w:r>
            <w:r w:rsidRPr="00A969AB">
              <w:rPr>
                <w:rFonts w:cs="Times New Roman"/>
                <w:sz w:val="22"/>
              </w:rPr>
              <w:t>.202</w:t>
            </w:r>
            <w:r>
              <w:rPr>
                <w:rFonts w:cs="Times New Roman"/>
                <w:sz w:val="22"/>
              </w:rPr>
              <w:t>6</w:t>
            </w:r>
            <w:r w:rsidRPr="00A969AB">
              <w:rPr>
                <w:rFonts w:cs="Times New Roman"/>
                <w:sz w:val="22"/>
              </w:rPr>
              <w:t>.</w:t>
            </w:r>
          </w:p>
        </w:tc>
      </w:tr>
    </w:tbl>
    <w:p w:rsidR="00BB0956" w:rsidRPr="000B0F4E" w:rsidRDefault="00BB0956" w:rsidP="00BB0956">
      <w:pPr>
        <w:rPr>
          <w:rFonts w:ascii="PT Astra Serif" w:hAnsi="PT Astra Serif" w:cs="Times New Roman"/>
          <w:sz w:val="24"/>
          <w:szCs w:val="24"/>
        </w:rPr>
      </w:pPr>
      <w:r w:rsidRPr="000B0F4E">
        <w:rPr>
          <w:rFonts w:ascii="PT Astra Serif" w:hAnsi="PT Astra Serif" w:cs="Times New Roman"/>
          <w:sz w:val="24"/>
          <w:szCs w:val="24"/>
        </w:rPr>
        <w:t>Работник контрактной службы:</w:t>
      </w:r>
    </w:p>
    <w:p w:rsidR="00BB0956" w:rsidRPr="000B0F4E" w:rsidRDefault="00BB0956" w:rsidP="00BB0956">
      <w:pPr>
        <w:rPr>
          <w:rFonts w:ascii="PT Astra Serif" w:hAnsi="PT Astra Serif" w:cs="Times New Roman"/>
          <w:sz w:val="24"/>
          <w:szCs w:val="24"/>
          <w:u w:val="single"/>
        </w:rPr>
      </w:pPr>
      <w:r w:rsidRPr="000B0F4E">
        <w:rPr>
          <w:rFonts w:ascii="PT Astra Serif" w:hAnsi="PT Astra Serif" w:cs="Times New Roman"/>
          <w:sz w:val="24"/>
          <w:szCs w:val="24"/>
          <w:u w:val="single"/>
        </w:rPr>
        <w:tab/>
      </w:r>
      <w:r w:rsidRPr="000B0F4E">
        <w:rPr>
          <w:rFonts w:ascii="PT Astra Serif" w:hAnsi="PT Astra Serif" w:cs="Times New Roman"/>
          <w:sz w:val="24"/>
          <w:szCs w:val="24"/>
          <w:u w:val="single"/>
        </w:rPr>
        <w:tab/>
      </w:r>
      <w:r w:rsidRPr="000B0F4E">
        <w:rPr>
          <w:rFonts w:ascii="PT Astra Serif" w:hAnsi="PT Astra Serif" w:cs="Times New Roman"/>
          <w:sz w:val="24"/>
          <w:szCs w:val="24"/>
          <w:u w:val="single"/>
        </w:rPr>
        <w:tab/>
      </w:r>
      <w:r w:rsidRPr="000B0F4E">
        <w:rPr>
          <w:rFonts w:ascii="PT Astra Serif" w:hAnsi="PT Astra Serif" w:cs="Times New Roman"/>
          <w:sz w:val="24"/>
          <w:szCs w:val="24"/>
          <w:u w:val="single"/>
        </w:rPr>
        <w:tab/>
      </w:r>
      <w:r w:rsidRPr="000B0F4E">
        <w:rPr>
          <w:rFonts w:ascii="PT Astra Serif" w:hAnsi="PT Astra Serif" w:cs="Times New Roman"/>
          <w:sz w:val="24"/>
          <w:szCs w:val="24"/>
          <w:u w:val="single"/>
        </w:rPr>
        <w:tab/>
      </w:r>
      <w:r w:rsidRPr="000B0F4E">
        <w:rPr>
          <w:rFonts w:ascii="PT Astra Serif" w:hAnsi="PT Astra Serif" w:cs="Times New Roman"/>
          <w:sz w:val="24"/>
          <w:szCs w:val="24"/>
          <w:u w:val="single"/>
        </w:rPr>
        <w:tab/>
      </w:r>
      <w:r w:rsidRPr="000B0F4E">
        <w:rPr>
          <w:rFonts w:ascii="PT Astra Serif" w:hAnsi="PT Astra Serif" w:cs="Times New Roman"/>
          <w:sz w:val="24"/>
          <w:szCs w:val="24"/>
          <w:u w:val="single"/>
        </w:rPr>
        <w:tab/>
      </w:r>
    </w:p>
    <w:p w:rsidR="00BB0956" w:rsidRPr="000B0F4E" w:rsidRDefault="00BB0956" w:rsidP="00BB0956">
      <w:pPr>
        <w:rPr>
          <w:rFonts w:ascii="PT Astra Serif" w:hAnsi="PT Astra Serif" w:cs="Times New Roman"/>
          <w:sz w:val="16"/>
          <w:szCs w:val="16"/>
        </w:rPr>
      </w:pPr>
      <w:r w:rsidRPr="000B0F4E">
        <w:rPr>
          <w:rFonts w:ascii="PT Astra Serif" w:hAnsi="PT Astra Serif" w:cs="Times New Roman"/>
          <w:sz w:val="16"/>
          <w:szCs w:val="16"/>
        </w:rPr>
        <w:t xml:space="preserve">                                                    (должность)</w:t>
      </w:r>
    </w:p>
    <w:p w:rsidR="00BB0956" w:rsidRPr="000B0F4E" w:rsidRDefault="00BB0956" w:rsidP="00BB0956">
      <w:pPr>
        <w:rPr>
          <w:rFonts w:ascii="PT Astra Serif" w:hAnsi="PT Astra Serif" w:cs="Times New Roman"/>
          <w:sz w:val="24"/>
          <w:szCs w:val="24"/>
        </w:rPr>
      </w:pPr>
      <w:r w:rsidRPr="000B0F4E">
        <w:rPr>
          <w:rFonts w:ascii="PT Astra Serif" w:hAnsi="PT Astra Serif" w:cs="Times New Roman"/>
          <w:sz w:val="24"/>
          <w:szCs w:val="24"/>
        </w:rPr>
        <w:t>____________________/________________________/</w:t>
      </w:r>
    </w:p>
    <w:p w:rsidR="00BB0956" w:rsidRPr="000B0F4E" w:rsidRDefault="00BB0956" w:rsidP="00BB0956">
      <w:pPr>
        <w:rPr>
          <w:rFonts w:ascii="PT Astra Serif" w:hAnsi="PT Astra Serif" w:cs="Times New Roman"/>
          <w:sz w:val="16"/>
          <w:szCs w:val="16"/>
        </w:rPr>
      </w:pPr>
      <w:r w:rsidRPr="000B0F4E">
        <w:rPr>
          <w:rFonts w:ascii="PT Astra Serif" w:hAnsi="PT Astra Serif" w:cs="Times New Roman"/>
          <w:sz w:val="24"/>
          <w:szCs w:val="24"/>
        </w:rPr>
        <w:t xml:space="preserve">                       </w:t>
      </w:r>
      <w:r w:rsidRPr="000B0F4E">
        <w:rPr>
          <w:rFonts w:ascii="PT Astra Serif" w:hAnsi="PT Astra Serif" w:cs="Times New Roman"/>
          <w:sz w:val="24"/>
          <w:szCs w:val="24"/>
        </w:rPr>
        <w:tab/>
        <w:t xml:space="preserve">     </w:t>
      </w:r>
      <w:r w:rsidRPr="000B0F4E">
        <w:rPr>
          <w:rFonts w:ascii="PT Astra Serif" w:hAnsi="PT Astra Serif" w:cs="Times New Roman"/>
          <w:sz w:val="16"/>
          <w:szCs w:val="16"/>
        </w:rPr>
        <w:t>(подпись / расшифровка)</w:t>
      </w:r>
    </w:p>
    <w:p w:rsidR="00BB0956" w:rsidRPr="000B0F4E" w:rsidRDefault="00BB0956" w:rsidP="00BB0956">
      <w:pPr>
        <w:rPr>
          <w:rFonts w:ascii="PT Astra Serif" w:hAnsi="PT Astra Serif" w:cs="Times New Roman"/>
          <w:sz w:val="24"/>
          <w:szCs w:val="24"/>
        </w:rPr>
      </w:pPr>
      <w:r w:rsidRPr="000B0F4E">
        <w:rPr>
          <w:rFonts w:ascii="PT Astra Serif" w:hAnsi="PT Astra Serif" w:cs="Times New Roman"/>
          <w:sz w:val="24"/>
          <w:szCs w:val="24"/>
        </w:rPr>
        <w:t>Контактный телефон: _________________________</w:t>
      </w:r>
    </w:p>
    <w:p w:rsidR="00BB0956" w:rsidRPr="0005118D" w:rsidRDefault="00BB0956" w:rsidP="00BB0956">
      <w:pPr>
        <w:rPr>
          <w:rFonts w:cs="Times New Roman"/>
          <w:sz w:val="24"/>
          <w:szCs w:val="24"/>
          <w:lang w:val="en-US"/>
        </w:rPr>
      </w:pPr>
      <w:r w:rsidRPr="000B0F4E">
        <w:rPr>
          <w:rFonts w:ascii="PT Astra Serif" w:hAnsi="PT Astra Serif" w:cs="Times New Roman"/>
          <w:sz w:val="24"/>
          <w:szCs w:val="24"/>
        </w:rPr>
        <w:t>« ___ » ___________________ 202</w:t>
      </w:r>
      <w:r>
        <w:rPr>
          <w:rFonts w:ascii="PT Astra Serif" w:hAnsi="PT Astra Serif" w:cs="Times New Roman"/>
          <w:sz w:val="24"/>
          <w:szCs w:val="24"/>
        </w:rPr>
        <w:t>6</w:t>
      </w:r>
      <w:r w:rsidRPr="000B0F4E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7005B8" w:rsidRPr="00BB0956" w:rsidRDefault="007005B8">
      <w:pPr>
        <w:rPr>
          <w:rFonts w:cs="Times New Roman"/>
          <w:sz w:val="24"/>
          <w:szCs w:val="24"/>
        </w:rPr>
      </w:pPr>
    </w:p>
    <w:sectPr w:rsidR="007005B8" w:rsidRPr="00BB0956">
      <w:pgSz w:w="16838" w:h="11906" w:orient="landscape"/>
      <w:pgMar w:top="850" w:right="1134" w:bottom="56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B8"/>
    <w:rsid w:val="0005118D"/>
    <w:rsid w:val="000A49FA"/>
    <w:rsid w:val="00182745"/>
    <w:rsid w:val="001919D1"/>
    <w:rsid w:val="001A02C7"/>
    <w:rsid w:val="00280670"/>
    <w:rsid w:val="00301245"/>
    <w:rsid w:val="00334F69"/>
    <w:rsid w:val="0041450F"/>
    <w:rsid w:val="004913CB"/>
    <w:rsid w:val="004E1B67"/>
    <w:rsid w:val="005F20AC"/>
    <w:rsid w:val="00612E9B"/>
    <w:rsid w:val="006D3642"/>
    <w:rsid w:val="006F52F6"/>
    <w:rsid w:val="007005B8"/>
    <w:rsid w:val="00834FC1"/>
    <w:rsid w:val="009040A9"/>
    <w:rsid w:val="00BB0956"/>
    <w:rsid w:val="00C411D9"/>
    <w:rsid w:val="00F0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EACA"/>
  <w15:docId w15:val="{60B3A3FE-43E1-445E-A8AD-B9C4AB16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665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11665"/>
    <w:rPr>
      <w:rFonts w:ascii="Tahoma" w:hAnsi="Tahoma" w:cs="Tahoma"/>
      <w:sz w:val="16"/>
      <w:szCs w:val="16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411665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hyperlink" Target="garantf1://70373958.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Куриленко_ЕВ</cp:lastModifiedBy>
  <cp:revision>6</cp:revision>
  <cp:lastPrinted>2026-03-24T07:59:00Z</cp:lastPrinted>
  <dcterms:created xsi:type="dcterms:W3CDTF">2026-07-17T07:14:00Z</dcterms:created>
  <dcterms:modified xsi:type="dcterms:W3CDTF">2026-08-18T11:24:00Z</dcterms:modified>
  <dc:language>ru-RU</dc:language>
</cp:coreProperties>
</file>