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9" w:type="dxa"/>
        <w:tblInd w:w="-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3"/>
        <w:gridCol w:w="571"/>
        <w:gridCol w:w="3162"/>
        <w:gridCol w:w="988"/>
        <w:gridCol w:w="845"/>
        <w:gridCol w:w="2400"/>
      </w:tblGrid>
      <w:tr w:rsidR="00F35C7E" w:rsidRPr="0063780D" w:rsidTr="00CC5D75">
        <w:trPr>
          <w:trHeight w:val="1245"/>
        </w:trPr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bookmarkStart w:id="0" w:name="_GoBack"/>
            <w:bookmarkEnd w:id="0"/>
            <w:proofErr w:type="spellStart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Стент-графт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эндоваскулярный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для абдоминальной аорты</w:t>
            </w:r>
          </w:p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КТРУ</w:t>
            </w:r>
          </w:p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32.50.22.190-00005101</w:t>
            </w:r>
          </w:p>
          <w:p w:rsidR="00F35C7E" w:rsidRPr="007D2517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Б)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Контрлатеральный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компонент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Cuff</w:t>
            </w:r>
            <w:r w:rsidRPr="0009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  <w:r w:rsidRPr="007D25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7D25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35C7E" w:rsidRPr="0063780D" w:rsidTr="00CC5D75">
        <w:trPr>
          <w:trHeight w:val="67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Легко </w:t>
            </w: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визуализируемые  под</w:t>
            </w:r>
            <w:proofErr w:type="gram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рентгеноскопом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рентгеноконтрастные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маркеры в проксимальной части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72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F35C7E" w:rsidRPr="0063780D" w:rsidTr="00CC5D75">
        <w:trPr>
          <w:trHeight w:val="112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Легко </w:t>
            </w: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визуализируемые  под</w:t>
            </w:r>
            <w:proofErr w:type="gram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рентгеноскопом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рентгеноконтрастные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маркеры в дистальной части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F35C7E" w:rsidRPr="0063780D" w:rsidTr="00CC5D75">
        <w:trPr>
          <w:trHeight w:val="9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Диаметр системы доставки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Показатель необходим для определения совместимости с сосудами доступа </w:t>
            </w: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 инструментами</w:t>
            </w:r>
            <w:proofErr w:type="gram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применяемыми при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эндопротезировании</w:t>
            </w:r>
            <w:proofErr w:type="spellEnd"/>
          </w:p>
        </w:tc>
      </w:tr>
      <w:tr w:rsidR="00F35C7E" w:rsidRPr="0063780D" w:rsidTr="00CC5D75">
        <w:trPr>
          <w:trHeight w:val="67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Материал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стента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нитинол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 необходим для активной радиальной силы и длительной фиксации, сохраняет естественную анатомию сосуда</w:t>
            </w:r>
          </w:p>
        </w:tc>
      </w:tr>
      <w:tr w:rsidR="00F35C7E" w:rsidRPr="0063780D" w:rsidTr="00CC5D75">
        <w:trPr>
          <w:trHeight w:val="67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 покрытия – Двухслойная мембрана E-</w:t>
            </w: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PTFE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Параметр необходим для предотвращения развития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подтеканий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эндоликов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полость аневризмы; растянутый политетрафторэтилен, расположенный в 2 слоя перекрестно, препятствует расползанию материала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</w:p>
        </w:tc>
      </w:tr>
      <w:tr w:rsidR="00F35C7E" w:rsidRPr="0063780D" w:rsidTr="00CC5D75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Диаметр проксимальной части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96204A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Соответствует описанию КТРУ</w:t>
            </w:r>
          </w:p>
        </w:tc>
      </w:tr>
      <w:tr w:rsidR="00F35C7E" w:rsidRPr="0063780D" w:rsidTr="00CC5D75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Диаметр дистальной части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96204A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Соответствует описанию КТРУ</w:t>
            </w:r>
          </w:p>
        </w:tc>
      </w:tr>
      <w:tr w:rsidR="00F35C7E" w:rsidRPr="002C0086" w:rsidTr="00CC5D75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7.25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Длина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96204A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Соответствует описанию КТРУ</w:t>
            </w:r>
          </w:p>
        </w:tc>
      </w:tr>
      <w:tr w:rsidR="00F35C7E" w:rsidRPr="0063780D" w:rsidTr="00CC5D75">
        <w:trPr>
          <w:trHeight w:val="1245"/>
        </w:trPr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Стент-графт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эндоваскулярный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для абдоминальной аорты</w:t>
            </w:r>
          </w:p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КТРУ</w:t>
            </w:r>
          </w:p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32.50.22.190-00005101</w:t>
            </w:r>
          </w:p>
          <w:p w:rsidR="00F35C7E" w:rsidRPr="007D2517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Б)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Контрлатеральный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компонент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Cuff</w:t>
            </w:r>
            <w:r w:rsidRPr="0009783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  <w:r w:rsidRPr="007D25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7D25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35C7E" w:rsidRPr="0063780D" w:rsidTr="00CC5D75">
        <w:trPr>
          <w:trHeight w:val="67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Легко </w:t>
            </w: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визуализируемые  под</w:t>
            </w:r>
            <w:proofErr w:type="gram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рентгеноскопом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рентгеноконтрастные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маркеры в проксимальной части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72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F35C7E" w:rsidRPr="0063780D" w:rsidTr="00CC5D75">
        <w:trPr>
          <w:trHeight w:val="112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Легко </w:t>
            </w: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визуализируемые  под</w:t>
            </w:r>
            <w:proofErr w:type="gram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рентгеноскопом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рентгеноконтрастные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маркеры в дистальной части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F35C7E" w:rsidRPr="0063780D" w:rsidTr="00CC5D75">
        <w:trPr>
          <w:trHeight w:val="9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Диаметр системы доставки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Показатель необходим для определения совместимости с сосудами доступа </w:t>
            </w: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 инструментами</w:t>
            </w:r>
            <w:proofErr w:type="gram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применяемыми при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эндопротезировании</w:t>
            </w:r>
            <w:proofErr w:type="spellEnd"/>
          </w:p>
        </w:tc>
      </w:tr>
      <w:tr w:rsidR="00F35C7E" w:rsidRPr="0063780D" w:rsidTr="00CC5D75">
        <w:trPr>
          <w:trHeight w:val="67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Материал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стента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нитинол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 необходим для активной радиальной силы и длительной фиксации, сохраняет естественную анатомию сосуда</w:t>
            </w:r>
          </w:p>
        </w:tc>
      </w:tr>
      <w:tr w:rsidR="00F35C7E" w:rsidRPr="0063780D" w:rsidTr="00CC5D75">
        <w:trPr>
          <w:trHeight w:val="67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 покрытия – Двухслойная мембрана E-</w:t>
            </w: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PTFE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Параметр необходим для предотвращения развития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подтеканий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эндоликов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полость аневризмы; растянутый политетрафторэтилен, расположенный в 2 слоя перекрестно, препятствует расползанию материала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</w:p>
        </w:tc>
      </w:tr>
      <w:tr w:rsidR="00F35C7E" w:rsidRPr="0063780D" w:rsidTr="00CC5D75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Диаметр проксимальной части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96204A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Соответствует описанию КТРУ</w:t>
            </w:r>
          </w:p>
        </w:tc>
      </w:tr>
      <w:tr w:rsidR="00F35C7E" w:rsidRPr="0063780D" w:rsidTr="00CC5D75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Диаметр дистальной части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96204A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Соответствует описанию КТРУ</w:t>
            </w:r>
          </w:p>
        </w:tc>
      </w:tr>
      <w:tr w:rsidR="00F35C7E" w:rsidRPr="002C0086" w:rsidTr="00CC5D75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7.25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Длина </w:t>
            </w:r>
            <w:proofErr w:type="spell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96204A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63780D" w:rsidRDefault="00F35C7E" w:rsidP="007E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63780D" w:rsidRDefault="00F35C7E" w:rsidP="007E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78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Соответствует описанию КТРУ</w:t>
            </w:r>
          </w:p>
        </w:tc>
      </w:tr>
    </w:tbl>
    <w:p w:rsidR="00AE3198" w:rsidRDefault="00CC5D75"/>
    <w:sectPr w:rsidR="00AE3198" w:rsidSect="00CC5D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7E"/>
    <w:rsid w:val="001546D0"/>
    <w:rsid w:val="00CC5D75"/>
    <w:rsid w:val="00F35C7E"/>
    <w:rsid w:val="00F7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C38A0-AB99-4D1C-85BA-69309792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Моргоева Залина Албеговна</dc:creator>
  <cp:keywords/>
  <dc:description/>
  <cp:lastModifiedBy>Моргоева Залина Албеговна</cp:lastModifiedBy>
  <cp:revision>2</cp:revision>
  <dcterms:created xsi:type="dcterms:W3CDTF">2026-07-30T10:10:00Z</dcterms:created>
  <dcterms:modified xsi:type="dcterms:W3CDTF">2026-07-30T10:10:00Z</dcterms:modified>
</cp:coreProperties>
</file>