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0B45" w:rsidRDefault="00521AFA" w:rsidP="00521AFA">
      <w:pPr>
        <w:pStyle w:val="3"/>
        <w:spacing w:after="0"/>
        <w:ind w:left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                                                                                          </w:t>
      </w:r>
      <w:r w:rsidR="00317D5C">
        <w:rPr>
          <w:b/>
          <w:sz w:val="22"/>
          <w:szCs w:val="22"/>
        </w:rPr>
        <w:t xml:space="preserve">            </w:t>
      </w:r>
      <w:r>
        <w:rPr>
          <w:b/>
          <w:sz w:val="22"/>
          <w:szCs w:val="22"/>
        </w:rPr>
        <w:t xml:space="preserve">               </w:t>
      </w:r>
    </w:p>
    <w:p w:rsidR="00A80B45" w:rsidRDefault="00A80B45" w:rsidP="00A80B4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60065B">
        <w:rPr>
          <w:rFonts w:ascii="Times New Roman" w:hAnsi="Times New Roman" w:cs="Times New Roman"/>
          <w:b/>
          <w:sz w:val="24"/>
          <w:szCs w:val="24"/>
          <w:lang w:eastAsia="ru-RU"/>
        </w:rPr>
        <w:t>Техническое задание:</w:t>
      </w:r>
    </w:p>
    <w:p w:rsidR="002B2D2B" w:rsidRPr="0060065B" w:rsidRDefault="002B2D2B" w:rsidP="00A80B4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tbl>
      <w:tblPr>
        <w:tblW w:w="1403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11061"/>
        <w:gridCol w:w="1134"/>
        <w:gridCol w:w="1275"/>
      </w:tblGrid>
      <w:tr w:rsidR="002B2D2B" w:rsidRPr="0060065B" w:rsidTr="002B2D2B">
        <w:trPr>
          <w:trHeight w:val="405"/>
          <w:jc w:val="center"/>
        </w:trPr>
        <w:tc>
          <w:tcPr>
            <w:tcW w:w="567" w:type="dxa"/>
            <w:vAlign w:val="center"/>
          </w:tcPr>
          <w:p w:rsidR="002B2D2B" w:rsidRPr="0060065B" w:rsidRDefault="002B2D2B" w:rsidP="002B2D2B">
            <w:pPr>
              <w:spacing w:after="0" w:line="240" w:lineRule="auto"/>
              <w:ind w:hanging="1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0065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</w:t>
            </w:r>
          </w:p>
          <w:p w:rsidR="002B2D2B" w:rsidRPr="0060065B" w:rsidRDefault="002B2D2B" w:rsidP="0060065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0065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п/п</w:t>
            </w:r>
          </w:p>
        </w:tc>
        <w:tc>
          <w:tcPr>
            <w:tcW w:w="11061" w:type="dxa"/>
            <w:vAlign w:val="center"/>
          </w:tcPr>
          <w:p w:rsidR="002B2D2B" w:rsidRPr="0060065B" w:rsidRDefault="002B2D2B" w:rsidP="0060065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0065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Наименование Услуг</w:t>
            </w:r>
          </w:p>
        </w:tc>
        <w:tc>
          <w:tcPr>
            <w:tcW w:w="1134" w:type="dxa"/>
            <w:vAlign w:val="center"/>
          </w:tcPr>
          <w:p w:rsidR="002B2D2B" w:rsidRPr="0060065B" w:rsidRDefault="002B2D2B" w:rsidP="0060065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0065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Ед.</w:t>
            </w:r>
          </w:p>
          <w:p w:rsidR="002B2D2B" w:rsidRPr="0060065B" w:rsidRDefault="002B2D2B" w:rsidP="0060065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изм.</w:t>
            </w:r>
          </w:p>
        </w:tc>
        <w:tc>
          <w:tcPr>
            <w:tcW w:w="1275" w:type="dxa"/>
            <w:vAlign w:val="center"/>
          </w:tcPr>
          <w:p w:rsidR="002B2D2B" w:rsidRPr="0060065B" w:rsidRDefault="002B2D2B" w:rsidP="0060065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Кол- </w:t>
            </w:r>
            <w:r w:rsidRPr="0060065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</w:t>
            </w:r>
          </w:p>
        </w:tc>
      </w:tr>
      <w:tr w:rsidR="002B2D2B" w:rsidRPr="0060065B" w:rsidTr="002B2D2B">
        <w:trPr>
          <w:trHeight w:val="540"/>
          <w:jc w:val="center"/>
        </w:trPr>
        <w:tc>
          <w:tcPr>
            <w:tcW w:w="567" w:type="dxa"/>
            <w:vAlign w:val="center"/>
          </w:tcPr>
          <w:p w:rsidR="002B2D2B" w:rsidRPr="0060065B" w:rsidRDefault="002B2D2B" w:rsidP="006006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065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1061" w:type="dxa"/>
            <w:vAlign w:val="center"/>
          </w:tcPr>
          <w:p w:rsidR="002B2D2B" w:rsidRPr="0060065B" w:rsidRDefault="002B2D2B" w:rsidP="006006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06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Обслуживание опасного производственного объекта профессиональным аварийно-спасательным формированием</w:t>
            </w:r>
          </w:p>
        </w:tc>
        <w:tc>
          <w:tcPr>
            <w:tcW w:w="1134" w:type="dxa"/>
            <w:vAlign w:val="center"/>
          </w:tcPr>
          <w:p w:rsidR="002B2D2B" w:rsidRPr="0060065B" w:rsidRDefault="002B2D2B" w:rsidP="006006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065B">
              <w:rPr>
                <w:rFonts w:ascii="Times New Roman" w:hAnsi="Times New Roman" w:cs="Times New Roman"/>
                <w:sz w:val="24"/>
                <w:szCs w:val="24"/>
              </w:rPr>
              <w:t>услуга</w:t>
            </w:r>
          </w:p>
        </w:tc>
        <w:tc>
          <w:tcPr>
            <w:tcW w:w="1275" w:type="dxa"/>
            <w:vAlign w:val="center"/>
          </w:tcPr>
          <w:p w:rsidR="002B2D2B" w:rsidRPr="0060065B" w:rsidRDefault="00D95C36" w:rsidP="006006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bookmarkStart w:id="0" w:name="_GoBack"/>
            <w:bookmarkEnd w:id="0"/>
          </w:p>
        </w:tc>
      </w:tr>
    </w:tbl>
    <w:p w:rsidR="00A80B45" w:rsidRPr="0060065B" w:rsidRDefault="00A80B45" w:rsidP="00BC72E9">
      <w:pPr>
        <w:pStyle w:val="a3"/>
        <w:tabs>
          <w:tab w:val="left" w:pos="709"/>
          <w:tab w:val="left" w:pos="993"/>
          <w:tab w:val="left" w:pos="1134"/>
          <w:tab w:val="left" w:pos="1843"/>
        </w:tabs>
        <w:spacing w:line="276" w:lineRule="auto"/>
        <w:ind w:left="851" w:firstLine="0"/>
        <w:rPr>
          <w:szCs w:val="24"/>
        </w:rPr>
      </w:pPr>
    </w:p>
    <w:p w:rsidR="00A80B45" w:rsidRPr="00BC72E9" w:rsidRDefault="0060065B" w:rsidP="00BC72E9">
      <w:pPr>
        <w:pStyle w:val="a4"/>
        <w:numPr>
          <w:ilvl w:val="0"/>
          <w:numId w:val="9"/>
        </w:numPr>
        <w:tabs>
          <w:tab w:val="left" w:pos="993"/>
          <w:tab w:val="left" w:pos="1134"/>
          <w:tab w:val="left" w:pos="1843"/>
          <w:tab w:val="left" w:pos="2860"/>
        </w:tabs>
        <w:spacing w:line="276" w:lineRule="auto"/>
        <w:ind w:left="851" w:firstLine="0"/>
        <w:rPr>
          <w:szCs w:val="24"/>
        </w:rPr>
      </w:pPr>
      <w:r w:rsidRPr="00BC72E9">
        <w:rPr>
          <w:b/>
          <w:szCs w:val="24"/>
        </w:rPr>
        <w:t xml:space="preserve"> </w:t>
      </w:r>
      <w:r w:rsidR="00A80B45" w:rsidRPr="00BC72E9">
        <w:rPr>
          <w:b/>
          <w:szCs w:val="24"/>
        </w:rPr>
        <w:t xml:space="preserve">Адрес оказания </w:t>
      </w:r>
      <w:r w:rsidR="00F70BCB">
        <w:rPr>
          <w:b/>
          <w:szCs w:val="24"/>
        </w:rPr>
        <w:t>У</w:t>
      </w:r>
      <w:r w:rsidR="00A80B45" w:rsidRPr="00BC72E9">
        <w:rPr>
          <w:b/>
          <w:szCs w:val="24"/>
        </w:rPr>
        <w:t>слуг</w:t>
      </w:r>
      <w:r w:rsidR="00A80B45" w:rsidRPr="00BC72E9">
        <w:rPr>
          <w:b/>
          <w:bCs/>
          <w:szCs w:val="24"/>
        </w:rPr>
        <w:t>:</w:t>
      </w:r>
      <w:r w:rsidR="00A80B45" w:rsidRPr="00BC72E9">
        <w:rPr>
          <w:szCs w:val="24"/>
        </w:rPr>
        <w:t xml:space="preserve"> </w:t>
      </w:r>
      <w:r w:rsidRPr="00BC72E9">
        <w:rPr>
          <w:szCs w:val="24"/>
        </w:rPr>
        <w:t>г. Москва, улица Ильинка, д. 7 (далее – Объект).</w:t>
      </w:r>
    </w:p>
    <w:p w:rsidR="0060065B" w:rsidRPr="00BC72E9" w:rsidRDefault="0060065B" w:rsidP="00BC72E9">
      <w:pPr>
        <w:pStyle w:val="a4"/>
        <w:tabs>
          <w:tab w:val="left" w:pos="993"/>
          <w:tab w:val="left" w:pos="1134"/>
          <w:tab w:val="left" w:pos="1843"/>
          <w:tab w:val="left" w:pos="2860"/>
        </w:tabs>
        <w:spacing w:line="276" w:lineRule="auto"/>
        <w:ind w:left="851"/>
        <w:rPr>
          <w:szCs w:val="24"/>
        </w:rPr>
      </w:pPr>
    </w:p>
    <w:p w:rsidR="00A80B45" w:rsidRPr="00BC72E9" w:rsidRDefault="00BC72E9" w:rsidP="00BC72E9">
      <w:pPr>
        <w:tabs>
          <w:tab w:val="left" w:pos="1134"/>
          <w:tab w:val="left" w:pos="1843"/>
        </w:tabs>
        <w:ind w:left="851"/>
        <w:rPr>
          <w:rFonts w:ascii="Times New Roman" w:hAnsi="Times New Roman" w:cs="Times New Roman"/>
          <w:bCs/>
          <w:color w:val="FF0000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60065B" w:rsidRPr="00BC72E9">
        <w:rPr>
          <w:rFonts w:ascii="Times New Roman" w:hAnsi="Times New Roman" w:cs="Times New Roman"/>
          <w:b/>
          <w:bCs/>
          <w:sz w:val="24"/>
          <w:szCs w:val="24"/>
        </w:rPr>
        <w:t>Срок оказания Услуг</w:t>
      </w:r>
      <w:r w:rsidR="0060065B" w:rsidRPr="00BC72E9">
        <w:rPr>
          <w:rFonts w:ascii="Times New Roman" w:hAnsi="Times New Roman" w:cs="Times New Roman"/>
          <w:bCs/>
          <w:sz w:val="24"/>
          <w:szCs w:val="24"/>
        </w:rPr>
        <w:t>:</w:t>
      </w:r>
      <w:r w:rsidR="00A80B45" w:rsidRPr="00BC72E9">
        <w:rPr>
          <w:rFonts w:ascii="Times New Roman" w:hAnsi="Times New Roman" w:cs="Times New Roman"/>
          <w:bCs/>
          <w:sz w:val="24"/>
          <w:szCs w:val="24"/>
        </w:rPr>
        <w:t xml:space="preserve"> с</w:t>
      </w:r>
      <w:r w:rsidR="00A40BE6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даты заключения Контракта </w:t>
      </w:r>
      <w:r w:rsidR="00A80B45" w:rsidRPr="00BC72E9">
        <w:rPr>
          <w:rFonts w:ascii="Times New Roman" w:hAnsi="Times New Roman" w:cs="Times New Roman"/>
          <w:bCs/>
          <w:sz w:val="24"/>
          <w:szCs w:val="24"/>
        </w:rPr>
        <w:t xml:space="preserve">сроком на 6 (шесть) месяцев. </w:t>
      </w:r>
    </w:p>
    <w:p w:rsidR="00A80B45" w:rsidRPr="00BC72E9" w:rsidRDefault="00A80B45" w:rsidP="00BC72E9">
      <w:pPr>
        <w:pStyle w:val="a4"/>
        <w:numPr>
          <w:ilvl w:val="0"/>
          <w:numId w:val="13"/>
        </w:numPr>
        <w:tabs>
          <w:tab w:val="left" w:pos="851"/>
          <w:tab w:val="left" w:pos="993"/>
          <w:tab w:val="left" w:pos="1134"/>
          <w:tab w:val="left" w:pos="1843"/>
        </w:tabs>
        <w:ind w:left="851" w:firstLine="0"/>
        <w:rPr>
          <w:b/>
          <w:szCs w:val="24"/>
        </w:rPr>
      </w:pPr>
      <w:r w:rsidRPr="00BC72E9">
        <w:rPr>
          <w:b/>
          <w:szCs w:val="24"/>
        </w:rPr>
        <w:t>Характеристика оборудования, работающего под избыточным давлением:</w:t>
      </w: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51"/>
        <w:gridCol w:w="1543"/>
        <w:gridCol w:w="1469"/>
        <w:gridCol w:w="1608"/>
      </w:tblGrid>
      <w:tr w:rsidR="00A80B45" w:rsidRPr="0060065B" w:rsidTr="0060065B">
        <w:tc>
          <w:tcPr>
            <w:tcW w:w="9951" w:type="dxa"/>
            <w:shd w:val="clear" w:color="auto" w:fill="auto"/>
          </w:tcPr>
          <w:p w:rsidR="00A80B45" w:rsidRPr="0060065B" w:rsidRDefault="00A80B45" w:rsidP="002C096D">
            <w:pPr>
              <w:tabs>
                <w:tab w:val="left" w:pos="851"/>
                <w:tab w:val="left" w:pos="993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065B">
              <w:rPr>
                <w:rFonts w:ascii="Times New Roman" w:hAnsi="Times New Roman" w:cs="Times New Roman"/>
                <w:sz w:val="24"/>
                <w:szCs w:val="24"/>
              </w:rPr>
              <w:t>Наименование характеристики</w:t>
            </w:r>
          </w:p>
        </w:tc>
        <w:tc>
          <w:tcPr>
            <w:tcW w:w="1543" w:type="dxa"/>
            <w:shd w:val="clear" w:color="auto" w:fill="auto"/>
          </w:tcPr>
          <w:p w:rsidR="00A80B45" w:rsidRPr="0060065B" w:rsidRDefault="00A80B45" w:rsidP="002C096D">
            <w:pPr>
              <w:tabs>
                <w:tab w:val="left" w:pos="851"/>
                <w:tab w:val="left" w:pos="993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065B">
              <w:rPr>
                <w:rFonts w:ascii="Times New Roman" w:hAnsi="Times New Roman" w:cs="Times New Roman"/>
                <w:sz w:val="24"/>
                <w:szCs w:val="24"/>
              </w:rPr>
              <w:t>Показатель</w:t>
            </w:r>
          </w:p>
        </w:tc>
        <w:tc>
          <w:tcPr>
            <w:tcW w:w="1469" w:type="dxa"/>
            <w:shd w:val="clear" w:color="auto" w:fill="auto"/>
          </w:tcPr>
          <w:p w:rsidR="00A80B45" w:rsidRPr="0060065B" w:rsidRDefault="00A80B45" w:rsidP="002C096D">
            <w:pPr>
              <w:tabs>
                <w:tab w:val="left" w:pos="851"/>
                <w:tab w:val="left" w:pos="993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065B">
              <w:rPr>
                <w:rFonts w:ascii="Times New Roman" w:hAnsi="Times New Roman" w:cs="Times New Roman"/>
                <w:sz w:val="24"/>
                <w:szCs w:val="24"/>
              </w:rPr>
              <w:t>Год постройки</w:t>
            </w:r>
          </w:p>
        </w:tc>
        <w:tc>
          <w:tcPr>
            <w:tcW w:w="1608" w:type="dxa"/>
            <w:shd w:val="clear" w:color="auto" w:fill="auto"/>
          </w:tcPr>
          <w:p w:rsidR="00A80B45" w:rsidRPr="0060065B" w:rsidRDefault="00A80B45" w:rsidP="002C096D">
            <w:pPr>
              <w:tabs>
                <w:tab w:val="left" w:pos="851"/>
                <w:tab w:val="left" w:pos="993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065B">
              <w:rPr>
                <w:rFonts w:ascii="Times New Roman" w:hAnsi="Times New Roman" w:cs="Times New Roman"/>
                <w:sz w:val="24"/>
                <w:szCs w:val="24"/>
              </w:rPr>
              <w:t>Тип прокладки</w:t>
            </w:r>
          </w:p>
        </w:tc>
      </w:tr>
      <w:tr w:rsidR="00A80B45" w:rsidRPr="0060065B" w:rsidTr="0060065B">
        <w:tc>
          <w:tcPr>
            <w:tcW w:w="9951" w:type="dxa"/>
            <w:shd w:val="clear" w:color="auto" w:fill="auto"/>
          </w:tcPr>
          <w:p w:rsidR="00A80B45" w:rsidRPr="0060065B" w:rsidRDefault="00A80B45" w:rsidP="002C096D">
            <w:pPr>
              <w:tabs>
                <w:tab w:val="left" w:pos="851"/>
                <w:tab w:val="left" w:pos="993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0065B">
              <w:rPr>
                <w:rFonts w:ascii="Times New Roman" w:hAnsi="Times New Roman" w:cs="Times New Roman"/>
                <w:sz w:val="24"/>
                <w:szCs w:val="24"/>
              </w:rPr>
              <w:t>Длина тепловых сетей от границы ра</w:t>
            </w:r>
            <w:r w:rsidR="0060065B">
              <w:rPr>
                <w:rFonts w:ascii="Times New Roman" w:hAnsi="Times New Roman" w:cs="Times New Roman"/>
                <w:sz w:val="24"/>
                <w:szCs w:val="24"/>
              </w:rPr>
              <w:t>здела до наружной стены ЦТП (м)</w:t>
            </w:r>
          </w:p>
        </w:tc>
        <w:tc>
          <w:tcPr>
            <w:tcW w:w="1543" w:type="dxa"/>
            <w:shd w:val="clear" w:color="auto" w:fill="auto"/>
            <w:vAlign w:val="center"/>
          </w:tcPr>
          <w:p w:rsidR="00A80B45" w:rsidRPr="0060065B" w:rsidRDefault="00A80B45" w:rsidP="002C096D">
            <w:pPr>
              <w:tabs>
                <w:tab w:val="left" w:pos="851"/>
                <w:tab w:val="left" w:pos="993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06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L </w:t>
            </w:r>
            <w:r w:rsidRPr="0060065B">
              <w:rPr>
                <w:rFonts w:ascii="Times New Roman" w:hAnsi="Times New Roman" w:cs="Times New Roman"/>
                <w:sz w:val="24"/>
                <w:szCs w:val="24"/>
              </w:rPr>
              <w:t>=</w:t>
            </w:r>
            <w:r w:rsidRPr="006006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0065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6006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60065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69" w:type="dxa"/>
            <w:vMerge w:val="restart"/>
            <w:shd w:val="clear" w:color="auto" w:fill="auto"/>
            <w:vAlign w:val="center"/>
          </w:tcPr>
          <w:p w:rsidR="00A80B45" w:rsidRPr="0060065B" w:rsidRDefault="00A80B45" w:rsidP="002C096D">
            <w:pPr>
              <w:tabs>
                <w:tab w:val="left" w:pos="851"/>
                <w:tab w:val="left" w:pos="993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065B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  <w:tc>
          <w:tcPr>
            <w:tcW w:w="1608" w:type="dxa"/>
            <w:vMerge w:val="restart"/>
            <w:shd w:val="clear" w:color="auto" w:fill="auto"/>
            <w:vAlign w:val="center"/>
          </w:tcPr>
          <w:p w:rsidR="00A80B45" w:rsidRPr="0060065B" w:rsidRDefault="00A80B45" w:rsidP="002C096D">
            <w:pPr>
              <w:tabs>
                <w:tab w:val="left" w:pos="851"/>
                <w:tab w:val="left" w:pos="993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065B">
              <w:rPr>
                <w:rFonts w:ascii="Times New Roman" w:hAnsi="Times New Roman" w:cs="Times New Roman"/>
                <w:sz w:val="24"/>
                <w:szCs w:val="24"/>
              </w:rPr>
              <w:t>Подвал</w:t>
            </w:r>
          </w:p>
        </w:tc>
      </w:tr>
      <w:tr w:rsidR="00A80B45" w:rsidRPr="0060065B" w:rsidTr="0060065B">
        <w:tc>
          <w:tcPr>
            <w:tcW w:w="9951" w:type="dxa"/>
            <w:shd w:val="clear" w:color="auto" w:fill="auto"/>
          </w:tcPr>
          <w:p w:rsidR="00A80B45" w:rsidRPr="0060065B" w:rsidRDefault="00A80B45" w:rsidP="002C096D">
            <w:pPr>
              <w:tabs>
                <w:tab w:val="left" w:pos="851"/>
                <w:tab w:val="left" w:pos="993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0065B">
              <w:rPr>
                <w:rFonts w:ascii="Times New Roman" w:hAnsi="Times New Roman" w:cs="Times New Roman"/>
                <w:sz w:val="24"/>
                <w:szCs w:val="24"/>
              </w:rPr>
              <w:t>Условный диаметр тепловых сетей от границы раз</w:t>
            </w:r>
            <w:r w:rsidR="0060065B">
              <w:rPr>
                <w:rFonts w:ascii="Times New Roman" w:hAnsi="Times New Roman" w:cs="Times New Roman"/>
                <w:sz w:val="24"/>
                <w:szCs w:val="24"/>
              </w:rPr>
              <w:t>дела до наружной стены ЦТП (мм)</w:t>
            </w:r>
          </w:p>
        </w:tc>
        <w:tc>
          <w:tcPr>
            <w:tcW w:w="1543" w:type="dxa"/>
            <w:shd w:val="clear" w:color="auto" w:fill="auto"/>
            <w:vAlign w:val="center"/>
          </w:tcPr>
          <w:p w:rsidR="00A80B45" w:rsidRPr="0060065B" w:rsidRDefault="00A80B45" w:rsidP="002C096D">
            <w:pPr>
              <w:tabs>
                <w:tab w:val="left" w:pos="851"/>
                <w:tab w:val="left" w:pos="993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06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60065B">
              <w:rPr>
                <w:rFonts w:ascii="Times New Roman" w:hAnsi="Times New Roman" w:cs="Times New Roman"/>
                <w:sz w:val="24"/>
                <w:szCs w:val="24"/>
              </w:rPr>
              <w:t xml:space="preserve"> х 125</w:t>
            </w:r>
          </w:p>
        </w:tc>
        <w:tc>
          <w:tcPr>
            <w:tcW w:w="1469" w:type="dxa"/>
            <w:vMerge/>
            <w:shd w:val="clear" w:color="auto" w:fill="auto"/>
            <w:vAlign w:val="center"/>
          </w:tcPr>
          <w:p w:rsidR="00A80B45" w:rsidRPr="0060065B" w:rsidRDefault="00A80B45" w:rsidP="002C096D">
            <w:pPr>
              <w:tabs>
                <w:tab w:val="left" w:pos="851"/>
                <w:tab w:val="left" w:pos="993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8" w:type="dxa"/>
            <w:vMerge/>
            <w:shd w:val="clear" w:color="auto" w:fill="auto"/>
            <w:vAlign w:val="center"/>
          </w:tcPr>
          <w:p w:rsidR="00A80B45" w:rsidRPr="0060065B" w:rsidRDefault="00A80B45" w:rsidP="002C096D">
            <w:pPr>
              <w:tabs>
                <w:tab w:val="left" w:pos="851"/>
                <w:tab w:val="left" w:pos="993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0B45" w:rsidRPr="0060065B" w:rsidTr="0060065B">
        <w:trPr>
          <w:trHeight w:val="393"/>
        </w:trPr>
        <w:tc>
          <w:tcPr>
            <w:tcW w:w="9951" w:type="dxa"/>
            <w:shd w:val="clear" w:color="auto" w:fill="auto"/>
          </w:tcPr>
          <w:p w:rsidR="00A80B45" w:rsidRPr="0060065B" w:rsidRDefault="00A80B45" w:rsidP="002C096D">
            <w:pPr>
              <w:tabs>
                <w:tab w:val="left" w:pos="851"/>
                <w:tab w:val="left" w:pos="993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0065B">
              <w:rPr>
                <w:rFonts w:ascii="Times New Roman" w:hAnsi="Times New Roman" w:cs="Times New Roman"/>
                <w:sz w:val="24"/>
                <w:szCs w:val="24"/>
              </w:rPr>
              <w:t>Длина тепловых сетей от наружной стены Ц</w:t>
            </w:r>
            <w:r w:rsidR="0060065B">
              <w:rPr>
                <w:rFonts w:ascii="Times New Roman" w:hAnsi="Times New Roman" w:cs="Times New Roman"/>
                <w:sz w:val="24"/>
                <w:szCs w:val="24"/>
              </w:rPr>
              <w:t>ТП до головных задвижек ЦТП (м)</w:t>
            </w:r>
          </w:p>
        </w:tc>
        <w:tc>
          <w:tcPr>
            <w:tcW w:w="1543" w:type="dxa"/>
            <w:shd w:val="clear" w:color="auto" w:fill="auto"/>
            <w:vAlign w:val="center"/>
          </w:tcPr>
          <w:p w:rsidR="00A80B45" w:rsidRPr="0060065B" w:rsidRDefault="00A80B45" w:rsidP="0060065B">
            <w:pPr>
              <w:tabs>
                <w:tab w:val="left" w:pos="851"/>
                <w:tab w:val="left" w:pos="993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006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L </w:t>
            </w:r>
            <w:r w:rsidRPr="0060065B">
              <w:rPr>
                <w:rFonts w:ascii="Times New Roman" w:hAnsi="Times New Roman" w:cs="Times New Roman"/>
                <w:sz w:val="24"/>
                <w:szCs w:val="24"/>
              </w:rPr>
              <w:t>=</w:t>
            </w:r>
            <w:r w:rsidRPr="006006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0065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6006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</w:t>
            </w:r>
          </w:p>
        </w:tc>
        <w:tc>
          <w:tcPr>
            <w:tcW w:w="1469" w:type="dxa"/>
            <w:vMerge w:val="restart"/>
            <w:shd w:val="clear" w:color="auto" w:fill="auto"/>
            <w:vAlign w:val="center"/>
          </w:tcPr>
          <w:p w:rsidR="00A80B45" w:rsidRPr="0060065B" w:rsidRDefault="00A80B45" w:rsidP="002C096D">
            <w:pPr>
              <w:tabs>
                <w:tab w:val="left" w:pos="851"/>
                <w:tab w:val="left" w:pos="993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065B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  <w:tc>
          <w:tcPr>
            <w:tcW w:w="1608" w:type="dxa"/>
            <w:vMerge w:val="restart"/>
            <w:shd w:val="clear" w:color="auto" w:fill="auto"/>
            <w:vAlign w:val="center"/>
          </w:tcPr>
          <w:p w:rsidR="00A80B45" w:rsidRPr="0060065B" w:rsidRDefault="00A80B45" w:rsidP="002C096D">
            <w:pPr>
              <w:tabs>
                <w:tab w:val="left" w:pos="851"/>
                <w:tab w:val="left" w:pos="993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065B">
              <w:rPr>
                <w:rFonts w:ascii="Times New Roman" w:hAnsi="Times New Roman" w:cs="Times New Roman"/>
                <w:sz w:val="24"/>
                <w:szCs w:val="24"/>
              </w:rPr>
              <w:t>Подвал</w:t>
            </w:r>
          </w:p>
        </w:tc>
      </w:tr>
      <w:tr w:rsidR="00A80B45" w:rsidRPr="0060065B" w:rsidTr="0060065B">
        <w:tc>
          <w:tcPr>
            <w:tcW w:w="9951" w:type="dxa"/>
            <w:shd w:val="clear" w:color="auto" w:fill="auto"/>
          </w:tcPr>
          <w:p w:rsidR="00A80B45" w:rsidRPr="0060065B" w:rsidRDefault="00A80B45" w:rsidP="002C096D">
            <w:pPr>
              <w:tabs>
                <w:tab w:val="left" w:pos="851"/>
                <w:tab w:val="left" w:pos="993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0065B">
              <w:rPr>
                <w:rFonts w:ascii="Times New Roman" w:hAnsi="Times New Roman" w:cs="Times New Roman"/>
                <w:sz w:val="24"/>
                <w:szCs w:val="24"/>
              </w:rPr>
              <w:t>Условный диаметр тепловых сетей от наружной стены ЦТ</w:t>
            </w:r>
            <w:r w:rsidR="0060065B">
              <w:rPr>
                <w:rFonts w:ascii="Times New Roman" w:hAnsi="Times New Roman" w:cs="Times New Roman"/>
                <w:sz w:val="24"/>
                <w:szCs w:val="24"/>
              </w:rPr>
              <w:t>П до головных задвижек ЦТП (мм)</w:t>
            </w:r>
          </w:p>
        </w:tc>
        <w:tc>
          <w:tcPr>
            <w:tcW w:w="1543" w:type="dxa"/>
            <w:shd w:val="clear" w:color="auto" w:fill="auto"/>
            <w:vAlign w:val="center"/>
          </w:tcPr>
          <w:p w:rsidR="00A80B45" w:rsidRPr="0060065B" w:rsidRDefault="00A80B45" w:rsidP="002C096D">
            <w:pPr>
              <w:tabs>
                <w:tab w:val="left" w:pos="851"/>
                <w:tab w:val="left" w:pos="993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6006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60065B">
              <w:rPr>
                <w:rFonts w:ascii="Times New Roman" w:hAnsi="Times New Roman" w:cs="Times New Roman"/>
                <w:sz w:val="24"/>
                <w:szCs w:val="24"/>
              </w:rPr>
              <w:t xml:space="preserve"> х 125</w:t>
            </w:r>
          </w:p>
        </w:tc>
        <w:tc>
          <w:tcPr>
            <w:tcW w:w="1469" w:type="dxa"/>
            <w:vMerge/>
            <w:shd w:val="clear" w:color="auto" w:fill="auto"/>
            <w:vAlign w:val="center"/>
          </w:tcPr>
          <w:p w:rsidR="00A80B45" w:rsidRPr="0060065B" w:rsidRDefault="00A80B45" w:rsidP="002C096D">
            <w:pPr>
              <w:tabs>
                <w:tab w:val="left" w:pos="851"/>
                <w:tab w:val="left" w:pos="993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8" w:type="dxa"/>
            <w:vMerge/>
            <w:shd w:val="clear" w:color="auto" w:fill="auto"/>
            <w:vAlign w:val="center"/>
          </w:tcPr>
          <w:p w:rsidR="00A80B45" w:rsidRPr="0060065B" w:rsidRDefault="00A80B45" w:rsidP="002C096D">
            <w:pPr>
              <w:tabs>
                <w:tab w:val="left" w:pos="851"/>
                <w:tab w:val="left" w:pos="993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0B45" w:rsidRPr="0060065B" w:rsidTr="0060065B">
        <w:tc>
          <w:tcPr>
            <w:tcW w:w="9951" w:type="dxa"/>
            <w:shd w:val="clear" w:color="auto" w:fill="auto"/>
          </w:tcPr>
          <w:p w:rsidR="00A80B45" w:rsidRPr="0060065B" w:rsidRDefault="00A80B45" w:rsidP="002C096D">
            <w:pPr>
              <w:tabs>
                <w:tab w:val="left" w:pos="851"/>
                <w:tab w:val="left" w:pos="993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0065B">
              <w:rPr>
                <w:rFonts w:ascii="Times New Roman" w:hAnsi="Times New Roman" w:cs="Times New Roman"/>
                <w:sz w:val="24"/>
                <w:szCs w:val="24"/>
              </w:rPr>
              <w:t>Длина трубопровода ЦТП от головных зад</w:t>
            </w:r>
            <w:r w:rsidR="0060065B">
              <w:rPr>
                <w:rFonts w:ascii="Times New Roman" w:hAnsi="Times New Roman" w:cs="Times New Roman"/>
                <w:sz w:val="24"/>
                <w:szCs w:val="24"/>
              </w:rPr>
              <w:t>вижек (м) до теплового счетчика</w:t>
            </w:r>
          </w:p>
        </w:tc>
        <w:tc>
          <w:tcPr>
            <w:tcW w:w="1543" w:type="dxa"/>
            <w:shd w:val="clear" w:color="auto" w:fill="auto"/>
            <w:vAlign w:val="center"/>
          </w:tcPr>
          <w:p w:rsidR="00A80B45" w:rsidRPr="00BC72E9" w:rsidRDefault="00A80B45" w:rsidP="002C096D">
            <w:pPr>
              <w:tabs>
                <w:tab w:val="left" w:pos="851"/>
                <w:tab w:val="left" w:pos="993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2E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</w:t>
            </w:r>
            <w:r w:rsidRPr="00BC72E9">
              <w:rPr>
                <w:rFonts w:ascii="Times New Roman" w:hAnsi="Times New Roman" w:cs="Times New Roman"/>
                <w:sz w:val="24"/>
                <w:szCs w:val="24"/>
              </w:rPr>
              <w:t xml:space="preserve"> = 1.5</w:t>
            </w:r>
          </w:p>
        </w:tc>
        <w:tc>
          <w:tcPr>
            <w:tcW w:w="1469" w:type="dxa"/>
            <w:vMerge w:val="restart"/>
            <w:shd w:val="clear" w:color="auto" w:fill="auto"/>
            <w:vAlign w:val="center"/>
          </w:tcPr>
          <w:p w:rsidR="00A80B45" w:rsidRPr="0060065B" w:rsidRDefault="00A80B45" w:rsidP="002C096D">
            <w:pPr>
              <w:tabs>
                <w:tab w:val="left" w:pos="851"/>
                <w:tab w:val="left" w:pos="993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065B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  <w:p w:rsidR="00A80B45" w:rsidRPr="0060065B" w:rsidRDefault="00A80B45" w:rsidP="002C096D">
            <w:pPr>
              <w:tabs>
                <w:tab w:val="left" w:pos="851"/>
                <w:tab w:val="left" w:pos="993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8" w:type="dxa"/>
            <w:vMerge w:val="restart"/>
            <w:shd w:val="clear" w:color="auto" w:fill="auto"/>
            <w:vAlign w:val="center"/>
          </w:tcPr>
          <w:p w:rsidR="00A80B45" w:rsidRPr="0060065B" w:rsidRDefault="00A80B45" w:rsidP="002C096D">
            <w:pPr>
              <w:tabs>
                <w:tab w:val="left" w:pos="851"/>
                <w:tab w:val="left" w:pos="993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065B">
              <w:rPr>
                <w:rFonts w:ascii="Times New Roman" w:hAnsi="Times New Roman" w:cs="Times New Roman"/>
                <w:sz w:val="24"/>
                <w:szCs w:val="24"/>
              </w:rPr>
              <w:t>Подвал</w:t>
            </w:r>
          </w:p>
        </w:tc>
      </w:tr>
      <w:tr w:rsidR="00A80B45" w:rsidRPr="0060065B" w:rsidTr="0060065B">
        <w:tc>
          <w:tcPr>
            <w:tcW w:w="9951" w:type="dxa"/>
            <w:shd w:val="clear" w:color="auto" w:fill="auto"/>
          </w:tcPr>
          <w:p w:rsidR="00A80B45" w:rsidRPr="0060065B" w:rsidRDefault="00A80B45" w:rsidP="002C096D">
            <w:pPr>
              <w:tabs>
                <w:tab w:val="left" w:pos="851"/>
                <w:tab w:val="left" w:pos="993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0065B">
              <w:rPr>
                <w:rFonts w:ascii="Times New Roman" w:hAnsi="Times New Roman" w:cs="Times New Roman"/>
                <w:sz w:val="24"/>
                <w:szCs w:val="24"/>
              </w:rPr>
              <w:t>Условный диаметр трубопровода</w:t>
            </w:r>
            <w:r w:rsidR="0060065B">
              <w:rPr>
                <w:rFonts w:ascii="Times New Roman" w:hAnsi="Times New Roman" w:cs="Times New Roman"/>
                <w:sz w:val="24"/>
                <w:szCs w:val="24"/>
              </w:rPr>
              <w:t xml:space="preserve"> от вводных задвижек в ЦТП (мм)</w:t>
            </w:r>
          </w:p>
        </w:tc>
        <w:tc>
          <w:tcPr>
            <w:tcW w:w="1543" w:type="dxa"/>
            <w:shd w:val="clear" w:color="auto" w:fill="auto"/>
            <w:vAlign w:val="center"/>
          </w:tcPr>
          <w:p w:rsidR="00A80B45" w:rsidRPr="00BC72E9" w:rsidRDefault="00A80B45" w:rsidP="0060065B">
            <w:pPr>
              <w:pStyle w:val="a4"/>
              <w:numPr>
                <w:ilvl w:val="0"/>
                <w:numId w:val="11"/>
              </w:numPr>
              <w:tabs>
                <w:tab w:val="left" w:pos="851"/>
                <w:tab w:val="left" w:pos="993"/>
              </w:tabs>
              <w:jc w:val="center"/>
              <w:rPr>
                <w:szCs w:val="24"/>
              </w:rPr>
            </w:pPr>
            <w:r w:rsidRPr="00BC72E9">
              <w:rPr>
                <w:szCs w:val="24"/>
              </w:rPr>
              <w:t>х 125</w:t>
            </w:r>
          </w:p>
        </w:tc>
        <w:tc>
          <w:tcPr>
            <w:tcW w:w="1469" w:type="dxa"/>
            <w:vMerge/>
            <w:shd w:val="clear" w:color="auto" w:fill="auto"/>
          </w:tcPr>
          <w:p w:rsidR="00A80B45" w:rsidRPr="0060065B" w:rsidRDefault="00A80B45" w:rsidP="002C096D">
            <w:pPr>
              <w:tabs>
                <w:tab w:val="left" w:pos="851"/>
                <w:tab w:val="left" w:pos="993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8" w:type="dxa"/>
            <w:vMerge/>
            <w:shd w:val="clear" w:color="auto" w:fill="auto"/>
          </w:tcPr>
          <w:p w:rsidR="00A80B45" w:rsidRPr="0060065B" w:rsidRDefault="00A80B45" w:rsidP="002C096D">
            <w:pPr>
              <w:tabs>
                <w:tab w:val="left" w:pos="851"/>
                <w:tab w:val="left" w:pos="993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80B45" w:rsidRPr="0060065B" w:rsidRDefault="00A80B45" w:rsidP="0060065B">
      <w:pPr>
        <w:pStyle w:val="a4"/>
        <w:numPr>
          <w:ilvl w:val="0"/>
          <w:numId w:val="12"/>
        </w:numPr>
        <w:rPr>
          <w:b/>
          <w:szCs w:val="24"/>
        </w:rPr>
      </w:pPr>
      <w:r w:rsidRPr="0060065B">
        <w:rPr>
          <w:b/>
          <w:szCs w:val="24"/>
        </w:rPr>
        <w:t>Сведения о составе ОПО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641"/>
        <w:gridCol w:w="1746"/>
        <w:gridCol w:w="3137"/>
        <w:gridCol w:w="3118"/>
        <w:gridCol w:w="5263"/>
        <w:gridCol w:w="1483"/>
      </w:tblGrid>
      <w:tr w:rsidR="00A80B45" w:rsidRPr="0060065B" w:rsidTr="0060065B">
        <w:tc>
          <w:tcPr>
            <w:tcW w:w="641" w:type="dxa"/>
          </w:tcPr>
          <w:p w:rsidR="00A80B45" w:rsidRPr="0060065B" w:rsidRDefault="00A80B45" w:rsidP="006006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0065B">
              <w:rPr>
                <w:rFonts w:ascii="Times New Roman" w:hAnsi="Times New Roman" w:cs="Times New Roman"/>
              </w:rPr>
              <w:t>№</w:t>
            </w:r>
          </w:p>
          <w:p w:rsidR="00A80B45" w:rsidRPr="0060065B" w:rsidRDefault="00A80B45" w:rsidP="006006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0065B"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1746" w:type="dxa"/>
          </w:tcPr>
          <w:p w:rsidR="00A80B45" w:rsidRPr="0060065B" w:rsidRDefault="00A80B45" w:rsidP="006006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0065B">
              <w:rPr>
                <w:rFonts w:ascii="Times New Roman" w:hAnsi="Times New Roman" w:cs="Times New Roman"/>
              </w:rPr>
              <w:t>Наименование площадки, участка, цеха, здания, сооружения, входящих в состав ОПО</w:t>
            </w:r>
          </w:p>
        </w:tc>
        <w:tc>
          <w:tcPr>
            <w:tcW w:w="3137" w:type="dxa"/>
          </w:tcPr>
          <w:p w:rsidR="00A80B45" w:rsidRPr="0060065B" w:rsidRDefault="00A80B45" w:rsidP="006006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0065B">
              <w:rPr>
                <w:rFonts w:ascii="Times New Roman" w:hAnsi="Times New Roman" w:cs="Times New Roman"/>
              </w:rPr>
              <w:t>Краткая характеристика опасности в соответствии с приложением 1 к Федеральному закону №</w:t>
            </w:r>
            <w:r w:rsidR="001438DB">
              <w:rPr>
                <w:rFonts w:ascii="Times New Roman" w:hAnsi="Times New Roman" w:cs="Times New Roman"/>
              </w:rPr>
              <w:t xml:space="preserve"> </w:t>
            </w:r>
            <w:r w:rsidRPr="0060065B">
              <w:rPr>
                <w:rFonts w:ascii="Times New Roman" w:hAnsi="Times New Roman" w:cs="Times New Roman"/>
              </w:rPr>
              <w:t>116-ФЗ</w:t>
            </w:r>
          </w:p>
        </w:tc>
        <w:tc>
          <w:tcPr>
            <w:tcW w:w="3118" w:type="dxa"/>
          </w:tcPr>
          <w:p w:rsidR="00A80B45" w:rsidRPr="0060065B" w:rsidRDefault="00A80B45" w:rsidP="006006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0065B">
              <w:rPr>
                <w:rFonts w:ascii="Times New Roman" w:hAnsi="Times New Roman" w:cs="Times New Roman"/>
              </w:rPr>
              <w:t>Наименование опасного вещества; наименование, тип, марка, модель (при наличии),регистрационные или учетные номера (для подъёмных сооружений и оборудования, работающего под давлением, подлежащего учету в регистрационном органе (при наличии)), заводские номера и (или) инвентарные номера (при наличии) технических устройств</w:t>
            </w:r>
          </w:p>
        </w:tc>
        <w:tc>
          <w:tcPr>
            <w:tcW w:w="5263" w:type="dxa"/>
          </w:tcPr>
          <w:p w:rsidR="00A80B45" w:rsidRPr="0060065B" w:rsidRDefault="00A80B45" w:rsidP="006006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0065B">
              <w:rPr>
                <w:rFonts w:ascii="Times New Roman" w:hAnsi="Times New Roman" w:cs="Times New Roman"/>
                <w:shd w:val="clear" w:color="auto" w:fill="FFFFFF"/>
              </w:rPr>
              <w:t>Проектные (эксплуатационные) характеристики технических устройств (объем, температура, давление в МПа, грузоподъёмность в тоннах), опасного вещества (вид в соответствии с </w:t>
            </w:r>
            <w:hyperlink r:id="rId5" w:anchor="8PK0M1" w:history="1">
              <w:r w:rsidRPr="0060065B">
                <w:rPr>
                  <w:rStyle w:val="a7"/>
                  <w:rFonts w:ascii="Times New Roman" w:hAnsi="Times New Roman" w:cs="Times New Roman"/>
                  <w:color w:val="auto"/>
                  <w:shd w:val="clear" w:color="auto" w:fill="FFFFFF"/>
                </w:rPr>
                <w:t>таблицами 1</w:t>
              </w:r>
            </w:hyperlink>
            <w:r w:rsidRPr="0060065B">
              <w:rPr>
                <w:rFonts w:ascii="Times New Roman" w:hAnsi="Times New Roman" w:cs="Times New Roman"/>
                <w:shd w:val="clear" w:color="auto" w:fill="FFFFFF"/>
              </w:rPr>
              <w:t> и </w:t>
            </w:r>
            <w:hyperlink r:id="rId6" w:anchor="8PM0M2" w:history="1">
              <w:r w:rsidRPr="0060065B">
                <w:rPr>
                  <w:rStyle w:val="a7"/>
                  <w:rFonts w:ascii="Times New Roman" w:hAnsi="Times New Roman" w:cs="Times New Roman"/>
                  <w:color w:val="auto"/>
                  <w:shd w:val="clear" w:color="auto" w:fill="FFFFFF"/>
                </w:rPr>
                <w:t>2 прил</w:t>
              </w:r>
              <w:r w:rsidR="001438DB">
                <w:rPr>
                  <w:rStyle w:val="a7"/>
                  <w:rFonts w:ascii="Times New Roman" w:hAnsi="Times New Roman" w:cs="Times New Roman"/>
                  <w:color w:val="auto"/>
                  <w:shd w:val="clear" w:color="auto" w:fill="FFFFFF"/>
                </w:rPr>
                <w:t>ожения 2 к Федеральному закону №</w:t>
              </w:r>
              <w:r w:rsidRPr="0060065B">
                <w:rPr>
                  <w:rStyle w:val="a7"/>
                  <w:rFonts w:ascii="Times New Roman" w:hAnsi="Times New Roman" w:cs="Times New Roman"/>
                  <w:color w:val="auto"/>
                  <w:shd w:val="clear" w:color="auto" w:fill="FFFFFF"/>
                </w:rPr>
                <w:t xml:space="preserve"> 116-ФЗ</w:t>
              </w:r>
            </w:hyperlink>
            <w:r w:rsidRPr="0060065B">
              <w:rPr>
                <w:rFonts w:ascii="Times New Roman" w:hAnsi="Times New Roman" w:cs="Times New Roman"/>
                <w:shd w:val="clear" w:color="auto" w:fill="FFFFFF"/>
              </w:rPr>
              <w:t>, характеристика, количество опасного вещества, выраженное в тоннах, регламентированного объемом резервуаров, емкостей и параметрами трубопроводов (диаметр, протяженность, проектное давление) или иного оборудования, процентное содержание сероводорода в добываемой продукции, объем выплавки и объем горных работ).Год изготовления и ввода в эксплуатацию технических устройств, зданий (сооружений)</w:t>
            </w:r>
          </w:p>
        </w:tc>
        <w:tc>
          <w:tcPr>
            <w:tcW w:w="1483" w:type="dxa"/>
          </w:tcPr>
          <w:p w:rsidR="00A80B45" w:rsidRPr="0060065B" w:rsidRDefault="00A80B45" w:rsidP="006006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0065B">
              <w:rPr>
                <w:rFonts w:ascii="Times New Roman" w:hAnsi="Times New Roman" w:cs="Times New Roman"/>
              </w:rPr>
              <w:t>Числовое обозначение признака опасности</w:t>
            </w:r>
          </w:p>
          <w:p w:rsidR="00A80B45" w:rsidRPr="0060065B" w:rsidRDefault="00A80B45" w:rsidP="006006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0065B">
              <w:rPr>
                <w:rFonts w:ascii="Times New Roman" w:hAnsi="Times New Roman" w:cs="Times New Roman"/>
              </w:rPr>
              <w:t>(2.1,2.2,2.3,</w:t>
            </w:r>
          </w:p>
          <w:p w:rsidR="00A80B45" w:rsidRPr="0060065B" w:rsidRDefault="00A80B45" w:rsidP="006006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0065B">
              <w:rPr>
                <w:rFonts w:ascii="Times New Roman" w:hAnsi="Times New Roman" w:cs="Times New Roman"/>
              </w:rPr>
              <w:t>2.4,2.5,2.6)</w:t>
            </w:r>
          </w:p>
        </w:tc>
      </w:tr>
      <w:tr w:rsidR="00A80B45" w:rsidRPr="0060065B" w:rsidTr="0060065B">
        <w:tc>
          <w:tcPr>
            <w:tcW w:w="641" w:type="dxa"/>
          </w:tcPr>
          <w:p w:rsidR="00A80B45" w:rsidRPr="0060065B" w:rsidRDefault="00A80B45" w:rsidP="006006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0065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46" w:type="dxa"/>
          </w:tcPr>
          <w:p w:rsidR="00A80B45" w:rsidRPr="0060065B" w:rsidRDefault="00A80B45" w:rsidP="006006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0065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137" w:type="dxa"/>
          </w:tcPr>
          <w:p w:rsidR="00A80B45" w:rsidRPr="0060065B" w:rsidRDefault="00A80B45" w:rsidP="006006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0065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118" w:type="dxa"/>
          </w:tcPr>
          <w:p w:rsidR="00A80B45" w:rsidRPr="0060065B" w:rsidRDefault="00A80B45" w:rsidP="006006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0065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263" w:type="dxa"/>
          </w:tcPr>
          <w:p w:rsidR="00A80B45" w:rsidRPr="0060065B" w:rsidRDefault="00A80B45" w:rsidP="006006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0065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3" w:type="dxa"/>
          </w:tcPr>
          <w:p w:rsidR="00A80B45" w:rsidRPr="0060065B" w:rsidRDefault="00A80B45" w:rsidP="006006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0065B">
              <w:rPr>
                <w:rFonts w:ascii="Times New Roman" w:hAnsi="Times New Roman" w:cs="Times New Roman"/>
              </w:rPr>
              <w:t>6</w:t>
            </w:r>
          </w:p>
        </w:tc>
      </w:tr>
      <w:tr w:rsidR="00A80B45" w:rsidRPr="0060065B" w:rsidTr="0060065B">
        <w:tc>
          <w:tcPr>
            <w:tcW w:w="641" w:type="dxa"/>
          </w:tcPr>
          <w:p w:rsidR="00A80B45" w:rsidRPr="0060065B" w:rsidRDefault="00A80B45" w:rsidP="0060065B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</w:rPr>
            </w:pPr>
            <w:r w:rsidRPr="0060065B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1746" w:type="dxa"/>
          </w:tcPr>
          <w:p w:rsidR="00A80B45" w:rsidRPr="0060065B" w:rsidRDefault="00A80B45" w:rsidP="0060065B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</w:rPr>
            </w:pPr>
            <w:r w:rsidRPr="0060065B">
              <w:rPr>
                <w:rFonts w:ascii="Times New Roman" w:hAnsi="Times New Roman" w:cs="Times New Roman"/>
              </w:rPr>
              <w:t>Участок трубопроводов теплосети</w:t>
            </w:r>
          </w:p>
        </w:tc>
        <w:tc>
          <w:tcPr>
            <w:tcW w:w="3137" w:type="dxa"/>
          </w:tcPr>
          <w:p w:rsidR="00A80B45" w:rsidRPr="0060065B" w:rsidRDefault="00A80B45" w:rsidP="0060065B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</w:rPr>
            </w:pPr>
            <w:r w:rsidRPr="0060065B">
              <w:rPr>
                <w:rFonts w:ascii="Times New Roman" w:hAnsi="Times New Roman" w:cs="Times New Roman"/>
              </w:rPr>
              <w:t xml:space="preserve">Использование оборудования, работающего под избыточным давлением более 0,07 </w:t>
            </w:r>
            <w:proofErr w:type="spellStart"/>
            <w:r w:rsidRPr="0060065B">
              <w:rPr>
                <w:rFonts w:ascii="Times New Roman" w:hAnsi="Times New Roman" w:cs="Times New Roman"/>
              </w:rPr>
              <w:t>мегапаскаля</w:t>
            </w:r>
            <w:proofErr w:type="spellEnd"/>
          </w:p>
          <w:p w:rsidR="00A80B45" w:rsidRPr="0060065B" w:rsidRDefault="00A80B45" w:rsidP="0060065B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</w:rPr>
            </w:pPr>
            <w:r w:rsidRPr="0060065B">
              <w:rPr>
                <w:rFonts w:ascii="Times New Roman" w:hAnsi="Times New Roman" w:cs="Times New Roman"/>
              </w:rPr>
              <w:t>б) воды при температуре нагрева более 115 градусов Цельсия.</w:t>
            </w:r>
          </w:p>
        </w:tc>
        <w:tc>
          <w:tcPr>
            <w:tcW w:w="3118" w:type="dxa"/>
          </w:tcPr>
          <w:p w:rsidR="00A80B45" w:rsidRPr="0060065B" w:rsidRDefault="00A80B45" w:rsidP="0060065B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</w:rPr>
            </w:pPr>
            <w:r w:rsidRPr="0060065B">
              <w:rPr>
                <w:rFonts w:ascii="Times New Roman" w:hAnsi="Times New Roman" w:cs="Times New Roman"/>
              </w:rPr>
              <w:t>Трубопровод тепловой сети</w:t>
            </w:r>
          </w:p>
          <w:p w:rsidR="00A80B45" w:rsidRPr="0060065B" w:rsidRDefault="00A80B45" w:rsidP="0060065B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</w:rPr>
            </w:pPr>
            <w:r w:rsidRPr="0060065B">
              <w:rPr>
                <w:rFonts w:ascii="Times New Roman" w:hAnsi="Times New Roman" w:cs="Times New Roman"/>
              </w:rPr>
              <w:t>Учетный № 38940</w:t>
            </w:r>
          </w:p>
          <w:p w:rsidR="00A80B45" w:rsidRPr="0060065B" w:rsidRDefault="00A80B45" w:rsidP="0060065B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</w:rPr>
            </w:pPr>
            <w:r w:rsidRPr="0060065B">
              <w:rPr>
                <w:rFonts w:ascii="Times New Roman" w:hAnsi="Times New Roman" w:cs="Times New Roman"/>
              </w:rPr>
              <w:t>Наименование опасного вещества – горячая вода.</w:t>
            </w:r>
          </w:p>
        </w:tc>
        <w:tc>
          <w:tcPr>
            <w:tcW w:w="5263" w:type="dxa"/>
          </w:tcPr>
          <w:p w:rsidR="00A80B45" w:rsidRPr="0060065B" w:rsidRDefault="00A80B45" w:rsidP="0060065B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</w:rPr>
            </w:pPr>
            <w:r w:rsidRPr="0060065B">
              <w:rPr>
                <w:rFonts w:ascii="Times New Roman" w:hAnsi="Times New Roman" w:cs="Times New Roman"/>
                <w:b/>
              </w:rPr>
              <w:t xml:space="preserve">Общая протяженность – 8,8 м </w:t>
            </w:r>
            <w:r w:rsidRPr="0060065B">
              <w:rPr>
                <w:rFonts w:ascii="Times New Roman" w:hAnsi="Times New Roman" w:cs="Times New Roman"/>
              </w:rPr>
              <w:t xml:space="preserve">Подающий трубопровод: </w:t>
            </w:r>
          </w:p>
          <w:p w:rsidR="00A80B45" w:rsidRPr="0060065B" w:rsidRDefault="00A80B45" w:rsidP="0060065B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</w:rPr>
            </w:pPr>
            <w:r w:rsidRPr="0060065B">
              <w:rPr>
                <w:rFonts w:ascii="Times New Roman" w:hAnsi="Times New Roman" w:cs="Times New Roman"/>
              </w:rPr>
              <w:t xml:space="preserve">Ø 133х8,0 L = 9,1 м. </w:t>
            </w:r>
          </w:p>
          <w:p w:rsidR="00A80B45" w:rsidRPr="0060065B" w:rsidRDefault="00A80B45" w:rsidP="0060065B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</w:rPr>
            </w:pPr>
            <w:r w:rsidRPr="0060065B">
              <w:rPr>
                <w:rFonts w:ascii="Times New Roman" w:hAnsi="Times New Roman" w:cs="Times New Roman"/>
              </w:rPr>
              <w:t xml:space="preserve">Обратный трубопровод: </w:t>
            </w:r>
          </w:p>
          <w:p w:rsidR="00A80B45" w:rsidRPr="0060065B" w:rsidRDefault="00A80B45" w:rsidP="0060065B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</w:rPr>
            </w:pPr>
            <w:r w:rsidRPr="0060065B">
              <w:rPr>
                <w:rFonts w:ascii="Times New Roman" w:hAnsi="Times New Roman" w:cs="Times New Roman"/>
              </w:rPr>
              <w:t>Ø 133х8,0 L = 8,4 м.</w:t>
            </w:r>
          </w:p>
          <w:p w:rsidR="00A80B45" w:rsidRPr="0060065B" w:rsidRDefault="00A80B45" w:rsidP="0060065B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</w:rPr>
            </w:pPr>
            <w:r w:rsidRPr="0060065B">
              <w:rPr>
                <w:rFonts w:ascii="Times New Roman" w:hAnsi="Times New Roman" w:cs="Times New Roman"/>
              </w:rPr>
              <w:t xml:space="preserve"> рабочее давление 1,6 МПа </w:t>
            </w:r>
          </w:p>
          <w:p w:rsidR="00A80B45" w:rsidRPr="0060065B" w:rsidRDefault="00A80B45" w:rsidP="0060065B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</w:rPr>
            </w:pPr>
            <w:r w:rsidRPr="0060065B">
              <w:rPr>
                <w:rFonts w:ascii="Times New Roman" w:hAnsi="Times New Roman" w:cs="Times New Roman"/>
              </w:rPr>
              <w:t>температура 150 °С</w:t>
            </w:r>
          </w:p>
          <w:p w:rsidR="00A80B45" w:rsidRPr="0060065B" w:rsidRDefault="00A80B45" w:rsidP="0060065B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</w:rPr>
            </w:pPr>
            <w:r w:rsidRPr="0060065B">
              <w:rPr>
                <w:rFonts w:ascii="Times New Roman" w:hAnsi="Times New Roman" w:cs="Times New Roman"/>
              </w:rPr>
              <w:t>год изготовления                - 2011</w:t>
            </w:r>
          </w:p>
          <w:p w:rsidR="00A80B45" w:rsidRPr="0060065B" w:rsidRDefault="00A80B45" w:rsidP="0060065B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b/>
              </w:rPr>
            </w:pPr>
            <w:r w:rsidRPr="0060065B">
              <w:rPr>
                <w:rFonts w:ascii="Times New Roman" w:hAnsi="Times New Roman" w:cs="Times New Roman"/>
              </w:rPr>
              <w:t>год ввода в эксплуатацию - 2024</w:t>
            </w:r>
          </w:p>
        </w:tc>
        <w:tc>
          <w:tcPr>
            <w:tcW w:w="1483" w:type="dxa"/>
            <w:vAlign w:val="center"/>
          </w:tcPr>
          <w:p w:rsidR="00A80B45" w:rsidRPr="0060065B" w:rsidRDefault="00A80B45" w:rsidP="0060065B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</w:rPr>
            </w:pPr>
            <w:r w:rsidRPr="0060065B">
              <w:rPr>
                <w:rFonts w:ascii="Times New Roman" w:hAnsi="Times New Roman" w:cs="Times New Roman"/>
              </w:rPr>
              <w:t>2.2</w:t>
            </w:r>
          </w:p>
          <w:p w:rsidR="00A80B45" w:rsidRPr="0060065B" w:rsidRDefault="00A80B45" w:rsidP="0060065B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80B45" w:rsidRPr="0060065B" w:rsidTr="0060065B">
        <w:tc>
          <w:tcPr>
            <w:tcW w:w="641" w:type="dxa"/>
          </w:tcPr>
          <w:p w:rsidR="00A80B45" w:rsidRPr="0060065B" w:rsidRDefault="00A80B45" w:rsidP="0060065B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</w:rPr>
            </w:pPr>
            <w:r w:rsidRPr="0060065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46" w:type="dxa"/>
          </w:tcPr>
          <w:p w:rsidR="00A80B45" w:rsidRPr="0060065B" w:rsidRDefault="00A80B45" w:rsidP="0060065B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</w:rPr>
            </w:pPr>
            <w:r w:rsidRPr="0060065B">
              <w:rPr>
                <w:rFonts w:ascii="Times New Roman" w:hAnsi="Times New Roman" w:cs="Times New Roman"/>
              </w:rPr>
              <w:t>Участок трубопроводов теплосети</w:t>
            </w:r>
          </w:p>
        </w:tc>
        <w:tc>
          <w:tcPr>
            <w:tcW w:w="3137" w:type="dxa"/>
          </w:tcPr>
          <w:p w:rsidR="00A80B45" w:rsidRPr="0060065B" w:rsidRDefault="00A80B45" w:rsidP="0060065B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</w:rPr>
            </w:pPr>
            <w:r w:rsidRPr="0060065B">
              <w:rPr>
                <w:rFonts w:ascii="Times New Roman" w:hAnsi="Times New Roman" w:cs="Times New Roman"/>
              </w:rPr>
              <w:t xml:space="preserve">Использование оборудования, работающего под избыточным давлением более 0,07 </w:t>
            </w:r>
            <w:proofErr w:type="spellStart"/>
            <w:r w:rsidRPr="0060065B">
              <w:rPr>
                <w:rFonts w:ascii="Times New Roman" w:hAnsi="Times New Roman" w:cs="Times New Roman"/>
              </w:rPr>
              <w:t>мегапаскаля</w:t>
            </w:r>
            <w:proofErr w:type="spellEnd"/>
          </w:p>
          <w:p w:rsidR="00A80B45" w:rsidRPr="0060065B" w:rsidRDefault="00A80B45" w:rsidP="0060065B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</w:rPr>
            </w:pPr>
            <w:r w:rsidRPr="0060065B">
              <w:rPr>
                <w:rFonts w:ascii="Times New Roman" w:hAnsi="Times New Roman" w:cs="Times New Roman"/>
              </w:rPr>
              <w:t>б) воды при температуре нагрева более 115 градусов Цельсия.</w:t>
            </w:r>
          </w:p>
        </w:tc>
        <w:tc>
          <w:tcPr>
            <w:tcW w:w="3118" w:type="dxa"/>
          </w:tcPr>
          <w:p w:rsidR="00A80B45" w:rsidRPr="0060065B" w:rsidRDefault="00A80B45" w:rsidP="0060065B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</w:rPr>
            </w:pPr>
            <w:r w:rsidRPr="0060065B">
              <w:rPr>
                <w:rFonts w:ascii="Times New Roman" w:hAnsi="Times New Roman" w:cs="Times New Roman"/>
              </w:rPr>
              <w:t>Трубопровод тепловой сети</w:t>
            </w:r>
          </w:p>
          <w:p w:rsidR="00A80B45" w:rsidRPr="0060065B" w:rsidRDefault="00A80B45" w:rsidP="0060065B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</w:rPr>
            </w:pPr>
            <w:r w:rsidRPr="0060065B">
              <w:rPr>
                <w:rFonts w:ascii="Times New Roman" w:hAnsi="Times New Roman" w:cs="Times New Roman"/>
              </w:rPr>
              <w:t>Учетный № 38941</w:t>
            </w:r>
          </w:p>
          <w:p w:rsidR="00A80B45" w:rsidRPr="0060065B" w:rsidRDefault="00A80B45" w:rsidP="0060065B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color w:val="FF0000"/>
              </w:rPr>
            </w:pPr>
            <w:r w:rsidRPr="0060065B">
              <w:rPr>
                <w:rFonts w:ascii="Times New Roman" w:hAnsi="Times New Roman" w:cs="Times New Roman"/>
              </w:rPr>
              <w:t>Наименование опасного вещества – горячая вода.</w:t>
            </w:r>
          </w:p>
        </w:tc>
        <w:tc>
          <w:tcPr>
            <w:tcW w:w="5263" w:type="dxa"/>
          </w:tcPr>
          <w:p w:rsidR="00A80B45" w:rsidRPr="0060065B" w:rsidRDefault="00A80B45" w:rsidP="0060065B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</w:rPr>
            </w:pPr>
            <w:r w:rsidRPr="0060065B">
              <w:rPr>
                <w:rFonts w:ascii="Times New Roman" w:hAnsi="Times New Roman" w:cs="Times New Roman"/>
                <w:b/>
              </w:rPr>
              <w:t xml:space="preserve">Общая протяженность – 52,9 м </w:t>
            </w:r>
            <w:r w:rsidRPr="0060065B">
              <w:rPr>
                <w:rFonts w:ascii="Times New Roman" w:hAnsi="Times New Roman" w:cs="Times New Roman"/>
              </w:rPr>
              <w:t xml:space="preserve">Подающий трубопровод: </w:t>
            </w:r>
          </w:p>
          <w:p w:rsidR="00A80B45" w:rsidRPr="0060065B" w:rsidRDefault="00A80B45" w:rsidP="0060065B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</w:rPr>
            </w:pPr>
            <w:r w:rsidRPr="0060065B">
              <w:rPr>
                <w:rFonts w:ascii="Times New Roman" w:hAnsi="Times New Roman" w:cs="Times New Roman"/>
              </w:rPr>
              <w:t>Ø 133х5,0 L = 11,4 м.</w:t>
            </w:r>
          </w:p>
          <w:p w:rsidR="00A80B45" w:rsidRPr="0060065B" w:rsidRDefault="00A80B45" w:rsidP="0060065B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</w:rPr>
            </w:pPr>
            <w:r w:rsidRPr="0060065B">
              <w:rPr>
                <w:rFonts w:ascii="Times New Roman" w:hAnsi="Times New Roman" w:cs="Times New Roman"/>
              </w:rPr>
              <w:t>Ø 57х3,5   L = 7,6 м.</w:t>
            </w:r>
          </w:p>
          <w:p w:rsidR="00A80B45" w:rsidRPr="0060065B" w:rsidRDefault="00A80B45" w:rsidP="0060065B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</w:rPr>
            </w:pPr>
            <w:r w:rsidRPr="0060065B">
              <w:rPr>
                <w:rFonts w:ascii="Times New Roman" w:hAnsi="Times New Roman" w:cs="Times New Roman"/>
              </w:rPr>
              <w:t xml:space="preserve">Обратный трубопровод: </w:t>
            </w:r>
          </w:p>
          <w:p w:rsidR="00A80B45" w:rsidRPr="0060065B" w:rsidRDefault="00A80B45" w:rsidP="0060065B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</w:rPr>
            </w:pPr>
            <w:r w:rsidRPr="0060065B">
              <w:rPr>
                <w:rFonts w:ascii="Times New Roman" w:hAnsi="Times New Roman" w:cs="Times New Roman"/>
              </w:rPr>
              <w:t>Ø 133х5,0 L = 14,2 м.</w:t>
            </w:r>
          </w:p>
          <w:p w:rsidR="00A80B45" w:rsidRPr="0060065B" w:rsidRDefault="00A80B45" w:rsidP="0060065B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</w:rPr>
            </w:pPr>
            <w:r w:rsidRPr="0060065B">
              <w:rPr>
                <w:rFonts w:ascii="Times New Roman" w:hAnsi="Times New Roman" w:cs="Times New Roman"/>
              </w:rPr>
              <w:t xml:space="preserve">Ø 57х3,5   L = 8,1 м. </w:t>
            </w:r>
          </w:p>
          <w:p w:rsidR="00A80B45" w:rsidRPr="0060065B" w:rsidRDefault="00A80B45" w:rsidP="0060065B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</w:rPr>
            </w:pPr>
            <w:r w:rsidRPr="0060065B">
              <w:rPr>
                <w:rFonts w:ascii="Times New Roman" w:hAnsi="Times New Roman" w:cs="Times New Roman"/>
              </w:rPr>
              <w:t xml:space="preserve">рабочее давление 1,6 МПа </w:t>
            </w:r>
          </w:p>
          <w:p w:rsidR="00A80B45" w:rsidRPr="0060065B" w:rsidRDefault="00A80B45" w:rsidP="0060065B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</w:rPr>
            </w:pPr>
            <w:r w:rsidRPr="0060065B">
              <w:rPr>
                <w:rFonts w:ascii="Times New Roman" w:hAnsi="Times New Roman" w:cs="Times New Roman"/>
              </w:rPr>
              <w:t>температура 150 °С</w:t>
            </w:r>
          </w:p>
          <w:p w:rsidR="00A80B45" w:rsidRPr="0060065B" w:rsidRDefault="00A80B45" w:rsidP="0060065B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</w:rPr>
            </w:pPr>
            <w:r w:rsidRPr="0060065B">
              <w:rPr>
                <w:rFonts w:ascii="Times New Roman" w:hAnsi="Times New Roman" w:cs="Times New Roman"/>
              </w:rPr>
              <w:t>год изготовления                - 2011</w:t>
            </w:r>
          </w:p>
          <w:p w:rsidR="00A80B45" w:rsidRPr="0060065B" w:rsidRDefault="00A80B45" w:rsidP="0060065B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color w:val="FF0000"/>
              </w:rPr>
            </w:pPr>
            <w:r w:rsidRPr="0060065B">
              <w:rPr>
                <w:rFonts w:ascii="Times New Roman" w:hAnsi="Times New Roman" w:cs="Times New Roman"/>
              </w:rPr>
              <w:t>год ввода в эксплуатацию - 2024</w:t>
            </w:r>
          </w:p>
        </w:tc>
        <w:tc>
          <w:tcPr>
            <w:tcW w:w="1483" w:type="dxa"/>
            <w:vAlign w:val="center"/>
          </w:tcPr>
          <w:p w:rsidR="00A80B45" w:rsidRPr="0060065B" w:rsidRDefault="00A80B45" w:rsidP="0060065B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</w:rPr>
            </w:pPr>
            <w:r w:rsidRPr="0060065B">
              <w:rPr>
                <w:rFonts w:ascii="Times New Roman" w:hAnsi="Times New Roman" w:cs="Times New Roman"/>
              </w:rPr>
              <w:t>2.2</w:t>
            </w:r>
          </w:p>
          <w:p w:rsidR="00A80B45" w:rsidRPr="0060065B" w:rsidRDefault="00A80B45" w:rsidP="0060065B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</w:tr>
    </w:tbl>
    <w:p w:rsidR="00A80B45" w:rsidRPr="0060065B" w:rsidRDefault="00A80B45" w:rsidP="0060065B">
      <w:pPr>
        <w:pStyle w:val="a4"/>
        <w:numPr>
          <w:ilvl w:val="0"/>
          <w:numId w:val="10"/>
        </w:numPr>
        <w:contextualSpacing/>
        <w:rPr>
          <w:b/>
          <w:szCs w:val="24"/>
        </w:rPr>
      </w:pPr>
      <w:r w:rsidRPr="0060065B">
        <w:rPr>
          <w:b/>
          <w:szCs w:val="24"/>
        </w:rPr>
        <w:t>Признаки опасности ОПО и их числовое обозначения</w:t>
      </w:r>
    </w:p>
    <w:tbl>
      <w:tblPr>
        <w:tblStyle w:val="a6"/>
        <w:tblW w:w="0" w:type="auto"/>
        <w:tblInd w:w="-5" w:type="dxa"/>
        <w:tblLook w:val="04A0" w:firstRow="1" w:lastRow="0" w:firstColumn="1" w:lastColumn="0" w:noHBand="0" w:noVBand="1"/>
      </w:tblPr>
      <w:tblGrid>
        <w:gridCol w:w="10632"/>
        <w:gridCol w:w="4761"/>
      </w:tblGrid>
      <w:tr w:rsidR="00A80B45" w:rsidRPr="0060065B" w:rsidTr="002C096D">
        <w:tc>
          <w:tcPr>
            <w:tcW w:w="10632" w:type="dxa"/>
          </w:tcPr>
          <w:p w:rsidR="00A80B45" w:rsidRPr="0060065B" w:rsidRDefault="00A80B45" w:rsidP="002C096D">
            <w:pPr>
              <w:pStyle w:val="a4"/>
              <w:ind w:left="0"/>
              <w:rPr>
                <w:szCs w:val="24"/>
              </w:rPr>
            </w:pPr>
            <w:r w:rsidRPr="0060065B">
              <w:rPr>
                <w:szCs w:val="24"/>
              </w:rPr>
              <w:t>Воды при температуре нагрева более 115 градусов Цельсия.</w:t>
            </w:r>
          </w:p>
        </w:tc>
        <w:tc>
          <w:tcPr>
            <w:tcW w:w="4761" w:type="dxa"/>
          </w:tcPr>
          <w:p w:rsidR="00A80B45" w:rsidRPr="0060065B" w:rsidRDefault="00A80B45" w:rsidP="002C096D">
            <w:pPr>
              <w:pStyle w:val="a4"/>
              <w:ind w:left="0"/>
              <w:rPr>
                <w:szCs w:val="24"/>
              </w:rPr>
            </w:pPr>
            <w:r w:rsidRPr="0060065B">
              <w:rPr>
                <w:szCs w:val="24"/>
              </w:rPr>
              <w:t>Участок трубопровода теплосети</w:t>
            </w:r>
          </w:p>
        </w:tc>
      </w:tr>
    </w:tbl>
    <w:p w:rsidR="00A80B45" w:rsidRPr="0060065B" w:rsidRDefault="00A80B45" w:rsidP="0060065B">
      <w:pPr>
        <w:pStyle w:val="a4"/>
        <w:numPr>
          <w:ilvl w:val="0"/>
          <w:numId w:val="10"/>
        </w:numPr>
        <w:rPr>
          <w:b/>
          <w:szCs w:val="24"/>
        </w:rPr>
      </w:pPr>
      <w:r w:rsidRPr="0060065B">
        <w:rPr>
          <w:b/>
          <w:szCs w:val="24"/>
        </w:rPr>
        <w:t>Класс опасности и его числовое обозначение</w:t>
      </w:r>
    </w:p>
    <w:tbl>
      <w:tblPr>
        <w:tblStyle w:val="a6"/>
        <w:tblW w:w="0" w:type="auto"/>
        <w:tblInd w:w="-5" w:type="dxa"/>
        <w:tblLook w:val="04A0" w:firstRow="1" w:lastRow="0" w:firstColumn="1" w:lastColumn="0" w:noHBand="0" w:noVBand="1"/>
      </w:tblPr>
      <w:tblGrid>
        <w:gridCol w:w="10632"/>
        <w:gridCol w:w="4761"/>
      </w:tblGrid>
      <w:tr w:rsidR="00A80B45" w:rsidRPr="0060065B" w:rsidTr="002C096D">
        <w:tc>
          <w:tcPr>
            <w:tcW w:w="10632" w:type="dxa"/>
          </w:tcPr>
          <w:p w:rsidR="00A80B45" w:rsidRPr="0060065B" w:rsidRDefault="00A80B45" w:rsidP="002C096D">
            <w:pPr>
              <w:pStyle w:val="a4"/>
              <w:ind w:left="0"/>
              <w:rPr>
                <w:szCs w:val="24"/>
              </w:rPr>
            </w:pPr>
            <w:r w:rsidRPr="0060065B">
              <w:rPr>
                <w:szCs w:val="24"/>
              </w:rPr>
              <w:t xml:space="preserve">ОПО средней опасности ( </w:t>
            </w:r>
            <w:r w:rsidRPr="0060065B">
              <w:rPr>
                <w:szCs w:val="24"/>
                <w:lang w:val="en-US"/>
              </w:rPr>
              <w:t>III</w:t>
            </w:r>
            <w:r w:rsidRPr="0060065B">
              <w:rPr>
                <w:szCs w:val="24"/>
              </w:rPr>
              <w:t xml:space="preserve"> класс)</w:t>
            </w:r>
          </w:p>
        </w:tc>
        <w:tc>
          <w:tcPr>
            <w:tcW w:w="4761" w:type="dxa"/>
          </w:tcPr>
          <w:p w:rsidR="00A80B45" w:rsidRPr="0060065B" w:rsidRDefault="00A80B45" w:rsidP="002C096D">
            <w:pPr>
              <w:pStyle w:val="a4"/>
              <w:ind w:left="0"/>
              <w:rPr>
                <w:szCs w:val="24"/>
              </w:rPr>
            </w:pPr>
            <w:r w:rsidRPr="0060065B">
              <w:rPr>
                <w:szCs w:val="24"/>
              </w:rPr>
              <w:t>Участок трубопровода теплосети</w:t>
            </w:r>
          </w:p>
        </w:tc>
      </w:tr>
    </w:tbl>
    <w:p w:rsidR="00A80B45" w:rsidRPr="0060065B" w:rsidRDefault="00A80B45" w:rsidP="0060065B">
      <w:pPr>
        <w:pStyle w:val="a4"/>
        <w:numPr>
          <w:ilvl w:val="0"/>
          <w:numId w:val="10"/>
        </w:numPr>
        <w:rPr>
          <w:b/>
          <w:szCs w:val="24"/>
        </w:rPr>
      </w:pPr>
      <w:r w:rsidRPr="0060065B">
        <w:rPr>
          <w:b/>
          <w:szCs w:val="24"/>
        </w:rPr>
        <w:t>Классификация ОПО</w:t>
      </w:r>
    </w:p>
    <w:tbl>
      <w:tblPr>
        <w:tblStyle w:val="a6"/>
        <w:tblW w:w="0" w:type="auto"/>
        <w:tblInd w:w="-5" w:type="dxa"/>
        <w:tblLook w:val="04A0" w:firstRow="1" w:lastRow="0" w:firstColumn="1" w:lastColumn="0" w:noHBand="0" w:noVBand="1"/>
      </w:tblPr>
      <w:tblGrid>
        <w:gridCol w:w="10632"/>
        <w:gridCol w:w="4761"/>
      </w:tblGrid>
      <w:tr w:rsidR="00A80B45" w:rsidRPr="0060065B" w:rsidTr="002C096D">
        <w:tc>
          <w:tcPr>
            <w:tcW w:w="10632" w:type="dxa"/>
          </w:tcPr>
          <w:p w:rsidR="00A80B45" w:rsidRPr="0060065B" w:rsidRDefault="00A80B45" w:rsidP="002C096D">
            <w:pPr>
              <w:pStyle w:val="a4"/>
              <w:ind w:left="0"/>
              <w:rPr>
                <w:szCs w:val="24"/>
              </w:rPr>
            </w:pPr>
            <w:r w:rsidRPr="0060065B">
              <w:rPr>
                <w:szCs w:val="24"/>
              </w:rPr>
              <w:t>ОПО, предусмотренные пунктом 5 приложения 2 к Федеральному закону №116-ФЗ.</w:t>
            </w:r>
          </w:p>
        </w:tc>
        <w:tc>
          <w:tcPr>
            <w:tcW w:w="4761" w:type="dxa"/>
          </w:tcPr>
          <w:p w:rsidR="00A80B45" w:rsidRPr="0060065B" w:rsidRDefault="00A80B45" w:rsidP="002C096D">
            <w:pPr>
              <w:pStyle w:val="a4"/>
              <w:ind w:left="0"/>
              <w:rPr>
                <w:szCs w:val="24"/>
              </w:rPr>
            </w:pPr>
            <w:r w:rsidRPr="0060065B">
              <w:rPr>
                <w:szCs w:val="24"/>
              </w:rPr>
              <w:t>Участок трубопровода теплосети</w:t>
            </w:r>
          </w:p>
        </w:tc>
      </w:tr>
    </w:tbl>
    <w:p w:rsidR="002B2D2B" w:rsidRDefault="00DF7168" w:rsidP="0060065B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ind w:left="284"/>
        <w:contextualSpacing/>
        <w:rPr>
          <w:rFonts w:ascii="Times New Roman" w:eastAsia="Arial Unicode MS" w:hAnsi="Times New Roman" w:cs="Arial Unicode MS"/>
          <w:b/>
          <w:color w:val="000000" w:themeColor="text1"/>
          <w:sz w:val="28"/>
          <w:szCs w:val="28"/>
          <w:u w:color="000000"/>
          <w:bdr w:val="nil"/>
        </w:rPr>
      </w:pPr>
      <w:r>
        <w:rPr>
          <w:rFonts w:ascii="Times New Roman" w:eastAsia="Arial Unicode MS" w:hAnsi="Times New Roman" w:cs="Arial Unicode MS"/>
          <w:b/>
          <w:color w:val="000000" w:themeColor="text1"/>
          <w:sz w:val="28"/>
          <w:szCs w:val="28"/>
          <w:u w:color="000000"/>
          <w:bdr w:val="nil"/>
        </w:rPr>
        <w:t xml:space="preserve">     </w:t>
      </w:r>
    </w:p>
    <w:p w:rsidR="00DF7168" w:rsidRPr="0060065B" w:rsidRDefault="002B2D2B" w:rsidP="002B2D2B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contextualSpacing/>
        <w:rPr>
          <w:rFonts w:ascii="Times New Roman" w:eastAsia="Arial Unicode MS" w:hAnsi="Times New Roman" w:cs="Arial Unicode MS"/>
          <w:b/>
          <w:color w:val="000000" w:themeColor="text1"/>
          <w:sz w:val="24"/>
          <w:szCs w:val="24"/>
          <w:u w:color="000000"/>
          <w:bdr w:val="nil"/>
        </w:rPr>
      </w:pPr>
      <w:r>
        <w:rPr>
          <w:rFonts w:ascii="Times New Roman" w:eastAsia="Arial Unicode MS" w:hAnsi="Times New Roman" w:cs="Arial Unicode MS"/>
          <w:b/>
          <w:color w:val="000000" w:themeColor="text1"/>
          <w:sz w:val="28"/>
          <w:szCs w:val="28"/>
          <w:u w:color="000000"/>
          <w:bdr w:val="nil"/>
        </w:rPr>
        <w:t xml:space="preserve">   </w:t>
      </w:r>
      <w:r w:rsidR="00DF7168">
        <w:rPr>
          <w:rFonts w:ascii="Times New Roman" w:eastAsia="Arial Unicode MS" w:hAnsi="Times New Roman" w:cs="Arial Unicode MS"/>
          <w:b/>
          <w:color w:val="000000" w:themeColor="text1"/>
          <w:sz w:val="28"/>
          <w:szCs w:val="28"/>
          <w:u w:color="000000"/>
          <w:bdr w:val="nil"/>
        </w:rPr>
        <w:t xml:space="preserve"> </w:t>
      </w:r>
      <w:r w:rsidR="00DF7168" w:rsidRPr="0060065B">
        <w:rPr>
          <w:rFonts w:ascii="Times New Roman" w:eastAsia="Arial Unicode MS" w:hAnsi="Times New Roman" w:cs="Arial Unicode MS"/>
          <w:b/>
          <w:color w:val="000000" w:themeColor="text1"/>
          <w:sz w:val="24"/>
          <w:szCs w:val="24"/>
          <w:u w:color="000000"/>
          <w:bdr w:val="nil"/>
        </w:rPr>
        <w:t>7.</w:t>
      </w:r>
      <w:r w:rsidR="0060065B" w:rsidRPr="0060065B">
        <w:rPr>
          <w:rFonts w:ascii="Times New Roman" w:eastAsia="Arial Unicode MS" w:hAnsi="Times New Roman" w:cs="Arial Unicode MS"/>
          <w:b/>
          <w:color w:val="000000" w:themeColor="text1"/>
          <w:sz w:val="24"/>
          <w:szCs w:val="24"/>
          <w:u w:color="000000"/>
          <w:bdr w:val="nil"/>
        </w:rPr>
        <w:t xml:space="preserve"> </w:t>
      </w:r>
      <w:r w:rsidR="00DF7168" w:rsidRPr="0060065B">
        <w:rPr>
          <w:rFonts w:ascii="Times New Roman" w:eastAsia="Arial Unicode MS" w:hAnsi="Times New Roman" w:cs="Arial Unicode MS"/>
          <w:b/>
          <w:color w:val="000000" w:themeColor="text1"/>
          <w:sz w:val="24"/>
          <w:szCs w:val="24"/>
          <w:u w:color="000000"/>
          <w:bdr w:val="nil"/>
        </w:rPr>
        <w:t>Виды оказываемых Услуг Исполнителем</w:t>
      </w:r>
      <w:r w:rsidR="0060065B">
        <w:rPr>
          <w:rFonts w:ascii="Times New Roman" w:eastAsia="Arial Unicode MS" w:hAnsi="Times New Roman" w:cs="Arial Unicode MS"/>
          <w:b/>
          <w:color w:val="000000" w:themeColor="text1"/>
          <w:sz w:val="24"/>
          <w:szCs w:val="24"/>
          <w:u w:color="000000"/>
          <w:bdr w:val="nil"/>
        </w:rPr>
        <w:t>:</w:t>
      </w:r>
    </w:p>
    <w:p w:rsidR="00DF7168" w:rsidRPr="0060065B" w:rsidRDefault="00DF7168" w:rsidP="0060065B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ind w:left="284"/>
        <w:contextualSpacing/>
        <w:jc w:val="both"/>
        <w:rPr>
          <w:rFonts w:ascii="Times New Roman" w:eastAsia="Arial Unicode MS" w:hAnsi="Times New Roman" w:cs="Arial Unicode MS"/>
          <w:color w:val="000000" w:themeColor="text1"/>
          <w:sz w:val="24"/>
          <w:szCs w:val="24"/>
          <w:u w:color="000000"/>
          <w:bdr w:val="nil"/>
        </w:rPr>
      </w:pPr>
      <w:r w:rsidRPr="0060065B">
        <w:rPr>
          <w:rFonts w:ascii="Times New Roman" w:eastAsia="Arial Unicode MS" w:hAnsi="Times New Roman" w:cs="Arial Unicode MS"/>
          <w:color w:val="000000" w:themeColor="text1"/>
          <w:sz w:val="24"/>
          <w:szCs w:val="24"/>
          <w:u w:color="000000"/>
          <w:bdr w:val="nil"/>
        </w:rPr>
        <w:t xml:space="preserve">7.1. Услуги по готовности к оперативному реагированию оперативной группы на чрезвычайные ситуации </w:t>
      </w:r>
      <w:r w:rsidRPr="0060065B">
        <w:rPr>
          <w:rFonts w:ascii="Times New Roman" w:eastAsia="Arial Unicode MS" w:hAnsi="Times New Roman"/>
          <w:color w:val="000000" w:themeColor="text1"/>
          <w:sz w:val="24"/>
          <w:szCs w:val="24"/>
          <w:u w:color="000000"/>
          <w:bdr w:val="nil"/>
        </w:rPr>
        <w:t>(далее - ЧС)</w:t>
      </w:r>
      <w:r w:rsidRPr="0060065B">
        <w:rPr>
          <w:rFonts w:ascii="Times New Roman" w:eastAsia="Arial Unicode MS" w:hAnsi="Times New Roman" w:cs="Arial Unicode MS"/>
          <w:color w:val="000000" w:themeColor="text1"/>
          <w:sz w:val="24"/>
          <w:szCs w:val="24"/>
          <w:u w:color="000000"/>
          <w:bdr w:val="nil"/>
        </w:rPr>
        <w:t xml:space="preserve"> для локализации последствий аварий на опасном производственном объекте (далее - ОПО) предоставляются в круглосуточном режиме без выходных и праздничных дней.</w:t>
      </w:r>
    </w:p>
    <w:p w:rsidR="00DF7168" w:rsidRPr="0060065B" w:rsidRDefault="00DF7168" w:rsidP="0060065B">
      <w:pPr>
        <w:pStyle w:val="a4"/>
        <w:widowControl w:val="0"/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284"/>
          <w:tab w:val="left" w:pos="426"/>
        </w:tabs>
        <w:suppressAutoHyphens/>
        <w:ind w:left="284" w:firstLine="0"/>
        <w:contextualSpacing/>
        <w:rPr>
          <w:rFonts w:eastAsia="Arial Unicode MS" w:cs="Arial Unicode MS"/>
          <w:color w:val="000000" w:themeColor="text1"/>
          <w:szCs w:val="24"/>
          <w:u w:color="000000"/>
          <w:bdr w:val="nil"/>
        </w:rPr>
      </w:pPr>
      <w:r w:rsidRPr="0060065B">
        <w:rPr>
          <w:rFonts w:eastAsia="Arial Unicode MS"/>
          <w:color w:val="000000" w:themeColor="text1"/>
          <w:szCs w:val="24"/>
          <w:u w:color="000000"/>
          <w:bdr w:val="nil"/>
        </w:rPr>
        <w:t>.</w:t>
      </w:r>
      <w:r w:rsidR="0060065B" w:rsidRPr="0060065B">
        <w:rPr>
          <w:rFonts w:eastAsia="Arial Unicode MS"/>
          <w:color w:val="000000" w:themeColor="text1"/>
          <w:szCs w:val="24"/>
          <w:u w:color="000000"/>
          <w:bdr w:val="nil"/>
        </w:rPr>
        <w:t xml:space="preserve"> </w:t>
      </w:r>
      <w:r w:rsidRPr="0060065B">
        <w:rPr>
          <w:rFonts w:eastAsia="Arial Unicode MS"/>
          <w:color w:val="000000" w:themeColor="text1"/>
          <w:szCs w:val="24"/>
          <w:u w:color="000000"/>
          <w:bdr w:val="nil"/>
        </w:rPr>
        <w:t>Поддерживать силы и специальные технические средства в постоянной готовности к реагированию на ЧС, в случае их возникновения на обслуживаемом Объекте Заказчика.</w:t>
      </w:r>
    </w:p>
    <w:p w:rsidR="00DF7168" w:rsidRPr="0060065B" w:rsidRDefault="00DF7168" w:rsidP="0060065B">
      <w:pPr>
        <w:tabs>
          <w:tab w:val="left" w:pos="284"/>
          <w:tab w:val="left" w:pos="426"/>
        </w:tabs>
        <w:suppressAutoHyphens/>
        <w:spacing w:after="0" w:line="240" w:lineRule="auto"/>
        <w:ind w:left="284"/>
        <w:contextualSpacing/>
        <w:jc w:val="both"/>
        <w:rPr>
          <w:rFonts w:ascii="Times New Roman" w:eastAsia="Arial Unicode MS" w:hAnsi="Times New Roman"/>
          <w:color w:val="000000" w:themeColor="text1"/>
          <w:sz w:val="24"/>
          <w:szCs w:val="24"/>
          <w:u w:color="000000"/>
          <w:bdr w:val="nil"/>
        </w:rPr>
      </w:pPr>
      <w:r w:rsidRPr="0060065B">
        <w:rPr>
          <w:rFonts w:ascii="Times New Roman" w:eastAsia="Arial Unicode MS" w:hAnsi="Times New Roman"/>
          <w:color w:val="000000" w:themeColor="text1"/>
          <w:sz w:val="24"/>
          <w:szCs w:val="24"/>
          <w:u w:color="000000"/>
          <w:bdr w:val="nil"/>
        </w:rPr>
        <w:t xml:space="preserve">7.3. Содержать и обеспечивать необходимым имуществом профессионального </w:t>
      </w:r>
      <w:proofErr w:type="spellStart"/>
      <w:r w:rsidRPr="0060065B">
        <w:rPr>
          <w:rFonts w:ascii="Times New Roman" w:eastAsia="Arial Unicode MS" w:hAnsi="Times New Roman"/>
          <w:color w:val="000000" w:themeColor="text1"/>
          <w:sz w:val="24"/>
          <w:szCs w:val="24"/>
          <w:u w:color="000000"/>
          <w:bdr w:val="nil"/>
        </w:rPr>
        <w:t>аварийно</w:t>
      </w:r>
      <w:proofErr w:type="spellEnd"/>
      <w:r w:rsidRPr="0060065B">
        <w:rPr>
          <w:rFonts w:ascii="Times New Roman" w:eastAsia="Arial Unicode MS" w:hAnsi="Times New Roman"/>
          <w:color w:val="000000" w:themeColor="text1"/>
          <w:sz w:val="24"/>
          <w:szCs w:val="24"/>
          <w:u w:color="000000"/>
          <w:bdr w:val="nil"/>
        </w:rPr>
        <w:t xml:space="preserve"> – спасательного формирования (далее - АСФ) для</w:t>
      </w:r>
      <w:r w:rsidR="0060065B" w:rsidRPr="0060065B">
        <w:rPr>
          <w:rFonts w:ascii="Times New Roman" w:eastAsia="Arial Unicode MS" w:hAnsi="Times New Roman"/>
          <w:color w:val="000000" w:themeColor="text1"/>
          <w:sz w:val="24"/>
          <w:szCs w:val="24"/>
          <w:u w:color="000000"/>
          <w:bdr w:val="nil"/>
        </w:rPr>
        <w:t xml:space="preserve"> </w:t>
      </w:r>
      <w:r w:rsidRPr="0060065B">
        <w:rPr>
          <w:rFonts w:ascii="Times New Roman" w:eastAsia="Arial Unicode MS" w:hAnsi="Times New Roman"/>
          <w:color w:val="000000" w:themeColor="text1"/>
          <w:sz w:val="24"/>
          <w:szCs w:val="24"/>
          <w:u w:color="000000"/>
          <w:bdr w:val="nil"/>
        </w:rPr>
        <w:t>реагирования в установленные Контрактом сроки при получении информации от Заказчика о ЧС на обслуживаемом Объекте.</w:t>
      </w:r>
    </w:p>
    <w:p w:rsidR="00DF7168" w:rsidRPr="0060065B" w:rsidRDefault="00DF7168" w:rsidP="0060065B">
      <w:pPr>
        <w:tabs>
          <w:tab w:val="left" w:pos="284"/>
          <w:tab w:val="left" w:pos="426"/>
        </w:tabs>
        <w:suppressAutoHyphens/>
        <w:spacing w:after="0" w:line="240" w:lineRule="auto"/>
        <w:ind w:left="284"/>
        <w:contextualSpacing/>
        <w:jc w:val="both"/>
        <w:rPr>
          <w:rFonts w:ascii="Times New Roman" w:eastAsia="Arial Unicode MS" w:hAnsi="Times New Roman"/>
          <w:color w:val="000000" w:themeColor="text1"/>
          <w:sz w:val="24"/>
          <w:szCs w:val="24"/>
          <w:u w:color="000000"/>
          <w:bdr w:val="nil"/>
        </w:rPr>
      </w:pPr>
      <w:r w:rsidRPr="0060065B">
        <w:rPr>
          <w:rFonts w:ascii="Times New Roman" w:eastAsia="Arial Unicode MS" w:hAnsi="Times New Roman"/>
          <w:color w:val="000000" w:themeColor="text1"/>
          <w:sz w:val="24"/>
          <w:szCs w:val="24"/>
          <w:u w:color="000000"/>
          <w:bdr w:val="nil"/>
        </w:rPr>
        <w:t xml:space="preserve">7.4. В течение двух часов (не более) с момента получения от Заказчика информации о ЧС прибыть на Объект и организовать локализацию ЧС.  </w:t>
      </w:r>
    </w:p>
    <w:p w:rsidR="00DF7168" w:rsidRPr="0060065B" w:rsidRDefault="00DF7168" w:rsidP="0060065B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284"/>
          <w:tab w:val="left" w:pos="426"/>
        </w:tabs>
        <w:suppressAutoHyphens/>
        <w:spacing w:after="0" w:line="240" w:lineRule="auto"/>
        <w:ind w:left="284"/>
        <w:contextualSpacing/>
        <w:jc w:val="both"/>
        <w:rPr>
          <w:rFonts w:ascii="Times New Roman" w:eastAsia="Arial Unicode MS" w:hAnsi="Times New Roman" w:cs="Arial Unicode MS"/>
          <w:color w:val="000000" w:themeColor="text1"/>
          <w:sz w:val="24"/>
          <w:szCs w:val="24"/>
          <w:u w:color="000000"/>
          <w:bdr w:val="nil"/>
        </w:rPr>
      </w:pPr>
      <w:r w:rsidRPr="0060065B">
        <w:rPr>
          <w:rFonts w:ascii="Times New Roman" w:eastAsia="Arial Unicode MS" w:hAnsi="Times New Roman" w:cs="Arial Unicode MS"/>
          <w:color w:val="000000" w:themeColor="text1"/>
          <w:sz w:val="24"/>
          <w:szCs w:val="24"/>
          <w:u w:color="000000"/>
          <w:bdr w:val="nil"/>
        </w:rPr>
        <w:t>7.5. Осуществлять круглосуточное дежурство оперативной сменой в составе оперативного дежурного и спасателей на месте дислокации АСФ.</w:t>
      </w:r>
    </w:p>
    <w:p w:rsidR="00DF7168" w:rsidRPr="0060065B" w:rsidRDefault="00DF7168" w:rsidP="0060065B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284"/>
          <w:tab w:val="left" w:pos="426"/>
        </w:tabs>
        <w:suppressAutoHyphens/>
        <w:spacing w:after="0" w:line="240" w:lineRule="auto"/>
        <w:ind w:left="284"/>
        <w:contextualSpacing/>
        <w:jc w:val="both"/>
        <w:rPr>
          <w:rFonts w:ascii="Times New Roman" w:eastAsia="Arial Unicode MS" w:hAnsi="Times New Roman" w:cs="Arial Unicode MS"/>
          <w:color w:val="000000" w:themeColor="text1"/>
          <w:sz w:val="24"/>
          <w:szCs w:val="24"/>
          <w:u w:color="000000"/>
          <w:bdr w:val="nil"/>
        </w:rPr>
      </w:pPr>
      <w:r w:rsidRPr="0060065B">
        <w:rPr>
          <w:rFonts w:ascii="Times New Roman" w:eastAsia="Arial Unicode MS" w:hAnsi="Times New Roman" w:cs="Arial Unicode MS"/>
          <w:color w:val="000000" w:themeColor="text1"/>
          <w:sz w:val="24"/>
          <w:szCs w:val="24"/>
          <w:u w:color="000000"/>
          <w:bdr w:val="nil"/>
        </w:rPr>
        <w:t>7.6. При возникновении ЧС, предпринять все допустимые меры и действия, направленные на локализацию и ликвидацию ЧС, развертывание материалов и специальных технических средств, локализация очага ЧС, дегазация, оказание первой помощи пострадавшим, эвакуация пострадавших и материальных ценностей из зоны ЧС, а также прочие Услуги, направленные на спасение жизни людей.</w:t>
      </w:r>
    </w:p>
    <w:p w:rsidR="00DF7168" w:rsidRPr="0060065B" w:rsidRDefault="00DF7168" w:rsidP="0060065B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284"/>
          <w:tab w:val="left" w:pos="426"/>
        </w:tabs>
        <w:suppressAutoHyphens/>
        <w:spacing w:after="0" w:line="240" w:lineRule="auto"/>
        <w:ind w:left="284"/>
        <w:contextualSpacing/>
        <w:jc w:val="both"/>
        <w:rPr>
          <w:rFonts w:ascii="Times New Roman" w:eastAsia="Arial Unicode MS" w:hAnsi="Times New Roman" w:cs="Arial Unicode MS"/>
          <w:color w:val="000000" w:themeColor="text1"/>
          <w:sz w:val="24"/>
          <w:szCs w:val="24"/>
          <w:u w:color="000000"/>
          <w:bdr w:val="nil"/>
        </w:rPr>
      </w:pPr>
      <w:r w:rsidRPr="0060065B">
        <w:rPr>
          <w:rFonts w:ascii="Times New Roman" w:eastAsia="Arial Unicode MS" w:hAnsi="Times New Roman" w:cs="Arial Unicode MS"/>
          <w:color w:val="000000" w:themeColor="text1"/>
          <w:sz w:val="24"/>
          <w:szCs w:val="24"/>
          <w:u w:color="000000"/>
          <w:bdr w:val="nil"/>
        </w:rPr>
        <w:t xml:space="preserve">7.7. По заявке Заказчика, в соответствии с утверждённым Заказчиком и согласованным Исполнителем Планом-графиком проведения </w:t>
      </w:r>
      <w:r w:rsidRPr="0060065B">
        <w:rPr>
          <w:rFonts w:ascii="Times New Roman" w:eastAsia="Arial Unicode MS" w:hAnsi="Times New Roman" w:cs="Arial Unicode MS"/>
          <w:color w:val="000000" w:themeColor="text1"/>
          <w:sz w:val="24"/>
          <w:szCs w:val="24"/>
          <w:u w:color="000000"/>
          <w:bdr w:val="nil"/>
        </w:rPr>
        <w:lastRenderedPageBreak/>
        <w:t>профилактических мероприяти</w:t>
      </w:r>
      <w:r w:rsidR="0060065B" w:rsidRPr="0060065B">
        <w:rPr>
          <w:rFonts w:ascii="Times New Roman" w:eastAsia="Arial Unicode MS" w:hAnsi="Times New Roman" w:cs="Arial Unicode MS"/>
          <w:color w:val="000000" w:themeColor="text1"/>
          <w:sz w:val="24"/>
          <w:szCs w:val="24"/>
          <w:u w:color="000000"/>
          <w:bdr w:val="nil"/>
        </w:rPr>
        <w:t xml:space="preserve">й на Объекте </w:t>
      </w:r>
      <w:r w:rsidRPr="0060065B">
        <w:rPr>
          <w:rFonts w:ascii="Times New Roman" w:eastAsia="Arial Unicode MS" w:hAnsi="Times New Roman" w:cs="Arial Unicode MS"/>
          <w:color w:val="000000" w:themeColor="text1"/>
          <w:sz w:val="24"/>
          <w:szCs w:val="24"/>
          <w:u w:color="000000"/>
          <w:bdr w:val="nil"/>
        </w:rPr>
        <w:t xml:space="preserve">ФКУ «ГУ АЗ Минфина России» (Приложение № 1 к Техническому заданию) подготавливать и проводить занятия с персоналом Заказчика по действиям в случае возникновения ЧС на Объекте Заказчика с использованием собственных материальных средств.  </w:t>
      </w:r>
    </w:p>
    <w:p w:rsidR="00DF7168" w:rsidRPr="0060065B" w:rsidRDefault="00DF7168" w:rsidP="0060065B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284"/>
          <w:tab w:val="left" w:pos="426"/>
        </w:tabs>
        <w:suppressAutoHyphens/>
        <w:spacing w:after="0" w:line="240" w:lineRule="auto"/>
        <w:ind w:left="284"/>
        <w:contextualSpacing/>
        <w:jc w:val="both"/>
        <w:rPr>
          <w:rFonts w:ascii="Times New Roman" w:eastAsia="Arial Unicode MS" w:hAnsi="Times New Roman" w:cs="Arial Unicode MS"/>
          <w:color w:val="000000" w:themeColor="text1"/>
          <w:sz w:val="24"/>
          <w:szCs w:val="24"/>
          <w:u w:color="000000"/>
          <w:bdr w:val="nil"/>
        </w:rPr>
      </w:pPr>
      <w:r w:rsidRPr="0060065B">
        <w:rPr>
          <w:rFonts w:ascii="Times New Roman" w:eastAsia="Arial Unicode MS" w:hAnsi="Times New Roman" w:cs="Arial Unicode MS"/>
          <w:color w:val="000000" w:themeColor="text1"/>
          <w:sz w:val="24"/>
          <w:szCs w:val="24"/>
          <w:u w:color="000000"/>
          <w:bdr w:val="nil"/>
        </w:rPr>
        <w:t>7.8. По результатам проведенных учений представление предложений в акт проведения учебных занятий по локализации и ликвидации аварийной ситуации на ОПО Заказчика, содержащих вывод о достаточности и готовности привлекаемых сил и средств АСФ к локализации и ликвидации последствий аварий.</w:t>
      </w:r>
    </w:p>
    <w:p w:rsidR="00DF7168" w:rsidRPr="0060065B" w:rsidRDefault="0060065B" w:rsidP="0060065B">
      <w:pPr>
        <w:pStyle w:val="a4"/>
        <w:tabs>
          <w:tab w:val="left" w:pos="284"/>
          <w:tab w:val="left" w:pos="426"/>
          <w:tab w:val="left" w:pos="851"/>
          <w:tab w:val="left" w:pos="1134"/>
        </w:tabs>
        <w:suppressAutoHyphens/>
        <w:ind w:left="284"/>
        <w:contextualSpacing/>
        <w:rPr>
          <w:rFonts w:eastAsia="Arial Unicode MS" w:cs="Arial Unicode MS"/>
          <w:color w:val="000000" w:themeColor="text1"/>
          <w:szCs w:val="24"/>
          <w:u w:color="000000"/>
          <w:bdr w:val="nil"/>
        </w:rPr>
      </w:pPr>
      <w:r>
        <w:rPr>
          <w:rFonts w:eastAsia="Arial Unicode MS" w:cs="Arial Unicode MS"/>
          <w:color w:val="000000" w:themeColor="text1"/>
          <w:szCs w:val="24"/>
          <w:u w:color="000000"/>
          <w:bdr w:val="nil"/>
        </w:rPr>
        <w:t>7.9</w:t>
      </w:r>
      <w:r w:rsidR="00DF7168" w:rsidRPr="0060065B">
        <w:rPr>
          <w:rFonts w:eastAsia="Arial Unicode MS" w:cs="Arial Unicode MS"/>
          <w:color w:val="000000" w:themeColor="text1"/>
          <w:szCs w:val="24"/>
          <w:u w:color="000000"/>
          <w:bdr w:val="nil"/>
        </w:rPr>
        <w:t xml:space="preserve">. Оценка обстановки в зоне ЧС на Объекте Заказчика, в </w:t>
      </w:r>
      <w:proofErr w:type="spellStart"/>
      <w:r w:rsidR="00DF7168" w:rsidRPr="0060065B">
        <w:rPr>
          <w:rFonts w:eastAsia="Arial Unicode MS" w:cs="Arial Unicode MS"/>
          <w:color w:val="000000" w:themeColor="text1"/>
          <w:szCs w:val="24"/>
          <w:u w:color="000000"/>
          <w:bdr w:val="nil"/>
        </w:rPr>
        <w:t>т.ч</w:t>
      </w:r>
      <w:proofErr w:type="spellEnd"/>
      <w:r w:rsidR="00DF7168" w:rsidRPr="0060065B">
        <w:rPr>
          <w:rFonts w:eastAsia="Arial Unicode MS" w:cs="Arial Unicode MS"/>
          <w:color w:val="000000" w:themeColor="text1"/>
          <w:szCs w:val="24"/>
          <w:u w:color="000000"/>
          <w:bdr w:val="nil"/>
        </w:rPr>
        <w:t>. разведка зоны ЧС.</w:t>
      </w:r>
    </w:p>
    <w:p w:rsidR="00DF7168" w:rsidRPr="0060065B" w:rsidRDefault="00DF7168" w:rsidP="0060065B">
      <w:pPr>
        <w:tabs>
          <w:tab w:val="left" w:pos="284"/>
          <w:tab w:val="left" w:pos="426"/>
          <w:tab w:val="left" w:pos="709"/>
          <w:tab w:val="left" w:pos="851"/>
        </w:tabs>
        <w:suppressAutoHyphens/>
        <w:spacing w:after="0" w:line="240" w:lineRule="auto"/>
        <w:ind w:left="284"/>
        <w:contextualSpacing/>
        <w:jc w:val="both"/>
        <w:rPr>
          <w:rFonts w:ascii="Times New Roman" w:eastAsia="Arial Unicode MS" w:hAnsi="Times New Roman" w:cs="Arial Unicode MS"/>
          <w:color w:val="000000" w:themeColor="text1"/>
          <w:sz w:val="24"/>
          <w:szCs w:val="24"/>
          <w:u w:color="000000"/>
          <w:bdr w:val="nil"/>
        </w:rPr>
      </w:pPr>
      <w:r w:rsidRPr="0060065B">
        <w:rPr>
          <w:rFonts w:ascii="Times New Roman" w:eastAsia="Arial Unicode MS" w:hAnsi="Times New Roman" w:cs="Arial Unicode MS"/>
          <w:color w:val="000000" w:themeColor="text1"/>
          <w:sz w:val="24"/>
          <w:szCs w:val="24"/>
          <w:u w:color="000000"/>
          <w:bdr w:val="nil"/>
        </w:rPr>
        <w:t>7.10. Участие в работе оперативного штаба по ликвидации ЧС.</w:t>
      </w:r>
    </w:p>
    <w:p w:rsidR="00DF7168" w:rsidRPr="0060065B" w:rsidRDefault="00DF7168" w:rsidP="0060065B">
      <w:pPr>
        <w:tabs>
          <w:tab w:val="left" w:pos="284"/>
          <w:tab w:val="left" w:pos="426"/>
          <w:tab w:val="left" w:pos="567"/>
          <w:tab w:val="left" w:pos="851"/>
        </w:tabs>
        <w:suppressAutoHyphens/>
        <w:spacing w:after="0" w:line="240" w:lineRule="auto"/>
        <w:ind w:left="284"/>
        <w:contextualSpacing/>
        <w:jc w:val="both"/>
        <w:rPr>
          <w:rFonts w:ascii="Times New Roman" w:eastAsia="Arial Unicode MS" w:hAnsi="Times New Roman" w:cs="Arial Unicode MS"/>
          <w:color w:val="000000" w:themeColor="text1"/>
          <w:sz w:val="24"/>
          <w:szCs w:val="24"/>
          <w:u w:color="000000"/>
          <w:bdr w:val="nil"/>
        </w:rPr>
      </w:pPr>
      <w:r w:rsidRPr="0060065B">
        <w:rPr>
          <w:rFonts w:ascii="Times New Roman" w:eastAsia="Arial Unicode MS" w:hAnsi="Times New Roman" w:cs="Arial Unicode MS"/>
          <w:color w:val="000000" w:themeColor="text1"/>
          <w:sz w:val="24"/>
          <w:szCs w:val="24"/>
          <w:u w:color="000000"/>
          <w:bdr w:val="nil"/>
        </w:rPr>
        <w:t>7.11. Организация связи АСФ в зоне ЧС, в том числе с Главным управлением МЧС России по субъекту РФ и КЧС (территориального, ведомственного или объектового уровня).</w:t>
      </w:r>
    </w:p>
    <w:p w:rsidR="00DF7168" w:rsidRPr="0060065B" w:rsidRDefault="00DF7168" w:rsidP="0060065B">
      <w:pPr>
        <w:tabs>
          <w:tab w:val="left" w:pos="284"/>
          <w:tab w:val="left" w:pos="426"/>
          <w:tab w:val="left" w:pos="709"/>
          <w:tab w:val="left" w:pos="851"/>
          <w:tab w:val="left" w:pos="1134"/>
        </w:tabs>
        <w:suppressAutoHyphens/>
        <w:spacing w:after="0" w:line="240" w:lineRule="auto"/>
        <w:ind w:left="284"/>
        <w:contextualSpacing/>
        <w:jc w:val="both"/>
        <w:rPr>
          <w:rFonts w:ascii="Times New Roman" w:eastAsia="Arial Unicode MS" w:hAnsi="Times New Roman" w:cs="Arial Unicode MS"/>
          <w:color w:val="000000" w:themeColor="text1"/>
          <w:sz w:val="24"/>
          <w:szCs w:val="24"/>
          <w:u w:color="000000"/>
          <w:bdr w:val="nil"/>
        </w:rPr>
      </w:pPr>
      <w:r w:rsidRPr="0060065B">
        <w:rPr>
          <w:rFonts w:ascii="Times New Roman" w:eastAsia="Arial Unicode MS" w:hAnsi="Times New Roman" w:cs="Arial Unicode MS"/>
          <w:color w:val="000000" w:themeColor="text1"/>
          <w:sz w:val="24"/>
          <w:szCs w:val="24"/>
          <w:u w:color="000000"/>
          <w:bdr w:val="nil"/>
        </w:rPr>
        <w:t>7.12. Восстановление материальных средств, использованных при локализации и ликвидации ЧС.</w:t>
      </w:r>
    </w:p>
    <w:p w:rsidR="00DF7168" w:rsidRPr="0060065B" w:rsidRDefault="00DF7168" w:rsidP="0060065B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284"/>
        <w:jc w:val="center"/>
        <w:rPr>
          <w:rFonts w:ascii="Times New Roman" w:eastAsia="Arial Unicode MS" w:hAnsi="Times New Roman" w:cs="Arial Unicode MS"/>
          <w:color w:val="000000" w:themeColor="text1"/>
          <w:sz w:val="24"/>
          <w:szCs w:val="24"/>
          <w:u w:color="000000"/>
          <w:bdr w:val="nil"/>
        </w:rPr>
      </w:pPr>
    </w:p>
    <w:p w:rsidR="00DF7168" w:rsidRPr="0060065B" w:rsidRDefault="00DF7168" w:rsidP="0060065B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ind w:left="284"/>
        <w:contextualSpacing/>
        <w:rPr>
          <w:rFonts w:ascii="Times New Roman" w:eastAsia="Arial Unicode MS" w:hAnsi="Times New Roman" w:cs="Arial Unicode MS"/>
          <w:b/>
          <w:color w:val="000000" w:themeColor="text1"/>
          <w:sz w:val="24"/>
          <w:szCs w:val="24"/>
          <w:u w:color="000000"/>
          <w:bdr w:val="nil"/>
        </w:rPr>
      </w:pPr>
      <w:r w:rsidRPr="0060065B">
        <w:rPr>
          <w:rFonts w:ascii="Times New Roman" w:eastAsia="Arial Unicode MS" w:hAnsi="Times New Roman" w:cs="Arial Unicode MS"/>
          <w:b/>
          <w:color w:val="000000" w:themeColor="text1"/>
          <w:sz w:val="24"/>
          <w:szCs w:val="24"/>
          <w:u w:color="000000"/>
          <w:bdr w:val="nil"/>
        </w:rPr>
        <w:t>8.</w:t>
      </w:r>
      <w:r w:rsidR="0060065B">
        <w:rPr>
          <w:rFonts w:ascii="Times New Roman" w:eastAsia="Arial Unicode MS" w:hAnsi="Times New Roman" w:cs="Arial Unicode MS"/>
          <w:b/>
          <w:color w:val="000000" w:themeColor="text1"/>
          <w:sz w:val="24"/>
          <w:szCs w:val="24"/>
          <w:u w:color="000000"/>
          <w:bdr w:val="nil"/>
        </w:rPr>
        <w:t xml:space="preserve"> </w:t>
      </w:r>
      <w:r w:rsidRPr="0060065B">
        <w:rPr>
          <w:rFonts w:ascii="Times New Roman" w:eastAsia="Arial Unicode MS" w:hAnsi="Times New Roman" w:cs="Arial Unicode MS"/>
          <w:b/>
          <w:color w:val="000000" w:themeColor="text1"/>
          <w:sz w:val="24"/>
          <w:szCs w:val="24"/>
          <w:u w:color="000000"/>
          <w:bdr w:val="nil"/>
        </w:rPr>
        <w:t>Общие требования при оказании Услуг</w:t>
      </w:r>
    </w:p>
    <w:p w:rsidR="00DF7168" w:rsidRPr="0060065B" w:rsidRDefault="00DF7168" w:rsidP="0060065B">
      <w:pPr>
        <w:suppressAutoHyphens/>
        <w:spacing w:after="0" w:line="240" w:lineRule="auto"/>
        <w:ind w:left="284"/>
        <w:contextualSpacing/>
        <w:jc w:val="both"/>
        <w:rPr>
          <w:rFonts w:ascii="Times New Roman" w:hAnsi="Times New Roman"/>
          <w:color w:val="000000" w:themeColor="text1"/>
          <w:sz w:val="24"/>
          <w:szCs w:val="24"/>
          <w:lang w:eastAsia="zh-CN"/>
        </w:rPr>
      </w:pPr>
      <w:r w:rsidRPr="0060065B">
        <w:rPr>
          <w:rFonts w:ascii="Times New Roman" w:hAnsi="Times New Roman"/>
          <w:sz w:val="24"/>
          <w:szCs w:val="24"/>
          <w:lang w:eastAsia="ar-SA"/>
        </w:rPr>
        <w:t>8.1. Перед проведением практических занятий при оказании Услуг Исполнитель обязан предусмотреть мероприятия по сохранению существующего имущества Заказчика и третьих лиц. Порча имущества недопустима.</w:t>
      </w:r>
      <w:r w:rsidRPr="0060065B">
        <w:rPr>
          <w:rFonts w:ascii="Times New Roman" w:hAnsi="Times New Roman"/>
          <w:color w:val="000000" w:themeColor="text1"/>
          <w:sz w:val="24"/>
          <w:szCs w:val="24"/>
          <w:lang w:eastAsia="zh-CN"/>
        </w:rPr>
        <w:t xml:space="preserve"> </w:t>
      </w:r>
      <w:r w:rsidRPr="0060065B">
        <w:rPr>
          <w:rFonts w:ascii="Times New Roman" w:hAnsi="Times New Roman"/>
          <w:sz w:val="24"/>
          <w:szCs w:val="24"/>
          <w:lang w:eastAsia="ar-SA"/>
        </w:rPr>
        <w:t xml:space="preserve">В случае выявления фактов порчи и/или пропажи имущества, Исполнитель в течение 5 (пяти) рабочих дней восстанавливает испорченное и/или утраченное имущество за свой счёт и в полном объеме. </w:t>
      </w:r>
    </w:p>
    <w:p w:rsidR="00DF7168" w:rsidRPr="0060065B" w:rsidRDefault="00DF7168" w:rsidP="0060065B">
      <w:pPr>
        <w:suppressAutoHyphens/>
        <w:spacing w:after="0" w:line="240" w:lineRule="auto"/>
        <w:ind w:left="284"/>
        <w:contextualSpacing/>
        <w:jc w:val="both"/>
        <w:rPr>
          <w:rFonts w:ascii="Times New Roman" w:hAnsi="Times New Roman"/>
          <w:color w:val="000000" w:themeColor="text1"/>
          <w:sz w:val="24"/>
          <w:szCs w:val="24"/>
          <w:lang w:eastAsia="zh-CN"/>
        </w:rPr>
      </w:pPr>
      <w:r w:rsidRPr="0060065B">
        <w:rPr>
          <w:rFonts w:ascii="Times New Roman" w:hAnsi="Times New Roman"/>
          <w:color w:val="000000" w:themeColor="text1"/>
          <w:sz w:val="24"/>
          <w:szCs w:val="24"/>
          <w:lang w:eastAsia="zh-CN"/>
        </w:rPr>
        <w:t xml:space="preserve">8.2. При оказании Услуг по Контракту сотрудники Исполнителя должны быть одеты в спецодежду, имеющую одинаковый фасон и цвет. Спецодежда предоставляется силами и за счет средств Исполнителя. Сотрудник Исполнителя не будет допущен до оказания Услуг в случае выхода без спецодежды. </w:t>
      </w:r>
    </w:p>
    <w:p w:rsidR="00DF7168" w:rsidRPr="0060065B" w:rsidRDefault="00DF7168" w:rsidP="0060065B">
      <w:pPr>
        <w:suppressAutoHyphens/>
        <w:spacing w:after="0" w:line="240" w:lineRule="auto"/>
        <w:ind w:left="284"/>
        <w:contextualSpacing/>
        <w:jc w:val="both"/>
        <w:rPr>
          <w:rFonts w:ascii="Times New Roman" w:eastAsia="Arial Unicode MS" w:hAnsi="Times New Roman" w:cs="Arial Unicode MS"/>
          <w:color w:val="000000" w:themeColor="text1"/>
          <w:sz w:val="24"/>
          <w:szCs w:val="24"/>
          <w:u w:color="000000"/>
          <w:bdr w:val="nil"/>
        </w:rPr>
      </w:pPr>
      <w:r w:rsidRPr="0060065B">
        <w:rPr>
          <w:rFonts w:ascii="Times New Roman" w:eastAsia="Arial Unicode MS" w:hAnsi="Times New Roman" w:cs="Arial Unicode MS"/>
          <w:color w:val="000000" w:themeColor="text1"/>
          <w:sz w:val="24"/>
          <w:szCs w:val="24"/>
          <w:u w:color="000000"/>
          <w:bdr w:val="nil"/>
        </w:rPr>
        <w:t>8.3. Исполнитель обязан не позже первого дня оказания Услуг предоставить Заказчику для оформления пропусков список своих задействованных сотрудников, с указанием ФИО и паспортных данных каждого сотрудника, государственных номеров автомашин по форме Приложения № 2 к Контракту, а также согласия сотрудников Исполнителя на обработку их персональных данных по форме Приложения № 3 к Контракту. Пропуск сотрудников Исполнителя в места оказания Услуг производится строго согласно списку, после предъявления паспорта (исключительно для штатных мероприятий, не касаемо локализации и ликвидации ЧС).  В случае необходимости добавления новых сотрудников, Исполнитель обязан полностью обновлять списки сотрудников по форме Приложения № 2 к Контракту за 1 день до даты начала оказания Услуг.</w:t>
      </w:r>
    </w:p>
    <w:p w:rsidR="00DF7168" w:rsidRPr="0060065B" w:rsidRDefault="00DF7168" w:rsidP="0060065B">
      <w:pPr>
        <w:suppressAutoHyphens/>
        <w:spacing w:after="0" w:line="240" w:lineRule="auto"/>
        <w:ind w:left="284"/>
        <w:contextualSpacing/>
        <w:jc w:val="both"/>
        <w:rPr>
          <w:rFonts w:ascii="Times New Roman" w:eastAsia="Arial Unicode MS" w:hAnsi="Times New Roman" w:cs="Arial Unicode MS"/>
          <w:color w:val="000000" w:themeColor="text1"/>
          <w:sz w:val="24"/>
          <w:szCs w:val="24"/>
          <w:u w:color="000000"/>
          <w:bdr w:val="nil"/>
        </w:rPr>
      </w:pPr>
      <w:r w:rsidRPr="0060065B">
        <w:rPr>
          <w:rFonts w:ascii="Times New Roman" w:eastAsia="Arial Unicode MS" w:hAnsi="Times New Roman" w:cs="Arial Unicode MS"/>
          <w:color w:val="000000" w:themeColor="text1"/>
          <w:sz w:val="24"/>
          <w:szCs w:val="24"/>
          <w:u w:color="000000"/>
          <w:bdr w:val="nil"/>
        </w:rPr>
        <w:t xml:space="preserve">8.4. Исполнитель, в день заключения Контракта должен предоставить Заказчику контактные телефоны </w:t>
      </w:r>
      <w:r w:rsidRPr="0060065B">
        <w:rPr>
          <w:rFonts w:ascii="Times New Roman" w:hAnsi="Times New Roman"/>
          <w:color w:val="000000"/>
          <w:sz w:val="24"/>
          <w:szCs w:val="24"/>
        </w:rPr>
        <w:t>оперативного круглосуточного дежурного Исполнителя для сообщения о ЧС и ответственного лица Исполнителя, отвечающего за исполнение Контракта.</w:t>
      </w:r>
      <w:r w:rsidRPr="0060065B">
        <w:rPr>
          <w:rFonts w:ascii="Times New Roman" w:hAnsi="Times New Roman"/>
          <w:color w:val="000000"/>
          <w:sz w:val="24"/>
          <w:szCs w:val="24"/>
          <w:highlight w:val="yellow"/>
        </w:rPr>
        <w:t xml:space="preserve"> </w:t>
      </w:r>
    </w:p>
    <w:p w:rsidR="00DF7168" w:rsidRPr="0060065B" w:rsidRDefault="00DF7168" w:rsidP="0060065B">
      <w:pPr>
        <w:pStyle w:val="a4"/>
        <w:widowControl w:val="0"/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/>
        <w:ind w:left="284" w:firstLine="0"/>
        <w:contextualSpacing/>
        <w:rPr>
          <w:rFonts w:eastAsia="Arial Unicode MS" w:cs="Arial Unicode MS"/>
          <w:color w:val="000000" w:themeColor="text1"/>
          <w:szCs w:val="24"/>
          <w:u w:color="000000"/>
          <w:bdr w:val="nil"/>
        </w:rPr>
      </w:pPr>
      <w:r w:rsidRPr="0060065B">
        <w:rPr>
          <w:rFonts w:eastAsia="Arial Unicode MS" w:cs="Arial Unicode MS"/>
          <w:color w:val="000000" w:themeColor="text1"/>
          <w:szCs w:val="24"/>
          <w:u w:color="000000"/>
          <w:bdr w:val="nil"/>
        </w:rPr>
        <w:t>Сотрудники Исполнителя должны соблюдать строгую конфиденциальность в отношении информации, полученной от Заказчика или ставшей ему известной в процессе оказания Услуг по Контракту.</w:t>
      </w:r>
    </w:p>
    <w:p w:rsidR="00DF7168" w:rsidRPr="0060065B" w:rsidRDefault="00DF7168" w:rsidP="0060065B">
      <w:pPr>
        <w:pStyle w:val="a4"/>
        <w:widowControl w:val="0"/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/>
        <w:ind w:left="284" w:firstLine="0"/>
        <w:contextualSpacing/>
        <w:rPr>
          <w:rFonts w:eastAsia="Arial Unicode MS" w:cs="Arial Unicode MS"/>
          <w:color w:val="000000" w:themeColor="text1"/>
          <w:szCs w:val="24"/>
          <w:u w:color="000000"/>
          <w:bdr w:val="nil"/>
        </w:rPr>
      </w:pPr>
      <w:r w:rsidRPr="0060065B">
        <w:rPr>
          <w:rFonts w:eastAsia="Arial Unicode MS" w:cs="Arial Unicode MS"/>
          <w:color w:val="000000" w:themeColor="text1"/>
          <w:szCs w:val="24"/>
          <w:u w:color="000000"/>
          <w:bdr w:val="nil"/>
        </w:rPr>
        <w:t>В случае нарушения Исполнителем срока реагирования на ЧС, Заказчик вправе требовать от него возмещение своих прямых затрат, связанных с невыполнением данного договорного обязательства.</w:t>
      </w:r>
    </w:p>
    <w:p w:rsidR="00DF7168" w:rsidRPr="0060065B" w:rsidRDefault="00DF7168" w:rsidP="0060065B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284"/>
        <w:contextualSpacing/>
        <w:jc w:val="both"/>
        <w:rPr>
          <w:rFonts w:ascii="Times New Roman" w:eastAsia="Arial Unicode MS" w:hAnsi="Times New Roman" w:cs="Arial Unicode MS"/>
          <w:color w:val="000000" w:themeColor="text1"/>
          <w:sz w:val="24"/>
          <w:szCs w:val="24"/>
          <w:u w:color="000000"/>
          <w:bdr w:val="nil"/>
        </w:rPr>
      </w:pPr>
    </w:p>
    <w:p w:rsidR="00DF7168" w:rsidRPr="0060065B" w:rsidRDefault="00DF7168" w:rsidP="0060065B">
      <w:pPr>
        <w:pStyle w:val="a4"/>
        <w:numPr>
          <w:ilvl w:val="0"/>
          <w:numId w:val="7"/>
        </w:numPr>
        <w:suppressAutoHyphens/>
        <w:ind w:left="284" w:firstLine="0"/>
        <w:contextualSpacing/>
        <w:rPr>
          <w:rFonts w:eastAsia="Arial Unicode MS" w:cs="Arial Unicode MS"/>
          <w:b/>
          <w:color w:val="000000" w:themeColor="text1"/>
          <w:szCs w:val="24"/>
          <w:u w:color="000000"/>
          <w:bdr w:val="nil"/>
        </w:rPr>
      </w:pPr>
      <w:r w:rsidRPr="0060065B">
        <w:rPr>
          <w:rFonts w:eastAsia="Arial Unicode MS" w:cs="Arial Unicode MS"/>
          <w:b/>
          <w:color w:val="000000" w:themeColor="text1"/>
          <w:szCs w:val="24"/>
          <w:u w:color="000000"/>
          <w:bdr w:val="nil"/>
        </w:rPr>
        <w:t>Требования к качеству и безопасности при оказании Услуг</w:t>
      </w:r>
    </w:p>
    <w:p w:rsidR="00DF7168" w:rsidRPr="0060065B" w:rsidRDefault="00DF7168" w:rsidP="0060065B">
      <w:pPr>
        <w:pStyle w:val="a4"/>
        <w:numPr>
          <w:ilvl w:val="1"/>
          <w:numId w:val="8"/>
        </w:numPr>
        <w:suppressAutoHyphens/>
        <w:ind w:left="284" w:firstLine="0"/>
        <w:contextualSpacing/>
        <w:rPr>
          <w:szCs w:val="24"/>
        </w:rPr>
      </w:pPr>
      <w:r w:rsidRPr="0060065B">
        <w:rPr>
          <w:szCs w:val="24"/>
        </w:rPr>
        <w:t xml:space="preserve">Услуги должны быть </w:t>
      </w:r>
      <w:r w:rsidR="0060065B">
        <w:rPr>
          <w:szCs w:val="24"/>
        </w:rPr>
        <w:t>оказаны</w:t>
      </w:r>
      <w:r w:rsidRPr="0060065B">
        <w:rPr>
          <w:szCs w:val="24"/>
        </w:rPr>
        <w:t xml:space="preserve"> в соответствии с нормами и требованиями нормативных документов в области охраны труда и безопасности оказания Услуг, с соблюдением правил пожарной безопасности и техники безопасности, а также требованиями соответствующих надзорных, контролирующих и инспектирующих органов.</w:t>
      </w:r>
    </w:p>
    <w:p w:rsidR="00DF7168" w:rsidRPr="0060065B" w:rsidRDefault="00DF7168" w:rsidP="0060065B">
      <w:pPr>
        <w:numPr>
          <w:ilvl w:val="1"/>
          <w:numId w:val="8"/>
        </w:numPr>
        <w:suppressAutoHyphens/>
        <w:spacing w:after="0" w:line="240" w:lineRule="auto"/>
        <w:ind w:left="284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60065B">
        <w:rPr>
          <w:rFonts w:ascii="Times New Roman" w:eastAsia="Arial Unicode MS" w:hAnsi="Times New Roman" w:cs="Arial Unicode MS"/>
          <w:color w:val="000000" w:themeColor="text1"/>
          <w:sz w:val="24"/>
          <w:szCs w:val="24"/>
          <w:u w:color="000000"/>
          <w:bdr w:val="nil"/>
        </w:rPr>
        <w:t>На следующий день после заключения Контракта Исполнитель назначает ответственное лицо/лиц за оказание Услуг и охрану труда на Объекте, с которым будет контактировать Зак</w:t>
      </w:r>
      <w:r w:rsidR="0060065B">
        <w:rPr>
          <w:rFonts w:ascii="Times New Roman" w:eastAsia="Arial Unicode MS" w:hAnsi="Times New Roman" w:cs="Arial Unicode MS"/>
          <w:color w:val="000000" w:themeColor="text1"/>
          <w:sz w:val="24"/>
          <w:szCs w:val="24"/>
          <w:u w:color="000000"/>
          <w:bdr w:val="nil"/>
        </w:rPr>
        <w:t xml:space="preserve">азчик по всем текущим вопросам </w:t>
      </w:r>
      <w:r w:rsidRPr="0060065B">
        <w:rPr>
          <w:rFonts w:ascii="Times New Roman" w:eastAsia="Arial Unicode MS" w:hAnsi="Times New Roman" w:cs="Arial Unicode MS"/>
          <w:color w:val="000000" w:themeColor="text1"/>
          <w:sz w:val="24"/>
          <w:szCs w:val="24"/>
          <w:u w:color="000000"/>
          <w:bdr w:val="nil"/>
        </w:rPr>
        <w:t>и предоставляет копию приказа Заказчику.</w:t>
      </w:r>
    </w:p>
    <w:p w:rsidR="00DF7168" w:rsidRPr="0060065B" w:rsidRDefault="00DF7168" w:rsidP="0060065B">
      <w:pPr>
        <w:numPr>
          <w:ilvl w:val="1"/>
          <w:numId w:val="8"/>
        </w:numPr>
        <w:suppressAutoHyphens/>
        <w:spacing w:after="0" w:line="240" w:lineRule="auto"/>
        <w:ind w:left="284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60065B">
        <w:rPr>
          <w:rFonts w:ascii="Times New Roman" w:hAnsi="Times New Roman"/>
          <w:color w:val="000000" w:themeColor="text1"/>
          <w:sz w:val="24"/>
          <w:szCs w:val="24"/>
        </w:rPr>
        <w:lastRenderedPageBreak/>
        <w:t>Сотрудники Исполнителя обязаны пройти в установленном порядке вводный инструктаж, который проводит специалист по охране труда Заказчика, с внесением соответствующей записи в журнал регистрации вводного инструктажа.</w:t>
      </w:r>
    </w:p>
    <w:p w:rsidR="00DF7168" w:rsidRPr="0060065B" w:rsidRDefault="00DF7168" w:rsidP="0060065B">
      <w:pPr>
        <w:numPr>
          <w:ilvl w:val="1"/>
          <w:numId w:val="8"/>
        </w:numPr>
        <w:suppressAutoHyphens/>
        <w:spacing w:after="0" w:line="240" w:lineRule="auto"/>
        <w:ind w:left="284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60065B">
        <w:rPr>
          <w:rFonts w:ascii="Times New Roman" w:eastAsia="Arial Unicode MS" w:hAnsi="Times New Roman" w:cs="Arial Unicode MS"/>
          <w:color w:val="000000" w:themeColor="text1"/>
          <w:sz w:val="24"/>
          <w:szCs w:val="24"/>
          <w:u w:color="000000"/>
          <w:bdr w:val="nil"/>
        </w:rPr>
        <w:t>Вся полнота ответственности при оказании Услуг за соблюдением норм и правил по технике безопасности, охране труда и пожарной безопасности возлагается на Исполнителя. Ответственное лицо Исполнителя обязано обеспечить соблюдение сотрудниками техники безопасности, правил охраны труда, пожарной безопасности, контрольно-пропускного режима, поведения на Объекте Заказчика.</w:t>
      </w:r>
    </w:p>
    <w:p w:rsidR="00DF7168" w:rsidRPr="0060065B" w:rsidRDefault="00DF7168" w:rsidP="0060065B">
      <w:pPr>
        <w:numPr>
          <w:ilvl w:val="1"/>
          <w:numId w:val="8"/>
        </w:numPr>
        <w:suppressAutoHyphens/>
        <w:spacing w:after="0" w:line="240" w:lineRule="auto"/>
        <w:ind w:left="284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60065B">
        <w:rPr>
          <w:rFonts w:ascii="Times New Roman" w:eastAsia="Arial Unicode MS" w:hAnsi="Times New Roman" w:cs="Arial Unicode MS"/>
          <w:color w:val="000000" w:themeColor="text1"/>
          <w:sz w:val="24"/>
          <w:szCs w:val="24"/>
          <w:u w:color="000000"/>
          <w:bdr w:val="nil"/>
        </w:rPr>
        <w:t>Услуги должны быть оказаны в соответствии с тр</w:t>
      </w:r>
      <w:r w:rsidR="004C1578">
        <w:rPr>
          <w:rFonts w:ascii="Times New Roman" w:eastAsia="Arial Unicode MS" w:hAnsi="Times New Roman" w:cs="Arial Unicode MS"/>
          <w:color w:val="000000" w:themeColor="text1"/>
          <w:sz w:val="24"/>
          <w:szCs w:val="24"/>
          <w:u w:color="000000"/>
          <w:bdr w:val="nil"/>
        </w:rPr>
        <w:t xml:space="preserve">ебованиями законодательства РФ </w:t>
      </w:r>
      <w:r w:rsidRPr="0060065B">
        <w:rPr>
          <w:rFonts w:ascii="Times New Roman" w:eastAsia="Arial Unicode MS" w:hAnsi="Times New Roman" w:cs="Arial Unicode MS"/>
          <w:color w:val="000000" w:themeColor="text1"/>
          <w:sz w:val="24"/>
          <w:szCs w:val="24"/>
          <w:u w:color="000000"/>
          <w:bdr w:val="nil"/>
        </w:rPr>
        <w:t>в сфе</w:t>
      </w:r>
      <w:r w:rsidR="0060065B">
        <w:rPr>
          <w:rFonts w:ascii="Times New Roman" w:eastAsia="Arial Unicode MS" w:hAnsi="Times New Roman" w:cs="Arial Unicode MS"/>
          <w:color w:val="000000" w:themeColor="text1"/>
          <w:sz w:val="24"/>
          <w:szCs w:val="24"/>
          <w:u w:color="000000"/>
          <w:bdr w:val="nil"/>
        </w:rPr>
        <w:t xml:space="preserve">ре промышленной, экологической </w:t>
      </w:r>
      <w:r w:rsidRPr="0060065B">
        <w:rPr>
          <w:rFonts w:ascii="Times New Roman" w:eastAsia="Arial Unicode MS" w:hAnsi="Times New Roman" w:cs="Arial Unicode MS"/>
          <w:color w:val="000000" w:themeColor="text1"/>
          <w:sz w:val="24"/>
          <w:szCs w:val="24"/>
          <w:u w:color="000000"/>
          <w:bdr w:val="nil"/>
        </w:rPr>
        <w:t>и пожарной безопасности, установленных в следующих нормативно - правовых документах:</w:t>
      </w:r>
    </w:p>
    <w:p w:rsidR="00DF7168" w:rsidRPr="0060065B" w:rsidRDefault="00DF7168" w:rsidP="0060065B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284"/>
        <w:contextualSpacing/>
        <w:jc w:val="both"/>
        <w:rPr>
          <w:rFonts w:ascii="Times New Roman" w:eastAsia="Arial Unicode MS" w:hAnsi="Times New Roman" w:cs="Arial Unicode MS"/>
          <w:color w:val="000000" w:themeColor="text1"/>
          <w:sz w:val="24"/>
          <w:szCs w:val="24"/>
          <w:u w:color="000000"/>
          <w:bdr w:val="nil"/>
        </w:rPr>
      </w:pPr>
      <w:r w:rsidRPr="0060065B">
        <w:rPr>
          <w:rFonts w:ascii="Times New Roman" w:eastAsia="Arial Unicode MS" w:hAnsi="Times New Roman" w:cs="Arial Unicode MS"/>
          <w:color w:val="000000" w:themeColor="text1"/>
          <w:sz w:val="24"/>
          <w:szCs w:val="24"/>
          <w:u w:color="000000"/>
          <w:bdr w:val="nil"/>
        </w:rPr>
        <w:t>- Федеральный Закон РФ от 21.07.1997 № 116-ФЗ «О промышленной безопасности опасных производственных объектов»;</w:t>
      </w:r>
    </w:p>
    <w:p w:rsidR="00DF7168" w:rsidRPr="0060065B" w:rsidRDefault="00DF7168" w:rsidP="0060065B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284"/>
        <w:contextualSpacing/>
        <w:jc w:val="both"/>
        <w:rPr>
          <w:rFonts w:ascii="Times New Roman" w:eastAsia="Arial Unicode MS" w:hAnsi="Times New Roman" w:cs="Arial Unicode MS"/>
          <w:color w:val="000000" w:themeColor="text1"/>
          <w:sz w:val="24"/>
          <w:szCs w:val="24"/>
          <w:u w:color="000000"/>
          <w:bdr w:val="nil"/>
        </w:rPr>
      </w:pPr>
      <w:r w:rsidRPr="0060065B">
        <w:rPr>
          <w:rFonts w:ascii="Times New Roman" w:eastAsia="Arial Unicode MS" w:hAnsi="Times New Roman" w:cs="Arial Unicode MS"/>
          <w:color w:val="000000" w:themeColor="text1"/>
          <w:sz w:val="24"/>
          <w:szCs w:val="24"/>
          <w:u w:color="000000"/>
          <w:bdr w:val="nil"/>
        </w:rPr>
        <w:t>- Федеральным Законом РФ № 123-ФЗ от 22.07.2008 года «Технический регламент о требованиях пожарной безопасности»;</w:t>
      </w:r>
    </w:p>
    <w:p w:rsidR="00DF7168" w:rsidRPr="0060065B" w:rsidRDefault="00DF7168" w:rsidP="0060065B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284"/>
        <w:contextualSpacing/>
        <w:jc w:val="both"/>
        <w:rPr>
          <w:rFonts w:ascii="Times New Roman" w:eastAsia="Arial Unicode MS" w:hAnsi="Times New Roman" w:cs="Arial Unicode MS"/>
          <w:color w:val="000000" w:themeColor="text1"/>
          <w:sz w:val="24"/>
          <w:szCs w:val="24"/>
          <w:u w:color="000000"/>
          <w:bdr w:val="nil"/>
        </w:rPr>
      </w:pPr>
      <w:r w:rsidRPr="0060065B">
        <w:rPr>
          <w:rFonts w:ascii="Times New Roman" w:eastAsia="Arial Unicode MS" w:hAnsi="Times New Roman" w:cs="Arial Unicode MS"/>
          <w:color w:val="000000" w:themeColor="text1"/>
          <w:sz w:val="24"/>
          <w:szCs w:val="24"/>
          <w:u w:color="000000"/>
          <w:bdr w:val="nil"/>
        </w:rPr>
        <w:t>- Федеральный закон РФ «О защите населения и территорий от чрезвычайных ситуаций природного и техногенного характера» от 21.12.1994</w:t>
      </w:r>
      <w:r w:rsidR="0060065B">
        <w:rPr>
          <w:rFonts w:ascii="Times New Roman" w:eastAsia="Arial Unicode MS" w:hAnsi="Times New Roman" w:cs="Arial Unicode MS"/>
          <w:color w:val="000000" w:themeColor="text1"/>
          <w:sz w:val="24"/>
          <w:szCs w:val="24"/>
          <w:u w:color="000000"/>
          <w:bdr w:val="nil"/>
        </w:rPr>
        <w:br/>
      </w:r>
      <w:r w:rsidRPr="0060065B">
        <w:rPr>
          <w:rFonts w:ascii="Times New Roman" w:eastAsia="Arial Unicode MS" w:hAnsi="Times New Roman" w:cs="Arial Unicode MS"/>
          <w:color w:val="000000" w:themeColor="text1"/>
          <w:sz w:val="24"/>
          <w:szCs w:val="24"/>
          <w:u w:color="000000"/>
          <w:bdr w:val="nil"/>
        </w:rPr>
        <w:t xml:space="preserve"> №68-ФЗ.</w:t>
      </w:r>
    </w:p>
    <w:p w:rsidR="00DF7168" w:rsidRPr="0060065B" w:rsidRDefault="00DF7168" w:rsidP="0060065B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284"/>
        <w:contextualSpacing/>
        <w:jc w:val="both"/>
        <w:rPr>
          <w:rFonts w:ascii="Times New Roman" w:eastAsia="Arial Unicode MS" w:hAnsi="Times New Roman" w:cs="Arial Unicode MS"/>
          <w:color w:val="000000" w:themeColor="text1"/>
          <w:sz w:val="24"/>
          <w:szCs w:val="24"/>
          <w:u w:color="000000"/>
          <w:bdr w:val="nil"/>
        </w:rPr>
      </w:pPr>
      <w:r w:rsidRPr="0060065B">
        <w:rPr>
          <w:rFonts w:ascii="Times New Roman" w:eastAsia="Arial Unicode MS" w:hAnsi="Times New Roman" w:cs="Arial Unicode MS"/>
          <w:color w:val="000000" w:themeColor="text1"/>
          <w:sz w:val="24"/>
          <w:szCs w:val="24"/>
          <w:u w:color="000000"/>
          <w:bdr w:val="nil"/>
        </w:rPr>
        <w:t>- Постановление Правительства РФ от 12.10.2020 № 1661 «О лицензировании   эксплуатации взрывопожароопасных и химически опасных производственных объектов I, II и III классов опасности»;</w:t>
      </w:r>
    </w:p>
    <w:p w:rsidR="00DF7168" w:rsidRPr="0060065B" w:rsidRDefault="00DF7168" w:rsidP="0060065B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284"/>
        <w:contextualSpacing/>
        <w:jc w:val="both"/>
        <w:rPr>
          <w:rFonts w:ascii="Times New Roman" w:eastAsia="Arial Unicode MS" w:hAnsi="Times New Roman" w:cs="Arial Unicode MS"/>
          <w:color w:val="000000" w:themeColor="text1"/>
          <w:sz w:val="24"/>
          <w:szCs w:val="24"/>
          <w:u w:color="000000"/>
          <w:bdr w:val="nil"/>
        </w:rPr>
      </w:pPr>
      <w:r w:rsidRPr="0060065B">
        <w:rPr>
          <w:rFonts w:ascii="Times New Roman" w:eastAsia="Arial Unicode MS" w:hAnsi="Times New Roman" w:cs="Arial Unicode MS"/>
          <w:color w:val="000000" w:themeColor="text1"/>
          <w:sz w:val="24"/>
          <w:szCs w:val="24"/>
          <w:u w:color="000000"/>
          <w:bdr w:val="nil"/>
        </w:rPr>
        <w:t>- Постановление Правительства РФ от 31.12.2020 № 2451 «Об утверждении Правил организации мероприятий по предупреждению и ликвидации разливов нефти и нефтепродуктов на территории Российской Федерации, за исключением внутренних морских вод Российской Федерации и территориального моря Российской Федерации, а также о признании утратившими силу некоторых актов Правительства Российской Федерации»;</w:t>
      </w:r>
    </w:p>
    <w:p w:rsidR="00DF7168" w:rsidRPr="0060065B" w:rsidRDefault="00DF7168" w:rsidP="0060065B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284"/>
        <w:contextualSpacing/>
        <w:jc w:val="both"/>
        <w:rPr>
          <w:rFonts w:ascii="Times New Roman" w:eastAsia="Arial Unicode MS" w:hAnsi="Times New Roman" w:cs="Arial Unicode MS"/>
          <w:color w:val="000000" w:themeColor="text1"/>
          <w:sz w:val="24"/>
          <w:szCs w:val="24"/>
          <w:u w:color="000000"/>
          <w:bdr w:val="nil"/>
        </w:rPr>
      </w:pPr>
      <w:r w:rsidRPr="0060065B">
        <w:rPr>
          <w:rFonts w:ascii="Times New Roman" w:eastAsia="Arial Unicode MS" w:hAnsi="Times New Roman" w:cs="Arial Unicode MS"/>
          <w:color w:val="000000" w:themeColor="text1"/>
          <w:sz w:val="24"/>
          <w:szCs w:val="24"/>
          <w:u w:color="000000"/>
          <w:bdr w:val="nil"/>
        </w:rPr>
        <w:t>- Постановление Правительства РФ 15.09.2020 № 1437 «Об утверждении Положения о разработке планов мероприятий по локализации и ликвидации последствий аварий на опасных производственных объектах», а также в соответствии с требованиями настоящего технического задания.</w:t>
      </w:r>
    </w:p>
    <w:p w:rsidR="00DF7168" w:rsidRPr="0060065B" w:rsidRDefault="00DF7168" w:rsidP="0060065B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284"/>
        <w:contextualSpacing/>
        <w:jc w:val="both"/>
        <w:rPr>
          <w:rFonts w:ascii="Times New Roman" w:eastAsia="Arial Unicode MS" w:hAnsi="Times New Roman" w:cs="Arial Unicode MS"/>
          <w:color w:val="000000" w:themeColor="text1"/>
          <w:sz w:val="24"/>
          <w:szCs w:val="24"/>
          <w:u w:color="000000"/>
          <w:bdr w:val="nil"/>
        </w:rPr>
      </w:pPr>
      <w:r w:rsidRPr="0060065B">
        <w:rPr>
          <w:rFonts w:ascii="Times New Roman" w:eastAsia="Arial Unicode MS" w:hAnsi="Times New Roman" w:cs="Arial Unicode MS"/>
          <w:color w:val="000000" w:themeColor="text1"/>
          <w:sz w:val="24"/>
          <w:szCs w:val="24"/>
          <w:u w:color="000000"/>
          <w:bdr w:val="nil"/>
        </w:rPr>
        <w:t>-</w:t>
      </w:r>
      <w:r w:rsidRPr="0060065B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60065B">
        <w:rPr>
          <w:rFonts w:ascii="Times New Roman" w:eastAsia="Arial Unicode MS" w:hAnsi="Times New Roman" w:cs="Arial Unicode MS"/>
          <w:color w:val="000000" w:themeColor="text1"/>
          <w:sz w:val="24"/>
          <w:szCs w:val="24"/>
          <w:u w:color="000000"/>
          <w:bdr w:val="nil"/>
        </w:rPr>
        <w:t>иными нормативно-правовыми актами Российской Федерации.</w:t>
      </w:r>
    </w:p>
    <w:p w:rsidR="00DF7168" w:rsidRPr="0060065B" w:rsidRDefault="00DF7168" w:rsidP="0060065B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284"/>
        <w:contextualSpacing/>
        <w:jc w:val="both"/>
        <w:rPr>
          <w:rFonts w:ascii="Times New Roman" w:eastAsia="Arial Unicode MS" w:hAnsi="Times New Roman" w:cs="Arial Unicode MS"/>
          <w:color w:val="000000" w:themeColor="text1"/>
          <w:sz w:val="24"/>
          <w:szCs w:val="24"/>
          <w:u w:color="000000"/>
          <w:bdr w:val="nil"/>
        </w:rPr>
      </w:pPr>
    </w:p>
    <w:p w:rsidR="00DF7168" w:rsidRPr="0060065B" w:rsidRDefault="00DF7168" w:rsidP="0060065B">
      <w:pPr>
        <w:suppressAutoHyphens/>
        <w:spacing w:after="0" w:line="240" w:lineRule="auto"/>
        <w:ind w:left="284"/>
        <w:contextualSpacing/>
        <w:rPr>
          <w:rFonts w:ascii="Times New Roman" w:eastAsia="Arial Unicode MS" w:hAnsi="Times New Roman" w:cs="Arial Unicode MS"/>
          <w:b/>
          <w:color w:val="000000" w:themeColor="text1"/>
          <w:sz w:val="24"/>
          <w:szCs w:val="24"/>
          <w:u w:color="000000"/>
          <w:bdr w:val="nil"/>
        </w:rPr>
      </w:pPr>
      <w:r w:rsidRPr="0060065B">
        <w:rPr>
          <w:rFonts w:ascii="Times New Roman" w:eastAsia="Arial Unicode MS" w:hAnsi="Times New Roman" w:cs="Arial Unicode MS"/>
          <w:b/>
          <w:color w:val="000000" w:themeColor="text1"/>
          <w:sz w:val="24"/>
          <w:szCs w:val="24"/>
          <w:u w:color="000000"/>
          <w:bdr w:val="nil"/>
        </w:rPr>
        <w:t>10.</w:t>
      </w:r>
      <w:r w:rsidR="0060065B">
        <w:rPr>
          <w:rFonts w:ascii="Times New Roman" w:eastAsia="Arial Unicode MS" w:hAnsi="Times New Roman" w:cs="Arial Unicode MS"/>
          <w:b/>
          <w:color w:val="000000" w:themeColor="text1"/>
          <w:sz w:val="24"/>
          <w:szCs w:val="24"/>
          <w:u w:color="000000"/>
          <w:bdr w:val="nil"/>
        </w:rPr>
        <w:t xml:space="preserve"> </w:t>
      </w:r>
      <w:r w:rsidRPr="0060065B">
        <w:rPr>
          <w:rFonts w:ascii="Times New Roman" w:eastAsia="Arial Unicode MS" w:hAnsi="Times New Roman" w:cs="Arial Unicode MS"/>
          <w:b/>
          <w:color w:val="000000" w:themeColor="text1"/>
          <w:sz w:val="24"/>
          <w:szCs w:val="24"/>
          <w:u w:color="000000"/>
          <w:bdr w:val="nil"/>
        </w:rPr>
        <w:t>Требования к Исполнителю при оказании Услуг</w:t>
      </w:r>
    </w:p>
    <w:p w:rsidR="00DF7168" w:rsidRPr="0060065B" w:rsidRDefault="00DF7168" w:rsidP="0060065B">
      <w:pPr>
        <w:suppressAutoHyphens/>
        <w:spacing w:after="0" w:line="240" w:lineRule="auto"/>
        <w:ind w:left="284"/>
        <w:contextualSpacing/>
        <w:jc w:val="both"/>
        <w:rPr>
          <w:rFonts w:ascii="Times New Roman" w:eastAsia="Arial Unicode MS" w:hAnsi="Times New Roman" w:cs="Arial Unicode MS"/>
          <w:color w:val="000000" w:themeColor="text1"/>
          <w:sz w:val="24"/>
          <w:szCs w:val="24"/>
          <w:u w:color="000000"/>
          <w:bdr w:val="nil"/>
        </w:rPr>
      </w:pPr>
      <w:r w:rsidRPr="0060065B">
        <w:rPr>
          <w:rFonts w:ascii="Times New Roman" w:eastAsia="Arial Unicode MS" w:hAnsi="Times New Roman" w:cs="Arial Unicode MS"/>
          <w:color w:val="000000" w:themeColor="text1"/>
          <w:sz w:val="24"/>
          <w:szCs w:val="24"/>
          <w:u w:color="000000"/>
          <w:bdr w:val="nil"/>
        </w:rPr>
        <w:t>10.1</w:t>
      </w:r>
      <w:r w:rsidR="0060065B">
        <w:rPr>
          <w:rFonts w:ascii="Times New Roman" w:eastAsia="Arial Unicode MS" w:hAnsi="Times New Roman" w:cs="Arial Unicode MS"/>
          <w:color w:val="000000" w:themeColor="text1"/>
          <w:sz w:val="24"/>
          <w:szCs w:val="24"/>
          <w:u w:color="000000"/>
          <w:bdr w:val="nil"/>
        </w:rPr>
        <w:t>.</w:t>
      </w:r>
      <w:r w:rsidRPr="0060065B">
        <w:rPr>
          <w:rFonts w:ascii="Times New Roman" w:eastAsia="Arial Unicode MS" w:hAnsi="Times New Roman" w:cs="Arial Unicode MS"/>
          <w:color w:val="000000" w:themeColor="text1"/>
          <w:sz w:val="24"/>
          <w:szCs w:val="24"/>
          <w:u w:color="000000"/>
          <w:bdr w:val="nil"/>
        </w:rPr>
        <w:t xml:space="preserve"> Исполнитель должен иметь:</w:t>
      </w:r>
    </w:p>
    <w:p w:rsidR="00DF7168" w:rsidRPr="0060065B" w:rsidRDefault="00DF7168" w:rsidP="0060065B">
      <w:pPr>
        <w:spacing w:after="0" w:line="240" w:lineRule="auto"/>
        <w:ind w:left="284"/>
        <w:contextualSpacing/>
        <w:jc w:val="both"/>
        <w:rPr>
          <w:rFonts w:ascii="Times New Roman" w:eastAsia="Arial Unicode MS" w:hAnsi="Times New Roman" w:cs="Arial Unicode MS"/>
          <w:color w:val="000000" w:themeColor="text1"/>
          <w:sz w:val="24"/>
          <w:szCs w:val="24"/>
          <w:u w:color="000000"/>
          <w:bdr w:val="nil"/>
        </w:rPr>
      </w:pPr>
      <w:r w:rsidRPr="0060065B">
        <w:rPr>
          <w:rFonts w:ascii="Times New Roman" w:eastAsia="Arial Unicode MS" w:hAnsi="Times New Roman" w:cs="Arial Unicode MS"/>
          <w:color w:val="000000" w:themeColor="text1"/>
          <w:sz w:val="24"/>
          <w:szCs w:val="24"/>
          <w:u w:color="000000"/>
          <w:bdr w:val="nil"/>
        </w:rPr>
        <w:t>-  свидетельство об аттестации на право ведения аварийно-спасательных работ;</w:t>
      </w:r>
    </w:p>
    <w:p w:rsidR="00DF7168" w:rsidRPr="0060065B" w:rsidRDefault="00DF7168" w:rsidP="0060065B">
      <w:pPr>
        <w:spacing w:after="0" w:line="240" w:lineRule="auto"/>
        <w:ind w:left="284"/>
        <w:jc w:val="both"/>
        <w:rPr>
          <w:rFonts w:ascii="Times New Roman" w:eastAsia="Arial Unicode MS" w:hAnsi="Times New Roman" w:cs="Arial Unicode MS"/>
          <w:color w:val="000000" w:themeColor="text1"/>
          <w:sz w:val="24"/>
          <w:szCs w:val="24"/>
          <w:u w:color="000000"/>
          <w:bdr w:val="nil"/>
        </w:rPr>
      </w:pPr>
      <w:r w:rsidRPr="0060065B">
        <w:rPr>
          <w:rFonts w:ascii="Times New Roman" w:eastAsia="Arial Unicode MS" w:hAnsi="Times New Roman" w:cs="Arial Unicode MS"/>
          <w:color w:val="000000" w:themeColor="text1"/>
          <w:sz w:val="24"/>
          <w:szCs w:val="24"/>
          <w:u w:color="000000"/>
          <w:bdr w:val="nil"/>
        </w:rPr>
        <w:t xml:space="preserve">- </w:t>
      </w:r>
      <w:r w:rsidR="004C1578">
        <w:rPr>
          <w:rFonts w:ascii="Times New Roman" w:eastAsia="Arial Unicode MS" w:hAnsi="Times New Roman" w:cs="Arial Unicode MS"/>
          <w:color w:val="000000" w:themeColor="text1"/>
          <w:sz w:val="24"/>
          <w:szCs w:val="24"/>
          <w:u w:color="000000"/>
          <w:bdr w:val="nil"/>
        </w:rPr>
        <w:t xml:space="preserve">  </w:t>
      </w:r>
      <w:r w:rsidRPr="0060065B">
        <w:rPr>
          <w:rFonts w:ascii="Times New Roman" w:eastAsia="Arial Unicode MS" w:hAnsi="Times New Roman" w:cs="Arial Unicode MS"/>
          <w:color w:val="000000" w:themeColor="text1"/>
          <w:sz w:val="24"/>
          <w:szCs w:val="24"/>
          <w:u w:color="000000"/>
          <w:bdr w:val="nil"/>
        </w:rPr>
        <w:t xml:space="preserve">спасателей в своем штате, прошедших аттестацию в соответствии с </w:t>
      </w:r>
      <w:r w:rsidR="004C1578">
        <w:rPr>
          <w:rFonts w:ascii="Times New Roman" w:eastAsia="Arial Unicode MS" w:hAnsi="Times New Roman" w:cs="Arial Unicode MS"/>
          <w:color w:val="000000" w:themeColor="text1"/>
          <w:sz w:val="24"/>
          <w:szCs w:val="24"/>
          <w:u w:color="000000"/>
          <w:bdr w:val="nil"/>
        </w:rPr>
        <w:t xml:space="preserve">требованиями </w:t>
      </w:r>
      <w:r w:rsidRPr="0060065B">
        <w:rPr>
          <w:rFonts w:ascii="Times New Roman" w:eastAsia="Arial Unicode MS" w:hAnsi="Times New Roman" w:cs="Arial Unicode MS"/>
          <w:color w:val="000000" w:themeColor="text1"/>
          <w:sz w:val="24"/>
          <w:szCs w:val="24"/>
          <w:u w:color="000000"/>
          <w:bdr w:val="nil"/>
        </w:rPr>
        <w:t>законодательства Российской Федерации.</w:t>
      </w:r>
    </w:p>
    <w:p w:rsidR="00DF7168" w:rsidRPr="0060065B" w:rsidRDefault="00DF7168" w:rsidP="0060065B">
      <w:pPr>
        <w:spacing w:after="0" w:line="240" w:lineRule="auto"/>
        <w:ind w:left="284"/>
        <w:jc w:val="both"/>
        <w:rPr>
          <w:rFonts w:ascii="Times New Roman" w:eastAsia="Arial Unicode MS" w:hAnsi="Times New Roman" w:cs="Arial Unicode MS"/>
          <w:color w:val="000000" w:themeColor="text1"/>
          <w:sz w:val="24"/>
          <w:szCs w:val="24"/>
          <w:u w:color="000000"/>
          <w:bdr w:val="nil"/>
        </w:rPr>
      </w:pPr>
    </w:p>
    <w:p w:rsidR="00DF7168" w:rsidRPr="0060065B" w:rsidRDefault="00DF7168" w:rsidP="0060065B">
      <w:pPr>
        <w:tabs>
          <w:tab w:val="left" w:pos="709"/>
          <w:tab w:val="left" w:pos="1276"/>
        </w:tabs>
        <w:suppressAutoHyphens/>
        <w:spacing w:after="0" w:line="240" w:lineRule="auto"/>
        <w:ind w:left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A80B45" w:rsidRPr="00DF7168" w:rsidRDefault="00DF7168" w:rsidP="00A80B45">
      <w:pPr>
        <w:spacing w:after="0"/>
        <w:ind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sectPr w:rsidR="00A80B45" w:rsidRPr="00DF7168" w:rsidSect="0060065B">
      <w:pgSz w:w="16838" w:h="11906" w:orient="landscape"/>
      <w:pgMar w:top="284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4741AD"/>
    <w:multiLevelType w:val="hybridMultilevel"/>
    <w:tmpl w:val="A1EC56C6"/>
    <w:lvl w:ilvl="0" w:tplc="257A0B58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13875891"/>
    <w:multiLevelType w:val="multilevel"/>
    <w:tmpl w:val="FE70DB3A"/>
    <w:lvl w:ilvl="0">
      <w:start w:val="8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2" w15:restartNumberingAfterBreak="0">
    <w:nsid w:val="16782D6D"/>
    <w:multiLevelType w:val="multilevel"/>
    <w:tmpl w:val="B5D2B466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86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8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4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6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2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7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10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822" w:hanging="1800"/>
      </w:pPr>
      <w:rPr>
        <w:rFonts w:hint="default"/>
      </w:rPr>
    </w:lvl>
  </w:abstractNum>
  <w:abstractNum w:abstractNumId="3" w15:restartNumberingAfterBreak="0">
    <w:nsid w:val="17FF4A4F"/>
    <w:multiLevelType w:val="hybridMultilevel"/>
    <w:tmpl w:val="FF3C28B4"/>
    <w:lvl w:ilvl="0" w:tplc="CD8617CE">
      <w:start w:val="1"/>
      <w:numFmt w:val="decimal"/>
      <w:lvlText w:val="%1."/>
      <w:lvlJc w:val="left"/>
      <w:pPr>
        <w:ind w:left="1976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696" w:hanging="360"/>
      </w:pPr>
    </w:lvl>
    <w:lvl w:ilvl="2" w:tplc="0419001B" w:tentative="1">
      <w:start w:val="1"/>
      <w:numFmt w:val="lowerRoman"/>
      <w:lvlText w:val="%3."/>
      <w:lvlJc w:val="right"/>
      <w:pPr>
        <w:ind w:left="3416" w:hanging="180"/>
      </w:pPr>
    </w:lvl>
    <w:lvl w:ilvl="3" w:tplc="0419000F" w:tentative="1">
      <w:start w:val="1"/>
      <w:numFmt w:val="decimal"/>
      <w:lvlText w:val="%4."/>
      <w:lvlJc w:val="left"/>
      <w:pPr>
        <w:ind w:left="4136" w:hanging="360"/>
      </w:pPr>
    </w:lvl>
    <w:lvl w:ilvl="4" w:tplc="04190019" w:tentative="1">
      <w:start w:val="1"/>
      <w:numFmt w:val="lowerLetter"/>
      <w:lvlText w:val="%5."/>
      <w:lvlJc w:val="left"/>
      <w:pPr>
        <w:ind w:left="4856" w:hanging="360"/>
      </w:pPr>
    </w:lvl>
    <w:lvl w:ilvl="5" w:tplc="0419001B" w:tentative="1">
      <w:start w:val="1"/>
      <w:numFmt w:val="lowerRoman"/>
      <w:lvlText w:val="%6."/>
      <w:lvlJc w:val="right"/>
      <w:pPr>
        <w:ind w:left="5576" w:hanging="180"/>
      </w:pPr>
    </w:lvl>
    <w:lvl w:ilvl="6" w:tplc="0419000F" w:tentative="1">
      <w:start w:val="1"/>
      <w:numFmt w:val="decimal"/>
      <w:lvlText w:val="%7."/>
      <w:lvlJc w:val="left"/>
      <w:pPr>
        <w:ind w:left="6296" w:hanging="360"/>
      </w:pPr>
    </w:lvl>
    <w:lvl w:ilvl="7" w:tplc="04190019" w:tentative="1">
      <w:start w:val="1"/>
      <w:numFmt w:val="lowerLetter"/>
      <w:lvlText w:val="%8."/>
      <w:lvlJc w:val="left"/>
      <w:pPr>
        <w:ind w:left="7016" w:hanging="360"/>
      </w:pPr>
    </w:lvl>
    <w:lvl w:ilvl="8" w:tplc="0419001B" w:tentative="1">
      <w:start w:val="1"/>
      <w:numFmt w:val="lowerRoman"/>
      <w:lvlText w:val="%9."/>
      <w:lvlJc w:val="right"/>
      <w:pPr>
        <w:ind w:left="7736" w:hanging="180"/>
      </w:pPr>
    </w:lvl>
  </w:abstractNum>
  <w:abstractNum w:abstractNumId="4" w15:restartNumberingAfterBreak="0">
    <w:nsid w:val="1EE276D7"/>
    <w:multiLevelType w:val="hybridMultilevel"/>
    <w:tmpl w:val="855EFD62"/>
    <w:lvl w:ilvl="0" w:tplc="637267F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055FBD"/>
    <w:multiLevelType w:val="hybridMultilevel"/>
    <w:tmpl w:val="D0ACD27C"/>
    <w:lvl w:ilvl="0" w:tplc="E42021F4">
      <w:start w:val="4"/>
      <w:numFmt w:val="decimal"/>
      <w:lvlText w:val="%1."/>
      <w:lvlJc w:val="left"/>
      <w:pPr>
        <w:ind w:left="19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96" w:hanging="360"/>
      </w:pPr>
    </w:lvl>
    <w:lvl w:ilvl="2" w:tplc="0419001B" w:tentative="1">
      <w:start w:val="1"/>
      <w:numFmt w:val="lowerRoman"/>
      <w:lvlText w:val="%3."/>
      <w:lvlJc w:val="right"/>
      <w:pPr>
        <w:ind w:left="3416" w:hanging="180"/>
      </w:pPr>
    </w:lvl>
    <w:lvl w:ilvl="3" w:tplc="0419000F" w:tentative="1">
      <w:start w:val="1"/>
      <w:numFmt w:val="decimal"/>
      <w:lvlText w:val="%4."/>
      <w:lvlJc w:val="left"/>
      <w:pPr>
        <w:ind w:left="4136" w:hanging="360"/>
      </w:pPr>
    </w:lvl>
    <w:lvl w:ilvl="4" w:tplc="04190019" w:tentative="1">
      <w:start w:val="1"/>
      <w:numFmt w:val="lowerLetter"/>
      <w:lvlText w:val="%5."/>
      <w:lvlJc w:val="left"/>
      <w:pPr>
        <w:ind w:left="4856" w:hanging="360"/>
      </w:pPr>
    </w:lvl>
    <w:lvl w:ilvl="5" w:tplc="0419001B" w:tentative="1">
      <w:start w:val="1"/>
      <w:numFmt w:val="lowerRoman"/>
      <w:lvlText w:val="%6."/>
      <w:lvlJc w:val="right"/>
      <w:pPr>
        <w:ind w:left="5576" w:hanging="180"/>
      </w:pPr>
    </w:lvl>
    <w:lvl w:ilvl="6" w:tplc="0419000F" w:tentative="1">
      <w:start w:val="1"/>
      <w:numFmt w:val="decimal"/>
      <w:lvlText w:val="%7."/>
      <w:lvlJc w:val="left"/>
      <w:pPr>
        <w:ind w:left="6296" w:hanging="360"/>
      </w:pPr>
    </w:lvl>
    <w:lvl w:ilvl="7" w:tplc="04190019" w:tentative="1">
      <w:start w:val="1"/>
      <w:numFmt w:val="lowerLetter"/>
      <w:lvlText w:val="%8."/>
      <w:lvlJc w:val="left"/>
      <w:pPr>
        <w:ind w:left="7016" w:hanging="360"/>
      </w:pPr>
    </w:lvl>
    <w:lvl w:ilvl="8" w:tplc="0419001B" w:tentative="1">
      <w:start w:val="1"/>
      <w:numFmt w:val="lowerRoman"/>
      <w:lvlText w:val="%9."/>
      <w:lvlJc w:val="right"/>
      <w:pPr>
        <w:ind w:left="7736" w:hanging="180"/>
      </w:pPr>
    </w:lvl>
  </w:abstractNum>
  <w:abstractNum w:abstractNumId="6" w15:restartNumberingAfterBreak="0">
    <w:nsid w:val="513F1DE4"/>
    <w:multiLevelType w:val="multilevel"/>
    <w:tmpl w:val="B21451A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432" w:hanging="2160"/>
      </w:pPr>
      <w:rPr>
        <w:rFonts w:hint="default"/>
      </w:rPr>
    </w:lvl>
  </w:abstractNum>
  <w:abstractNum w:abstractNumId="7" w15:restartNumberingAfterBreak="0">
    <w:nsid w:val="5A424D40"/>
    <w:multiLevelType w:val="hybridMultilevel"/>
    <w:tmpl w:val="3D10D9F0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62A23BC0"/>
    <w:multiLevelType w:val="multilevel"/>
    <w:tmpl w:val="0E60F05E"/>
    <w:lvl w:ilvl="0">
      <w:start w:val="9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9" w15:restartNumberingAfterBreak="0">
    <w:nsid w:val="67156ED7"/>
    <w:multiLevelType w:val="hybridMultilevel"/>
    <w:tmpl w:val="0F56B62E"/>
    <w:lvl w:ilvl="0" w:tplc="BEAC4FBA">
      <w:start w:val="3"/>
      <w:numFmt w:val="decimal"/>
      <w:lvlText w:val="%1."/>
      <w:lvlJc w:val="left"/>
      <w:pPr>
        <w:ind w:left="19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96" w:hanging="360"/>
      </w:pPr>
    </w:lvl>
    <w:lvl w:ilvl="2" w:tplc="0419001B" w:tentative="1">
      <w:start w:val="1"/>
      <w:numFmt w:val="lowerRoman"/>
      <w:lvlText w:val="%3."/>
      <w:lvlJc w:val="right"/>
      <w:pPr>
        <w:ind w:left="3416" w:hanging="180"/>
      </w:pPr>
    </w:lvl>
    <w:lvl w:ilvl="3" w:tplc="0419000F" w:tentative="1">
      <w:start w:val="1"/>
      <w:numFmt w:val="decimal"/>
      <w:lvlText w:val="%4."/>
      <w:lvlJc w:val="left"/>
      <w:pPr>
        <w:ind w:left="4136" w:hanging="360"/>
      </w:pPr>
    </w:lvl>
    <w:lvl w:ilvl="4" w:tplc="04190019" w:tentative="1">
      <w:start w:val="1"/>
      <w:numFmt w:val="lowerLetter"/>
      <w:lvlText w:val="%5."/>
      <w:lvlJc w:val="left"/>
      <w:pPr>
        <w:ind w:left="4856" w:hanging="360"/>
      </w:pPr>
    </w:lvl>
    <w:lvl w:ilvl="5" w:tplc="0419001B" w:tentative="1">
      <w:start w:val="1"/>
      <w:numFmt w:val="lowerRoman"/>
      <w:lvlText w:val="%6."/>
      <w:lvlJc w:val="right"/>
      <w:pPr>
        <w:ind w:left="5576" w:hanging="180"/>
      </w:pPr>
    </w:lvl>
    <w:lvl w:ilvl="6" w:tplc="0419000F" w:tentative="1">
      <w:start w:val="1"/>
      <w:numFmt w:val="decimal"/>
      <w:lvlText w:val="%7."/>
      <w:lvlJc w:val="left"/>
      <w:pPr>
        <w:ind w:left="6296" w:hanging="360"/>
      </w:pPr>
    </w:lvl>
    <w:lvl w:ilvl="7" w:tplc="04190019" w:tentative="1">
      <w:start w:val="1"/>
      <w:numFmt w:val="lowerLetter"/>
      <w:lvlText w:val="%8."/>
      <w:lvlJc w:val="left"/>
      <w:pPr>
        <w:ind w:left="7016" w:hanging="360"/>
      </w:pPr>
    </w:lvl>
    <w:lvl w:ilvl="8" w:tplc="0419001B" w:tentative="1">
      <w:start w:val="1"/>
      <w:numFmt w:val="lowerRoman"/>
      <w:lvlText w:val="%9."/>
      <w:lvlJc w:val="right"/>
      <w:pPr>
        <w:ind w:left="7736" w:hanging="180"/>
      </w:pPr>
    </w:lvl>
  </w:abstractNum>
  <w:abstractNum w:abstractNumId="10" w15:restartNumberingAfterBreak="0">
    <w:nsid w:val="731A0EF2"/>
    <w:multiLevelType w:val="multilevel"/>
    <w:tmpl w:val="0BA64922"/>
    <w:lvl w:ilvl="0">
      <w:start w:val="7"/>
      <w:numFmt w:val="decimal"/>
      <w:lvlText w:val="%1"/>
      <w:lvlJc w:val="left"/>
      <w:pPr>
        <w:ind w:left="360" w:hanging="360"/>
      </w:pPr>
      <w:rPr>
        <w:rFonts w:cstheme="minorBidi" w:hint="default"/>
      </w:rPr>
    </w:lvl>
    <w:lvl w:ilvl="1">
      <w:start w:val="2"/>
      <w:numFmt w:val="decimal"/>
      <w:lvlText w:val="%1.%2"/>
      <w:lvlJc w:val="left"/>
      <w:pPr>
        <w:ind w:left="644" w:hanging="360"/>
      </w:pPr>
      <w:rPr>
        <w:rFonts w:cstheme="minorBidi"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cstheme="minorBidi" w:hint="default"/>
      </w:rPr>
    </w:lvl>
    <w:lvl w:ilvl="3">
      <w:start w:val="1"/>
      <w:numFmt w:val="decimal"/>
      <w:lvlText w:val="%1.%2.%3.%4"/>
      <w:lvlJc w:val="left"/>
      <w:pPr>
        <w:ind w:left="1932" w:hanging="1080"/>
      </w:pPr>
      <w:rPr>
        <w:rFonts w:cstheme="minorBidi"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cstheme="minorBidi" w:hint="default"/>
      </w:rPr>
    </w:lvl>
    <w:lvl w:ilvl="5">
      <w:start w:val="1"/>
      <w:numFmt w:val="decimal"/>
      <w:lvlText w:val="%1.%2.%3.%4.%5.%6"/>
      <w:lvlJc w:val="left"/>
      <w:pPr>
        <w:ind w:left="2860" w:hanging="1440"/>
      </w:pPr>
      <w:rPr>
        <w:rFonts w:cstheme="minorBidi"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cstheme="minorBidi" w:hint="default"/>
      </w:rPr>
    </w:lvl>
    <w:lvl w:ilvl="7">
      <w:start w:val="1"/>
      <w:numFmt w:val="decimal"/>
      <w:lvlText w:val="%1.%2.%3.%4.%5.%6.%7.%8"/>
      <w:lvlJc w:val="left"/>
      <w:pPr>
        <w:ind w:left="3788" w:hanging="1800"/>
      </w:pPr>
      <w:rPr>
        <w:rFonts w:cstheme="minorBidi" w:hint="default"/>
      </w:rPr>
    </w:lvl>
    <w:lvl w:ilvl="8">
      <w:start w:val="1"/>
      <w:numFmt w:val="decimal"/>
      <w:lvlText w:val="%1.%2.%3.%4.%5.%6.%7.%8.%9"/>
      <w:lvlJc w:val="left"/>
      <w:pPr>
        <w:ind w:left="4432" w:hanging="2160"/>
      </w:pPr>
      <w:rPr>
        <w:rFonts w:cstheme="minorBidi" w:hint="default"/>
      </w:rPr>
    </w:lvl>
  </w:abstractNum>
  <w:abstractNum w:abstractNumId="11" w15:restartNumberingAfterBreak="0">
    <w:nsid w:val="76626BBD"/>
    <w:multiLevelType w:val="hybridMultilevel"/>
    <w:tmpl w:val="D794D3F6"/>
    <w:lvl w:ilvl="0" w:tplc="D62039EE">
      <w:start w:val="2"/>
      <w:numFmt w:val="decimal"/>
      <w:lvlText w:val="%1."/>
      <w:lvlJc w:val="left"/>
      <w:pPr>
        <w:ind w:left="19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96" w:hanging="360"/>
      </w:pPr>
    </w:lvl>
    <w:lvl w:ilvl="2" w:tplc="0419001B" w:tentative="1">
      <w:start w:val="1"/>
      <w:numFmt w:val="lowerRoman"/>
      <w:lvlText w:val="%3."/>
      <w:lvlJc w:val="right"/>
      <w:pPr>
        <w:ind w:left="3416" w:hanging="180"/>
      </w:pPr>
    </w:lvl>
    <w:lvl w:ilvl="3" w:tplc="0419000F" w:tentative="1">
      <w:start w:val="1"/>
      <w:numFmt w:val="decimal"/>
      <w:lvlText w:val="%4."/>
      <w:lvlJc w:val="left"/>
      <w:pPr>
        <w:ind w:left="4136" w:hanging="360"/>
      </w:pPr>
    </w:lvl>
    <w:lvl w:ilvl="4" w:tplc="04190019" w:tentative="1">
      <w:start w:val="1"/>
      <w:numFmt w:val="lowerLetter"/>
      <w:lvlText w:val="%5."/>
      <w:lvlJc w:val="left"/>
      <w:pPr>
        <w:ind w:left="4856" w:hanging="360"/>
      </w:pPr>
    </w:lvl>
    <w:lvl w:ilvl="5" w:tplc="0419001B" w:tentative="1">
      <w:start w:val="1"/>
      <w:numFmt w:val="lowerRoman"/>
      <w:lvlText w:val="%6."/>
      <w:lvlJc w:val="right"/>
      <w:pPr>
        <w:ind w:left="5576" w:hanging="180"/>
      </w:pPr>
    </w:lvl>
    <w:lvl w:ilvl="6" w:tplc="0419000F" w:tentative="1">
      <w:start w:val="1"/>
      <w:numFmt w:val="decimal"/>
      <w:lvlText w:val="%7."/>
      <w:lvlJc w:val="left"/>
      <w:pPr>
        <w:ind w:left="6296" w:hanging="360"/>
      </w:pPr>
    </w:lvl>
    <w:lvl w:ilvl="7" w:tplc="04190019" w:tentative="1">
      <w:start w:val="1"/>
      <w:numFmt w:val="lowerLetter"/>
      <w:lvlText w:val="%8."/>
      <w:lvlJc w:val="left"/>
      <w:pPr>
        <w:ind w:left="7016" w:hanging="360"/>
      </w:pPr>
    </w:lvl>
    <w:lvl w:ilvl="8" w:tplc="0419001B" w:tentative="1">
      <w:start w:val="1"/>
      <w:numFmt w:val="lowerRoman"/>
      <w:lvlText w:val="%9."/>
      <w:lvlJc w:val="right"/>
      <w:pPr>
        <w:ind w:left="7736" w:hanging="180"/>
      </w:pPr>
    </w:lvl>
  </w:abstractNum>
  <w:abstractNum w:abstractNumId="12" w15:restartNumberingAfterBreak="0">
    <w:nsid w:val="78C91704"/>
    <w:multiLevelType w:val="multilevel"/>
    <w:tmpl w:val="C3AE9AC2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hint="default"/>
      </w:rPr>
    </w:lvl>
  </w:abstractNum>
  <w:num w:numId="1">
    <w:abstractNumId w:val="7"/>
  </w:num>
  <w:num w:numId="2">
    <w:abstractNumId w:val="0"/>
  </w:num>
  <w:num w:numId="3">
    <w:abstractNumId w:val="2"/>
  </w:num>
  <w:num w:numId="4">
    <w:abstractNumId w:val="12"/>
  </w:num>
  <w:num w:numId="5">
    <w:abstractNumId w:val="10"/>
  </w:num>
  <w:num w:numId="6">
    <w:abstractNumId w:val="6"/>
  </w:num>
  <w:num w:numId="7">
    <w:abstractNumId w:val="1"/>
  </w:num>
  <w:num w:numId="8">
    <w:abstractNumId w:val="8"/>
  </w:num>
  <w:num w:numId="9">
    <w:abstractNumId w:val="3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25C6"/>
    <w:rsid w:val="001438DB"/>
    <w:rsid w:val="00162265"/>
    <w:rsid w:val="002B2D2B"/>
    <w:rsid w:val="00317D5C"/>
    <w:rsid w:val="00347C64"/>
    <w:rsid w:val="003E2788"/>
    <w:rsid w:val="00421659"/>
    <w:rsid w:val="004571B9"/>
    <w:rsid w:val="004C1578"/>
    <w:rsid w:val="00521AFA"/>
    <w:rsid w:val="00592300"/>
    <w:rsid w:val="00593355"/>
    <w:rsid w:val="00596EC9"/>
    <w:rsid w:val="0060065B"/>
    <w:rsid w:val="0060189F"/>
    <w:rsid w:val="006435C3"/>
    <w:rsid w:val="0065741B"/>
    <w:rsid w:val="006F2873"/>
    <w:rsid w:val="00817165"/>
    <w:rsid w:val="00A40BE6"/>
    <w:rsid w:val="00A80B45"/>
    <w:rsid w:val="00A85F7C"/>
    <w:rsid w:val="00AE25C6"/>
    <w:rsid w:val="00B2288C"/>
    <w:rsid w:val="00B711A0"/>
    <w:rsid w:val="00BC72E9"/>
    <w:rsid w:val="00C325A9"/>
    <w:rsid w:val="00CD6B07"/>
    <w:rsid w:val="00D35B75"/>
    <w:rsid w:val="00D95C36"/>
    <w:rsid w:val="00DF7168"/>
    <w:rsid w:val="00ED71CB"/>
    <w:rsid w:val="00F616B6"/>
    <w:rsid w:val="00F70BCB"/>
    <w:rsid w:val="00F83724"/>
    <w:rsid w:val="00FA25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E21912"/>
  <w15:chartTrackingRefBased/>
  <w15:docId w15:val="{BDF57582-F858-4A19-A48A-1B21526A96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1AF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Пункт"/>
    <w:basedOn w:val="a"/>
    <w:rsid w:val="00521AFA"/>
    <w:pPr>
      <w:suppressAutoHyphens/>
      <w:spacing w:after="0" w:line="240" w:lineRule="auto"/>
      <w:ind w:left="1404" w:hanging="504"/>
      <w:jc w:val="both"/>
    </w:pPr>
    <w:rPr>
      <w:rFonts w:ascii="Times New Roman" w:eastAsia="Times New Roman" w:hAnsi="Times New Roman" w:cs="Times New Roman"/>
      <w:sz w:val="24"/>
      <w:szCs w:val="28"/>
      <w:lang w:eastAsia="zh-CN"/>
    </w:rPr>
  </w:style>
  <w:style w:type="paragraph" w:customStyle="1" w:styleId="ConsPlusNormal">
    <w:name w:val="ConsPlusNormal"/>
    <w:rsid w:val="00521AF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3">
    <w:name w:val="Body Text Indent 3"/>
    <w:basedOn w:val="a"/>
    <w:link w:val="30"/>
    <w:rsid w:val="00521AFA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521AFA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4">
    <w:name w:val="List Paragraph"/>
    <w:basedOn w:val="a"/>
    <w:link w:val="a5"/>
    <w:uiPriority w:val="34"/>
    <w:qFormat/>
    <w:rsid w:val="00ED71CB"/>
    <w:pPr>
      <w:spacing w:after="0" w:line="240" w:lineRule="auto"/>
      <w:ind w:left="708"/>
      <w:jc w:val="both"/>
    </w:pPr>
    <w:rPr>
      <w:rFonts w:ascii="Times New Roman" w:eastAsia="Calibri" w:hAnsi="Times New Roman" w:cs="Times New Roman"/>
      <w:sz w:val="24"/>
      <w:szCs w:val="20"/>
      <w:lang w:eastAsia="ru-RU"/>
    </w:rPr>
  </w:style>
  <w:style w:type="character" w:customStyle="1" w:styleId="a5">
    <w:name w:val="Абзац списка Знак"/>
    <w:link w:val="a4"/>
    <w:uiPriority w:val="34"/>
    <w:locked/>
    <w:rsid w:val="00ED71CB"/>
    <w:rPr>
      <w:rFonts w:ascii="Times New Roman" w:eastAsia="Calibri" w:hAnsi="Times New Roman" w:cs="Times New Roman"/>
      <w:sz w:val="24"/>
      <w:szCs w:val="20"/>
      <w:lang w:eastAsia="ru-RU"/>
    </w:rPr>
  </w:style>
  <w:style w:type="table" w:styleId="a6">
    <w:name w:val="Table Grid"/>
    <w:basedOn w:val="a1"/>
    <w:uiPriority w:val="39"/>
    <w:rsid w:val="00ED71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ED71CB"/>
    <w:rPr>
      <w:color w:val="0563C1" w:themeColor="hyperlink"/>
      <w:u w:val="single"/>
    </w:rPr>
  </w:style>
  <w:style w:type="paragraph" w:styleId="a8">
    <w:name w:val="No Spacing"/>
    <w:link w:val="a9"/>
    <w:uiPriority w:val="1"/>
    <w:qFormat/>
    <w:rsid w:val="00596EC9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9">
    <w:name w:val="Без интервала Знак"/>
    <w:link w:val="a8"/>
    <w:uiPriority w:val="1"/>
    <w:locked/>
    <w:rsid w:val="00596EC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CD6B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CD6B0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cs.cntd.ru/document/9046058" TargetMode="External"/><Relationship Id="rId5" Type="http://schemas.openxmlformats.org/officeDocument/2006/relationships/hyperlink" Target="https://docs.cntd.ru/document/9046058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1707</Words>
  <Characters>9730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Воротов Алексей Александрович</dc:creator>
  <cp:keywords/>
  <dc:description/>
  <cp:lastModifiedBy>Листикова Наталья Михайловна</cp:lastModifiedBy>
  <cp:revision>3</cp:revision>
  <cp:lastPrinted>2025-11-24T07:17:00Z</cp:lastPrinted>
  <dcterms:created xsi:type="dcterms:W3CDTF">2026-03-18T08:30:00Z</dcterms:created>
  <dcterms:modified xsi:type="dcterms:W3CDTF">2026-03-18T08:43:00Z</dcterms:modified>
</cp:coreProperties>
</file>