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76" w:lineRule="auto"/>
        <w:ind w:left="6237"/>
        <w:jc w:val="right"/>
        <w:rPr>
          <w:sz w:val="22"/>
        </w:rPr>
      </w:pPr>
      <w:r>
        <w:rPr>
          <w:sz w:val="22"/>
        </w:rPr>
        <w:t>Приложение № 1</w:t>
      </w:r>
    </w:p>
    <w:p w14:paraId="02000000">
      <w:pPr>
        <w:widowControl w:val="1"/>
        <w:spacing w:line="276" w:lineRule="auto"/>
        <w:ind w:left="6237"/>
        <w:jc w:val="right"/>
        <w:rPr>
          <w:sz w:val="22"/>
        </w:rPr>
      </w:pPr>
      <w:r>
        <w:rPr>
          <w:sz w:val="22"/>
        </w:rPr>
        <w:t xml:space="preserve">к </w:t>
      </w:r>
      <w:r>
        <w:rPr>
          <w:sz w:val="22"/>
        </w:rPr>
        <w:t>контракту</w:t>
      </w:r>
      <w:r>
        <w:rPr>
          <w:sz w:val="22"/>
        </w:rPr>
        <w:t xml:space="preserve"> от _______________</w:t>
      </w:r>
    </w:p>
    <w:p w14:paraId="03000000">
      <w:pPr>
        <w:widowControl w:val="1"/>
        <w:spacing w:line="276" w:lineRule="auto"/>
        <w:ind w:left="6237"/>
        <w:jc w:val="right"/>
        <w:rPr>
          <w:sz w:val="22"/>
        </w:rPr>
      </w:pPr>
      <w:r>
        <w:rPr>
          <w:sz w:val="22"/>
        </w:rPr>
        <w:t>№ _________________________</w:t>
      </w:r>
    </w:p>
    <w:p w14:paraId="04000000">
      <w:pPr>
        <w:widowControl w:val="1"/>
        <w:spacing w:line="276" w:lineRule="auto"/>
        <w:ind w:left="6237"/>
        <w:jc w:val="right"/>
        <w:rPr>
          <w:sz w:val="22"/>
        </w:rPr>
      </w:pPr>
    </w:p>
    <w:p w14:paraId="05000000">
      <w:pPr>
        <w:widowControl w:val="1"/>
        <w:spacing w:line="276" w:lineRule="auto"/>
        <w:ind/>
        <w:rPr>
          <w:sz w:val="22"/>
        </w:rPr>
      </w:pPr>
      <w:r>
        <w:rPr>
          <w:sz w:val="22"/>
        </w:rPr>
        <w:t xml:space="preserve">Реквизиты </w:t>
      </w:r>
      <w:r>
        <w:rPr>
          <w:sz w:val="22"/>
        </w:rPr>
        <w:t>Исполнителя</w:t>
      </w:r>
      <w:r>
        <w:rPr>
          <w:sz w:val="22"/>
        </w:rPr>
        <w:t>:</w:t>
      </w: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70"/>
          <w:bottom w:type="dxa" w:w="0"/>
          <w:right w:type="dxa" w:w="70"/>
        </w:tblCellMar>
      </w:tblPr>
      <w:tblGrid>
        <w:gridCol w:w="8567"/>
      </w:tblGrid>
      <w:tr>
        <w:trPr>
          <w:trHeight w:hRule="atLeast" w:val="771"/>
        </w:trPr>
        <w:tc>
          <w:tcPr>
            <w:tcW w:type="dxa" w:w="8567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06000000">
            <w:pPr>
              <w:ind/>
              <w:jc w:val="left"/>
              <w:rPr>
                <w:sz w:val="22"/>
              </w:rPr>
            </w:pPr>
            <w:r>
              <w:rPr>
                <w:sz w:val="22"/>
              </w:rPr>
              <w:t>Местонахождение:</w:t>
            </w:r>
          </w:p>
          <w:p w14:paraId="07000000">
            <w:pPr>
              <w:ind/>
              <w:jc w:val="left"/>
              <w:rPr>
                <w:sz w:val="22"/>
              </w:rPr>
            </w:pPr>
            <w:r>
              <w:rPr>
                <w:sz w:val="22"/>
              </w:rPr>
              <w:t>Тел.              Факс</w:t>
            </w:r>
          </w:p>
          <w:p w14:paraId="08000000">
            <w:pPr>
              <w:ind/>
              <w:jc w:val="left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</w:tr>
      <w:tr>
        <w:trPr/>
        <w:tc>
          <w:tcPr>
            <w:tcW w:type="dxa" w:w="8567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09000000">
            <w:pPr>
              <w:ind/>
              <w:jc w:val="left"/>
              <w:rPr>
                <w:sz w:val="22"/>
              </w:rPr>
            </w:pPr>
            <w:r>
              <w:rPr>
                <w:sz w:val="22"/>
              </w:rPr>
              <w:t>ИНН                           КПП</w:t>
            </w:r>
          </w:p>
          <w:p w14:paraId="0A000000">
            <w:pPr>
              <w:ind/>
              <w:jc w:val="left"/>
              <w:rPr>
                <w:sz w:val="22"/>
              </w:rPr>
            </w:pPr>
            <w:r>
              <w:rPr>
                <w:sz w:val="22"/>
              </w:rPr>
              <w:t>ОГРН</w:t>
            </w:r>
          </w:p>
        </w:tc>
      </w:tr>
      <w:tr>
        <w:trPr>
          <w:trHeight w:hRule="atLeast" w:val="668"/>
        </w:trPr>
        <w:tc>
          <w:tcPr>
            <w:tcW w:type="dxa" w:w="8567"/>
            <w:tcMar>
              <w:top w:type="dxa" w:w="0"/>
              <w:left w:type="dxa" w:w="70"/>
              <w:bottom w:type="dxa" w:w="0"/>
              <w:right w:type="dxa" w:w="70"/>
            </w:tcMar>
          </w:tcPr>
          <w:p w14:paraId="0B000000">
            <w:pPr>
              <w:ind/>
              <w:jc w:val="left"/>
              <w:rPr>
                <w:sz w:val="22"/>
              </w:rPr>
            </w:pPr>
            <w:r>
              <w:rPr>
                <w:sz w:val="22"/>
              </w:rPr>
              <w:t>К/С, Банк</w:t>
            </w:r>
          </w:p>
          <w:p w14:paraId="0C000000">
            <w:pPr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Р/с </w:t>
            </w:r>
          </w:p>
          <w:p w14:paraId="0D000000">
            <w:pPr>
              <w:ind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БИК </w:t>
            </w:r>
          </w:p>
        </w:tc>
      </w:tr>
    </w:tbl>
    <w:p w14:paraId="0E000000">
      <w:pPr>
        <w:widowControl w:val="1"/>
        <w:spacing w:line="276" w:lineRule="auto"/>
        <w:ind/>
        <w:rPr>
          <w:sz w:val="22"/>
        </w:rPr>
      </w:pPr>
    </w:p>
    <w:p w14:paraId="0F000000">
      <w:pPr>
        <w:widowControl w:val="1"/>
        <w:spacing w:line="276" w:lineRule="auto"/>
        <w:ind w:left="6237"/>
        <w:jc w:val="right"/>
        <w:rPr>
          <w:sz w:val="22"/>
        </w:rPr>
      </w:pPr>
      <w:r>
        <w:rPr>
          <w:sz w:val="22"/>
        </w:rPr>
        <w:t xml:space="preserve">Приложение </w:t>
      </w:r>
      <w:r>
        <w:rPr>
          <w:sz w:val="22"/>
        </w:rPr>
        <w:t xml:space="preserve">№ </w:t>
      </w:r>
      <w:r>
        <w:rPr>
          <w:sz w:val="22"/>
        </w:rPr>
        <w:t>2</w:t>
      </w:r>
    </w:p>
    <w:p w14:paraId="10000000">
      <w:pPr>
        <w:widowControl w:val="1"/>
        <w:spacing w:line="276" w:lineRule="auto"/>
        <w:ind w:left="6237"/>
        <w:jc w:val="right"/>
        <w:rPr>
          <w:sz w:val="22"/>
        </w:rPr>
      </w:pPr>
      <w:r>
        <w:rPr>
          <w:sz w:val="22"/>
        </w:rPr>
        <w:t xml:space="preserve">к </w:t>
      </w:r>
      <w:r>
        <w:rPr>
          <w:sz w:val="22"/>
        </w:rPr>
        <w:t>контракту</w:t>
      </w:r>
      <w:r>
        <w:rPr>
          <w:sz w:val="22"/>
        </w:rPr>
        <w:t xml:space="preserve"> </w:t>
      </w:r>
      <w:r>
        <w:rPr>
          <w:sz w:val="22"/>
        </w:rPr>
        <w:t xml:space="preserve">от </w:t>
      </w:r>
      <w:r>
        <w:rPr>
          <w:sz w:val="22"/>
        </w:rPr>
        <w:t>_______________</w:t>
      </w:r>
    </w:p>
    <w:p w14:paraId="11000000">
      <w:pPr>
        <w:widowControl w:val="1"/>
        <w:spacing w:line="276" w:lineRule="auto"/>
        <w:ind w:left="6237"/>
        <w:jc w:val="right"/>
        <w:rPr>
          <w:sz w:val="22"/>
        </w:rPr>
      </w:pPr>
      <w:r>
        <w:rPr>
          <w:sz w:val="22"/>
        </w:rPr>
        <w:t>№</w:t>
      </w:r>
      <w:r>
        <w:rPr>
          <w:sz w:val="22"/>
        </w:rPr>
        <w:t xml:space="preserve"> </w:t>
      </w:r>
      <w:r>
        <w:rPr>
          <w:sz w:val="22"/>
        </w:rPr>
        <w:t>_________________________</w:t>
      </w:r>
    </w:p>
    <w:p w14:paraId="12000000">
      <w:pPr>
        <w:widowControl w:val="1"/>
        <w:spacing w:afterAutospacing="on"/>
        <w:ind/>
        <w:jc w:val="center"/>
        <w:rPr>
          <w:b w:val="1"/>
          <w:sz w:val="22"/>
        </w:rPr>
      </w:pPr>
    </w:p>
    <w:p w14:paraId="13000000">
      <w:pPr>
        <w:pStyle w:val="Style_1"/>
        <w:widowControl w:val="1"/>
        <w:spacing w:after="0" w:before="0"/>
        <w:ind/>
        <w:rPr>
          <w:sz w:val="24"/>
        </w:rPr>
      </w:pPr>
    </w:p>
    <w:p w14:paraId="14000000">
      <w:pPr>
        <w:pStyle w:val="Style_1"/>
        <w:widowControl w:val="1"/>
        <w:spacing w:after="0" w:before="0"/>
        <w:ind/>
        <w:rPr>
          <w:sz w:val="24"/>
        </w:rPr>
      </w:pPr>
    </w:p>
    <w:p w14:paraId="15000000">
      <w:pPr>
        <w:pStyle w:val="Style_1"/>
        <w:widowControl w:val="1"/>
        <w:spacing w:after="0" w:before="0"/>
        <w:ind/>
        <w:rPr>
          <w:sz w:val="24"/>
        </w:rPr>
      </w:pPr>
      <w:r>
        <w:rPr>
          <w:b w:val="1"/>
          <w:sz w:val="24"/>
        </w:rPr>
        <w:t>ТЕХНИЧЕСКОЕ ЗАДАНИЕ</w:t>
      </w:r>
    </w:p>
    <w:p w14:paraId="16000000">
      <w:pPr>
        <w:widowControl w:val="1"/>
        <w:ind/>
        <w:jc w:val="center"/>
        <w:rPr>
          <w:b w:val="1"/>
          <w:sz w:val="24"/>
        </w:rPr>
      </w:pPr>
      <w:r>
        <w:rPr>
          <w:b w:val="1"/>
        </w:rPr>
        <w:t>на оказание услуг</w:t>
      </w:r>
      <w:r>
        <w:rPr>
          <w:b w:val="1"/>
        </w:rPr>
        <w:t>и</w:t>
      </w:r>
      <w:r>
        <w:rPr>
          <w:b w:val="1"/>
        </w:rPr>
        <w:t xml:space="preserve"> </w:t>
      </w:r>
      <w:r>
        <w:rPr>
          <w:b w:val="1"/>
        </w:rPr>
        <w:t xml:space="preserve">по </w:t>
      </w:r>
      <w:r>
        <w:rPr>
          <w:b w:val="1"/>
        </w:rPr>
        <w:t>обслуживанию инженерных систем</w:t>
      </w:r>
      <w:r>
        <w:rPr>
          <w:b w:val="1"/>
          <w:sz w:val="24"/>
        </w:rPr>
        <w:t xml:space="preserve"> (о</w:t>
      </w:r>
      <w:r>
        <w:rPr>
          <w:b w:val="1"/>
          <w:sz w:val="24"/>
        </w:rPr>
        <w:t>казание услуг по проведению измерения заземляющего устройства)</w:t>
      </w:r>
    </w:p>
    <w:p w14:paraId="17000000">
      <w:pPr>
        <w:pStyle w:val="Style_2"/>
        <w:widowControl w:val="1"/>
        <w:numPr>
          <w:ilvl w:val="0"/>
          <w:numId w:val="1"/>
        </w:numPr>
        <w:tabs>
          <w:tab w:leader="none" w:pos="851" w:val="left"/>
        </w:tabs>
        <w:ind w:firstLine="709" w:left="0"/>
        <w:contextualSpacing w:val="1"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color w:val="000000"/>
        </w:rPr>
        <w:t>Наименование услуг (объекта</w:t>
      </w:r>
      <w:r>
        <w:rPr>
          <w:rFonts w:ascii="Times New Roman" w:hAnsi="Times New Roman"/>
          <w:color w:val="000000"/>
          <w:sz w:val="24"/>
        </w:rPr>
        <w:t xml:space="preserve"> закупки, предмета контракта</w:t>
      </w:r>
      <w:r>
        <w:rPr>
          <w:rFonts w:ascii="Times New Roman" w:hAnsi="Times New Roman"/>
          <w:b w:val="1"/>
          <w:color w:val="000000"/>
          <w:sz w:val="24"/>
        </w:rPr>
        <w:t xml:space="preserve">): </w:t>
      </w:r>
      <w:r>
        <w:rPr>
          <w:rFonts w:ascii="Times New Roman" w:hAnsi="Times New Roman"/>
          <w:color w:val="000000"/>
          <w:sz w:val="24"/>
        </w:rPr>
        <w:t>оказание услуг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обслуживанию инженерных систем </w:t>
      </w:r>
      <w:r>
        <w:rPr>
          <w:rFonts w:ascii="Times New Roman" w:hAnsi="Times New Roman"/>
          <w:sz w:val="24"/>
        </w:rPr>
        <w:t>(о</w:t>
      </w:r>
      <w:r>
        <w:rPr>
          <w:rFonts w:ascii="Times New Roman" w:hAnsi="Times New Roman"/>
          <w:sz w:val="24"/>
        </w:rPr>
        <w:t>казание услуг по проведению измерения заземляющего устройства)</w:t>
      </w:r>
      <w:r>
        <w:rPr>
          <w:rFonts w:ascii="Times New Roman" w:hAnsi="Times New Roman"/>
          <w:color w:val="000000"/>
          <w:sz w:val="24"/>
        </w:rPr>
        <w:t xml:space="preserve"> в здании МРУ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Росфинмониторин</w:t>
      </w:r>
      <w:r>
        <w:rPr>
          <w:rFonts w:ascii="Times New Roman" w:hAnsi="Times New Roman"/>
          <w:color w:val="000000"/>
        </w:rPr>
        <w:t>га</w:t>
      </w:r>
      <w:r>
        <w:rPr>
          <w:rFonts w:ascii="Times New Roman" w:hAnsi="Times New Roman"/>
          <w:color w:val="000000"/>
        </w:rPr>
        <w:t xml:space="preserve"> по СКФО (далее - Объект) расположенного по адресу: Ставропольский край, г. Ессентуки, ул. Советская, д. 4 (далее - услуги).</w:t>
      </w:r>
    </w:p>
    <w:p w14:paraId="18000000">
      <w:pPr>
        <w:pStyle w:val="Style_2"/>
        <w:widowControl w:val="1"/>
        <w:numPr>
          <w:ilvl w:val="0"/>
          <w:numId w:val="1"/>
        </w:numPr>
        <w:tabs>
          <w:tab w:leader="none" w:pos="851" w:val="left"/>
        </w:tabs>
        <w:ind w:firstLine="709" w:left="0"/>
        <w:contextualSpacing w:val="1"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color w:val="000000"/>
        </w:rPr>
        <w:t>Государственный заказчик:</w:t>
      </w:r>
      <w:r>
        <w:rPr>
          <w:rFonts w:ascii="Times New Roman" w:hAnsi="Times New Roman"/>
          <w:b w:val="1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Межрегиональное управление Федеральной службы по финансовому мониторингу по Северо-Кавказскому федеральному округу.</w:t>
      </w:r>
    </w:p>
    <w:p w14:paraId="19000000">
      <w:pPr>
        <w:pStyle w:val="Style_2"/>
        <w:widowControl w:val="1"/>
        <w:numPr>
          <w:ilvl w:val="0"/>
          <w:numId w:val="1"/>
        </w:numPr>
        <w:tabs>
          <w:tab w:leader="none" w:pos="851" w:val="left"/>
        </w:tabs>
        <w:ind w:firstLine="709" w:left="0"/>
        <w:contextualSpacing w:val="1"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color w:val="000000"/>
        </w:rPr>
        <w:t>Место оказания услуг (адрес объекта):</w:t>
      </w:r>
      <w:r>
        <w:rPr>
          <w:rFonts w:ascii="Times New Roman" w:hAnsi="Times New Roman"/>
          <w:b w:val="1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357600, Ставропольский край, г. Ессентуки, ул. Советская, д.4.</w:t>
      </w:r>
    </w:p>
    <w:p w14:paraId="1A000000">
      <w:pPr>
        <w:pStyle w:val="Style_2"/>
        <w:widowControl w:val="1"/>
        <w:numPr>
          <w:ilvl w:val="0"/>
          <w:numId w:val="1"/>
        </w:numPr>
        <w:tabs>
          <w:tab w:leader="none" w:pos="851" w:val="left"/>
        </w:tabs>
        <w:ind w:firstLine="709" w:left="0"/>
        <w:contextualSpacing w:val="1"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color w:val="000000"/>
        </w:rPr>
        <w:t>Объект заказчика:</w:t>
      </w:r>
      <w:r>
        <w:rPr>
          <w:rFonts w:ascii="Times New Roman" w:hAnsi="Times New Roman"/>
          <w:b w:val="1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Административное здание</w:t>
      </w:r>
      <w:r>
        <w:rPr>
          <w:rFonts w:ascii="Times New Roman" w:hAnsi="Times New Roman"/>
          <w:b w:val="1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Межрегионального управления Федеральной службы по финансовому мониторингу по Северо-Кавказскому федеральному округу.</w:t>
      </w:r>
    </w:p>
    <w:p w14:paraId="1B000000">
      <w:pPr>
        <w:pStyle w:val="Style_2"/>
        <w:widowControl w:val="1"/>
        <w:numPr>
          <w:ilvl w:val="0"/>
          <w:numId w:val="1"/>
        </w:numPr>
        <w:tabs>
          <w:tab w:leader="none" w:pos="851" w:val="left"/>
        </w:tabs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оказания услуг: 7</w:t>
      </w:r>
      <w:r>
        <w:rPr>
          <w:rFonts w:ascii="Times New Roman" w:hAnsi="Times New Roman"/>
        </w:rPr>
        <w:t xml:space="preserve"> дней </w:t>
      </w:r>
      <w:r>
        <w:rPr>
          <w:rFonts w:ascii="Times New Roman" w:hAnsi="Times New Roman"/>
        </w:rPr>
        <w:t>с момента подписа</w:t>
      </w:r>
      <w:r>
        <w:rPr>
          <w:rFonts w:ascii="Times New Roman" w:hAnsi="Times New Roman"/>
        </w:rPr>
        <w:t>ния контракта</w:t>
      </w:r>
      <w:r>
        <w:rPr>
          <w:rFonts w:ascii="Times New Roman" w:hAnsi="Times New Roman"/>
        </w:rPr>
        <w:t>.</w:t>
      </w:r>
    </w:p>
    <w:p w14:paraId="1C000000">
      <w:pPr>
        <w:pStyle w:val="Style_3"/>
        <w:widowControl w:val="1"/>
        <w:spacing w:before="0"/>
        <w:ind w:firstLine="709"/>
      </w:pPr>
      <w:r>
        <w:rPr>
          <w:rFonts w:ascii="Times New Roman" w:hAnsi="Times New Roman"/>
          <w:color w:val="0F1115"/>
          <w:sz w:val="24"/>
        </w:rPr>
        <w:t>6</w:t>
      </w:r>
      <w:r>
        <w:rPr>
          <w:rFonts w:ascii="Times New Roman" w:hAnsi="Times New Roman"/>
          <w:color w:val="0F1115"/>
          <w:sz w:val="24"/>
        </w:rPr>
        <w:t xml:space="preserve">. </w:t>
      </w:r>
      <w:r>
        <w:rPr>
          <w:rFonts w:ascii="Times New Roman" w:hAnsi="Times New Roman"/>
          <w:color w:val="0F1115"/>
          <w:sz w:val="24"/>
        </w:rPr>
        <w:t xml:space="preserve">        </w:t>
      </w:r>
      <w:r>
        <w:rPr>
          <w:rFonts w:ascii="Times New Roman" w:hAnsi="Times New Roman"/>
          <w:color w:val="0F1115"/>
          <w:sz w:val="24"/>
        </w:rPr>
        <w:t>Цель работы</w:t>
      </w:r>
      <w:r>
        <w:rPr>
          <w:rFonts w:ascii="Times New Roman" w:hAnsi="Times New Roman"/>
          <w:color w:val="0F1115"/>
          <w:sz w:val="24"/>
        </w:rPr>
        <w:t>:</w:t>
      </w:r>
    </w:p>
    <w:p w14:paraId="1D000000">
      <w:pPr>
        <w:pStyle w:val="Style_3"/>
        <w:widowControl w:val="1"/>
        <w:spacing w:before="0"/>
        <w:ind w:left="709"/>
        <w:rPr>
          <w:rFonts w:ascii="Times New Roman" w:hAnsi="Times New Roman"/>
          <w:color w:val="0F1115"/>
          <w:sz w:val="24"/>
        </w:rPr>
      </w:pPr>
      <w:r>
        <w:rPr>
          <w:rFonts w:ascii="Times New Roman" w:hAnsi="Times New Roman"/>
          <w:color w:val="0F1115"/>
          <w:sz w:val="24"/>
        </w:rPr>
        <w:t xml:space="preserve">- </w:t>
      </w:r>
      <w:r>
        <w:rPr>
          <w:rFonts w:ascii="Times New Roman" w:hAnsi="Times New Roman"/>
          <w:color w:val="0F1115"/>
          <w:sz w:val="24"/>
        </w:rPr>
        <w:t xml:space="preserve">провести проверку и измерение </w:t>
      </w:r>
      <w:r>
        <w:rPr>
          <w:rFonts w:ascii="Times New Roman" w:hAnsi="Times New Roman"/>
          <w:color w:val="0F1115"/>
          <w:sz w:val="24"/>
        </w:rPr>
        <w:t>сопротивления замеляющего</w:t>
      </w:r>
      <w:r>
        <w:rPr>
          <w:rFonts w:ascii="Times New Roman" w:hAnsi="Times New Roman"/>
          <w:color w:val="0F1115"/>
          <w:sz w:val="24"/>
        </w:rPr>
        <w:t xml:space="preserve"> устройства;</w:t>
      </w:r>
    </w:p>
    <w:p w14:paraId="1E000000">
      <w:pPr>
        <w:widowControl w:val="1"/>
        <w:ind w:left="709"/>
      </w:pPr>
      <w:r>
        <w:t>- предоставление протокола измерения сопротивления заземляющего устройства</w:t>
      </w:r>
      <w:r>
        <w:t xml:space="preserve"> с отметкой удельного сопротивления грунта.</w:t>
      </w:r>
    </w:p>
    <w:p w14:paraId="1F000000">
      <w:pPr>
        <w:widowControl w:val="1"/>
        <w:ind w:left="709"/>
      </w:pPr>
      <w:r>
        <w:t>-</w:t>
      </w:r>
      <w:r>
        <w:t>провести проверку измерения сопротивления по растеканию</w:t>
      </w:r>
    </w:p>
    <w:p w14:paraId="20000000">
      <w:pPr>
        <w:widowControl w:val="1"/>
        <w:ind w:left="709"/>
      </w:pPr>
      <w:r>
        <w:t>7. Требования при выполнении работ:</w:t>
      </w:r>
    </w:p>
    <w:p w14:paraId="21000000">
      <w:pPr>
        <w:widowControl w:val="1"/>
        <w:ind w:left="709"/>
      </w:pPr>
      <w:r>
        <w:t>- работа должна соответствовать требованиям, установленным обязательными нормами и правилами, регулирующим данную деятельность. ГОСТ Р 58882-2020. «Заземляющие устройства.</w:t>
      </w:r>
    </w:p>
    <w:p w14:paraId="22000000">
      <w:pPr>
        <w:widowControl w:val="1"/>
        <w:ind w:left="709"/>
      </w:pPr>
      <w:r>
        <w:t>Системы управления потенциалов. Заземлители. Заземляющие проводники»,</w:t>
      </w:r>
    </w:p>
    <w:p w14:paraId="23000000">
      <w:pPr>
        <w:widowControl w:val="1"/>
        <w:ind w:left="709"/>
      </w:pPr>
      <w:r>
        <w:t>ГОСТ Р 50571.16-2019 «Электроустановки низковольтные.», ТУ, ПУЭ, ПТЭЭП и др., а также иным требованиям законодательства Российской Федерации, действующим на момент выполнения работ;</w:t>
      </w:r>
    </w:p>
    <w:p w14:paraId="24000000">
      <w:pPr>
        <w:widowControl w:val="1"/>
        <w:ind w:left="709"/>
      </w:pPr>
      <w:r>
        <w:t>- наличие поверки измерительного инструмента со сроком действия поверки не позднее</w:t>
      </w:r>
    </w:p>
    <w:p w14:paraId="25000000">
      <w:pPr>
        <w:widowControl w:val="1"/>
        <w:ind w:left="709"/>
      </w:pPr>
      <w:r>
        <w:t>планируемой даты окончания работ;</w:t>
      </w:r>
    </w:p>
    <w:p w14:paraId="26000000">
      <w:pPr>
        <w:widowControl w:val="1"/>
        <w:ind w:left="709"/>
      </w:pPr>
    </w:p>
    <w:tbl>
      <w:tblPr>
        <w:tblStyle w:val="Style_4"/>
        <w:tblW w:type="auto" w:w="0"/>
        <w:tblInd w:type="dxa" w:w="704"/>
        <w:tblLayout w:type="fixed"/>
      </w:tblPr>
      <w:tblGrid>
        <w:gridCol w:w="2930"/>
        <w:gridCol w:w="2954"/>
        <w:gridCol w:w="2893"/>
      </w:tblGrid>
      <w:tr>
        <w:tc>
          <w:tcPr>
            <w:tcW w:type="dxa" w:w="2930"/>
          </w:tcPr>
          <w:p w14:paraId="27000000">
            <w:pPr>
              <w:widowControl w:val="1"/>
              <w:ind/>
              <w:jc w:val="center"/>
            </w:pPr>
            <w:r>
              <w:t>КТРУ</w:t>
            </w:r>
          </w:p>
        </w:tc>
        <w:tc>
          <w:tcPr>
            <w:tcW w:type="dxa" w:w="2954"/>
          </w:tcPr>
          <w:p w14:paraId="28000000">
            <w:pPr>
              <w:widowControl w:val="1"/>
              <w:ind/>
              <w:jc w:val="center"/>
            </w:pPr>
            <w:r>
              <w:t>Наименование товара, работы, услуги</w:t>
            </w:r>
          </w:p>
        </w:tc>
        <w:tc>
          <w:tcPr>
            <w:tcW w:type="dxa" w:w="2893"/>
          </w:tcPr>
          <w:p w14:paraId="29000000">
            <w:pPr>
              <w:widowControl w:val="1"/>
              <w:ind/>
              <w:jc w:val="center"/>
            </w:pPr>
            <w:r>
              <w:t>Единица измерения</w:t>
            </w:r>
          </w:p>
        </w:tc>
      </w:tr>
      <w:tr>
        <w:tc>
          <w:tcPr>
            <w:tcW w:type="dxa" w:w="2930"/>
          </w:tcPr>
          <w:p w14:paraId="2A000000">
            <w:pPr>
              <w:widowControl w:val="1"/>
              <w:ind/>
              <w:jc w:val="center"/>
            </w:pPr>
            <w:r>
              <w:t>71.20.10.000-0000004</w:t>
            </w:r>
          </w:p>
        </w:tc>
        <w:tc>
          <w:tcPr>
            <w:tcW w:type="dxa" w:w="2954"/>
          </w:tcPr>
          <w:p w14:paraId="2B000000">
            <w:pPr>
              <w:widowControl w:val="1"/>
              <w:ind/>
              <w:jc w:val="center"/>
            </w:pPr>
            <w:r>
              <w:t>Услуги в области технических испытаний, исследований и анализа</w:t>
            </w:r>
          </w:p>
        </w:tc>
        <w:tc>
          <w:tcPr>
            <w:tcW w:type="dxa" w:w="2893"/>
          </w:tcPr>
          <w:p w14:paraId="2C000000">
            <w:pPr>
              <w:widowControl w:val="1"/>
              <w:ind/>
              <w:jc w:val="center"/>
            </w:pPr>
            <w:r>
              <w:t>Усл</w:t>
            </w:r>
            <w:r>
              <w:t>. Ед.</w:t>
            </w:r>
          </w:p>
        </w:tc>
      </w:tr>
    </w:tbl>
    <w:p w14:paraId="2D000000">
      <w:pPr>
        <w:widowControl w:val="1"/>
        <w:ind w:left="-142"/>
      </w:pPr>
    </w:p>
    <w:sectPr>
      <w:pgSz w:h="16838" w:orient="portrait" w:w="11906"/>
      <w:pgMar w:bottom="1134" w:footer="708" w:gutter="0" w:header="708" w:left="1560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/>
    <w:lvl w:ilvl="1"/>
    <w:lvl w:ilvl="2"/>
    <w:lvl w:ilvl="3"/>
    <w:lvl w:ilvl="4"/>
    <w:lvl w:ilvl="5"/>
    <w:lvl w:ilvl="6"/>
    <w:lvl w:ilvl="7"/>
    <w:lvl w:ilvl="8"/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line="240" w:lineRule="auto"/>
      <w:ind/>
      <w:jc w:val="both"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ody Text Indent 3"/>
    <w:basedOn w:val="Style_5"/>
    <w:link w:val="Style_7_ch"/>
    <w:pPr>
      <w:keepNext w:val="1"/>
      <w:keepLines w:val="1"/>
      <w:widowControl w:val="0"/>
      <w:tabs>
        <w:tab w:leader="none" w:pos="252" w:val="left"/>
      </w:tabs>
      <w:ind w:left="720"/>
    </w:pPr>
  </w:style>
  <w:style w:styleId="Style_7_ch" w:type="character">
    <w:name w:val="Body Text Indent 3"/>
    <w:basedOn w:val="Style_5_ch"/>
    <w:link w:val="Style_7"/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12_ch" w:type="character">
    <w:name w:val="heading 3"/>
    <w:basedOn w:val="Style_5_ch"/>
    <w:link w:val="Style_12"/>
    <w:rPr>
      <w:rFonts w:asciiTheme="majorAscii" w:hAnsiTheme="majorHAnsi"/>
      <w:color w:themeColor="accent1" w:themeShade="7F" w:val="244061"/>
    </w:rPr>
  </w:style>
  <w:style w:styleId="Style_13" w:type="paragraph">
    <w:name w:val="ds-markdown-paragraph"/>
    <w:basedOn w:val="Style_5"/>
    <w:link w:val="Style_13_ch"/>
    <w:pPr>
      <w:widowControl w:val="1"/>
      <w:spacing w:afterAutospacing="on" w:beforeAutospacing="on"/>
      <w:ind/>
      <w:jc w:val="left"/>
    </w:pPr>
  </w:style>
  <w:style w:styleId="Style_13_ch" w:type="character">
    <w:name w:val="ds-markdown-paragraph"/>
    <w:basedOn w:val="Style_5_ch"/>
    <w:link w:val="Style_13"/>
  </w:style>
  <w:style w:styleId="Style_2" w:type="paragraph">
    <w:name w:val="List Paragraph"/>
    <w:basedOn w:val="Style_5"/>
    <w:link w:val="Style_2_ch"/>
    <w:pPr>
      <w:widowControl w:val="1"/>
      <w:ind w:left="708"/>
      <w:jc w:val="left"/>
    </w:pPr>
    <w:rPr>
      <w:rFonts w:asciiTheme="minorAscii" w:hAnsiTheme="minorHAnsi"/>
    </w:rPr>
  </w:style>
  <w:style w:styleId="Style_2_ch" w:type="character">
    <w:name w:val="List Paragraph"/>
    <w:basedOn w:val="Style_5_ch"/>
    <w:link w:val="Style_2"/>
    <w:rPr>
      <w:rFonts w:asciiTheme="minorAscii" w:hAnsiTheme="minorHAnsi"/>
    </w:rPr>
  </w:style>
  <w:style w:styleId="Style_14" w:type="paragraph">
    <w:name w:val="Strong"/>
    <w:basedOn w:val="Style_15"/>
    <w:link w:val="Style_14_ch"/>
    <w:rPr>
      <w:b w:val="1"/>
    </w:rPr>
  </w:style>
  <w:style w:styleId="Style_14_ch" w:type="character">
    <w:name w:val="Strong"/>
    <w:basedOn w:val="Style_15_ch"/>
    <w:link w:val="Style_14"/>
    <w:rPr>
      <w:b w:val="1"/>
    </w:rPr>
  </w:style>
  <w:style w:styleId="Style_16" w:type="paragraph">
    <w:name w:val="Body Text 2"/>
    <w:basedOn w:val="Style_5"/>
    <w:link w:val="Style_16_ch"/>
    <w:pPr>
      <w:widowControl w:val="1"/>
      <w:tabs>
        <w:tab w:leader="none" w:pos="567" w:val="left"/>
      </w:tabs>
      <w:spacing w:after="60"/>
      <w:ind w:hanging="567" w:left="567"/>
    </w:pPr>
  </w:style>
  <w:style w:styleId="Style_16_ch" w:type="character">
    <w:name w:val="Body Text 2"/>
    <w:basedOn w:val="Style_5_ch"/>
    <w:link w:val="Style_16"/>
  </w:style>
  <w:style w:styleId="Style_17" w:type="paragraph">
    <w:name w:val="Balloon Text"/>
    <w:basedOn w:val="Style_5"/>
    <w:link w:val="Style_17_ch"/>
    <w:rPr>
      <w:rFonts w:ascii="Tahoma" w:hAnsi="Tahoma"/>
      <w:sz w:val="16"/>
    </w:rPr>
  </w:style>
  <w:style w:styleId="Style_17_ch" w:type="character">
    <w:name w:val="Balloon Text"/>
    <w:basedOn w:val="Style_5_ch"/>
    <w:link w:val="Style_17"/>
    <w:rPr>
      <w:rFonts w:ascii="Tahoma" w:hAnsi="Tahoma"/>
      <w:sz w:val="16"/>
    </w:rPr>
  </w:style>
  <w:style w:styleId="Style_18" w:type="paragraph">
    <w:name w:val="toc 3"/>
    <w:next w:val="Style_5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5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1" w:type="paragraph">
    <w:name w:val="heading 1"/>
    <w:basedOn w:val="Style_5"/>
    <w:next w:val="Style_5"/>
    <w:link w:val="Style_1_ch"/>
    <w:uiPriority w:val="9"/>
    <w:qFormat/>
    <w:pPr>
      <w:keepNext w:val="1"/>
      <w:widowControl w:val="1"/>
      <w:spacing w:after="60" w:before="240"/>
      <w:ind/>
      <w:jc w:val="center"/>
      <w:outlineLvl w:val="0"/>
    </w:pPr>
    <w:rPr>
      <w:sz w:val="36"/>
    </w:rPr>
  </w:style>
  <w:style w:styleId="Style_1_ch" w:type="character">
    <w:name w:val="heading 1"/>
    <w:basedOn w:val="Style_5_ch"/>
    <w:link w:val="Style_1"/>
    <w:rPr>
      <w:sz w:val="36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7" w:type="paragraph">
    <w:name w:val="Subtitle"/>
    <w:next w:val="Style_5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5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" w:type="paragraph">
    <w:name w:val="heading 2"/>
    <w:basedOn w:val="Style_5"/>
    <w:next w:val="Style_5"/>
    <w:link w:val="Style_3_ch"/>
    <w:uiPriority w:val="9"/>
    <w:qFormat/>
    <w:pPr>
      <w:keepNext w:val="1"/>
      <w:keepLines w:val="1"/>
      <w:widowControl w:val="1"/>
      <w:spacing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3_ch" w:type="character">
    <w:name w:val="heading 2"/>
    <w:basedOn w:val="Style_5_ch"/>
    <w:link w:val="Style_3"/>
    <w:rPr>
      <w:rFonts w:asciiTheme="majorAscii" w:hAnsiTheme="majorHAnsi"/>
      <w:color w:themeColor="accent1" w:themeShade="BF" w:val="376092"/>
      <w:sz w:val="26"/>
    </w:rPr>
  </w:style>
  <w:style w:styleId="Style_4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2026-05-29T07:51:00Z</dcterms:created>
  <dcterms:modified xsi:type="dcterms:W3CDTF">2026-06-04T10:04:42Z</dcterms:modified>
</cp:coreProperties>
</file>