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ind w:left="42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ОБОСНОВАНИЕ НАЧАЛЬНОЙ (МАКСИМАЛЬНОЙ) ЦЕНЫ КОНТРАКТА.</w:t>
      </w:r>
    </w:p>
    <w:p>
      <w:pPr>
        <w:pStyle w:val="NoSpacing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>
      <w:pPr>
        <w:pStyle w:val="NoSpacing"/>
        <w:ind w:left="426"/>
        <w:rPr>
          <w:rFonts w:ascii="Times New Roman" w:hAnsi="Times New Roman"/>
        </w:rPr>
      </w:pPr>
      <w:r>
        <w:rPr>
          <w:rFonts w:ascii="Times New Roman" w:hAnsi="Times New Roman"/>
          <w:b/>
        </w:rPr>
        <w:t>Наименование объекта закупки:</w:t>
      </w:r>
      <w:r>
        <w:rPr>
          <w:rFonts w:ascii="Times New Roman" w:hAnsi="Times New Roman"/>
        </w:rPr>
        <w:t xml:space="preserve"> оказание услуг по ремонту автомобиля </w:t>
      </w:r>
    </w:p>
    <w:p>
      <w:pPr>
        <w:pStyle w:val="NoSpacing"/>
        <w:ind w:left="426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Начальная максимальная цена контракта составляет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 xml:space="preserve">14 106 </w:t>
      </w:r>
      <w:r>
        <w:rPr>
          <w:rFonts w:ascii="Times New Roman" w:hAnsi="Times New Roman"/>
        </w:rPr>
        <w:t>(четырнадцать тысяч сто шесть) рубл</w:t>
      </w:r>
      <w:r>
        <w:rPr>
          <w:rFonts w:ascii="Times New Roman" w:hAnsi="Times New Roman"/>
        </w:rPr>
        <w:t>ей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05</w:t>
      </w:r>
      <w:r>
        <w:rPr>
          <w:rFonts w:ascii="Times New Roman" w:hAnsi="Times New Roman"/>
        </w:rPr>
        <w:t xml:space="preserve"> копеек.</w:t>
      </w:r>
    </w:p>
    <w:p>
      <w:pPr>
        <w:pStyle w:val="NoSpacing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>В целях соблюдения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начальная (максимальная) цена государственного контракта определена посредством применения метода сопоставимых рыночных цен (анализ рынка).</w:t>
      </w:r>
    </w:p>
    <w:p>
      <w:pPr>
        <w:pStyle w:val="NoSpacing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>Расчет начальной (максимальной) цены контракта произведен на основании минимального коммерческого предложения.</w:t>
      </w:r>
    </w:p>
    <w:p>
      <w:pPr>
        <w:pStyle w:val="NoSpacing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13950" w:type="dxa"/>
        <w:jc w:val="left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1"/>
        <w:gridCol w:w="3659"/>
        <w:gridCol w:w="738"/>
        <w:gridCol w:w="904"/>
        <w:gridCol w:w="2613"/>
        <w:gridCol w:w="2381"/>
        <w:gridCol w:w="3124"/>
      </w:tblGrid>
      <w:tr>
        <w:trPr>
          <w:trHeight w:val="435" w:hRule="atLeast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Ед. измерения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Ценовое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предложение №1 (руб.)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Ценовое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предложение №2 (руб.)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Ценовое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предложение №3 (руб.)</w:t>
            </w:r>
          </w:p>
        </w:tc>
      </w:tr>
      <w:tr>
        <w:trPr>
          <w:trHeight w:val="212" w:hRule="atLeast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BFBFB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>
        <w:trPr>
          <w:trHeight w:val="1087" w:hRule="atLeast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/>
              <w:bidi w:val="0"/>
              <w:spacing w:lineRule="auto" w:line="240" w:before="0" w:after="0"/>
              <w:ind w:hanging="0" w:left="-57" w:right="227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Ремонт автомобиля -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NISSAN QASHQAI  (VIN Z8NFBAJ11ES102441; гос.номер Р 529 РР 31)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/>
              <w:bidi w:val="0"/>
              <w:spacing w:lineRule="auto" w:line="240" w:before="0" w:after="0"/>
              <w:ind w:hanging="0" w:left="0" w:right="0"/>
              <w:jc w:val="center"/>
              <w:rPr/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/>
              <w:bidi w:val="0"/>
              <w:spacing w:lineRule="auto" w:line="240" w:before="0" w:after="0"/>
              <w:ind w:hanging="0" w:left="0" w:right="0"/>
              <w:jc w:val="center"/>
              <w:rPr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spacing w:lineRule="auto" w:line="240" w:before="0" w:after="0"/>
              <w:ind w:left="426"/>
              <w:jc w:val="center"/>
              <w:rPr/>
            </w:pPr>
            <w:r>
              <w:rPr>
                <w:rFonts w:ascii="Times New Roman" w:hAnsi="Times New Roman"/>
              </w:rPr>
              <w:t>14 106,05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spacing w:lineRule="auto" w:line="240" w:before="0" w:after="0"/>
              <w:ind w:left="426"/>
              <w:jc w:val="center"/>
              <w:rPr/>
            </w:pPr>
            <w:r>
              <w:rPr>
                <w:rFonts w:ascii="Times New Roman" w:hAnsi="Times New Roman"/>
              </w:rPr>
              <w:t>15 250,00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spacing w:lineRule="auto" w:line="240" w:before="0" w:after="0"/>
              <w:ind w:left="426"/>
              <w:jc w:val="center"/>
              <w:rPr/>
            </w:pPr>
            <w:r>
              <w:rPr>
                <w:rFonts w:ascii="Times New Roman" w:hAnsi="Times New Roman"/>
              </w:rPr>
              <w:t>15 430,00</w:t>
            </w:r>
          </w:p>
        </w:tc>
      </w:tr>
    </w:tbl>
    <w:p>
      <w:pPr>
        <w:pStyle w:val="Normal"/>
        <w:spacing w:before="0" w:after="200"/>
        <w:rPr/>
      </w:pPr>
      <w:r>
        <w:rPr/>
      </w:r>
    </w:p>
    <w:p>
      <w:pPr>
        <w:pStyle w:val="Normal"/>
        <w:spacing w:before="0" w:after="200"/>
        <w:rPr/>
      </w:pPr>
      <w:r>
        <w:rPr/>
      </w:r>
    </w:p>
    <w:p>
      <w:pPr>
        <w:pStyle w:val="Normal"/>
        <w:spacing w:before="0" w:after="200"/>
        <w:rPr/>
      </w:pPr>
      <w:r>
        <w:rPr/>
      </w:r>
    </w:p>
    <w:p>
      <w:pPr>
        <w:pStyle w:val="Normal"/>
        <w:spacing w:before="0" w:after="200"/>
        <w:rPr/>
      </w:pPr>
      <w:r>
        <w:rPr/>
      </w:r>
    </w:p>
    <w:p>
      <w:pPr>
        <w:pStyle w:val="Normal"/>
        <w:spacing w:before="0" w:after="200"/>
        <w:rPr/>
      </w:pPr>
      <w:r>
        <w:rPr/>
        <w:t xml:space="preserve">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spacing w:before="0" w:after="200"/>
        <w:jc w:val="left"/>
        <w:rPr/>
      </w:pPr>
      <w:r>
        <w:rPr/>
        <w:t xml:space="preserve">                                                                                                                                                         </w:t>
      </w:r>
    </w:p>
    <w:sectPr>
      <w:type w:val="nextPage"/>
      <w:pgSz w:orient="landscape" w:w="16838" w:h="11906"/>
      <w:pgMar w:left="1134" w:right="1134" w:gutter="0" w:header="0" w:top="851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customStyle="1">
    <w:name w:val="Normal"/>
    <w:link w:val="Style14"/>
    <w:qFormat/>
    <w:rsid w:val="006131c6"/>
    <w:pPr>
      <w:widowControl/>
      <w:tabs>
        <w:tab w:val="clear" w:pos="708"/>
        <w:tab w:val="left" w:pos="284" w:leader="none"/>
      </w:tabs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000000"/>
      <w:kern w:val="0"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Базовый Знак"/>
    <w:qFormat/>
    <w:rsid w:val="006131c6"/>
    <w:rPr>
      <w:rFonts w:ascii="Calibri" w:hAnsi="Calibri" w:eastAsia="Times New Roman" w:cs="Times New Roman"/>
      <w:color w:val="000000"/>
      <w:sz w:val="24"/>
      <w:szCs w:val="24"/>
    </w:rPr>
  </w:style>
  <w:style w:type="character" w:styleId="Style15" w:customStyle="1">
    <w:name w:val="Основной текст с отступом Знак"/>
    <w:basedOn w:val="DefaultParagraphFont"/>
    <w:uiPriority w:val="99"/>
    <w:semiHidden/>
    <w:qFormat/>
    <w:rsid w:val="00d215ed"/>
    <w:rPr>
      <w:rFonts w:ascii="Calibri" w:hAnsi="Calibri" w:eastAsia="Calibri" w:cs="Times New Roman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Style15"/>
    <w:uiPriority w:val="99"/>
    <w:semiHidden/>
    <w:unhideWhenUsed/>
    <w:rsid w:val="00d215ed"/>
    <w:pPr>
      <w:spacing w:before="0" w:after="120"/>
      <w:ind w:left="283"/>
    </w:pPr>
    <w:rPr>
      <w:rFonts w:eastAsia="Calibri"/>
      <w:lang w:eastAsia="en-US"/>
    </w:rPr>
  </w:style>
  <w:style w:type="paragraph" w:styleId="NoSpacing">
    <w:name w:val="No Spacing"/>
    <w:uiPriority w:val="1"/>
    <w:qFormat/>
    <w:rsid w:val="006a2e3d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LibreOffice/26.2.0.3$Windows_X86_64 LibreOffice_project/620$Build-3</Application>
  <AppVersion>15.0000</AppVersion>
  <Pages>1</Pages>
  <Words>117</Words>
  <Characters>814</Characters>
  <CharactersWithSpaces>905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2025-07-07T08:07:00Z</dcterms:created>
  <dc:creator>SudakovaAV</dc:creator>
  <dc:description/>
  <dc:language>ru-RU</dc:language>
  <cp:lastModifiedBy/>
  <dcterms:modified xsi:type="dcterms:W3CDTF">2026-07-30T12:23:29Z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