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86"/>
        <w:gridCol w:w="1883"/>
        <w:gridCol w:w="1785"/>
        <w:gridCol w:w="1014"/>
        <w:gridCol w:w="134"/>
        <w:gridCol w:w="762"/>
        <w:gridCol w:w="135"/>
        <w:gridCol w:w="788"/>
        <w:gridCol w:w="135"/>
        <w:gridCol w:w="906"/>
        <w:gridCol w:w="135"/>
        <w:gridCol w:w="906"/>
        <w:gridCol w:w="135"/>
        <w:gridCol w:w="709"/>
        <w:gridCol w:w="135"/>
        <w:gridCol w:w="420"/>
        <w:gridCol w:w="135"/>
        <w:gridCol w:w="683"/>
        <w:gridCol w:w="135"/>
        <w:gridCol w:w="1143"/>
        <w:gridCol w:w="135"/>
        <w:gridCol w:w="1183"/>
        <w:gridCol w:w="135"/>
        <w:gridCol w:w="621"/>
        <w:gridCol w:w="1167"/>
      </w:tblGrid>
      <w:tr w:rsidR="00065CF2" w:rsidTr="00913EBE">
        <w:tblPrEx>
          <w:tblCellMar>
            <w:top w:w="0" w:type="dxa"/>
            <w:bottom w:w="0" w:type="dxa"/>
          </w:tblCellMar>
        </w:tblPrEx>
        <w:trPr>
          <w:gridAfter w:val="1"/>
          <w:wAfter w:w="1167" w:type="dxa"/>
          <w:cantSplit/>
          <w:trHeight w:val="235"/>
        </w:trPr>
        <w:tc>
          <w:tcPr>
            <w:tcW w:w="2269" w:type="dxa"/>
            <w:gridSpan w:val="2"/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*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15705" w:type="dxa"/>
            <w:gridSpan w:val="25"/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Определение начальной максимальной цены контракта</w:t>
            </w: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gridAfter w:val="1"/>
          <w:wAfter w:w="1167" w:type="dxa"/>
          <w:cantSplit/>
          <w:trHeight w:val="235"/>
        </w:trPr>
        <w:tc>
          <w:tcPr>
            <w:tcW w:w="386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05" w:type="dxa"/>
            <w:gridSpan w:val="25"/>
            <w:shd w:val="clear" w:color="auto" w:fill="auto"/>
            <w:vAlign w:val="center"/>
          </w:tcPr>
          <w:p w:rsidR="00065CF2" w:rsidRDefault="00913EBE">
            <w:pPr>
              <w:jc w:val="both"/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Начальная (максимальная) цена контракта (далее - НМЦК) определена в соответствии с Приказом Министерства здравоохранения РФ от 19 декабря 2019 г. №1064н "Об утверждении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порядка определения начальной (максимальной) цены контракта, цены </w:t>
            </w:r>
            <w:proofErr w:type="gramStart"/>
            <w:r>
              <w:rPr>
                <w:rFonts w:ascii="Times New Roman" w:hAnsi="Times New Roman"/>
                <w:sz w:val="21"/>
                <w:szCs w:val="21"/>
              </w:rPr>
              <w:t>контракта</w:t>
            </w:r>
            <w:proofErr w:type="gramEnd"/>
            <w:r>
              <w:rPr>
                <w:rFonts w:ascii="Times New Roman" w:hAnsi="Times New Roman"/>
                <w:sz w:val="21"/>
                <w:szCs w:val="21"/>
              </w:rPr>
              <w:t xml:space="preserve">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</w:t>
            </w:r>
            <w:r>
              <w:rPr>
                <w:rFonts w:ascii="Times New Roman" w:hAnsi="Times New Roman"/>
                <w:sz w:val="21"/>
                <w:szCs w:val="21"/>
              </w:rPr>
              <w:t>го применения</w:t>
            </w: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gridAfter w:val="1"/>
          <w:wAfter w:w="1167" w:type="dxa"/>
          <w:cantSplit/>
          <w:trHeight w:val="235"/>
        </w:trPr>
        <w:tc>
          <w:tcPr>
            <w:tcW w:w="386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883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14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34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97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923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041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44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1318" w:type="dxa"/>
            <w:gridSpan w:val="2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  <w:tc>
          <w:tcPr>
            <w:tcW w:w="621" w:type="dxa"/>
            <w:shd w:val="clear" w:color="auto" w:fill="auto"/>
            <w:vAlign w:val="center"/>
          </w:tcPr>
          <w:p w:rsidR="00065CF2" w:rsidRDefault="00065CF2">
            <w:pPr>
              <w:jc w:val="center"/>
            </w:pP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№</w:t>
            </w:r>
          </w:p>
        </w:tc>
        <w:tc>
          <w:tcPr>
            <w:tcW w:w="1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Международное непатентованное наименование или химическое, 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группировочное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наименование ЛП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Лекарственная форма, дозировка по ЕСКЛП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ОКПД2</w:t>
            </w:r>
          </w:p>
        </w:tc>
        <w:tc>
          <w:tcPr>
            <w:tcW w:w="8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Ед. изм. (ЕИ) по ЕСКЛП</w:t>
            </w:r>
          </w:p>
        </w:tc>
        <w:tc>
          <w:tcPr>
            <w:tcW w:w="9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за ЕИ ЛП по анализу рынка, без учета НДС и ОН, руб.</w:t>
            </w:r>
          </w:p>
        </w:tc>
        <w:tc>
          <w:tcPr>
            <w:tcW w:w="10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цена ЕИ ЛП по данным ГРЛС, без учета НДС и ОН, руб.</w:t>
            </w:r>
          </w:p>
        </w:tc>
        <w:tc>
          <w:tcPr>
            <w:tcW w:w="10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Средневзвешенная цена ЕИ ЛП по исполненным Договорам за 12 месяцев, предшествующих месяцу расчета, без учета НДС и ОН, руб.</w:t>
            </w:r>
          </w:p>
        </w:tc>
        <w:tc>
          <w:tcPr>
            <w:tcW w:w="8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Референт-</w:t>
            </w: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ная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 xml:space="preserve"> цена ЕИ ЛП, руб.</w:t>
            </w:r>
          </w:p>
        </w:tc>
        <w:tc>
          <w:tcPr>
            <w:tcW w:w="5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НДС, %</w:t>
            </w:r>
          </w:p>
        </w:tc>
        <w:tc>
          <w:tcPr>
            <w:tcW w:w="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 xml:space="preserve">Опт. </w:t>
            </w:r>
            <w:proofErr w:type="spellStart"/>
            <w:proofErr w:type="gramStart"/>
            <w:r>
              <w:rPr>
                <w:rFonts w:ascii="Times New Roman" w:hAnsi="Times New Roman"/>
                <w:sz w:val="17"/>
                <w:szCs w:val="17"/>
              </w:rPr>
              <w:t>надб</w:t>
            </w:r>
            <w:proofErr w:type="spellEnd"/>
            <w:r>
              <w:rPr>
                <w:rFonts w:ascii="Times New Roman" w:hAnsi="Times New Roman"/>
                <w:sz w:val="17"/>
                <w:szCs w:val="17"/>
              </w:rPr>
              <w:t>.,</w:t>
            </w:r>
            <w:proofErr w:type="gramEnd"/>
            <w:r>
              <w:rPr>
                <w:rFonts w:ascii="Times New Roman" w:hAnsi="Times New Roman"/>
                <w:sz w:val="17"/>
                <w:szCs w:val="17"/>
              </w:rPr>
              <w:t xml:space="preserve"> %</w:t>
            </w:r>
          </w:p>
        </w:tc>
        <w:tc>
          <w:tcPr>
            <w:tcW w:w="12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Мин. значение цены ЕИ ЛП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 с учетом НДС и опт. надбавки, руб.</w:t>
            </w:r>
          </w:p>
        </w:tc>
        <w:tc>
          <w:tcPr>
            <w:tcW w:w="13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Объем закупки в ЕИ ЛП</w:t>
            </w:r>
          </w:p>
        </w:tc>
        <w:tc>
          <w:tcPr>
            <w:tcW w:w="19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НМЦК, руб.</w:t>
            </w: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3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</w:t>
            </w:r>
          </w:p>
        </w:tc>
        <w:tc>
          <w:tcPr>
            <w:tcW w:w="18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proofErr w:type="spellStart"/>
            <w:r>
              <w:rPr>
                <w:rFonts w:ascii="Times New Roman" w:hAnsi="Times New Roman"/>
                <w:sz w:val="17"/>
                <w:szCs w:val="17"/>
              </w:rPr>
              <w:t>Доксорубицин</w:t>
            </w:r>
            <w:proofErr w:type="spellEnd"/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proofErr w:type="spellStart"/>
            <w:r w:rsidRPr="00913EBE">
              <w:rPr>
                <w:rFonts w:ascii="Times New Roman" w:hAnsi="Times New Roman"/>
                <w:sz w:val="17"/>
                <w:szCs w:val="17"/>
              </w:rPr>
              <w:t>Лиофилизат</w:t>
            </w:r>
            <w:proofErr w:type="spellEnd"/>
            <w:r w:rsidRPr="00913EBE">
              <w:rPr>
                <w:rFonts w:ascii="Times New Roman" w:hAnsi="Times New Roman"/>
                <w:sz w:val="17"/>
                <w:szCs w:val="17"/>
              </w:rPr>
              <w:t xml:space="preserve"> для приготовления раствора для внутрисосудистого и внутрипузырного введения 50 мг</w:t>
            </w:r>
          </w:p>
        </w:tc>
        <w:tc>
          <w:tcPr>
            <w:tcW w:w="10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21.20.10.211</w:t>
            </w:r>
          </w:p>
        </w:tc>
        <w:tc>
          <w:tcPr>
            <w:tcW w:w="89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мг</w:t>
            </w:r>
          </w:p>
        </w:tc>
        <w:tc>
          <w:tcPr>
            <w:tcW w:w="92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15,0915</w:t>
            </w:r>
          </w:p>
        </w:tc>
        <w:tc>
          <w:tcPr>
            <w:tcW w:w="10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11,6134</w:t>
            </w:r>
          </w:p>
        </w:tc>
        <w:tc>
          <w:tcPr>
            <w:tcW w:w="104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13,0057</w:t>
            </w:r>
          </w:p>
        </w:tc>
        <w:tc>
          <w:tcPr>
            <w:tcW w:w="84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-</w:t>
            </w:r>
          </w:p>
        </w:tc>
        <w:tc>
          <w:tcPr>
            <w:tcW w:w="55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10</w:t>
            </w:r>
          </w:p>
        </w:tc>
        <w:tc>
          <w:tcPr>
            <w:tcW w:w="8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7</w:t>
            </w:r>
          </w:p>
        </w:tc>
        <w:tc>
          <w:tcPr>
            <w:tcW w:w="12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13,6690</w:t>
            </w:r>
          </w:p>
        </w:tc>
        <w:tc>
          <w:tcPr>
            <w:tcW w:w="13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15 000</w:t>
            </w:r>
          </w:p>
        </w:tc>
        <w:tc>
          <w:tcPr>
            <w:tcW w:w="19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 w:val="17"/>
                <w:szCs w:val="17"/>
              </w:rPr>
              <w:t>205 035,00</w:t>
            </w: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82" w:type="dxa"/>
            <w:gridSpan w:val="2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b/>
                <w:sz w:val="19"/>
                <w:szCs w:val="19"/>
              </w:rPr>
              <w:t>ИТОГО:</w:t>
            </w:r>
          </w:p>
        </w:tc>
        <w:tc>
          <w:tcPr>
            <w:tcW w:w="1923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065CF2" w:rsidRDefault="00913EBE">
            <w:pPr>
              <w:jc w:val="center"/>
            </w:pPr>
            <w:r>
              <w:rPr>
                <w:rFonts w:ascii="Times New Roman" w:hAnsi="Times New Roman"/>
                <w:szCs w:val="15"/>
              </w:rPr>
              <w:t>205 035,00</w:t>
            </w: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gridAfter w:val="1"/>
          <w:wAfter w:w="1167" w:type="dxa"/>
          <w:cantSplit/>
        </w:trPr>
        <w:tc>
          <w:tcPr>
            <w:tcW w:w="386" w:type="dxa"/>
            <w:shd w:val="clear" w:color="auto" w:fill="auto"/>
            <w:vAlign w:val="bottom"/>
          </w:tcPr>
          <w:p w:rsidR="00065CF2" w:rsidRDefault="00065CF2"/>
        </w:tc>
        <w:tc>
          <w:tcPr>
            <w:tcW w:w="1883" w:type="dxa"/>
            <w:shd w:val="clear" w:color="auto" w:fill="auto"/>
            <w:vAlign w:val="bottom"/>
          </w:tcPr>
          <w:p w:rsidR="00065CF2" w:rsidRDefault="00065CF2"/>
        </w:tc>
        <w:tc>
          <w:tcPr>
            <w:tcW w:w="1785" w:type="dxa"/>
            <w:shd w:val="clear" w:color="auto" w:fill="auto"/>
            <w:vAlign w:val="bottom"/>
          </w:tcPr>
          <w:p w:rsidR="00065CF2" w:rsidRDefault="00065CF2"/>
        </w:tc>
        <w:tc>
          <w:tcPr>
            <w:tcW w:w="1014" w:type="dxa"/>
            <w:shd w:val="clear" w:color="auto" w:fill="auto"/>
            <w:vAlign w:val="bottom"/>
          </w:tcPr>
          <w:p w:rsidR="00065CF2" w:rsidRDefault="00065CF2"/>
        </w:tc>
        <w:tc>
          <w:tcPr>
            <w:tcW w:w="134" w:type="dxa"/>
            <w:shd w:val="clear" w:color="auto" w:fill="auto"/>
            <w:vAlign w:val="bottom"/>
          </w:tcPr>
          <w:p w:rsidR="00065CF2" w:rsidRDefault="00065CF2"/>
        </w:tc>
        <w:tc>
          <w:tcPr>
            <w:tcW w:w="897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844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555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818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278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621" w:type="dxa"/>
            <w:shd w:val="clear" w:color="auto" w:fill="auto"/>
            <w:vAlign w:val="bottom"/>
          </w:tcPr>
          <w:p w:rsidR="00065CF2" w:rsidRDefault="00065CF2"/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05" w:type="dxa"/>
            <w:gridSpan w:val="25"/>
            <w:shd w:val="clear" w:color="auto" w:fill="auto"/>
            <w:vAlign w:val="bottom"/>
          </w:tcPr>
          <w:p w:rsidR="00065CF2" w:rsidRDefault="00913EBE">
            <w:r>
              <w:rPr>
                <w:rFonts w:ascii="Times New Roman" w:hAnsi="Times New Roman"/>
                <w:sz w:val="23"/>
                <w:szCs w:val="23"/>
              </w:rPr>
              <w:t xml:space="preserve">Проведенные </w:t>
            </w:r>
            <w:r>
              <w:rPr>
                <w:rFonts w:ascii="Times New Roman" w:hAnsi="Times New Roman"/>
                <w:sz w:val="23"/>
                <w:szCs w:val="23"/>
              </w:rPr>
              <w:t>исследования позволяют определить начальную (максимальную) цену контракта в размере: 205 035,00 (Двести пять тысяч тридцать пять рублей 00 копеек)</w:t>
            </w:r>
          </w:p>
        </w:tc>
      </w:tr>
      <w:tr w:rsidR="00065CF2" w:rsidTr="00913EBE">
        <w:tblPrEx>
          <w:tblCellMar>
            <w:top w:w="0" w:type="dxa"/>
            <w:bottom w:w="0" w:type="dxa"/>
          </w:tblCellMar>
        </w:tblPrEx>
        <w:trPr>
          <w:gridAfter w:val="1"/>
          <w:wAfter w:w="1167" w:type="dxa"/>
          <w:cantSplit/>
        </w:trPr>
        <w:tc>
          <w:tcPr>
            <w:tcW w:w="386" w:type="dxa"/>
            <w:shd w:val="clear" w:color="auto" w:fill="auto"/>
            <w:vAlign w:val="bottom"/>
          </w:tcPr>
          <w:p w:rsidR="00065CF2" w:rsidRDefault="00065CF2"/>
        </w:tc>
        <w:tc>
          <w:tcPr>
            <w:tcW w:w="1883" w:type="dxa"/>
            <w:shd w:val="clear" w:color="auto" w:fill="auto"/>
            <w:vAlign w:val="bottom"/>
          </w:tcPr>
          <w:p w:rsidR="00065CF2" w:rsidRDefault="00065CF2"/>
        </w:tc>
        <w:tc>
          <w:tcPr>
            <w:tcW w:w="1785" w:type="dxa"/>
            <w:shd w:val="clear" w:color="auto" w:fill="auto"/>
            <w:vAlign w:val="bottom"/>
          </w:tcPr>
          <w:p w:rsidR="00065CF2" w:rsidRDefault="00065CF2"/>
        </w:tc>
        <w:tc>
          <w:tcPr>
            <w:tcW w:w="1014" w:type="dxa"/>
            <w:shd w:val="clear" w:color="auto" w:fill="auto"/>
            <w:vAlign w:val="bottom"/>
          </w:tcPr>
          <w:p w:rsidR="00065CF2" w:rsidRDefault="00065CF2"/>
        </w:tc>
        <w:tc>
          <w:tcPr>
            <w:tcW w:w="134" w:type="dxa"/>
            <w:shd w:val="clear" w:color="auto" w:fill="auto"/>
            <w:vAlign w:val="bottom"/>
          </w:tcPr>
          <w:p w:rsidR="00065CF2" w:rsidRDefault="00065CF2"/>
        </w:tc>
        <w:tc>
          <w:tcPr>
            <w:tcW w:w="897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923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041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844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555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818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278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1318" w:type="dxa"/>
            <w:gridSpan w:val="2"/>
            <w:shd w:val="clear" w:color="auto" w:fill="auto"/>
            <w:vAlign w:val="bottom"/>
          </w:tcPr>
          <w:p w:rsidR="00065CF2" w:rsidRDefault="00065CF2"/>
        </w:tc>
        <w:tc>
          <w:tcPr>
            <w:tcW w:w="621" w:type="dxa"/>
            <w:shd w:val="clear" w:color="auto" w:fill="auto"/>
            <w:vAlign w:val="bottom"/>
          </w:tcPr>
          <w:p w:rsidR="00065CF2" w:rsidRDefault="00065CF2"/>
        </w:tc>
      </w:tr>
    </w:tbl>
    <w:p w:rsidR="00000000" w:rsidRDefault="00913EBE"/>
    <w:p w:rsidR="00913EBE" w:rsidRDefault="00913EBE" w:rsidP="00913EBE">
      <w:pPr>
        <w:ind w:firstLine="709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</w:t>
      </w:r>
      <w:r w:rsidRPr="00C91D31">
        <w:rPr>
          <w:rFonts w:ascii="Times New Roman" w:hAnsi="Times New Roman" w:cs="Times New Roman"/>
          <w:b/>
          <w:i/>
        </w:rPr>
        <w:t xml:space="preserve"> описании объекта закупки указаны характеристики</w:t>
      </w:r>
      <w:r>
        <w:rPr>
          <w:rFonts w:ascii="Times New Roman" w:hAnsi="Times New Roman" w:cs="Times New Roman"/>
          <w:b/>
          <w:i/>
        </w:rPr>
        <w:t xml:space="preserve"> требуемого заказчику</w:t>
      </w:r>
      <w:r w:rsidRPr="00C91D31">
        <w:rPr>
          <w:rFonts w:ascii="Times New Roman" w:hAnsi="Times New Roman" w:cs="Times New Roman"/>
          <w:b/>
          <w:i/>
        </w:rPr>
        <w:t xml:space="preserve"> товара, </w:t>
      </w:r>
      <w:r>
        <w:rPr>
          <w:rFonts w:ascii="Times New Roman" w:hAnsi="Times New Roman" w:cs="Times New Roman"/>
          <w:b/>
          <w:i/>
        </w:rPr>
        <w:t xml:space="preserve">который отсутствует в </w:t>
      </w:r>
      <w:r w:rsidRPr="000B054F">
        <w:rPr>
          <w:rFonts w:ascii="Times New Roman" w:hAnsi="Times New Roman" w:cs="Times New Roman"/>
          <w:b/>
          <w:i/>
        </w:rPr>
        <w:t>Реестр</w:t>
      </w:r>
      <w:r>
        <w:rPr>
          <w:rFonts w:ascii="Times New Roman" w:hAnsi="Times New Roman" w:cs="Times New Roman"/>
          <w:b/>
          <w:i/>
        </w:rPr>
        <w:t>е</w:t>
      </w:r>
      <w:r w:rsidRPr="000B054F">
        <w:rPr>
          <w:rFonts w:ascii="Times New Roman" w:hAnsi="Times New Roman" w:cs="Times New Roman"/>
          <w:b/>
          <w:i/>
        </w:rPr>
        <w:t xml:space="preserve"> российской промышленной продукции (ПП РФ 719 от 17.07.2015)</w:t>
      </w:r>
      <w:r>
        <w:rPr>
          <w:rFonts w:ascii="Times New Roman" w:hAnsi="Times New Roman" w:cs="Times New Roman"/>
          <w:b/>
          <w:i/>
        </w:rPr>
        <w:t>.</w:t>
      </w:r>
    </w:p>
    <w:p w:rsidR="00913EBE" w:rsidRDefault="00913EBE">
      <w:bookmarkStart w:id="0" w:name="_GoBack"/>
      <w:bookmarkEnd w:id="0"/>
    </w:p>
    <w:sectPr w:rsidR="00913EBE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F2"/>
    <w:rsid w:val="00065CF2"/>
    <w:rsid w:val="003402FE"/>
    <w:rsid w:val="0091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13AFB-390B-4057-B128-CF8542E0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3</cp:revision>
  <dcterms:created xsi:type="dcterms:W3CDTF">2026-05-15T10:00:00Z</dcterms:created>
  <dcterms:modified xsi:type="dcterms:W3CDTF">2026-05-15T10:01:00Z</dcterms:modified>
</cp:coreProperties>
</file>