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66E66" w14:textId="5E52B9DA" w:rsidR="00170974" w:rsidRDefault="006B06C0" w:rsidP="006B06C0">
      <w:pPr>
        <w:spacing w:line="276" w:lineRule="auto"/>
        <w:ind w:right="-29"/>
        <w:jc w:val="center"/>
        <w:outlineLvl w:val="0"/>
        <w:rPr>
          <w:b/>
          <w:sz w:val="22"/>
          <w:szCs w:val="22"/>
        </w:rPr>
      </w:pPr>
      <w:r w:rsidRPr="00EE3B6C">
        <w:rPr>
          <w:b/>
          <w:sz w:val="22"/>
          <w:szCs w:val="22"/>
        </w:rPr>
        <w:t>СУБЛИЦЕНЗИОННЫЙ ДОГОВОР</w:t>
      </w:r>
      <w:r w:rsidR="00170974">
        <w:rPr>
          <w:b/>
          <w:sz w:val="22"/>
          <w:szCs w:val="22"/>
        </w:rPr>
        <w:t xml:space="preserve"> </w:t>
      </w:r>
    </w:p>
    <w:p w14:paraId="3BA62183" w14:textId="0A5FDB17" w:rsidR="006B06C0" w:rsidRPr="00EE3B6C" w:rsidRDefault="006B06C0" w:rsidP="006B06C0">
      <w:pPr>
        <w:spacing w:line="276" w:lineRule="auto"/>
        <w:ind w:right="-29"/>
        <w:jc w:val="center"/>
        <w:outlineLvl w:val="0"/>
        <w:rPr>
          <w:b/>
          <w:sz w:val="22"/>
          <w:szCs w:val="22"/>
        </w:rPr>
      </w:pPr>
      <w:r w:rsidRPr="00EE3B6C">
        <w:rPr>
          <w:b/>
          <w:sz w:val="22"/>
          <w:szCs w:val="22"/>
        </w:rPr>
        <w:t>на передачу прав №</w:t>
      </w:r>
      <w:sdt>
        <w:sdtPr>
          <w:rPr>
            <w:b/>
            <w:sz w:val="22"/>
            <w:szCs w:val="22"/>
          </w:rPr>
          <w:alias w:val="Номер"/>
          <w:tag w:val="Номер"/>
          <w:id w:val="-1668094281"/>
          <w:placeholder>
            <w:docPart w:val="DEFB8251F68546F68313A8A2B812E9A3"/>
          </w:placeholder>
          <w:text/>
        </w:sdtPr>
        <w:sdtEndPr/>
        <w:sdtContent>
          <w:r w:rsidR="009E2402">
            <w:rPr>
              <w:b/>
              <w:sz w:val="22"/>
              <w:szCs w:val="22"/>
            </w:rPr>
            <w:t>____</w:t>
          </w:r>
        </w:sdtContent>
      </w:sdt>
    </w:p>
    <w:p w14:paraId="6F606C23" w14:textId="77777777" w:rsidR="006B06C0" w:rsidRPr="006661DB" w:rsidRDefault="006B06C0" w:rsidP="006B06C0">
      <w:pPr>
        <w:spacing w:line="276" w:lineRule="auto"/>
        <w:ind w:right="-29"/>
        <w:jc w:val="center"/>
        <w:outlineLvl w:val="0"/>
        <w:rPr>
          <w:b/>
          <w:sz w:val="22"/>
          <w:szCs w:val="22"/>
        </w:rPr>
      </w:pPr>
      <w:r w:rsidRPr="00EE3B6C">
        <w:rPr>
          <w:b/>
          <w:sz w:val="22"/>
          <w:szCs w:val="22"/>
        </w:rPr>
        <w:t xml:space="preserve"> (предоставление неисключительной лицензии)</w:t>
      </w:r>
    </w:p>
    <w:p w14:paraId="61217AD7" w14:textId="672B026D" w:rsidR="006B06C0" w:rsidRPr="00EE3B6C" w:rsidRDefault="006B06C0" w:rsidP="002D7C71">
      <w:pPr>
        <w:tabs>
          <w:tab w:val="right" w:pos="9952"/>
        </w:tabs>
        <w:spacing w:before="240" w:after="240" w:line="276" w:lineRule="auto"/>
        <w:ind w:right="-29"/>
        <w:jc w:val="both"/>
        <w:rPr>
          <w:sz w:val="22"/>
          <w:szCs w:val="22"/>
        </w:rPr>
      </w:pPr>
      <w:r w:rsidRPr="00EE3B6C">
        <w:rPr>
          <w:sz w:val="22"/>
          <w:szCs w:val="22"/>
        </w:rPr>
        <w:t xml:space="preserve">г. </w:t>
      </w:r>
      <w:r w:rsidR="002D7C71" w:rsidRPr="00EE3B6C">
        <w:rPr>
          <w:sz w:val="22"/>
          <w:szCs w:val="22"/>
        </w:rPr>
        <w:t>Москва</w:t>
      </w:r>
      <w:sdt>
        <w:sdtPr>
          <w:rPr>
            <w:sz w:val="22"/>
            <w:szCs w:val="22"/>
          </w:rPr>
          <w:alias w:val="Дата"/>
          <w:tag w:val="Дата"/>
          <w:id w:val="21755249"/>
          <w:placeholder>
            <w:docPart w:val="DEFB8251F68546F68313A8A2B812E9A3"/>
          </w:placeholder>
          <w:text/>
        </w:sdtPr>
        <w:sdtEndPr/>
        <w:sdtContent>
          <w:r w:rsidR="006C4AC8" w:rsidRPr="00EE3B6C">
            <w:rPr>
              <w:sz w:val="22"/>
              <w:szCs w:val="22"/>
            </w:rPr>
            <w:t xml:space="preserve"> </w:t>
          </w:r>
        </w:sdtContent>
      </w:sdt>
      <w:r w:rsidR="002D7C71" w:rsidRPr="00EE3B6C">
        <w:rPr>
          <w:sz w:val="22"/>
          <w:szCs w:val="22"/>
        </w:rPr>
        <w:tab/>
      </w:r>
      <w:r w:rsidR="007B02CB" w:rsidRPr="00EE3B6C">
        <w:rPr>
          <w:sz w:val="22"/>
          <w:szCs w:val="22"/>
        </w:rPr>
        <w:t>___  _________202</w:t>
      </w:r>
      <w:r w:rsidR="009E2402">
        <w:rPr>
          <w:sz w:val="22"/>
          <w:szCs w:val="22"/>
        </w:rPr>
        <w:t>6</w:t>
      </w:r>
    </w:p>
    <w:p w14:paraId="5C727B52" w14:textId="7F66867D" w:rsidR="006B06C0" w:rsidRPr="00EE3B6C" w:rsidRDefault="009E2402" w:rsidP="006724DF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_______________</w:t>
      </w:r>
      <w:r w:rsidR="00260C7F" w:rsidRPr="00260C7F">
        <w:rPr>
          <w:bCs/>
          <w:color w:val="000000"/>
          <w:sz w:val="22"/>
          <w:szCs w:val="22"/>
        </w:rPr>
        <w:t xml:space="preserve"> (</w:t>
      </w:r>
      <w:r w:rsidR="00EA5159">
        <w:rPr>
          <w:bCs/>
          <w:color w:val="000000"/>
          <w:sz w:val="22"/>
          <w:szCs w:val="22"/>
        </w:rPr>
        <w:t xml:space="preserve">сокращенное наименование - </w:t>
      </w:r>
      <w:r>
        <w:rPr>
          <w:bCs/>
          <w:color w:val="000000"/>
          <w:sz w:val="22"/>
          <w:szCs w:val="22"/>
        </w:rPr>
        <w:t>______</w:t>
      </w:r>
      <w:r w:rsidR="00260C7F" w:rsidRPr="00260C7F">
        <w:rPr>
          <w:bCs/>
          <w:color w:val="000000"/>
          <w:sz w:val="22"/>
          <w:szCs w:val="22"/>
        </w:rPr>
        <w:t>), именуем</w:t>
      </w:r>
      <w:r>
        <w:rPr>
          <w:bCs/>
          <w:color w:val="000000"/>
          <w:sz w:val="22"/>
          <w:szCs w:val="22"/>
        </w:rPr>
        <w:t>__</w:t>
      </w:r>
      <w:r w:rsidR="00260C7F" w:rsidRPr="00260C7F">
        <w:rPr>
          <w:bCs/>
          <w:color w:val="000000"/>
          <w:sz w:val="22"/>
          <w:szCs w:val="22"/>
        </w:rPr>
        <w:t xml:space="preserve"> в дальнейшем «Лицензиат», </w:t>
      </w:r>
      <w:r w:rsidRPr="009E2402">
        <w:rPr>
          <w:bCs/>
          <w:color w:val="000000"/>
          <w:sz w:val="22"/>
          <w:szCs w:val="22"/>
        </w:rPr>
        <w:t>в лице _____, действующ__ на основании _______,</w:t>
      </w:r>
      <w:r>
        <w:rPr>
          <w:bCs/>
          <w:color w:val="000000"/>
          <w:sz w:val="22"/>
          <w:szCs w:val="22"/>
        </w:rPr>
        <w:t xml:space="preserve"> </w:t>
      </w:r>
      <w:r w:rsidR="00260C7F" w:rsidRPr="00260C7F">
        <w:rPr>
          <w:bCs/>
          <w:color w:val="000000"/>
          <w:sz w:val="22"/>
          <w:szCs w:val="22"/>
        </w:rPr>
        <w:t xml:space="preserve">с одной стороны, и 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 (сокращенное наименование – МИИГАиК), именуемое в дальнейшем «Сублицензиат», в лице </w:t>
      </w:r>
      <w:r>
        <w:rPr>
          <w:bCs/>
          <w:color w:val="000000"/>
          <w:sz w:val="22"/>
          <w:szCs w:val="22"/>
        </w:rPr>
        <w:t>_____</w:t>
      </w:r>
      <w:r w:rsidR="00260C7F" w:rsidRPr="00260C7F">
        <w:rPr>
          <w:bCs/>
          <w:color w:val="000000"/>
          <w:sz w:val="22"/>
          <w:szCs w:val="22"/>
        </w:rPr>
        <w:t>, действующ</w:t>
      </w:r>
      <w:r>
        <w:rPr>
          <w:bCs/>
          <w:color w:val="000000"/>
          <w:sz w:val="22"/>
          <w:szCs w:val="22"/>
        </w:rPr>
        <w:t>__</w:t>
      </w:r>
      <w:r w:rsidR="00260C7F" w:rsidRPr="00260C7F">
        <w:rPr>
          <w:bCs/>
          <w:color w:val="000000"/>
          <w:sz w:val="22"/>
          <w:szCs w:val="22"/>
        </w:rPr>
        <w:t xml:space="preserve"> на основании </w:t>
      </w:r>
      <w:r>
        <w:rPr>
          <w:bCs/>
          <w:color w:val="000000"/>
          <w:sz w:val="22"/>
          <w:szCs w:val="22"/>
        </w:rPr>
        <w:t>_______</w:t>
      </w:r>
      <w:r w:rsidR="00260C7F" w:rsidRPr="00260C7F">
        <w:rPr>
          <w:bCs/>
          <w:color w:val="000000"/>
          <w:sz w:val="22"/>
          <w:szCs w:val="22"/>
        </w:rPr>
        <w:t>, с другой стороны, совместно именуемые «</w:t>
      </w:r>
      <w:r w:rsidR="00DA4220" w:rsidRPr="00260C7F">
        <w:rPr>
          <w:bCs/>
          <w:color w:val="000000"/>
          <w:sz w:val="22"/>
          <w:szCs w:val="22"/>
        </w:rPr>
        <w:t>Стороны</w:t>
      </w:r>
      <w:r w:rsidR="00260C7F" w:rsidRPr="00260C7F">
        <w:rPr>
          <w:bCs/>
          <w:color w:val="000000"/>
          <w:sz w:val="22"/>
          <w:szCs w:val="22"/>
        </w:rPr>
        <w:t>», а по отдельности «</w:t>
      </w:r>
      <w:r w:rsidR="00DA4220" w:rsidRPr="00260C7F">
        <w:rPr>
          <w:bCs/>
          <w:color w:val="000000"/>
          <w:sz w:val="22"/>
          <w:szCs w:val="22"/>
        </w:rPr>
        <w:t>Сторона</w:t>
      </w:r>
      <w:r w:rsidR="00260C7F" w:rsidRPr="00260C7F">
        <w:rPr>
          <w:bCs/>
          <w:color w:val="000000"/>
          <w:sz w:val="22"/>
          <w:szCs w:val="22"/>
        </w:rPr>
        <w:t xml:space="preserve">», принимая во внимание, что Лицензиат действует на основании Лицензионного договора № </w:t>
      </w:r>
      <w:r>
        <w:rPr>
          <w:bCs/>
          <w:color w:val="000000"/>
          <w:sz w:val="22"/>
          <w:szCs w:val="22"/>
        </w:rPr>
        <w:t>__</w:t>
      </w:r>
      <w:r w:rsidR="00260C7F" w:rsidRPr="00260C7F">
        <w:rPr>
          <w:bCs/>
          <w:color w:val="000000"/>
          <w:sz w:val="22"/>
          <w:szCs w:val="22"/>
        </w:rPr>
        <w:t xml:space="preserve"> от </w:t>
      </w:r>
      <w:r>
        <w:rPr>
          <w:bCs/>
          <w:color w:val="000000"/>
          <w:sz w:val="22"/>
          <w:szCs w:val="22"/>
        </w:rPr>
        <w:t>___</w:t>
      </w:r>
      <w:r w:rsidR="00260C7F" w:rsidRPr="00260C7F">
        <w:rPr>
          <w:bCs/>
          <w:color w:val="000000"/>
          <w:sz w:val="22"/>
          <w:szCs w:val="22"/>
        </w:rPr>
        <w:t xml:space="preserve">, заключенного с </w:t>
      </w:r>
      <w:r>
        <w:rPr>
          <w:bCs/>
          <w:color w:val="000000"/>
          <w:sz w:val="22"/>
          <w:szCs w:val="22"/>
        </w:rPr>
        <w:t>_______</w:t>
      </w:r>
      <w:r w:rsidR="00D65704">
        <w:rPr>
          <w:bCs/>
          <w:color w:val="000000"/>
          <w:sz w:val="22"/>
          <w:szCs w:val="22"/>
        </w:rPr>
        <w:t>,</w:t>
      </w:r>
      <w:r w:rsidR="00260C7F" w:rsidRPr="00260C7F">
        <w:rPr>
          <w:bCs/>
          <w:color w:val="000000"/>
          <w:sz w:val="22"/>
          <w:szCs w:val="22"/>
        </w:rPr>
        <w:t xml:space="preserve"> обладает правом на распространение, воспроизведение и передачу неисключительных прав на программные продукты, а также вправе предоставить Сублицензиату неисключительную лицензию на использование программных продуктов, в соответствии с п. 5 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7B4972">
        <w:rPr>
          <w:bCs/>
          <w:color w:val="000000"/>
          <w:sz w:val="22"/>
          <w:szCs w:val="22"/>
        </w:rPr>
        <w:t xml:space="preserve"> (далее – Закон № 44-ФЗ)</w:t>
      </w:r>
      <w:r w:rsidR="00260C7F" w:rsidRPr="00260C7F">
        <w:rPr>
          <w:bCs/>
          <w:color w:val="000000"/>
          <w:sz w:val="22"/>
          <w:szCs w:val="22"/>
        </w:rPr>
        <w:t xml:space="preserve">, заключили настоящий </w:t>
      </w:r>
      <w:r w:rsidR="00D65704">
        <w:rPr>
          <w:bCs/>
          <w:color w:val="000000"/>
          <w:sz w:val="22"/>
          <w:szCs w:val="22"/>
        </w:rPr>
        <w:t xml:space="preserve">сублицензионный </w:t>
      </w:r>
      <w:r w:rsidR="00260C7F" w:rsidRPr="00260C7F">
        <w:rPr>
          <w:bCs/>
          <w:color w:val="000000"/>
          <w:sz w:val="22"/>
          <w:szCs w:val="22"/>
        </w:rPr>
        <w:t>договор (далее – «договор») о нижеследующем:</w:t>
      </w:r>
    </w:p>
    <w:p w14:paraId="2EF1E43D" w14:textId="77777777" w:rsidR="006B06C0" w:rsidRPr="00EE3B6C" w:rsidRDefault="006B06C0" w:rsidP="006B06C0">
      <w:pPr>
        <w:spacing w:line="276" w:lineRule="auto"/>
        <w:ind w:right="-29"/>
        <w:jc w:val="both"/>
        <w:rPr>
          <w:sz w:val="22"/>
          <w:szCs w:val="22"/>
        </w:rPr>
      </w:pPr>
    </w:p>
    <w:p w14:paraId="10CDBDC6" w14:textId="77777777" w:rsidR="006B06C0" w:rsidRPr="00EE3B6C" w:rsidRDefault="006B06C0" w:rsidP="006B06C0">
      <w:pPr>
        <w:spacing w:line="276" w:lineRule="auto"/>
        <w:jc w:val="both"/>
        <w:rPr>
          <w:b/>
          <w:i/>
          <w:sz w:val="22"/>
          <w:szCs w:val="22"/>
        </w:rPr>
      </w:pPr>
      <w:r w:rsidRPr="00EE3B6C">
        <w:rPr>
          <w:b/>
          <w:i/>
          <w:sz w:val="22"/>
          <w:szCs w:val="22"/>
        </w:rPr>
        <w:t xml:space="preserve">Термины, используемые в </w:t>
      </w:r>
      <w:r w:rsidR="008B557A" w:rsidRPr="00EE3B6C">
        <w:rPr>
          <w:b/>
          <w:i/>
          <w:sz w:val="22"/>
          <w:szCs w:val="22"/>
        </w:rPr>
        <w:t>д</w:t>
      </w:r>
      <w:r w:rsidRPr="00EE3B6C">
        <w:rPr>
          <w:b/>
          <w:i/>
          <w:sz w:val="22"/>
          <w:szCs w:val="22"/>
        </w:rPr>
        <w:t>оговоре:</w:t>
      </w:r>
    </w:p>
    <w:p w14:paraId="3FF5FE97" w14:textId="77777777" w:rsidR="006B06C0" w:rsidRPr="00EE3B6C" w:rsidRDefault="006B06C0" w:rsidP="006B06C0">
      <w:pPr>
        <w:spacing w:line="276" w:lineRule="auto"/>
        <w:jc w:val="both"/>
        <w:rPr>
          <w:b/>
          <w:sz w:val="22"/>
          <w:szCs w:val="22"/>
        </w:rPr>
      </w:pPr>
      <w:r w:rsidRPr="00EE3B6C">
        <w:rPr>
          <w:b/>
          <w:sz w:val="22"/>
          <w:szCs w:val="22"/>
        </w:rPr>
        <w:t xml:space="preserve">«Правообладатель» </w:t>
      </w:r>
      <w:r w:rsidRPr="00EE3B6C">
        <w:rPr>
          <w:sz w:val="22"/>
          <w:szCs w:val="22"/>
        </w:rPr>
        <w:t xml:space="preserve">- </w:t>
      </w:r>
      <w:r w:rsidRPr="00EE3B6C">
        <w:rPr>
          <w:bCs/>
          <w:color w:val="000000"/>
          <w:sz w:val="22"/>
          <w:szCs w:val="22"/>
        </w:rPr>
        <w:t>компания, обладающая исключительными правами на программные продукты.</w:t>
      </w:r>
    </w:p>
    <w:p w14:paraId="5B34C065" w14:textId="77777777" w:rsidR="006B06C0" w:rsidRPr="00EE3B6C" w:rsidRDefault="006B06C0" w:rsidP="006B06C0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EE3B6C">
        <w:rPr>
          <w:b/>
          <w:sz w:val="22"/>
          <w:szCs w:val="22"/>
        </w:rPr>
        <w:t>«Лицензиар»</w:t>
      </w:r>
      <w:r w:rsidRPr="00EE3B6C">
        <w:rPr>
          <w:sz w:val="22"/>
          <w:szCs w:val="22"/>
        </w:rPr>
        <w:t xml:space="preserve"> – </w:t>
      </w:r>
      <w:r w:rsidRPr="00EE3B6C">
        <w:rPr>
          <w:bCs/>
          <w:color w:val="000000"/>
          <w:sz w:val="22"/>
          <w:szCs w:val="22"/>
        </w:rPr>
        <w:t>компания</w:t>
      </w:r>
      <w:r w:rsidRPr="00EE3B6C">
        <w:rPr>
          <w:bCs/>
          <w:sz w:val="22"/>
          <w:szCs w:val="22"/>
        </w:rPr>
        <w:t>, об</w:t>
      </w:r>
      <w:r w:rsidRPr="00EE3B6C">
        <w:rPr>
          <w:bCs/>
          <w:color w:val="000000"/>
          <w:sz w:val="22"/>
          <w:szCs w:val="22"/>
        </w:rPr>
        <w:t>ладающая правами на распространение и воспроизведение Программных продуктов, а также на передачу неисключительных прав на использование Программных продуктов, переданных ей Правообладателем по лицензионному договору.</w:t>
      </w:r>
    </w:p>
    <w:p w14:paraId="11C5BEDB" w14:textId="77777777" w:rsidR="006B06C0" w:rsidRPr="00EE3B6C" w:rsidRDefault="006B06C0" w:rsidP="006B06C0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EE3B6C">
        <w:rPr>
          <w:b/>
          <w:sz w:val="22"/>
          <w:szCs w:val="22"/>
        </w:rPr>
        <w:t>«Программный продукт»</w:t>
      </w:r>
      <w:r w:rsidRPr="00EE3B6C">
        <w:rPr>
          <w:sz w:val="22"/>
          <w:szCs w:val="22"/>
        </w:rPr>
        <w:t xml:space="preserve"> - </w:t>
      </w:r>
      <w:r w:rsidRPr="00EE3B6C">
        <w:rPr>
          <w:bCs/>
          <w:color w:val="000000"/>
          <w:sz w:val="22"/>
          <w:szCs w:val="22"/>
        </w:rPr>
        <w:t>любое лицензионное программное обеспечение, которое Лицензиар полномочен распространять.</w:t>
      </w:r>
    </w:p>
    <w:p w14:paraId="6A379B11" w14:textId="2538471F" w:rsidR="006B06C0" w:rsidRPr="00EE3B6C" w:rsidRDefault="006B06C0" w:rsidP="006B06C0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EE3B6C">
        <w:rPr>
          <w:b/>
          <w:bCs/>
          <w:color w:val="000000"/>
          <w:sz w:val="22"/>
          <w:szCs w:val="22"/>
        </w:rPr>
        <w:t>«Лицензиат»</w:t>
      </w:r>
      <w:r w:rsidRPr="00EE3B6C">
        <w:rPr>
          <w:bCs/>
          <w:color w:val="000000"/>
          <w:sz w:val="22"/>
          <w:szCs w:val="22"/>
        </w:rPr>
        <w:t xml:space="preserve"> - </w:t>
      </w:r>
      <w:r w:rsidR="00236249">
        <w:rPr>
          <w:bCs/>
          <w:color w:val="000000"/>
          <w:sz w:val="22"/>
          <w:szCs w:val="22"/>
        </w:rPr>
        <w:t>_____</w:t>
      </w:r>
      <w:r w:rsidRPr="00EE3B6C">
        <w:rPr>
          <w:bCs/>
          <w:color w:val="000000"/>
          <w:sz w:val="22"/>
          <w:szCs w:val="22"/>
        </w:rPr>
        <w:t>, действующ</w:t>
      </w:r>
      <w:r w:rsidR="00236249">
        <w:rPr>
          <w:bCs/>
          <w:color w:val="000000"/>
          <w:sz w:val="22"/>
          <w:szCs w:val="22"/>
        </w:rPr>
        <w:t>__</w:t>
      </w:r>
      <w:r w:rsidRPr="00EE3B6C">
        <w:rPr>
          <w:bCs/>
          <w:color w:val="000000"/>
          <w:sz w:val="22"/>
          <w:szCs w:val="22"/>
        </w:rPr>
        <w:t xml:space="preserve"> на основании заключенного Лицензионного договора (Договора коммерческой концессии), обладающ</w:t>
      </w:r>
      <w:r w:rsidR="00D65704">
        <w:rPr>
          <w:bCs/>
          <w:color w:val="000000"/>
          <w:sz w:val="22"/>
          <w:szCs w:val="22"/>
        </w:rPr>
        <w:t>ий</w:t>
      </w:r>
      <w:r w:rsidRPr="00EE3B6C">
        <w:rPr>
          <w:bCs/>
          <w:color w:val="000000"/>
          <w:sz w:val="22"/>
          <w:szCs w:val="22"/>
        </w:rPr>
        <w:t xml:space="preserve"> правом предоставления неисключительной лицензии на основании сублицензионного договора.</w:t>
      </w:r>
    </w:p>
    <w:p w14:paraId="7244CE43" w14:textId="44D98EB1" w:rsidR="006B06C0" w:rsidRPr="00EE3B6C" w:rsidRDefault="006B06C0" w:rsidP="006B06C0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EE3B6C">
        <w:rPr>
          <w:b/>
          <w:sz w:val="22"/>
          <w:szCs w:val="22"/>
        </w:rPr>
        <w:t xml:space="preserve">«Сублицензиат» («Конечный пользователь») </w:t>
      </w:r>
      <w:r w:rsidRPr="00EE3B6C">
        <w:rPr>
          <w:bCs/>
          <w:color w:val="000000"/>
          <w:sz w:val="22"/>
          <w:szCs w:val="22"/>
        </w:rPr>
        <w:t xml:space="preserve">- </w:t>
      </w:r>
      <w:r w:rsidR="00236249">
        <w:rPr>
          <w:bCs/>
          <w:color w:val="000000"/>
          <w:sz w:val="22"/>
          <w:szCs w:val="22"/>
        </w:rPr>
        <w:t>МИИГАиК</w:t>
      </w:r>
      <w:r w:rsidRPr="00EE3B6C">
        <w:rPr>
          <w:bCs/>
          <w:color w:val="000000"/>
          <w:sz w:val="22"/>
          <w:szCs w:val="22"/>
        </w:rPr>
        <w:t>, на компьютеры которого непосредственно будут инсталлироваться Программные продукты, и которому Лицензиат передает неисключительные права на Программные продукты в пределах, предусмотренных Лицензионным договором и настоящим договором.</w:t>
      </w:r>
    </w:p>
    <w:p w14:paraId="54A9E08B" w14:textId="77777777" w:rsidR="006B06C0" w:rsidRPr="00EE3B6C" w:rsidRDefault="006B06C0" w:rsidP="006B06C0">
      <w:pPr>
        <w:pStyle w:val="Normal1"/>
        <w:spacing w:line="276" w:lineRule="auto"/>
        <w:jc w:val="both"/>
        <w:rPr>
          <w:i/>
          <w:spacing w:val="-6"/>
          <w:sz w:val="22"/>
          <w:szCs w:val="22"/>
          <w:lang w:val="ru-RU"/>
        </w:rPr>
      </w:pPr>
      <w:r w:rsidRPr="00EE3B6C">
        <w:rPr>
          <w:b/>
          <w:sz w:val="22"/>
          <w:szCs w:val="22"/>
          <w:lang w:val="ru-RU"/>
        </w:rPr>
        <w:t>«Территория»</w:t>
      </w:r>
      <w:r w:rsidRPr="00EE3B6C">
        <w:rPr>
          <w:bCs/>
          <w:color w:val="000000"/>
          <w:sz w:val="22"/>
          <w:szCs w:val="22"/>
          <w:lang w:val="ru-RU"/>
        </w:rPr>
        <w:t xml:space="preserve">- территория Российской Федерации. </w:t>
      </w:r>
    </w:p>
    <w:p w14:paraId="1418063F" w14:textId="77777777" w:rsidR="006B06C0" w:rsidRPr="00EE3B6C" w:rsidRDefault="006B06C0" w:rsidP="006B06C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78B458E1" w14:textId="77777777" w:rsidR="006B06C0" w:rsidRPr="00EE3B6C" w:rsidRDefault="006B06C0" w:rsidP="006B06C0">
      <w:pPr>
        <w:pStyle w:val="af2"/>
        <w:numPr>
          <w:ilvl w:val="0"/>
          <w:numId w:val="2"/>
        </w:numPr>
        <w:tabs>
          <w:tab w:val="num" w:pos="0"/>
        </w:tabs>
        <w:suppressAutoHyphens/>
        <w:spacing w:line="276" w:lineRule="auto"/>
        <w:ind w:left="450" w:hanging="450"/>
        <w:contextualSpacing w:val="0"/>
        <w:jc w:val="both"/>
        <w:rPr>
          <w:b/>
          <w:sz w:val="22"/>
          <w:szCs w:val="22"/>
          <w:lang w:eastAsia="ar-SA"/>
        </w:rPr>
      </w:pPr>
      <w:r w:rsidRPr="00EE3B6C">
        <w:rPr>
          <w:b/>
          <w:sz w:val="22"/>
          <w:szCs w:val="22"/>
          <w:lang w:eastAsia="ar-SA"/>
        </w:rPr>
        <w:t>Предмет договора</w:t>
      </w:r>
    </w:p>
    <w:p w14:paraId="39C2A035" w14:textId="77777777" w:rsidR="006B06C0" w:rsidRPr="00EE3B6C" w:rsidRDefault="006B06C0" w:rsidP="006B06C0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>Лицензиат предоставляет Сублицензиату право на использование Программных продуктов (неисключительную лицензию), в обусловленных настоящим договором в пределах и на определенный Договором срок, а Сублицензиат за предоставление этих прав уплачивает вознаграждение Лицензиату.</w:t>
      </w:r>
    </w:p>
    <w:p w14:paraId="7A88DD74" w14:textId="77777777" w:rsidR="006B06C0" w:rsidRPr="00EE3B6C" w:rsidRDefault="006B06C0" w:rsidP="006B06C0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>Лицензиат передает право на воспроизведение и использование программного продукта на условиях, определенных данным Договором.</w:t>
      </w:r>
    </w:p>
    <w:p w14:paraId="6FA4A0ED" w14:textId="77777777" w:rsidR="006B06C0" w:rsidRPr="00EE3B6C" w:rsidRDefault="006B06C0" w:rsidP="006B06C0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 xml:space="preserve">Наименование Программных продуктов, </w:t>
      </w:r>
      <w:r w:rsidR="00EC600B">
        <w:rPr>
          <w:color w:val="000000"/>
          <w:sz w:val="22"/>
          <w:szCs w:val="22"/>
        </w:rPr>
        <w:t xml:space="preserve">срок и порядок предоставления </w:t>
      </w:r>
      <w:r w:rsidRPr="00EE3B6C">
        <w:rPr>
          <w:color w:val="000000"/>
          <w:sz w:val="22"/>
          <w:szCs w:val="22"/>
        </w:rPr>
        <w:t xml:space="preserve">права на использование которых предоставляются Сублицензиату и их стоимость указывается в Спецификации, которая является Приложением № 1 к настоящему Договору, подписывается Сторонами при их предоставлении. </w:t>
      </w:r>
    </w:p>
    <w:p w14:paraId="19BE929F" w14:textId="77777777" w:rsidR="006B06C0" w:rsidRPr="00EE3B6C" w:rsidRDefault="006B06C0" w:rsidP="006B06C0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 xml:space="preserve">Подтверждением передачи прав является подписание Сторонами </w:t>
      </w:r>
      <w:r w:rsidR="008B557A" w:rsidRPr="00EE3B6C">
        <w:rPr>
          <w:color w:val="000000"/>
          <w:sz w:val="22"/>
          <w:szCs w:val="22"/>
        </w:rPr>
        <w:t>а</w:t>
      </w:r>
      <w:r w:rsidRPr="00EE3B6C">
        <w:rPr>
          <w:color w:val="000000"/>
          <w:sz w:val="22"/>
          <w:szCs w:val="22"/>
        </w:rPr>
        <w:t xml:space="preserve">кта передачи прав. Срок предъявления претензий Сублицензиатом Лицензиату по количеству и наименованию переданных прав (лицензий) не должен </w:t>
      </w:r>
      <w:r w:rsidRPr="00A219D9">
        <w:rPr>
          <w:color w:val="000000"/>
          <w:sz w:val="22"/>
          <w:szCs w:val="22"/>
        </w:rPr>
        <w:t xml:space="preserve">превышать </w:t>
      </w:r>
      <w:r w:rsidR="00DF604B" w:rsidRPr="00A219D9">
        <w:rPr>
          <w:color w:val="000000"/>
          <w:sz w:val="22"/>
          <w:szCs w:val="22"/>
        </w:rPr>
        <w:t>20</w:t>
      </w:r>
      <w:r w:rsidRPr="00A219D9">
        <w:rPr>
          <w:color w:val="000000"/>
          <w:sz w:val="22"/>
          <w:szCs w:val="22"/>
        </w:rPr>
        <w:t xml:space="preserve"> </w:t>
      </w:r>
      <w:r w:rsidR="00DA7060" w:rsidRPr="00A219D9">
        <w:rPr>
          <w:color w:val="000000"/>
          <w:sz w:val="22"/>
          <w:szCs w:val="22"/>
        </w:rPr>
        <w:t>(</w:t>
      </w:r>
      <w:r w:rsidR="00DF604B" w:rsidRPr="00A219D9">
        <w:rPr>
          <w:color w:val="000000"/>
          <w:sz w:val="22"/>
          <w:szCs w:val="22"/>
        </w:rPr>
        <w:t>двадцати</w:t>
      </w:r>
      <w:r w:rsidR="00DA7060" w:rsidRPr="00A219D9">
        <w:rPr>
          <w:color w:val="000000"/>
          <w:sz w:val="22"/>
          <w:szCs w:val="22"/>
        </w:rPr>
        <w:t>)</w:t>
      </w:r>
      <w:r w:rsidR="00367CDB" w:rsidRPr="00A219D9">
        <w:rPr>
          <w:color w:val="000000"/>
          <w:sz w:val="22"/>
          <w:szCs w:val="22"/>
        </w:rPr>
        <w:t xml:space="preserve"> </w:t>
      </w:r>
      <w:r w:rsidRPr="00A219D9">
        <w:rPr>
          <w:color w:val="000000"/>
          <w:sz w:val="22"/>
          <w:szCs w:val="22"/>
        </w:rPr>
        <w:t>рабочих</w:t>
      </w:r>
      <w:r w:rsidRPr="00EE3B6C">
        <w:rPr>
          <w:color w:val="000000"/>
          <w:sz w:val="22"/>
          <w:szCs w:val="22"/>
        </w:rPr>
        <w:t xml:space="preserve"> дней с момента приемки по </w:t>
      </w:r>
      <w:r w:rsidR="008B557A" w:rsidRPr="00EE3B6C">
        <w:rPr>
          <w:color w:val="000000"/>
          <w:sz w:val="22"/>
          <w:szCs w:val="22"/>
        </w:rPr>
        <w:t>а</w:t>
      </w:r>
      <w:r w:rsidRPr="00EE3B6C">
        <w:rPr>
          <w:color w:val="000000"/>
          <w:sz w:val="22"/>
          <w:szCs w:val="22"/>
        </w:rPr>
        <w:t>кту передачи прав. В случае отсутствия претензий от Сублицензиата в установленный срок, права считаются принятыми Сублицензиатом в полном объеме.</w:t>
      </w:r>
    </w:p>
    <w:p w14:paraId="3F0B8E3E" w14:textId="77777777" w:rsidR="005609C0" w:rsidRDefault="005609C0" w:rsidP="006B06C0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lastRenderedPageBreak/>
        <w:t>Стороны согласовали возможность подписания документов с помощью оператора электронного документооборота - Контур.Диадок (или с другими системами ЭДО). Стороны гарантируют обеспечение конфиденциальности ключей электронных подписей. Сторона, которой стало известно о нарушении конфиденциальности ключа электронной подписи, обязана уведомить другую Сторону о данном факте и отказаться от использования данной подписи.</w:t>
      </w:r>
    </w:p>
    <w:p w14:paraId="27747886" w14:textId="1123BEC5" w:rsidR="003E640A" w:rsidRPr="00236249" w:rsidRDefault="003E640A" w:rsidP="00236249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236249">
        <w:rPr>
          <w:color w:val="000000"/>
          <w:sz w:val="22"/>
          <w:szCs w:val="22"/>
        </w:rPr>
        <w:t xml:space="preserve">ИКЗ </w:t>
      </w:r>
      <w:r w:rsidR="00236249" w:rsidRPr="00236249">
        <w:rPr>
          <w:color w:val="000000"/>
          <w:sz w:val="22"/>
          <w:szCs w:val="22"/>
        </w:rPr>
        <w:t>26 177010123997701010010003 0</w:t>
      </w:r>
      <w:r w:rsidR="00236249">
        <w:rPr>
          <w:color w:val="000000"/>
          <w:sz w:val="22"/>
          <w:szCs w:val="22"/>
        </w:rPr>
        <w:t>64</w:t>
      </w:r>
      <w:r w:rsidR="00236249" w:rsidRPr="00236249">
        <w:rPr>
          <w:color w:val="000000"/>
          <w:sz w:val="22"/>
          <w:szCs w:val="22"/>
        </w:rPr>
        <w:t xml:space="preserve"> 0000 244</w:t>
      </w:r>
      <w:r w:rsidR="00236249">
        <w:rPr>
          <w:color w:val="000000"/>
          <w:sz w:val="22"/>
          <w:szCs w:val="22"/>
        </w:rPr>
        <w:t>.</w:t>
      </w:r>
    </w:p>
    <w:p w14:paraId="395CA801" w14:textId="77777777" w:rsidR="006B06C0" w:rsidRPr="00EE3B6C" w:rsidRDefault="006B06C0" w:rsidP="006B06C0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32A61325" w14:textId="77777777" w:rsidR="006B06C0" w:rsidRPr="00EE3B6C" w:rsidRDefault="006B06C0" w:rsidP="006B06C0">
      <w:pPr>
        <w:pStyle w:val="af2"/>
        <w:numPr>
          <w:ilvl w:val="0"/>
          <w:numId w:val="2"/>
        </w:numPr>
        <w:tabs>
          <w:tab w:val="num" w:pos="0"/>
        </w:tabs>
        <w:suppressAutoHyphens/>
        <w:spacing w:line="276" w:lineRule="auto"/>
        <w:ind w:left="450" w:hanging="450"/>
        <w:contextualSpacing w:val="0"/>
        <w:jc w:val="both"/>
        <w:rPr>
          <w:b/>
          <w:sz w:val="22"/>
          <w:szCs w:val="22"/>
          <w:lang w:eastAsia="ar-SA"/>
        </w:rPr>
      </w:pPr>
      <w:r w:rsidRPr="00EE3B6C">
        <w:rPr>
          <w:b/>
          <w:sz w:val="22"/>
          <w:szCs w:val="22"/>
          <w:lang w:eastAsia="ar-SA"/>
        </w:rPr>
        <w:t>Права и обязанности Сторон</w:t>
      </w:r>
    </w:p>
    <w:p w14:paraId="283931AF" w14:textId="77777777" w:rsidR="006B06C0" w:rsidRPr="00EE3B6C" w:rsidRDefault="006B06C0" w:rsidP="006B06C0">
      <w:pPr>
        <w:pStyle w:val="af2"/>
        <w:numPr>
          <w:ilvl w:val="1"/>
          <w:numId w:val="2"/>
        </w:numPr>
        <w:suppressAutoHyphens/>
        <w:spacing w:line="276" w:lineRule="auto"/>
        <w:contextualSpacing w:val="0"/>
        <w:jc w:val="both"/>
        <w:rPr>
          <w:b/>
          <w:sz w:val="22"/>
          <w:szCs w:val="22"/>
          <w:lang w:eastAsia="ar-SA"/>
        </w:rPr>
      </w:pPr>
      <w:r w:rsidRPr="00EE3B6C">
        <w:rPr>
          <w:b/>
          <w:color w:val="000000"/>
          <w:sz w:val="22"/>
          <w:szCs w:val="22"/>
        </w:rPr>
        <w:t>Лицензиат обязан:</w:t>
      </w:r>
    </w:p>
    <w:p w14:paraId="3533C5BD" w14:textId="77777777" w:rsidR="006B06C0" w:rsidRPr="00EE3B6C" w:rsidRDefault="006B06C0" w:rsidP="006B06C0">
      <w:pPr>
        <w:pStyle w:val="af2"/>
        <w:numPr>
          <w:ilvl w:val="2"/>
          <w:numId w:val="2"/>
        </w:numPr>
        <w:suppressAutoHyphens/>
        <w:spacing w:line="276" w:lineRule="auto"/>
        <w:contextualSpacing w:val="0"/>
        <w:jc w:val="both"/>
        <w:rPr>
          <w:b/>
          <w:sz w:val="22"/>
          <w:szCs w:val="22"/>
          <w:lang w:eastAsia="ar-SA"/>
        </w:rPr>
      </w:pPr>
      <w:r w:rsidRPr="00EE3B6C">
        <w:rPr>
          <w:color w:val="000000"/>
          <w:sz w:val="22"/>
          <w:szCs w:val="22"/>
        </w:rPr>
        <w:t>передать права Сублицензиату на условиях, предусмотренных настоящим договором;</w:t>
      </w:r>
    </w:p>
    <w:p w14:paraId="1E35C239" w14:textId="77777777" w:rsidR="006B06C0" w:rsidRPr="00EE3B6C" w:rsidRDefault="006B06C0" w:rsidP="006B06C0">
      <w:pPr>
        <w:pStyle w:val="af2"/>
        <w:numPr>
          <w:ilvl w:val="2"/>
          <w:numId w:val="2"/>
        </w:numPr>
        <w:suppressAutoHyphens/>
        <w:spacing w:line="276" w:lineRule="auto"/>
        <w:contextualSpacing w:val="0"/>
        <w:jc w:val="both"/>
        <w:rPr>
          <w:b/>
          <w:sz w:val="22"/>
          <w:szCs w:val="22"/>
          <w:lang w:eastAsia="ar-SA"/>
        </w:rPr>
      </w:pPr>
      <w:r w:rsidRPr="00EE3B6C">
        <w:rPr>
          <w:color w:val="000000"/>
          <w:sz w:val="22"/>
          <w:szCs w:val="22"/>
        </w:rPr>
        <w:t>не совершать действия, противоречащие условиям настоящего договора, Лицензионному договору и наносящие ущерб Сублицензиату;</w:t>
      </w:r>
    </w:p>
    <w:p w14:paraId="0F68C107" w14:textId="77777777" w:rsidR="006B06C0" w:rsidRPr="00EE3B6C" w:rsidRDefault="006B06C0" w:rsidP="006B06C0">
      <w:pPr>
        <w:pStyle w:val="af2"/>
        <w:numPr>
          <w:ilvl w:val="2"/>
          <w:numId w:val="2"/>
        </w:numPr>
        <w:suppressAutoHyphens/>
        <w:spacing w:line="276" w:lineRule="auto"/>
        <w:contextualSpacing w:val="0"/>
        <w:jc w:val="both"/>
        <w:rPr>
          <w:b/>
          <w:sz w:val="22"/>
          <w:szCs w:val="22"/>
          <w:lang w:eastAsia="ar-SA"/>
        </w:rPr>
      </w:pPr>
      <w:r w:rsidRPr="00EE3B6C">
        <w:rPr>
          <w:color w:val="000000"/>
          <w:sz w:val="22"/>
          <w:szCs w:val="22"/>
        </w:rPr>
        <w:t>передать право на использование Программного продукта в соответствии с условиями настоящего договора:</w:t>
      </w:r>
    </w:p>
    <w:p w14:paraId="40C1E57C" w14:textId="77777777" w:rsidR="006B06C0" w:rsidRPr="00EE3B6C" w:rsidRDefault="006B06C0" w:rsidP="006B06C0">
      <w:pPr>
        <w:pStyle w:val="af2"/>
        <w:suppressAutoHyphens/>
        <w:ind w:left="1440"/>
        <w:contextualSpacing w:val="0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 xml:space="preserve">- в течение 10 (десяти) </w:t>
      </w:r>
      <w:r w:rsidR="000B02B1">
        <w:rPr>
          <w:color w:val="000000"/>
          <w:sz w:val="22"/>
          <w:szCs w:val="22"/>
        </w:rPr>
        <w:t>календарных</w:t>
      </w:r>
      <w:r w:rsidRPr="00EE3B6C">
        <w:rPr>
          <w:color w:val="000000"/>
          <w:sz w:val="22"/>
          <w:szCs w:val="22"/>
        </w:rPr>
        <w:t xml:space="preserve"> дней с момента </w:t>
      </w:r>
      <w:r w:rsidR="000B02B1">
        <w:rPr>
          <w:color w:val="000000"/>
          <w:sz w:val="22"/>
          <w:szCs w:val="22"/>
        </w:rPr>
        <w:t>заключения настоящего договора</w:t>
      </w:r>
      <w:r w:rsidRPr="00EE3B6C">
        <w:rPr>
          <w:color w:val="000000"/>
          <w:sz w:val="22"/>
          <w:szCs w:val="22"/>
        </w:rPr>
        <w:t xml:space="preserve">. </w:t>
      </w:r>
    </w:p>
    <w:p w14:paraId="698DABDF" w14:textId="77777777" w:rsidR="006B06C0" w:rsidRPr="00EE3B6C" w:rsidRDefault="006B06C0" w:rsidP="006B06C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85"/>
        <w:jc w:val="both"/>
        <w:rPr>
          <w:sz w:val="22"/>
          <w:szCs w:val="22"/>
        </w:rPr>
      </w:pPr>
    </w:p>
    <w:p w14:paraId="7B078471" w14:textId="77777777" w:rsidR="006B06C0" w:rsidRPr="00EE3B6C" w:rsidRDefault="006B06C0" w:rsidP="006B06C0">
      <w:pPr>
        <w:pStyle w:val="af2"/>
        <w:numPr>
          <w:ilvl w:val="1"/>
          <w:numId w:val="2"/>
        </w:numPr>
        <w:suppressAutoHyphens/>
        <w:spacing w:line="276" w:lineRule="auto"/>
        <w:contextualSpacing w:val="0"/>
        <w:jc w:val="both"/>
        <w:rPr>
          <w:b/>
          <w:color w:val="000000"/>
          <w:sz w:val="22"/>
          <w:szCs w:val="22"/>
        </w:rPr>
      </w:pPr>
      <w:r w:rsidRPr="00EE3B6C">
        <w:rPr>
          <w:b/>
          <w:color w:val="000000"/>
          <w:sz w:val="22"/>
          <w:szCs w:val="22"/>
        </w:rPr>
        <w:t>Сублицензиат обязан:</w:t>
      </w:r>
    </w:p>
    <w:p w14:paraId="6A70DB9C" w14:textId="77777777" w:rsidR="006B06C0" w:rsidRPr="00EE3B6C" w:rsidRDefault="006B06C0" w:rsidP="006B06C0">
      <w:pPr>
        <w:pStyle w:val="af2"/>
        <w:numPr>
          <w:ilvl w:val="2"/>
          <w:numId w:val="2"/>
        </w:numPr>
        <w:suppressAutoHyphens/>
        <w:spacing w:line="276" w:lineRule="auto"/>
        <w:contextualSpacing w:val="0"/>
        <w:jc w:val="both"/>
        <w:rPr>
          <w:b/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>выплачивать Лицензиату вознаграждение в порядке и размерах, предусмотренных договором;</w:t>
      </w:r>
    </w:p>
    <w:p w14:paraId="06A5D38E" w14:textId="77777777" w:rsidR="006B06C0" w:rsidRPr="00EE3B6C" w:rsidRDefault="006B06C0" w:rsidP="006B06C0">
      <w:pPr>
        <w:pStyle w:val="af2"/>
        <w:numPr>
          <w:ilvl w:val="2"/>
          <w:numId w:val="2"/>
        </w:numPr>
        <w:suppressAutoHyphens/>
        <w:spacing w:line="276" w:lineRule="auto"/>
        <w:contextualSpacing w:val="0"/>
        <w:jc w:val="both"/>
        <w:rPr>
          <w:b/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>использовать переданные права в пределах, предусмотренных настоящим договором и лицензиями;</w:t>
      </w:r>
    </w:p>
    <w:p w14:paraId="22B1A6EF" w14:textId="06D48D34" w:rsidR="006B06C0" w:rsidRPr="00EE3B6C" w:rsidRDefault="006B06C0" w:rsidP="006B06C0">
      <w:pPr>
        <w:pStyle w:val="af2"/>
        <w:numPr>
          <w:ilvl w:val="2"/>
          <w:numId w:val="2"/>
        </w:numPr>
        <w:suppressAutoHyphens/>
        <w:spacing w:line="276" w:lineRule="auto"/>
        <w:contextualSpacing w:val="0"/>
        <w:jc w:val="both"/>
        <w:rPr>
          <w:b/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>не осуществлять действий по обходу технических средств защиты, встроенных в Программные продукты</w:t>
      </w:r>
      <w:r w:rsidR="00C4588A">
        <w:rPr>
          <w:color w:val="000000"/>
          <w:sz w:val="22"/>
          <w:szCs w:val="22"/>
        </w:rPr>
        <w:t>.</w:t>
      </w:r>
    </w:p>
    <w:p w14:paraId="71C37E54" w14:textId="77777777" w:rsidR="006B06C0" w:rsidRPr="00EE3B6C" w:rsidRDefault="006B06C0" w:rsidP="000B02B1">
      <w:pPr>
        <w:pStyle w:val="af2"/>
        <w:suppressAutoHyphens/>
        <w:spacing w:line="276" w:lineRule="auto"/>
        <w:ind w:left="1440"/>
        <w:contextualSpacing w:val="0"/>
        <w:jc w:val="both"/>
        <w:rPr>
          <w:b/>
          <w:color w:val="000000"/>
          <w:sz w:val="22"/>
          <w:szCs w:val="22"/>
        </w:rPr>
      </w:pPr>
    </w:p>
    <w:p w14:paraId="73D24317" w14:textId="77777777" w:rsidR="006B06C0" w:rsidRPr="00EE3B6C" w:rsidRDefault="006B06C0" w:rsidP="006B06C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85"/>
        <w:jc w:val="both"/>
        <w:rPr>
          <w:sz w:val="22"/>
          <w:szCs w:val="22"/>
        </w:rPr>
      </w:pPr>
    </w:p>
    <w:p w14:paraId="6464BCD1" w14:textId="77777777" w:rsidR="006B06C0" w:rsidRPr="00EE3B6C" w:rsidRDefault="006B06C0" w:rsidP="006B06C0">
      <w:pPr>
        <w:pStyle w:val="af2"/>
        <w:numPr>
          <w:ilvl w:val="1"/>
          <w:numId w:val="2"/>
        </w:numPr>
        <w:suppressAutoHyphens/>
        <w:spacing w:line="276" w:lineRule="auto"/>
        <w:contextualSpacing w:val="0"/>
        <w:jc w:val="both"/>
        <w:rPr>
          <w:b/>
          <w:color w:val="000000"/>
          <w:sz w:val="22"/>
          <w:szCs w:val="22"/>
        </w:rPr>
      </w:pPr>
      <w:r w:rsidRPr="00EE3B6C">
        <w:rPr>
          <w:b/>
          <w:color w:val="000000"/>
          <w:sz w:val="22"/>
          <w:szCs w:val="22"/>
        </w:rPr>
        <w:t xml:space="preserve">Лицензиат вправе: </w:t>
      </w:r>
    </w:p>
    <w:p w14:paraId="07AC9AAF" w14:textId="220888C3" w:rsidR="006B06C0" w:rsidRPr="00EE3B6C" w:rsidRDefault="006B06C0" w:rsidP="006B06C0">
      <w:pPr>
        <w:pStyle w:val="af2"/>
        <w:numPr>
          <w:ilvl w:val="2"/>
          <w:numId w:val="2"/>
        </w:numPr>
        <w:suppressAutoHyphens/>
        <w:spacing w:line="276" w:lineRule="auto"/>
        <w:contextualSpacing w:val="0"/>
        <w:jc w:val="both"/>
        <w:rPr>
          <w:b/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>осуществлять контроль по испо</w:t>
      </w:r>
      <w:r w:rsidR="00C4588A">
        <w:rPr>
          <w:color w:val="000000"/>
          <w:sz w:val="22"/>
          <w:szCs w:val="22"/>
        </w:rPr>
        <w:t>льзованию Программных продуктов.</w:t>
      </w:r>
    </w:p>
    <w:p w14:paraId="1C130AD1" w14:textId="77777777" w:rsidR="006B06C0" w:rsidRPr="00EE3B6C" w:rsidRDefault="006B06C0" w:rsidP="006B06C0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485"/>
        <w:jc w:val="both"/>
        <w:rPr>
          <w:sz w:val="22"/>
          <w:szCs w:val="22"/>
        </w:rPr>
      </w:pPr>
    </w:p>
    <w:p w14:paraId="2192B0EB" w14:textId="77777777" w:rsidR="006B06C0" w:rsidRPr="00EE3B6C" w:rsidRDefault="006B06C0" w:rsidP="006B06C0">
      <w:pPr>
        <w:pStyle w:val="af2"/>
        <w:numPr>
          <w:ilvl w:val="1"/>
          <w:numId w:val="2"/>
        </w:numPr>
        <w:suppressAutoHyphens/>
        <w:spacing w:line="276" w:lineRule="auto"/>
        <w:contextualSpacing w:val="0"/>
        <w:jc w:val="both"/>
        <w:rPr>
          <w:b/>
          <w:color w:val="000000"/>
          <w:sz w:val="22"/>
          <w:szCs w:val="22"/>
        </w:rPr>
      </w:pPr>
      <w:r w:rsidRPr="00EE3B6C">
        <w:rPr>
          <w:b/>
          <w:color w:val="000000"/>
          <w:sz w:val="22"/>
          <w:szCs w:val="22"/>
        </w:rPr>
        <w:t>Сублицензиат вправе:</w:t>
      </w:r>
    </w:p>
    <w:p w14:paraId="1399FBAB" w14:textId="77777777" w:rsidR="006B06C0" w:rsidRPr="00EE3B6C" w:rsidRDefault="006B06C0" w:rsidP="006B06C0">
      <w:pPr>
        <w:pStyle w:val="af2"/>
        <w:numPr>
          <w:ilvl w:val="2"/>
          <w:numId w:val="2"/>
        </w:numPr>
        <w:suppressAutoHyphens/>
        <w:spacing w:line="276" w:lineRule="auto"/>
        <w:contextualSpacing w:val="0"/>
        <w:jc w:val="both"/>
        <w:rPr>
          <w:b/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 xml:space="preserve">осуществлять любые действия, связанные с использованием Программного продукта на условиях, определенных </w:t>
      </w:r>
      <w:r w:rsidR="00A212F7" w:rsidRPr="00EE3B6C">
        <w:rPr>
          <w:color w:val="000000"/>
          <w:sz w:val="22"/>
          <w:szCs w:val="22"/>
        </w:rPr>
        <w:t>настоящим</w:t>
      </w:r>
      <w:r w:rsidRPr="00EE3B6C">
        <w:rPr>
          <w:color w:val="000000"/>
          <w:sz w:val="22"/>
          <w:szCs w:val="22"/>
        </w:rPr>
        <w:t xml:space="preserve"> Договором.</w:t>
      </w:r>
    </w:p>
    <w:p w14:paraId="15588FDD" w14:textId="77777777" w:rsidR="006B06C0" w:rsidRPr="00EE3B6C" w:rsidRDefault="006B06C0" w:rsidP="006B06C0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0193C25E" w14:textId="77777777" w:rsidR="006B06C0" w:rsidRPr="00EE3B6C" w:rsidRDefault="006B06C0" w:rsidP="006B06C0">
      <w:pPr>
        <w:pStyle w:val="af2"/>
        <w:numPr>
          <w:ilvl w:val="0"/>
          <w:numId w:val="2"/>
        </w:numPr>
        <w:tabs>
          <w:tab w:val="num" w:pos="0"/>
        </w:tabs>
        <w:suppressAutoHyphens/>
        <w:spacing w:line="276" w:lineRule="auto"/>
        <w:ind w:left="450" w:hanging="450"/>
        <w:contextualSpacing w:val="0"/>
        <w:jc w:val="both"/>
        <w:rPr>
          <w:b/>
          <w:sz w:val="22"/>
          <w:szCs w:val="22"/>
          <w:lang w:eastAsia="ar-SA"/>
        </w:rPr>
      </w:pPr>
      <w:r w:rsidRPr="00EE3B6C">
        <w:rPr>
          <w:b/>
          <w:sz w:val="22"/>
          <w:szCs w:val="22"/>
          <w:lang w:eastAsia="ar-SA"/>
        </w:rPr>
        <w:t>Лицензионные платежи и порядок расчетов</w:t>
      </w:r>
    </w:p>
    <w:p w14:paraId="1C9442A7" w14:textId="77777777" w:rsidR="006B06C0" w:rsidRPr="00EE3B6C" w:rsidRDefault="006B06C0" w:rsidP="006B06C0">
      <w:pPr>
        <w:pStyle w:val="af2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vanish/>
          <w:color w:val="000000"/>
          <w:sz w:val="22"/>
          <w:szCs w:val="22"/>
        </w:rPr>
      </w:pPr>
    </w:p>
    <w:p w14:paraId="7ECDC47A" w14:textId="77777777" w:rsidR="006B06C0" w:rsidRPr="00EE3B6C" w:rsidRDefault="006B06C0" w:rsidP="006B06C0">
      <w:pPr>
        <w:pStyle w:val="af2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vanish/>
          <w:color w:val="000000"/>
          <w:sz w:val="22"/>
          <w:szCs w:val="22"/>
        </w:rPr>
      </w:pPr>
    </w:p>
    <w:p w14:paraId="36F7706C" w14:textId="77777777" w:rsidR="006B06C0" w:rsidRPr="00EE3B6C" w:rsidRDefault="006B06C0" w:rsidP="006B06C0">
      <w:pPr>
        <w:pStyle w:val="af2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vanish/>
          <w:color w:val="000000"/>
          <w:sz w:val="22"/>
          <w:szCs w:val="22"/>
        </w:rPr>
      </w:pPr>
    </w:p>
    <w:p w14:paraId="4DA0B746" w14:textId="3C7359B6" w:rsidR="005E2096" w:rsidRPr="00EE3B6C" w:rsidRDefault="005E2096" w:rsidP="00393171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393171">
        <w:rPr>
          <w:color w:val="000000"/>
          <w:sz w:val="22"/>
          <w:szCs w:val="22"/>
        </w:rPr>
        <w:t>Вознаграждение</w:t>
      </w:r>
      <w:r w:rsidR="00A212F7" w:rsidRPr="00393171">
        <w:rPr>
          <w:color w:val="000000"/>
          <w:sz w:val="22"/>
          <w:szCs w:val="22"/>
        </w:rPr>
        <w:t xml:space="preserve"> </w:t>
      </w:r>
      <w:r w:rsidRPr="00393171">
        <w:rPr>
          <w:color w:val="000000"/>
          <w:sz w:val="22"/>
          <w:szCs w:val="22"/>
        </w:rPr>
        <w:t>за предоставляемые права на использование программ для ЭВМ выплачивается в следующем порядке: стоимост</w:t>
      </w:r>
      <w:r w:rsidR="001A2EE8" w:rsidRPr="00393171">
        <w:rPr>
          <w:color w:val="000000"/>
          <w:sz w:val="22"/>
          <w:szCs w:val="22"/>
        </w:rPr>
        <w:t>ь</w:t>
      </w:r>
      <w:r w:rsidRPr="00393171">
        <w:rPr>
          <w:color w:val="000000"/>
          <w:sz w:val="22"/>
          <w:szCs w:val="22"/>
        </w:rPr>
        <w:t xml:space="preserve"> вознаграждения, указанной в Спецификации, производится</w:t>
      </w:r>
      <w:r w:rsidR="00A212F7" w:rsidRPr="00393171">
        <w:rPr>
          <w:color w:val="000000"/>
          <w:sz w:val="22"/>
          <w:szCs w:val="22"/>
        </w:rPr>
        <w:t xml:space="preserve"> </w:t>
      </w:r>
      <w:r w:rsidRPr="00393171">
        <w:rPr>
          <w:color w:val="000000"/>
          <w:sz w:val="22"/>
          <w:szCs w:val="22"/>
        </w:rPr>
        <w:t>Сублицензиатом в течение 7 (семи) рабочих дней с момента подписания Сторонами</w:t>
      </w:r>
      <w:r w:rsidR="00A212F7" w:rsidRPr="00393171">
        <w:rPr>
          <w:color w:val="000000"/>
          <w:sz w:val="22"/>
          <w:szCs w:val="22"/>
        </w:rPr>
        <w:t xml:space="preserve"> </w:t>
      </w:r>
      <w:r w:rsidR="00B00C3D" w:rsidRPr="00393171">
        <w:rPr>
          <w:color w:val="000000"/>
          <w:sz w:val="22"/>
          <w:szCs w:val="22"/>
        </w:rPr>
        <w:t>а</w:t>
      </w:r>
      <w:r w:rsidRPr="00393171">
        <w:rPr>
          <w:color w:val="000000"/>
          <w:sz w:val="22"/>
          <w:szCs w:val="22"/>
        </w:rPr>
        <w:t xml:space="preserve">кта приема-передачи прав </w:t>
      </w:r>
      <w:r w:rsidR="005732F8" w:rsidRPr="00393171">
        <w:rPr>
          <w:color w:val="000000"/>
          <w:sz w:val="22"/>
          <w:szCs w:val="22"/>
        </w:rPr>
        <w:t>и предоставления счета</w:t>
      </w:r>
      <w:r w:rsidRPr="00393171">
        <w:rPr>
          <w:color w:val="000000"/>
          <w:sz w:val="22"/>
          <w:szCs w:val="22"/>
        </w:rPr>
        <w:t>. Вознаграждение за</w:t>
      </w:r>
      <w:r w:rsidR="00A212F7" w:rsidRPr="00393171">
        <w:rPr>
          <w:color w:val="000000"/>
          <w:sz w:val="22"/>
          <w:szCs w:val="22"/>
        </w:rPr>
        <w:t xml:space="preserve"> </w:t>
      </w:r>
      <w:r w:rsidRPr="00393171">
        <w:rPr>
          <w:color w:val="000000"/>
          <w:sz w:val="22"/>
          <w:szCs w:val="22"/>
        </w:rPr>
        <w:t>предоставляемые права на использование программ для ЭВМ не подлежит</w:t>
      </w:r>
      <w:r w:rsidR="00A212F7" w:rsidRPr="00393171">
        <w:rPr>
          <w:color w:val="000000"/>
          <w:sz w:val="22"/>
          <w:szCs w:val="22"/>
        </w:rPr>
        <w:t xml:space="preserve"> </w:t>
      </w:r>
      <w:r w:rsidRPr="00393171">
        <w:rPr>
          <w:color w:val="000000"/>
          <w:sz w:val="22"/>
          <w:szCs w:val="22"/>
        </w:rPr>
        <w:t>налогообложению налогом на добавленную стоимость в соответствии с пп. 26 ч. 2</w:t>
      </w:r>
      <w:r w:rsidR="00C4588A">
        <w:rPr>
          <w:color w:val="000000"/>
          <w:sz w:val="22"/>
          <w:szCs w:val="22"/>
        </w:rPr>
        <w:t xml:space="preserve"> </w:t>
      </w:r>
      <w:r w:rsidRPr="00393171">
        <w:rPr>
          <w:color w:val="000000"/>
          <w:sz w:val="22"/>
          <w:szCs w:val="22"/>
        </w:rPr>
        <w:t>ст. 149 НК РФ</w:t>
      </w:r>
      <w:r w:rsidR="005732F8" w:rsidRPr="00393171">
        <w:rPr>
          <w:color w:val="000000"/>
          <w:sz w:val="22"/>
          <w:szCs w:val="22"/>
        </w:rPr>
        <w:t>.</w:t>
      </w:r>
    </w:p>
    <w:p w14:paraId="29A3E2AE" w14:textId="6299E2FB" w:rsidR="006B06C0" w:rsidRDefault="006B06C0" w:rsidP="00EE240D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 xml:space="preserve">Обязательство по оплате считается надлежаще исполненным в момент </w:t>
      </w:r>
      <w:r w:rsidR="00614A72" w:rsidRPr="00EE3B6C">
        <w:rPr>
          <w:color w:val="000000"/>
          <w:sz w:val="22"/>
          <w:szCs w:val="22"/>
        </w:rPr>
        <w:t>списания</w:t>
      </w:r>
      <w:r w:rsidR="00A810C3" w:rsidRPr="00EE3B6C">
        <w:rPr>
          <w:color w:val="000000"/>
          <w:sz w:val="22"/>
          <w:szCs w:val="22"/>
        </w:rPr>
        <w:t xml:space="preserve"> </w:t>
      </w:r>
      <w:r w:rsidRPr="00EE3B6C">
        <w:rPr>
          <w:color w:val="000000"/>
          <w:sz w:val="22"/>
          <w:szCs w:val="22"/>
        </w:rPr>
        <w:t xml:space="preserve">суммы оплаты </w:t>
      </w:r>
      <w:r w:rsidR="00A810C3" w:rsidRPr="00EE3B6C">
        <w:rPr>
          <w:color w:val="000000"/>
          <w:sz w:val="22"/>
          <w:szCs w:val="22"/>
        </w:rPr>
        <w:t>с казначейского</w:t>
      </w:r>
      <w:r w:rsidRPr="00EE3B6C">
        <w:rPr>
          <w:color w:val="000000"/>
          <w:sz w:val="22"/>
          <w:szCs w:val="22"/>
        </w:rPr>
        <w:t xml:space="preserve"> счет</w:t>
      </w:r>
      <w:r w:rsidR="00A810C3" w:rsidRPr="00EE3B6C">
        <w:rPr>
          <w:color w:val="000000"/>
          <w:sz w:val="22"/>
          <w:szCs w:val="22"/>
        </w:rPr>
        <w:t>а</w:t>
      </w:r>
      <w:r w:rsidRPr="00EE3B6C">
        <w:rPr>
          <w:color w:val="000000"/>
          <w:sz w:val="22"/>
          <w:szCs w:val="22"/>
        </w:rPr>
        <w:t xml:space="preserve"> </w:t>
      </w:r>
      <w:r w:rsidR="00DC604A">
        <w:rPr>
          <w:color w:val="000000"/>
          <w:sz w:val="22"/>
          <w:szCs w:val="22"/>
        </w:rPr>
        <w:t>Субл</w:t>
      </w:r>
      <w:r w:rsidRPr="00EE3B6C">
        <w:rPr>
          <w:color w:val="000000"/>
          <w:sz w:val="22"/>
          <w:szCs w:val="22"/>
        </w:rPr>
        <w:t xml:space="preserve">ицензиата. </w:t>
      </w:r>
    </w:p>
    <w:p w14:paraId="0F3BF66B" w14:textId="07CC54DD" w:rsidR="00075142" w:rsidRDefault="00DC6FA8" w:rsidP="00075142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393171">
        <w:rPr>
          <w:color w:val="000000"/>
          <w:sz w:val="22"/>
          <w:szCs w:val="22"/>
        </w:rPr>
        <w:t xml:space="preserve">Оплата по настоящему договору осуществляется за счет </w:t>
      </w:r>
      <w:r w:rsidR="00393171" w:rsidRPr="00393171">
        <w:rPr>
          <w:bCs/>
          <w:sz w:val="22"/>
          <w:szCs w:val="22"/>
          <w:lang w:eastAsia="ar-SA"/>
        </w:rPr>
        <w:t xml:space="preserve">средств субсидии, </w:t>
      </w:r>
      <w:r w:rsidR="00510BB8" w:rsidRPr="00393171">
        <w:rPr>
          <w:bCs/>
          <w:sz w:val="22"/>
          <w:szCs w:val="22"/>
          <w:lang w:eastAsia="ar-SA"/>
        </w:rPr>
        <w:t>пред</w:t>
      </w:r>
      <w:r w:rsidR="00510BB8">
        <w:rPr>
          <w:bCs/>
          <w:sz w:val="22"/>
          <w:szCs w:val="22"/>
          <w:lang w:eastAsia="ar-SA"/>
        </w:rPr>
        <w:t xml:space="preserve">оставленных </w:t>
      </w:r>
      <w:r w:rsidR="00393171" w:rsidRPr="00393171">
        <w:rPr>
          <w:bCs/>
          <w:sz w:val="22"/>
          <w:szCs w:val="22"/>
          <w:lang w:eastAsia="ar-SA"/>
        </w:rPr>
        <w:t>Соглашением от 03.04.2026 г. № 075-15-2026-048 о предоставлении из федерального бюджета грантов в форме субсидий в соответствии с пунктом 4 статьи 78.1 Бюджетного кодекса Российской Федерации, заключенным между Министерством науки и высшего образования Российской Федерации и МИИГАиК</w:t>
      </w:r>
      <w:r w:rsidR="0017525E" w:rsidRPr="00393171">
        <w:rPr>
          <w:color w:val="000000"/>
          <w:sz w:val="22"/>
          <w:szCs w:val="22"/>
        </w:rPr>
        <w:t>,</w:t>
      </w:r>
      <w:r w:rsidRPr="00393171">
        <w:rPr>
          <w:color w:val="000000"/>
          <w:sz w:val="22"/>
          <w:szCs w:val="22"/>
        </w:rPr>
        <w:t xml:space="preserve"> по безналичному</w:t>
      </w:r>
      <w:r w:rsidRPr="00DC6FA8">
        <w:rPr>
          <w:color w:val="000000"/>
          <w:sz w:val="22"/>
          <w:szCs w:val="22"/>
        </w:rPr>
        <w:t xml:space="preserve"> расчету платежными поручениями путем перечисления </w:t>
      </w:r>
      <w:r w:rsidR="0017525E">
        <w:rPr>
          <w:color w:val="000000"/>
          <w:sz w:val="22"/>
          <w:szCs w:val="22"/>
        </w:rPr>
        <w:t>Сублицензиат</w:t>
      </w:r>
      <w:r w:rsidRPr="00DC6FA8">
        <w:rPr>
          <w:color w:val="000000"/>
          <w:sz w:val="22"/>
          <w:szCs w:val="22"/>
        </w:rPr>
        <w:t xml:space="preserve">ом денежных средств на расчетный счет </w:t>
      </w:r>
      <w:r>
        <w:rPr>
          <w:color w:val="000000"/>
          <w:sz w:val="22"/>
          <w:szCs w:val="22"/>
        </w:rPr>
        <w:t>Лицензиата</w:t>
      </w:r>
      <w:r w:rsidRPr="00DC6FA8">
        <w:rPr>
          <w:color w:val="000000"/>
          <w:sz w:val="22"/>
          <w:szCs w:val="22"/>
        </w:rPr>
        <w:t xml:space="preserve">, указанный в </w:t>
      </w:r>
      <w:r>
        <w:rPr>
          <w:color w:val="000000"/>
          <w:sz w:val="22"/>
          <w:szCs w:val="22"/>
        </w:rPr>
        <w:t>п. 8 настоящего договора.</w:t>
      </w:r>
      <w:r w:rsidR="00075142" w:rsidRPr="00075142">
        <w:rPr>
          <w:color w:val="000000"/>
          <w:sz w:val="22"/>
          <w:szCs w:val="22"/>
        </w:rPr>
        <w:t xml:space="preserve"> </w:t>
      </w:r>
    </w:p>
    <w:p w14:paraId="0A692C1C" w14:textId="7500118B" w:rsidR="00DC6FA8" w:rsidRPr="00EE3B6C" w:rsidRDefault="00075142" w:rsidP="00075142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</w:t>
      </w:r>
      <w:r w:rsidRPr="00075142">
        <w:rPr>
          <w:color w:val="000000"/>
          <w:sz w:val="22"/>
          <w:szCs w:val="22"/>
        </w:rPr>
        <w:t xml:space="preserve">случае изменения расчетного счета </w:t>
      </w:r>
      <w:r>
        <w:rPr>
          <w:color w:val="000000"/>
          <w:sz w:val="22"/>
          <w:szCs w:val="22"/>
        </w:rPr>
        <w:t>Лицензиат</w:t>
      </w:r>
      <w:r w:rsidRPr="00075142">
        <w:rPr>
          <w:color w:val="000000"/>
          <w:sz w:val="22"/>
          <w:szCs w:val="22"/>
        </w:rPr>
        <w:t xml:space="preserve"> обязан в трехдневный срок с момента изменения расчетного счета в письменной форме сообщить об этом </w:t>
      </w:r>
      <w:r>
        <w:rPr>
          <w:color w:val="000000"/>
          <w:sz w:val="22"/>
          <w:szCs w:val="22"/>
        </w:rPr>
        <w:t>Сублицензиату</w:t>
      </w:r>
      <w:r w:rsidRPr="00075142">
        <w:rPr>
          <w:color w:val="000000"/>
          <w:sz w:val="22"/>
          <w:szCs w:val="22"/>
        </w:rPr>
        <w:t xml:space="preserve">, указав новые реквизиты </w:t>
      </w:r>
      <w:r w:rsidRPr="00075142">
        <w:rPr>
          <w:color w:val="000000"/>
          <w:sz w:val="22"/>
          <w:szCs w:val="22"/>
        </w:rPr>
        <w:lastRenderedPageBreak/>
        <w:t xml:space="preserve">расчетного счета. В противном случае все риски, связанные с перечислением </w:t>
      </w:r>
      <w:r>
        <w:rPr>
          <w:color w:val="000000"/>
          <w:sz w:val="22"/>
          <w:szCs w:val="22"/>
        </w:rPr>
        <w:t>Сублицензиатом</w:t>
      </w:r>
      <w:r w:rsidRPr="00075142">
        <w:rPr>
          <w:color w:val="000000"/>
          <w:sz w:val="22"/>
          <w:szCs w:val="22"/>
        </w:rPr>
        <w:t xml:space="preserve"> денежных средств на указанный в </w:t>
      </w:r>
      <w:r>
        <w:rPr>
          <w:color w:val="000000"/>
          <w:sz w:val="22"/>
          <w:szCs w:val="22"/>
        </w:rPr>
        <w:t>договоре</w:t>
      </w:r>
      <w:r w:rsidRPr="00075142">
        <w:rPr>
          <w:color w:val="000000"/>
          <w:sz w:val="22"/>
          <w:szCs w:val="22"/>
        </w:rPr>
        <w:t xml:space="preserve"> счет </w:t>
      </w:r>
      <w:r>
        <w:rPr>
          <w:color w:val="000000"/>
          <w:sz w:val="22"/>
          <w:szCs w:val="22"/>
        </w:rPr>
        <w:t>Лицензиата</w:t>
      </w:r>
      <w:r w:rsidRPr="00075142">
        <w:rPr>
          <w:color w:val="000000"/>
          <w:sz w:val="22"/>
          <w:szCs w:val="22"/>
        </w:rPr>
        <w:t xml:space="preserve">, несет </w:t>
      </w:r>
      <w:r>
        <w:rPr>
          <w:color w:val="000000"/>
          <w:sz w:val="22"/>
          <w:szCs w:val="22"/>
        </w:rPr>
        <w:t>Лицензиат</w:t>
      </w:r>
      <w:r w:rsidR="001F49FB">
        <w:rPr>
          <w:color w:val="000000"/>
          <w:sz w:val="22"/>
          <w:szCs w:val="22"/>
        </w:rPr>
        <w:t>.</w:t>
      </w:r>
    </w:p>
    <w:p w14:paraId="7FCDDB5A" w14:textId="1EADEF7E" w:rsidR="006B06C0" w:rsidRPr="00EE3B6C" w:rsidRDefault="006B06C0" w:rsidP="006B06C0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 xml:space="preserve">Если в течение </w:t>
      </w:r>
      <w:r w:rsidR="001A2EE8" w:rsidRPr="00EE3B6C">
        <w:rPr>
          <w:color w:val="000000"/>
          <w:sz w:val="22"/>
          <w:szCs w:val="22"/>
        </w:rPr>
        <w:t>20</w:t>
      </w:r>
      <w:r w:rsidR="001F49FB">
        <w:rPr>
          <w:color w:val="000000"/>
          <w:sz w:val="22"/>
          <w:szCs w:val="22"/>
        </w:rPr>
        <w:t xml:space="preserve"> </w:t>
      </w:r>
      <w:r w:rsidRPr="00EE3B6C">
        <w:rPr>
          <w:color w:val="000000"/>
          <w:sz w:val="22"/>
          <w:szCs w:val="22"/>
        </w:rPr>
        <w:t>(</w:t>
      </w:r>
      <w:r w:rsidR="001A2EE8" w:rsidRPr="00EE3B6C">
        <w:rPr>
          <w:color w:val="000000"/>
          <w:sz w:val="22"/>
          <w:szCs w:val="22"/>
        </w:rPr>
        <w:t>двадцати</w:t>
      </w:r>
      <w:r w:rsidRPr="00EE3B6C">
        <w:rPr>
          <w:color w:val="000000"/>
          <w:sz w:val="22"/>
          <w:szCs w:val="22"/>
        </w:rPr>
        <w:t>) ра</w:t>
      </w:r>
      <w:r w:rsidR="00D814BA" w:rsidRPr="00EE3B6C">
        <w:rPr>
          <w:color w:val="000000"/>
          <w:sz w:val="22"/>
          <w:szCs w:val="22"/>
        </w:rPr>
        <w:t>бочих дней с момента получения а</w:t>
      </w:r>
      <w:r w:rsidRPr="00EE3B6C">
        <w:rPr>
          <w:color w:val="000000"/>
          <w:sz w:val="22"/>
          <w:szCs w:val="22"/>
        </w:rPr>
        <w:t xml:space="preserve">кта передачи прав Сублицензиат не предоставил Лицензиату подписанный </w:t>
      </w:r>
      <w:r w:rsidR="00D814BA" w:rsidRPr="00EE3B6C">
        <w:rPr>
          <w:color w:val="000000"/>
          <w:sz w:val="22"/>
          <w:szCs w:val="22"/>
        </w:rPr>
        <w:t>а</w:t>
      </w:r>
      <w:r w:rsidRPr="00EE3B6C">
        <w:rPr>
          <w:color w:val="000000"/>
          <w:sz w:val="22"/>
          <w:szCs w:val="22"/>
        </w:rPr>
        <w:t xml:space="preserve">кт или мотивированную претензию, права считаются переданными </w:t>
      </w:r>
      <w:r w:rsidR="00A810C3" w:rsidRPr="00EE3B6C">
        <w:rPr>
          <w:color w:val="000000"/>
          <w:sz w:val="22"/>
          <w:szCs w:val="22"/>
        </w:rPr>
        <w:t xml:space="preserve">Лицензиатом и принятыми Сублицензиатом без замечаний </w:t>
      </w:r>
      <w:r w:rsidRPr="00EE3B6C">
        <w:rPr>
          <w:color w:val="000000"/>
          <w:sz w:val="22"/>
          <w:szCs w:val="22"/>
        </w:rPr>
        <w:t>и подлежат оплате.</w:t>
      </w:r>
    </w:p>
    <w:p w14:paraId="1764F9D8" w14:textId="77777777" w:rsidR="006B06C0" w:rsidRPr="00EE3B6C" w:rsidRDefault="006B06C0" w:rsidP="006B06C0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sz w:val="22"/>
          <w:szCs w:val="22"/>
        </w:rPr>
      </w:pPr>
    </w:p>
    <w:p w14:paraId="17D1878C" w14:textId="77777777" w:rsidR="006B06C0" w:rsidRPr="00EE3B6C" w:rsidRDefault="00CD4BCC" w:rsidP="00CD4BCC">
      <w:pPr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  <w:r w:rsidRPr="00EE3B6C">
        <w:rPr>
          <w:b/>
          <w:sz w:val="22"/>
          <w:szCs w:val="22"/>
          <w:lang w:eastAsia="ar-SA"/>
        </w:rPr>
        <w:t xml:space="preserve">4. </w:t>
      </w:r>
      <w:r w:rsidR="006B06C0" w:rsidRPr="00EE3B6C">
        <w:rPr>
          <w:b/>
          <w:sz w:val="22"/>
          <w:szCs w:val="22"/>
          <w:lang w:eastAsia="ar-SA"/>
        </w:rPr>
        <w:t>Ответственность Сторон</w:t>
      </w:r>
      <w:r w:rsidR="0021165C">
        <w:rPr>
          <w:b/>
          <w:sz w:val="22"/>
          <w:szCs w:val="22"/>
          <w:lang w:eastAsia="ar-SA"/>
        </w:rPr>
        <w:t>. Порядок разрешения споров</w:t>
      </w:r>
    </w:p>
    <w:p w14:paraId="5C49C28D" w14:textId="77777777" w:rsidR="006B06C0" w:rsidRPr="00EE3B6C" w:rsidRDefault="006B06C0" w:rsidP="006B06C0">
      <w:pPr>
        <w:pStyle w:val="af2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vanish/>
          <w:color w:val="000000"/>
          <w:sz w:val="22"/>
          <w:szCs w:val="22"/>
        </w:rPr>
      </w:pPr>
    </w:p>
    <w:p w14:paraId="14B97A03" w14:textId="77777777" w:rsidR="006B06C0" w:rsidRPr="00EE3B6C" w:rsidRDefault="006B06C0" w:rsidP="006B06C0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>Стороны несут ответственность за неисполнение или ненадлежащее</w:t>
      </w:r>
      <w:r w:rsidR="00D814BA" w:rsidRPr="00EE3B6C">
        <w:rPr>
          <w:color w:val="000000"/>
          <w:sz w:val="22"/>
          <w:szCs w:val="22"/>
        </w:rPr>
        <w:t xml:space="preserve"> исполнение условий настоящего д</w:t>
      </w:r>
      <w:r w:rsidRPr="00EE3B6C">
        <w:rPr>
          <w:color w:val="000000"/>
          <w:sz w:val="22"/>
          <w:szCs w:val="22"/>
        </w:rPr>
        <w:t>оговора в пределах прямого материального ущерба, в соответствии с действующим законодательством Р</w:t>
      </w:r>
      <w:r w:rsidR="00614A72" w:rsidRPr="00EE3B6C">
        <w:rPr>
          <w:color w:val="000000"/>
          <w:sz w:val="22"/>
          <w:szCs w:val="22"/>
        </w:rPr>
        <w:t xml:space="preserve">оссийской </w:t>
      </w:r>
      <w:r w:rsidRPr="00EE3B6C">
        <w:rPr>
          <w:color w:val="000000"/>
          <w:sz w:val="22"/>
          <w:szCs w:val="22"/>
        </w:rPr>
        <w:t>Ф</w:t>
      </w:r>
      <w:r w:rsidR="00614A72" w:rsidRPr="00EE3B6C">
        <w:rPr>
          <w:color w:val="000000"/>
          <w:sz w:val="22"/>
          <w:szCs w:val="22"/>
        </w:rPr>
        <w:t>едерации</w:t>
      </w:r>
      <w:r w:rsidRPr="00EE3B6C">
        <w:rPr>
          <w:color w:val="000000"/>
          <w:sz w:val="22"/>
          <w:szCs w:val="22"/>
        </w:rPr>
        <w:t xml:space="preserve"> и на условиях, установленных настоящим Догов</w:t>
      </w:r>
      <w:r w:rsidR="00D814BA" w:rsidRPr="00EE3B6C">
        <w:rPr>
          <w:color w:val="000000"/>
          <w:sz w:val="22"/>
          <w:szCs w:val="22"/>
        </w:rPr>
        <w:t>ором, в течение срока действия д</w:t>
      </w:r>
      <w:r w:rsidRPr="00EE3B6C">
        <w:rPr>
          <w:color w:val="000000"/>
          <w:sz w:val="22"/>
          <w:szCs w:val="22"/>
        </w:rPr>
        <w:t>оговора.</w:t>
      </w:r>
    </w:p>
    <w:p w14:paraId="2A8A6FF3" w14:textId="11C98121" w:rsidR="006B0848" w:rsidRDefault="006B0848" w:rsidP="006B06C0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Сублицензиат, равно как и Лицензиат</w:t>
      </w:r>
      <w:r w:rsidR="001F49FB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в случаях неисполнения сторонами своих обязательств вправе</w:t>
      </w:r>
      <w:r w:rsidR="007C03F7" w:rsidRPr="00EE3B6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требовать </w:t>
      </w:r>
      <w:r w:rsidR="007C03F7" w:rsidRPr="00EE3B6C">
        <w:rPr>
          <w:color w:val="000000"/>
          <w:sz w:val="22"/>
          <w:szCs w:val="22"/>
        </w:rPr>
        <w:t>уплаты неустойки (пени, штрафа), рассчитанной по Правилам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</w:t>
      </w:r>
      <w:r>
        <w:rPr>
          <w:color w:val="000000"/>
          <w:sz w:val="22"/>
          <w:szCs w:val="22"/>
        </w:rPr>
        <w:t xml:space="preserve">ом (подрядчиком, исполнителем), </w:t>
      </w:r>
      <w:r w:rsidR="007C03F7" w:rsidRPr="00EE3B6C">
        <w:rPr>
          <w:color w:val="000000"/>
          <w:sz w:val="22"/>
          <w:szCs w:val="22"/>
        </w:rPr>
        <w:t xml:space="preserve"> утвержденны</w:t>
      </w:r>
      <w:r>
        <w:rPr>
          <w:color w:val="000000"/>
          <w:sz w:val="22"/>
          <w:szCs w:val="22"/>
        </w:rPr>
        <w:t>м</w:t>
      </w:r>
      <w:r w:rsidR="007C03F7" w:rsidRPr="00EE3B6C">
        <w:rPr>
          <w:color w:val="000000"/>
          <w:sz w:val="22"/>
          <w:szCs w:val="22"/>
        </w:rPr>
        <w:t xml:space="preserve"> Постановлением Правите</w:t>
      </w:r>
      <w:r w:rsidR="001438DD" w:rsidRPr="00EE3B6C">
        <w:rPr>
          <w:color w:val="000000"/>
          <w:sz w:val="22"/>
          <w:szCs w:val="22"/>
        </w:rPr>
        <w:t>льства РФ от 30.08.2017 N 1042</w:t>
      </w:r>
      <w:r w:rsidR="0021165C">
        <w:rPr>
          <w:color w:val="000000"/>
          <w:sz w:val="22"/>
          <w:szCs w:val="22"/>
        </w:rPr>
        <w:t>.</w:t>
      </w:r>
      <w:r w:rsidR="007C03F7" w:rsidRPr="00EE3B6C">
        <w:rPr>
          <w:color w:val="000000"/>
          <w:sz w:val="22"/>
          <w:szCs w:val="22"/>
        </w:rPr>
        <w:t xml:space="preserve"> </w:t>
      </w:r>
    </w:p>
    <w:p w14:paraId="5D45E0CB" w14:textId="534F776F" w:rsidR="009271FF" w:rsidRDefault="009271FF" w:rsidP="006B06C0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9271FF">
        <w:rPr>
          <w:color w:val="000000"/>
          <w:sz w:val="22"/>
          <w:szCs w:val="22"/>
        </w:rPr>
        <w:t xml:space="preserve">В случае просрочки исполнения </w:t>
      </w:r>
      <w:r>
        <w:rPr>
          <w:color w:val="000000"/>
          <w:sz w:val="22"/>
          <w:szCs w:val="22"/>
        </w:rPr>
        <w:t>Сублицензиатом</w:t>
      </w:r>
      <w:r w:rsidRPr="009271FF">
        <w:rPr>
          <w:color w:val="000000"/>
          <w:sz w:val="22"/>
          <w:szCs w:val="22"/>
        </w:rPr>
        <w:t xml:space="preserve"> обязательств, предусмотренных договором, </w:t>
      </w:r>
      <w:r>
        <w:rPr>
          <w:color w:val="000000"/>
          <w:sz w:val="22"/>
          <w:szCs w:val="22"/>
        </w:rPr>
        <w:t>Лицензиат</w:t>
      </w:r>
      <w:r w:rsidRPr="009271FF">
        <w:rPr>
          <w:color w:val="000000"/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</w:t>
      </w:r>
      <w:r>
        <w:rPr>
          <w:color w:val="000000"/>
          <w:sz w:val="22"/>
          <w:szCs w:val="22"/>
        </w:rPr>
        <w:t>Сублицензиатом</w:t>
      </w:r>
      <w:r w:rsidRPr="009271FF">
        <w:rPr>
          <w:color w:val="000000"/>
          <w:sz w:val="22"/>
          <w:szCs w:val="22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AA5B7C4" w14:textId="356230C1" w:rsidR="009271FF" w:rsidRPr="001332A8" w:rsidRDefault="009271FF" w:rsidP="00B14B49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 w:val="22"/>
          <w:szCs w:val="22"/>
        </w:rPr>
      </w:pPr>
      <w:r w:rsidRPr="009271FF">
        <w:rPr>
          <w:color w:val="000000"/>
          <w:sz w:val="22"/>
          <w:szCs w:val="22"/>
        </w:rPr>
        <w:t xml:space="preserve">В случае просрочки исполнения </w:t>
      </w:r>
      <w:r>
        <w:rPr>
          <w:color w:val="000000"/>
          <w:sz w:val="22"/>
          <w:szCs w:val="22"/>
        </w:rPr>
        <w:t>Лицензиатом</w:t>
      </w:r>
      <w:r w:rsidRPr="009271FF">
        <w:rPr>
          <w:color w:val="000000"/>
          <w:sz w:val="22"/>
          <w:szCs w:val="22"/>
        </w:rPr>
        <w:t xml:space="preserve"> обязательств, предусмотренных Договором, а также в иных случаях ненадлежащего исполнения </w:t>
      </w:r>
      <w:r>
        <w:rPr>
          <w:color w:val="000000"/>
          <w:sz w:val="22"/>
          <w:szCs w:val="22"/>
        </w:rPr>
        <w:t>Лицензиатом</w:t>
      </w:r>
      <w:r w:rsidRPr="009271FF">
        <w:rPr>
          <w:color w:val="000000"/>
          <w:sz w:val="22"/>
          <w:szCs w:val="22"/>
        </w:rPr>
        <w:t xml:space="preserve"> договорных обязательств, </w:t>
      </w:r>
      <w:r>
        <w:rPr>
          <w:color w:val="000000"/>
          <w:sz w:val="22"/>
          <w:szCs w:val="22"/>
        </w:rPr>
        <w:t>Сублицензиат</w:t>
      </w:r>
      <w:r w:rsidRPr="009271FF">
        <w:rPr>
          <w:color w:val="000000"/>
          <w:sz w:val="22"/>
          <w:szCs w:val="22"/>
        </w:rPr>
        <w:t xml:space="preserve"> направляет </w:t>
      </w:r>
      <w:r>
        <w:rPr>
          <w:color w:val="000000"/>
          <w:sz w:val="22"/>
          <w:szCs w:val="22"/>
        </w:rPr>
        <w:t>Лицензиату</w:t>
      </w:r>
      <w:r w:rsidRPr="009271FF">
        <w:rPr>
          <w:color w:val="000000"/>
          <w:sz w:val="22"/>
          <w:szCs w:val="22"/>
        </w:rPr>
        <w:t xml:space="preserve"> требование об уплате неустоек (штрафов, пеней). Пеня начисляется за каждый день просрочки исполнения </w:t>
      </w:r>
      <w:r>
        <w:rPr>
          <w:color w:val="000000"/>
          <w:sz w:val="22"/>
          <w:szCs w:val="22"/>
        </w:rPr>
        <w:t>Лицензиатом</w:t>
      </w:r>
      <w:r w:rsidRPr="009271FF">
        <w:rPr>
          <w:color w:val="000000"/>
          <w:sz w:val="22"/>
          <w:szCs w:val="22"/>
        </w:rPr>
        <w:t xml:space="preserve"> договорного обязательства,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</w:t>
      </w:r>
      <w:r w:rsidR="001332A8">
        <w:rPr>
          <w:color w:val="000000"/>
          <w:sz w:val="22"/>
          <w:szCs w:val="22"/>
        </w:rPr>
        <w:t>суммы вознаграждения по</w:t>
      </w:r>
      <w:r w:rsidRPr="009271FF">
        <w:rPr>
          <w:color w:val="000000"/>
          <w:sz w:val="22"/>
          <w:szCs w:val="22"/>
        </w:rPr>
        <w:t xml:space="preserve"> Догов</w:t>
      </w:r>
      <w:r w:rsidR="001332A8">
        <w:rPr>
          <w:color w:val="000000"/>
          <w:sz w:val="22"/>
          <w:szCs w:val="22"/>
        </w:rPr>
        <w:t>ору</w:t>
      </w:r>
      <w:r w:rsidRPr="009271FF">
        <w:rPr>
          <w:color w:val="000000"/>
          <w:sz w:val="22"/>
          <w:szCs w:val="22"/>
        </w:rPr>
        <w:t xml:space="preserve">, уменьшенной на сумму, пропорциональную объему обязательств, предусмотренных Договором и фактически исполненных </w:t>
      </w:r>
      <w:r w:rsidR="001332A8">
        <w:rPr>
          <w:color w:val="000000"/>
          <w:sz w:val="22"/>
          <w:szCs w:val="22"/>
        </w:rPr>
        <w:t>Лицензиат</w:t>
      </w:r>
      <w:r w:rsidRPr="009271FF">
        <w:rPr>
          <w:color w:val="000000"/>
          <w:sz w:val="22"/>
          <w:szCs w:val="22"/>
        </w:rPr>
        <w:t>ом.</w:t>
      </w:r>
    </w:p>
    <w:p w14:paraId="1BF59339" w14:textId="40F14B3F" w:rsidR="006B06C0" w:rsidRPr="00EE3B6C" w:rsidRDefault="006B06C0" w:rsidP="006B06C0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форме, рассмотрены другой Стороной</w:t>
      </w:r>
      <w:r w:rsidR="009271FF">
        <w:rPr>
          <w:color w:val="000000"/>
          <w:sz w:val="22"/>
          <w:szCs w:val="22"/>
        </w:rPr>
        <w:t>,</w:t>
      </w:r>
      <w:r w:rsidRPr="00EE3B6C">
        <w:rPr>
          <w:color w:val="000000"/>
          <w:sz w:val="22"/>
          <w:szCs w:val="22"/>
        </w:rPr>
        <w:t xml:space="preserve"> и в течение 10-ти рабочих дней с момента получения Сторона, в адрес которой поступила данная претензия, обязана направить письменный мотивированный ответ другой Стороне. В претензии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 В случае отказа в удовлетворении претензии, а также отсутствия ответа, все споры подлежат рассмотрению в Арбитражном суде</w:t>
      </w:r>
      <w:r w:rsidR="00510BB8">
        <w:rPr>
          <w:color w:val="000000"/>
          <w:sz w:val="22"/>
          <w:szCs w:val="22"/>
        </w:rPr>
        <w:t xml:space="preserve"> г. Москвы</w:t>
      </w:r>
      <w:r w:rsidRPr="00EE3B6C">
        <w:rPr>
          <w:color w:val="000000"/>
          <w:sz w:val="22"/>
          <w:szCs w:val="22"/>
        </w:rPr>
        <w:t>.</w:t>
      </w:r>
    </w:p>
    <w:p w14:paraId="371DB24C" w14:textId="77777777" w:rsidR="006B06C0" w:rsidRPr="00EE3B6C" w:rsidRDefault="006B06C0" w:rsidP="006B06C0">
      <w:pPr>
        <w:pStyle w:val="af2"/>
        <w:suppressAutoHyphens/>
        <w:ind w:left="567" w:hanging="567"/>
        <w:contextualSpacing w:val="0"/>
        <w:jc w:val="both"/>
        <w:rPr>
          <w:sz w:val="22"/>
          <w:szCs w:val="22"/>
        </w:rPr>
      </w:pPr>
    </w:p>
    <w:p w14:paraId="094DD71E" w14:textId="77777777" w:rsidR="006B06C0" w:rsidRPr="00EE3B6C" w:rsidRDefault="00CD4BCC" w:rsidP="00CD4BCC">
      <w:pPr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  <w:r w:rsidRPr="00EE3B6C">
        <w:rPr>
          <w:b/>
          <w:sz w:val="22"/>
          <w:szCs w:val="22"/>
          <w:lang w:eastAsia="ar-SA"/>
        </w:rPr>
        <w:t xml:space="preserve">5. </w:t>
      </w:r>
      <w:r w:rsidR="006B06C0" w:rsidRPr="00EE3B6C">
        <w:rPr>
          <w:b/>
          <w:sz w:val="22"/>
          <w:szCs w:val="22"/>
          <w:lang w:eastAsia="ar-SA"/>
        </w:rPr>
        <w:t>Срок действия договора</w:t>
      </w:r>
    </w:p>
    <w:p w14:paraId="0A4254A5" w14:textId="77777777" w:rsidR="006B06C0" w:rsidRPr="00EE3B6C" w:rsidRDefault="006B06C0" w:rsidP="006B06C0">
      <w:pPr>
        <w:pStyle w:val="af2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vanish/>
          <w:color w:val="000000"/>
          <w:sz w:val="22"/>
          <w:szCs w:val="22"/>
        </w:rPr>
      </w:pPr>
    </w:p>
    <w:p w14:paraId="2DB60101" w14:textId="42265038" w:rsidR="006B06C0" w:rsidRPr="00EE3B6C" w:rsidRDefault="006B06C0" w:rsidP="006B06C0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>Настоящий Договор вступает в силу с момента его подписания обеими Сторонами и действует до</w:t>
      </w:r>
      <w:r w:rsidR="00C4588A">
        <w:rPr>
          <w:color w:val="000000"/>
          <w:sz w:val="22"/>
          <w:szCs w:val="22"/>
        </w:rPr>
        <w:t xml:space="preserve"> 30.09.2026 года</w:t>
      </w:r>
      <w:r w:rsidRPr="00EE3B6C">
        <w:rPr>
          <w:color w:val="000000"/>
          <w:sz w:val="22"/>
          <w:szCs w:val="22"/>
        </w:rPr>
        <w:t>.</w:t>
      </w:r>
    </w:p>
    <w:p w14:paraId="3A514CA5" w14:textId="6F891A64" w:rsidR="006B06C0" w:rsidRPr="00EE3B6C" w:rsidRDefault="006B06C0" w:rsidP="006B06C0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 xml:space="preserve">Истечение срока действия договора не освобождает </w:t>
      </w:r>
      <w:r w:rsidR="00BC0DB8" w:rsidRPr="00EE3B6C">
        <w:rPr>
          <w:color w:val="000000"/>
          <w:sz w:val="22"/>
          <w:szCs w:val="22"/>
        </w:rPr>
        <w:t xml:space="preserve">Стороны </w:t>
      </w:r>
      <w:r w:rsidRPr="00EE3B6C">
        <w:rPr>
          <w:color w:val="000000"/>
          <w:sz w:val="22"/>
          <w:szCs w:val="22"/>
        </w:rPr>
        <w:t>от принятых на себя по настоящему Договору обязательств. Объем и срок действия прав на использование в отношении конкретных Программных продуктов, переданных Конечным пользователям в период действия настоящего Договора, не зависит от срока действия настоящего договора.</w:t>
      </w:r>
    </w:p>
    <w:p w14:paraId="5BF62224" w14:textId="77777777" w:rsidR="006B06C0" w:rsidRPr="00EE3B6C" w:rsidRDefault="006B06C0" w:rsidP="006B06C0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lastRenderedPageBreak/>
        <w:t>Настоящий Договор может быть расторгнут по письменному соглашению обеих Сторон.</w:t>
      </w:r>
    </w:p>
    <w:p w14:paraId="0C88B4DE" w14:textId="77777777" w:rsidR="006B06C0" w:rsidRPr="00EE3B6C" w:rsidRDefault="006B06C0" w:rsidP="006B06C0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>Лицензиат вправе в одностороннем порядке расторгнуть договор в случае нарушения Сублицензиатом положений пунктов 2.2.2., 2.2.3., 3.1. настоящего Договора.</w:t>
      </w:r>
    </w:p>
    <w:p w14:paraId="738F70CD" w14:textId="77777777" w:rsidR="006B06C0" w:rsidRPr="00EE3B6C" w:rsidRDefault="006B06C0" w:rsidP="006B06C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60E7659A" w14:textId="77777777" w:rsidR="006B06C0" w:rsidRPr="00EE3B6C" w:rsidRDefault="00541571" w:rsidP="00541571">
      <w:pPr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  <w:r w:rsidRPr="00EE3B6C">
        <w:rPr>
          <w:b/>
          <w:sz w:val="22"/>
          <w:szCs w:val="22"/>
          <w:lang w:eastAsia="ar-SA"/>
        </w:rPr>
        <w:t xml:space="preserve">6. </w:t>
      </w:r>
      <w:r w:rsidR="006B06C0" w:rsidRPr="00EE3B6C">
        <w:rPr>
          <w:b/>
          <w:sz w:val="22"/>
          <w:szCs w:val="22"/>
          <w:lang w:eastAsia="ar-SA"/>
        </w:rPr>
        <w:t>Конфиденциальность</w:t>
      </w:r>
    </w:p>
    <w:p w14:paraId="2831ABF9" w14:textId="77777777" w:rsidR="006B06C0" w:rsidRPr="00EE3B6C" w:rsidRDefault="006B06C0" w:rsidP="006B06C0">
      <w:pPr>
        <w:pStyle w:val="af2"/>
        <w:numPr>
          <w:ilvl w:val="1"/>
          <w:numId w:val="3"/>
        </w:numPr>
        <w:suppressAutoHyphens/>
        <w:spacing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EE3B6C">
        <w:rPr>
          <w:sz w:val="22"/>
          <w:szCs w:val="22"/>
        </w:rPr>
        <w:t>Стороны обязуются сохранять конфиденциальность информации, полученной в ходе исполнения настоящего</w:t>
      </w:r>
      <w:r w:rsidR="00D814BA" w:rsidRPr="00EE3B6C">
        <w:rPr>
          <w:sz w:val="22"/>
          <w:szCs w:val="22"/>
        </w:rPr>
        <w:t xml:space="preserve"> д</w:t>
      </w:r>
      <w:r w:rsidRPr="00EE3B6C">
        <w:rPr>
          <w:sz w:val="22"/>
          <w:szCs w:val="22"/>
        </w:rPr>
        <w:t>оговора, и принять все возможные меры, чтобы предохранить полученную информацию от разглашения.</w:t>
      </w:r>
    </w:p>
    <w:p w14:paraId="149F3FEF" w14:textId="77777777" w:rsidR="006B06C0" w:rsidRPr="00EE3B6C" w:rsidRDefault="006B06C0" w:rsidP="006B06C0">
      <w:pPr>
        <w:pStyle w:val="af2"/>
        <w:numPr>
          <w:ilvl w:val="1"/>
          <w:numId w:val="3"/>
        </w:numPr>
        <w:suppressAutoHyphens/>
        <w:spacing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EE3B6C">
        <w:rPr>
          <w:sz w:val="22"/>
          <w:szCs w:val="22"/>
        </w:rPr>
        <w:t xml:space="preserve">Передача конфиденциальной информации третьим лицам, опубликование или иное разглашение такой информации, могут осуществляться только с письменного согласия другой стороны независимо от причины прекращения действия настоящего </w:t>
      </w:r>
      <w:r w:rsidR="00D814BA" w:rsidRPr="00EE3B6C">
        <w:rPr>
          <w:sz w:val="22"/>
          <w:szCs w:val="22"/>
        </w:rPr>
        <w:t>д</w:t>
      </w:r>
      <w:r w:rsidRPr="00EE3B6C">
        <w:rPr>
          <w:sz w:val="22"/>
          <w:szCs w:val="22"/>
        </w:rPr>
        <w:t xml:space="preserve">оговора. </w:t>
      </w:r>
    </w:p>
    <w:p w14:paraId="3C646A73" w14:textId="77777777" w:rsidR="006B06C0" w:rsidRPr="00EE3B6C" w:rsidRDefault="006B06C0" w:rsidP="006B06C0">
      <w:pPr>
        <w:pStyle w:val="af2"/>
        <w:numPr>
          <w:ilvl w:val="1"/>
          <w:numId w:val="3"/>
        </w:numPr>
        <w:suppressAutoHyphens/>
        <w:spacing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EE3B6C">
        <w:rPr>
          <w:sz w:val="22"/>
          <w:szCs w:val="22"/>
        </w:rPr>
        <w:t xml:space="preserve">Ограничения относительно разглашения информации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стороны. </w:t>
      </w:r>
    </w:p>
    <w:p w14:paraId="73548136" w14:textId="77777777" w:rsidR="00171D41" w:rsidRPr="00EE3B6C" w:rsidRDefault="006B06C0" w:rsidP="00171D41">
      <w:pPr>
        <w:pStyle w:val="af2"/>
        <w:numPr>
          <w:ilvl w:val="1"/>
          <w:numId w:val="3"/>
        </w:numPr>
        <w:suppressAutoHyphens/>
        <w:spacing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EE3B6C">
        <w:rPr>
          <w:sz w:val="22"/>
          <w:szCs w:val="22"/>
        </w:rPr>
        <w:t>Лицензиат не несет ответственности в случае передачи информации государственным органам, имеющим право ее затребовать в соответствии с законодательством Р</w:t>
      </w:r>
      <w:r w:rsidR="00541571" w:rsidRPr="00EE3B6C">
        <w:rPr>
          <w:sz w:val="22"/>
          <w:szCs w:val="22"/>
        </w:rPr>
        <w:t xml:space="preserve">оссийской </w:t>
      </w:r>
      <w:r w:rsidRPr="00EE3B6C">
        <w:rPr>
          <w:sz w:val="22"/>
          <w:szCs w:val="22"/>
        </w:rPr>
        <w:t>Ф</w:t>
      </w:r>
      <w:r w:rsidR="00541571" w:rsidRPr="00EE3B6C">
        <w:rPr>
          <w:sz w:val="22"/>
          <w:szCs w:val="22"/>
        </w:rPr>
        <w:t>едерации</w:t>
      </w:r>
      <w:r w:rsidRPr="00EE3B6C">
        <w:rPr>
          <w:sz w:val="22"/>
          <w:szCs w:val="22"/>
        </w:rPr>
        <w:t xml:space="preserve">. </w:t>
      </w:r>
    </w:p>
    <w:p w14:paraId="0BEDE0BE" w14:textId="77777777" w:rsidR="00171D41" w:rsidRPr="00EE3B6C" w:rsidRDefault="00171D41" w:rsidP="00171D41">
      <w:pPr>
        <w:suppressAutoHyphens/>
        <w:spacing w:line="276" w:lineRule="auto"/>
        <w:jc w:val="both"/>
        <w:rPr>
          <w:sz w:val="22"/>
          <w:szCs w:val="22"/>
        </w:rPr>
      </w:pPr>
    </w:p>
    <w:p w14:paraId="3FD390B2" w14:textId="77777777" w:rsidR="006B06C0" w:rsidRPr="00EE3B6C" w:rsidRDefault="00541571" w:rsidP="00541571">
      <w:pPr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  <w:r w:rsidRPr="00EE3B6C">
        <w:rPr>
          <w:b/>
          <w:sz w:val="22"/>
          <w:szCs w:val="22"/>
          <w:lang w:eastAsia="ar-SA"/>
        </w:rPr>
        <w:t xml:space="preserve">7. </w:t>
      </w:r>
      <w:r w:rsidR="006B06C0" w:rsidRPr="00EE3B6C">
        <w:rPr>
          <w:b/>
          <w:sz w:val="22"/>
          <w:szCs w:val="22"/>
          <w:lang w:eastAsia="ar-SA"/>
        </w:rPr>
        <w:t>Прочие условия</w:t>
      </w:r>
    </w:p>
    <w:p w14:paraId="3262D4EE" w14:textId="77777777" w:rsidR="006B06C0" w:rsidRPr="00EE3B6C" w:rsidRDefault="006B06C0" w:rsidP="006B06C0">
      <w:pPr>
        <w:pStyle w:val="af2"/>
        <w:numPr>
          <w:ilvl w:val="0"/>
          <w:numId w:val="4"/>
        </w:numPr>
        <w:suppressAutoHyphens/>
        <w:spacing w:line="276" w:lineRule="auto"/>
        <w:ind w:left="567" w:hanging="567"/>
        <w:contextualSpacing w:val="0"/>
        <w:jc w:val="both"/>
        <w:rPr>
          <w:b/>
          <w:sz w:val="22"/>
          <w:szCs w:val="22"/>
        </w:rPr>
      </w:pPr>
      <w:r w:rsidRPr="00EE3B6C">
        <w:rPr>
          <w:bCs/>
          <w:color w:val="000000"/>
          <w:sz w:val="22"/>
          <w:szCs w:val="22"/>
        </w:rPr>
        <w:t xml:space="preserve">Стороны договорились о том, что с момента вступления в силу настоящего Договора все предыдущие переговоры и переписка по </w:t>
      </w:r>
      <w:r w:rsidR="001E7534" w:rsidRPr="00EE3B6C">
        <w:rPr>
          <w:bCs/>
          <w:color w:val="000000"/>
          <w:sz w:val="22"/>
          <w:szCs w:val="22"/>
        </w:rPr>
        <w:t>д</w:t>
      </w:r>
      <w:r w:rsidRPr="00EE3B6C">
        <w:rPr>
          <w:bCs/>
          <w:color w:val="000000"/>
          <w:sz w:val="22"/>
          <w:szCs w:val="22"/>
        </w:rPr>
        <w:t>оговору утрачивают свою силу.</w:t>
      </w:r>
    </w:p>
    <w:p w14:paraId="148F8741" w14:textId="77777777" w:rsidR="006B06C0" w:rsidRPr="00EE3B6C" w:rsidRDefault="006B06C0" w:rsidP="006B06C0">
      <w:pPr>
        <w:pStyle w:val="af2"/>
        <w:numPr>
          <w:ilvl w:val="0"/>
          <w:numId w:val="4"/>
        </w:numPr>
        <w:suppressAutoHyphens/>
        <w:spacing w:line="276" w:lineRule="auto"/>
        <w:ind w:left="567" w:hanging="567"/>
        <w:contextualSpacing w:val="0"/>
        <w:jc w:val="both"/>
        <w:rPr>
          <w:b/>
          <w:sz w:val="22"/>
          <w:szCs w:val="22"/>
        </w:rPr>
      </w:pPr>
      <w:r w:rsidRPr="00EE3B6C">
        <w:rPr>
          <w:sz w:val="22"/>
          <w:szCs w:val="22"/>
        </w:rPr>
        <w:t>Стороны не имею</w:t>
      </w:r>
      <w:r w:rsidR="001E7534" w:rsidRPr="00EE3B6C">
        <w:rPr>
          <w:sz w:val="22"/>
          <w:szCs w:val="22"/>
        </w:rPr>
        <w:t>т никаких сопутствующих устных д</w:t>
      </w:r>
      <w:r w:rsidRPr="00EE3B6C">
        <w:rPr>
          <w:sz w:val="22"/>
          <w:szCs w:val="22"/>
        </w:rPr>
        <w:t>оговоренностей. Содержа</w:t>
      </w:r>
      <w:r w:rsidR="001E7534" w:rsidRPr="00EE3B6C">
        <w:rPr>
          <w:sz w:val="22"/>
          <w:szCs w:val="22"/>
        </w:rPr>
        <w:t>ние текста д</w:t>
      </w:r>
      <w:r w:rsidRPr="00EE3B6C">
        <w:rPr>
          <w:sz w:val="22"/>
          <w:szCs w:val="22"/>
        </w:rPr>
        <w:t xml:space="preserve">оговора полностью соответствует действительному волеизъявлению сторон. </w:t>
      </w:r>
    </w:p>
    <w:p w14:paraId="61448574" w14:textId="04417E96" w:rsidR="006B06C0" w:rsidRPr="00EE3B6C" w:rsidRDefault="006B06C0" w:rsidP="006B06C0">
      <w:pPr>
        <w:pStyle w:val="af2"/>
        <w:numPr>
          <w:ilvl w:val="0"/>
          <w:numId w:val="4"/>
        </w:numPr>
        <w:suppressAutoHyphens/>
        <w:spacing w:line="276" w:lineRule="auto"/>
        <w:ind w:left="567" w:hanging="567"/>
        <w:contextualSpacing w:val="0"/>
        <w:jc w:val="both"/>
        <w:rPr>
          <w:color w:val="000000"/>
          <w:sz w:val="22"/>
          <w:szCs w:val="22"/>
        </w:rPr>
      </w:pPr>
      <w:r w:rsidRPr="00EE3B6C">
        <w:rPr>
          <w:bCs/>
          <w:color w:val="000000"/>
          <w:sz w:val="22"/>
          <w:szCs w:val="22"/>
        </w:rPr>
        <w:t xml:space="preserve">Стороны обязуются в </w:t>
      </w:r>
      <w:r w:rsidR="006D1ED1">
        <w:rPr>
          <w:bCs/>
          <w:color w:val="000000"/>
          <w:sz w:val="22"/>
          <w:szCs w:val="22"/>
        </w:rPr>
        <w:t>п</w:t>
      </w:r>
      <w:r w:rsidR="006D1ED1" w:rsidRPr="00EE3B6C">
        <w:rPr>
          <w:bCs/>
          <w:color w:val="000000"/>
          <w:sz w:val="22"/>
          <w:szCs w:val="22"/>
        </w:rPr>
        <w:t xml:space="preserve">ятидневный </w:t>
      </w:r>
      <w:r w:rsidRPr="00EE3B6C">
        <w:rPr>
          <w:bCs/>
          <w:color w:val="000000"/>
          <w:sz w:val="22"/>
          <w:szCs w:val="22"/>
        </w:rPr>
        <w:t xml:space="preserve">срок уведомлять друг друга об изменении реквизитов и изменениях в </w:t>
      </w:r>
      <w:r w:rsidRPr="00EE3B6C">
        <w:rPr>
          <w:color w:val="000000"/>
          <w:sz w:val="22"/>
          <w:szCs w:val="22"/>
        </w:rPr>
        <w:t>составе руководства Сторон.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 w14:paraId="1CC09FDD" w14:textId="77777777" w:rsidR="006B06C0" w:rsidRPr="00EE3B6C" w:rsidRDefault="006B06C0" w:rsidP="006B06C0">
      <w:pPr>
        <w:pStyle w:val="af2"/>
        <w:numPr>
          <w:ilvl w:val="0"/>
          <w:numId w:val="4"/>
        </w:numPr>
        <w:suppressAutoHyphens/>
        <w:spacing w:line="276" w:lineRule="auto"/>
        <w:ind w:left="567" w:hanging="567"/>
        <w:contextualSpacing w:val="0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 xml:space="preserve">Во всем, что не предусмотрено настоящим </w:t>
      </w:r>
      <w:r w:rsidR="001E7534" w:rsidRPr="00EE3B6C">
        <w:rPr>
          <w:color w:val="000000"/>
          <w:sz w:val="22"/>
          <w:szCs w:val="22"/>
        </w:rPr>
        <w:t>д</w:t>
      </w:r>
      <w:r w:rsidRPr="00EE3B6C">
        <w:rPr>
          <w:color w:val="000000"/>
          <w:sz w:val="22"/>
          <w:szCs w:val="22"/>
        </w:rPr>
        <w:t>оговором, Стороны руководствуются действующим законодательством Р</w:t>
      </w:r>
      <w:r w:rsidR="001438DD" w:rsidRPr="00EE3B6C">
        <w:rPr>
          <w:color w:val="000000"/>
          <w:sz w:val="22"/>
          <w:szCs w:val="22"/>
        </w:rPr>
        <w:t xml:space="preserve">оссийской </w:t>
      </w:r>
      <w:r w:rsidRPr="00EE3B6C">
        <w:rPr>
          <w:color w:val="000000"/>
          <w:sz w:val="22"/>
          <w:szCs w:val="22"/>
        </w:rPr>
        <w:t>Ф</w:t>
      </w:r>
      <w:r w:rsidR="001438DD" w:rsidRPr="00EE3B6C">
        <w:rPr>
          <w:color w:val="000000"/>
          <w:sz w:val="22"/>
          <w:szCs w:val="22"/>
        </w:rPr>
        <w:t>едерации</w:t>
      </w:r>
      <w:r w:rsidRPr="00EE3B6C">
        <w:rPr>
          <w:color w:val="000000"/>
          <w:sz w:val="22"/>
          <w:szCs w:val="22"/>
        </w:rPr>
        <w:t>.</w:t>
      </w:r>
    </w:p>
    <w:p w14:paraId="24C1AA44" w14:textId="77777777" w:rsidR="006B06C0" w:rsidRPr="00EE3B6C" w:rsidRDefault="006B06C0" w:rsidP="006B06C0">
      <w:pPr>
        <w:pStyle w:val="af2"/>
        <w:numPr>
          <w:ilvl w:val="0"/>
          <w:numId w:val="4"/>
        </w:numPr>
        <w:suppressAutoHyphens/>
        <w:spacing w:line="276" w:lineRule="auto"/>
        <w:ind w:left="567" w:hanging="567"/>
        <w:contextualSpacing w:val="0"/>
        <w:jc w:val="both"/>
        <w:rPr>
          <w:color w:val="000000"/>
          <w:sz w:val="22"/>
          <w:szCs w:val="22"/>
        </w:rPr>
      </w:pPr>
      <w:r w:rsidRPr="00EE3B6C">
        <w:rPr>
          <w:color w:val="000000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</w:t>
      </w:r>
      <w:r w:rsidR="001E7534" w:rsidRPr="00EE3B6C">
        <w:rPr>
          <w:color w:val="000000"/>
          <w:sz w:val="22"/>
          <w:szCs w:val="22"/>
        </w:rPr>
        <w:t>д</w:t>
      </w:r>
      <w:r w:rsidRPr="00EE3B6C">
        <w:rPr>
          <w:color w:val="000000"/>
          <w:sz w:val="22"/>
          <w:szCs w:val="22"/>
        </w:rPr>
        <w:t xml:space="preserve">оговору, если оно явилось следствием непреодолимой силы. Под обстоятельствами непреодолимой силы понимаются возникшие после заключения </w:t>
      </w:r>
      <w:r w:rsidR="001E7534" w:rsidRPr="00EE3B6C">
        <w:rPr>
          <w:color w:val="000000"/>
          <w:sz w:val="22"/>
          <w:szCs w:val="22"/>
        </w:rPr>
        <w:t>д</w:t>
      </w:r>
      <w:r w:rsidRPr="00EE3B6C">
        <w:rPr>
          <w:color w:val="000000"/>
          <w:sz w:val="22"/>
          <w:szCs w:val="22"/>
        </w:rPr>
        <w:t xml:space="preserve">оговора непредвиденные, неотвратимые и непреодолимые для сторон события чрезвычайного характера (войны, пожар, наводнение и другие стихийные бедствия), а также имеющие обязательную силу хотя бы для одной из сторон постановления и распоряжения </w:t>
      </w:r>
      <w:r w:rsidR="00541571" w:rsidRPr="00EE3B6C">
        <w:rPr>
          <w:color w:val="000000"/>
          <w:sz w:val="22"/>
          <w:szCs w:val="22"/>
        </w:rPr>
        <w:t>г</w:t>
      </w:r>
      <w:r w:rsidRPr="00EE3B6C">
        <w:rPr>
          <w:color w:val="000000"/>
          <w:sz w:val="22"/>
          <w:szCs w:val="22"/>
        </w:rPr>
        <w:t xml:space="preserve">осударственных органов, делающие </w:t>
      </w:r>
      <w:r w:rsidR="001E7534" w:rsidRPr="00EE3B6C">
        <w:rPr>
          <w:color w:val="000000"/>
          <w:sz w:val="22"/>
          <w:szCs w:val="22"/>
        </w:rPr>
        <w:t>д</w:t>
      </w:r>
      <w:r w:rsidRPr="00EE3B6C">
        <w:rPr>
          <w:color w:val="000000"/>
          <w:sz w:val="22"/>
          <w:szCs w:val="22"/>
        </w:rPr>
        <w:t>оговор невыполнимым.</w:t>
      </w:r>
    </w:p>
    <w:p w14:paraId="34ADC965" w14:textId="77777777" w:rsidR="006B06C0" w:rsidRPr="00EE3B6C" w:rsidRDefault="00541571" w:rsidP="006B06C0">
      <w:pPr>
        <w:pStyle w:val="af2"/>
        <w:numPr>
          <w:ilvl w:val="0"/>
          <w:numId w:val="4"/>
        </w:numPr>
        <w:suppressAutoHyphens/>
        <w:spacing w:line="276" w:lineRule="auto"/>
        <w:ind w:left="567" w:hanging="567"/>
        <w:contextualSpacing w:val="0"/>
        <w:jc w:val="both"/>
        <w:rPr>
          <w:b/>
          <w:sz w:val="22"/>
          <w:szCs w:val="22"/>
        </w:rPr>
      </w:pPr>
      <w:r w:rsidRPr="00EE3B6C">
        <w:rPr>
          <w:color w:val="000000"/>
          <w:sz w:val="22"/>
          <w:szCs w:val="22"/>
        </w:rPr>
        <w:t xml:space="preserve">В рамках настоящего договора все документы, полученные посредством электронных образов документов (скан-копий) по электронной почте, имеют полную юридическую силу до момента получения оригинала в т.ч. подписанный договор, </w:t>
      </w:r>
      <w:r w:rsidR="001E7534" w:rsidRPr="00EE3B6C">
        <w:rPr>
          <w:color w:val="000000"/>
          <w:sz w:val="22"/>
          <w:szCs w:val="22"/>
        </w:rPr>
        <w:t>а</w:t>
      </w:r>
      <w:r w:rsidRPr="00EE3B6C">
        <w:rPr>
          <w:color w:val="000000"/>
          <w:sz w:val="22"/>
          <w:szCs w:val="22"/>
        </w:rPr>
        <w:t xml:space="preserve">кт передачи прав, акты сверок, счета, письменные уведомления. </w:t>
      </w:r>
    </w:p>
    <w:p w14:paraId="0FAA91CD" w14:textId="77777777" w:rsidR="0037787C" w:rsidRPr="00AA33B0" w:rsidRDefault="0037787C" w:rsidP="00AA33B0">
      <w:pPr>
        <w:pStyle w:val="af2"/>
        <w:numPr>
          <w:ilvl w:val="0"/>
          <w:numId w:val="4"/>
        </w:numPr>
        <w:suppressAutoHyphens/>
        <w:ind w:left="567" w:hanging="567"/>
        <w:jc w:val="both"/>
        <w:rPr>
          <w:sz w:val="22"/>
          <w:szCs w:val="22"/>
        </w:rPr>
      </w:pPr>
      <w:r w:rsidRPr="00AA33B0">
        <w:rPr>
          <w:sz w:val="22"/>
          <w:szCs w:val="22"/>
        </w:rPr>
        <w:t>Стороны обязуются принимать меры по предупреждению коррупции, указанные в статье 13.3 Федерального закона от 25.12.2008 № 273-ФЗ «О противодействии коррупции».</w:t>
      </w:r>
    </w:p>
    <w:p w14:paraId="1DA82DC8" w14:textId="29832048" w:rsidR="0037787C" w:rsidRPr="00AA33B0" w:rsidRDefault="0037787C" w:rsidP="00AA33B0">
      <w:pPr>
        <w:pStyle w:val="af2"/>
        <w:numPr>
          <w:ilvl w:val="0"/>
          <w:numId w:val="4"/>
        </w:numPr>
        <w:suppressAutoHyphens/>
        <w:ind w:left="567" w:hanging="567"/>
        <w:jc w:val="both"/>
        <w:rPr>
          <w:sz w:val="22"/>
          <w:szCs w:val="22"/>
        </w:rPr>
      </w:pPr>
      <w:r w:rsidRPr="00AA33B0">
        <w:rPr>
          <w:sz w:val="22"/>
          <w:szCs w:val="22"/>
        </w:rPr>
        <w:t>При исполнении своих обязательств по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14:paraId="1D26C96F" w14:textId="3F7AF119" w:rsidR="0037787C" w:rsidRPr="00AA33B0" w:rsidRDefault="0037787C" w:rsidP="00AA33B0">
      <w:pPr>
        <w:pStyle w:val="af2"/>
        <w:numPr>
          <w:ilvl w:val="0"/>
          <w:numId w:val="4"/>
        </w:numPr>
        <w:suppressAutoHyphens/>
        <w:ind w:left="567" w:hanging="567"/>
        <w:contextualSpacing w:val="0"/>
        <w:jc w:val="both"/>
        <w:rPr>
          <w:sz w:val="22"/>
          <w:szCs w:val="22"/>
        </w:rPr>
      </w:pPr>
      <w:r w:rsidRPr="00AA33B0">
        <w:rPr>
          <w:sz w:val="22"/>
          <w:szCs w:val="22"/>
        </w:rPr>
        <w:t>При исполнении своих обязательств по Договору Стороны не осуществляют действия, квалифицируемые как коррупция в соответствии с пунктом 1 статьи 1 Федерального закона от 25.12.2008 № 273- ФЗ «О противодействии коррупции».</w:t>
      </w:r>
    </w:p>
    <w:p w14:paraId="0A14079A" w14:textId="38227672" w:rsidR="006B06C0" w:rsidRPr="001E308B" w:rsidRDefault="006B06C0" w:rsidP="002D63E7">
      <w:pPr>
        <w:pStyle w:val="af2"/>
        <w:numPr>
          <w:ilvl w:val="0"/>
          <w:numId w:val="4"/>
        </w:numPr>
        <w:suppressAutoHyphens/>
        <w:ind w:left="567" w:hanging="567"/>
        <w:contextualSpacing w:val="0"/>
        <w:jc w:val="both"/>
        <w:rPr>
          <w:b/>
          <w:sz w:val="22"/>
          <w:szCs w:val="22"/>
        </w:rPr>
      </w:pPr>
      <w:r w:rsidRPr="00EE3B6C">
        <w:rPr>
          <w:bCs/>
          <w:color w:val="000000"/>
          <w:sz w:val="22"/>
          <w:szCs w:val="22"/>
        </w:rPr>
        <w:t xml:space="preserve">Настоящий </w:t>
      </w:r>
      <w:r w:rsidR="001E7534" w:rsidRPr="00EE3B6C">
        <w:rPr>
          <w:bCs/>
          <w:color w:val="000000"/>
          <w:sz w:val="22"/>
          <w:szCs w:val="22"/>
        </w:rPr>
        <w:t>д</w:t>
      </w:r>
      <w:r w:rsidRPr="00EE3B6C">
        <w:rPr>
          <w:bCs/>
          <w:color w:val="000000"/>
          <w:sz w:val="22"/>
          <w:szCs w:val="22"/>
        </w:rPr>
        <w:t>оговор составлен в двух экземплярах, имеющих равную юридическую силу, один из которых находится у Лицензиата, другой – у Сублицензиата.</w:t>
      </w:r>
    </w:p>
    <w:p w14:paraId="3D74659A" w14:textId="5264C747" w:rsidR="001E308B" w:rsidRPr="001E308B" w:rsidRDefault="009538B9" w:rsidP="001E308B">
      <w:pPr>
        <w:pStyle w:val="af2"/>
        <w:numPr>
          <w:ilvl w:val="0"/>
          <w:numId w:val="4"/>
        </w:numPr>
        <w:suppressAutoHyphens/>
        <w:ind w:left="567" w:hanging="567"/>
        <w:contextualSpacing w:val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Лицензиат</w:t>
      </w:r>
      <w:r w:rsidRPr="001E308B">
        <w:rPr>
          <w:bCs/>
          <w:color w:val="000000"/>
          <w:sz w:val="22"/>
          <w:szCs w:val="22"/>
        </w:rPr>
        <w:t xml:space="preserve"> </w:t>
      </w:r>
      <w:r w:rsidR="001E308B" w:rsidRPr="001E308B">
        <w:rPr>
          <w:bCs/>
          <w:color w:val="000000"/>
          <w:sz w:val="22"/>
          <w:szCs w:val="22"/>
        </w:rPr>
        <w:t xml:space="preserve">соответствует единым требованиям к участникам закупки, установленным </w:t>
      </w:r>
      <w:r w:rsidR="00BC0DB8">
        <w:rPr>
          <w:bCs/>
          <w:color w:val="000000"/>
          <w:sz w:val="22"/>
          <w:szCs w:val="22"/>
        </w:rPr>
        <w:t>Сублицензиат</w:t>
      </w:r>
      <w:r w:rsidR="001E308B" w:rsidRPr="001E308B">
        <w:rPr>
          <w:bCs/>
          <w:color w:val="000000"/>
          <w:sz w:val="22"/>
          <w:szCs w:val="22"/>
        </w:rPr>
        <w:t>ом в соответствии с ч. 1 ст. 31 Закона № 44-ФЗ.</w:t>
      </w:r>
    </w:p>
    <w:p w14:paraId="356AA9CD" w14:textId="77777777" w:rsidR="003E0623" w:rsidRPr="00EE3B6C" w:rsidRDefault="003E0623" w:rsidP="003E0623">
      <w:pPr>
        <w:tabs>
          <w:tab w:val="left" w:pos="567"/>
        </w:tabs>
        <w:spacing w:line="276" w:lineRule="auto"/>
        <w:ind w:right="-28"/>
        <w:outlineLvl w:val="0"/>
        <w:rPr>
          <w:sz w:val="22"/>
          <w:szCs w:val="22"/>
        </w:rPr>
      </w:pPr>
    </w:p>
    <w:p w14:paraId="5800E3AE" w14:textId="77777777" w:rsidR="003E0623" w:rsidRPr="00EE3B6C" w:rsidRDefault="00541571" w:rsidP="00541571">
      <w:pPr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  <w:r w:rsidRPr="00EE3B6C">
        <w:rPr>
          <w:b/>
          <w:sz w:val="22"/>
          <w:szCs w:val="22"/>
          <w:lang w:eastAsia="ar-SA"/>
        </w:rPr>
        <w:t xml:space="preserve">8. </w:t>
      </w:r>
      <w:r w:rsidR="003E0623" w:rsidRPr="00EE3B6C">
        <w:rPr>
          <w:b/>
          <w:sz w:val="22"/>
          <w:szCs w:val="22"/>
          <w:lang w:eastAsia="ar-SA"/>
        </w:rPr>
        <w:t>Реквизиты и подписи Сторон</w:t>
      </w:r>
    </w:p>
    <w:p w14:paraId="352B6B9E" w14:textId="77777777" w:rsidR="00923468" w:rsidRPr="00EE3B6C" w:rsidRDefault="00923468" w:rsidP="00923468">
      <w:pPr>
        <w:pStyle w:val="af2"/>
        <w:widowControl w:val="0"/>
        <w:tabs>
          <w:tab w:val="left" w:pos="5835"/>
        </w:tabs>
        <w:autoSpaceDE w:val="0"/>
        <w:autoSpaceDN w:val="0"/>
        <w:adjustRightInd w:val="0"/>
        <w:spacing w:before="60" w:line="252" w:lineRule="auto"/>
        <w:ind w:left="540"/>
        <w:jc w:val="both"/>
        <w:rPr>
          <w:b/>
          <w:bCs/>
          <w:caps/>
          <w:sz w:val="22"/>
          <w:szCs w:val="22"/>
        </w:rPr>
      </w:pPr>
    </w:p>
    <w:tbl>
      <w:tblPr>
        <w:tblW w:w="9815" w:type="dxa"/>
        <w:tblInd w:w="-142" w:type="dxa"/>
        <w:tblLook w:val="04A0" w:firstRow="1" w:lastRow="0" w:firstColumn="1" w:lastColumn="0" w:noHBand="0" w:noVBand="1"/>
      </w:tblPr>
      <w:tblGrid>
        <w:gridCol w:w="4854"/>
        <w:gridCol w:w="4961"/>
      </w:tblGrid>
      <w:tr w:rsidR="00A84AD6" w:rsidRPr="00EE3B6C" w14:paraId="343C4918" w14:textId="77777777" w:rsidTr="00925263">
        <w:trPr>
          <w:trHeight w:val="6517"/>
        </w:trPr>
        <w:tc>
          <w:tcPr>
            <w:tcW w:w="4854" w:type="dxa"/>
            <w:shd w:val="clear" w:color="auto" w:fill="auto"/>
          </w:tcPr>
          <w:p w14:paraId="5DCC6B55" w14:textId="77777777" w:rsidR="00A84AD6" w:rsidRPr="00EE3B6C" w:rsidRDefault="00A84AD6" w:rsidP="00541571">
            <w:pPr>
              <w:pStyle w:val="1"/>
              <w:tabs>
                <w:tab w:val="num" w:pos="0"/>
              </w:tabs>
              <w:spacing w:befor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E3B6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Лицензиат:</w:t>
            </w:r>
          </w:p>
          <w:p w14:paraId="063E7B0B" w14:textId="5F7B19C4" w:rsidR="00541571" w:rsidRDefault="00393171" w:rsidP="00306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Наименование:</w:t>
            </w:r>
          </w:p>
          <w:p w14:paraId="109867BF" w14:textId="7919F347" w:rsidR="00393171" w:rsidRDefault="00393171" w:rsidP="00306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</w:p>
          <w:p w14:paraId="60212FBB" w14:textId="16B8B244" w:rsidR="00A357FD" w:rsidRPr="00260C7F" w:rsidRDefault="00A357FD" w:rsidP="00A357FD">
            <w:pPr>
              <w:rPr>
                <w:sz w:val="22"/>
                <w:szCs w:val="22"/>
              </w:rPr>
            </w:pPr>
            <w:r w:rsidRPr="00260C7F">
              <w:rPr>
                <w:sz w:val="22"/>
                <w:szCs w:val="22"/>
              </w:rPr>
              <w:t xml:space="preserve">Адрес электронной почты: </w:t>
            </w:r>
          </w:p>
          <w:p w14:paraId="7430FF22" w14:textId="469B985E" w:rsidR="00A357FD" w:rsidRPr="00B74CDB" w:rsidRDefault="00A357FD" w:rsidP="00A357FD">
            <w:pPr>
              <w:rPr>
                <w:sz w:val="22"/>
                <w:szCs w:val="22"/>
              </w:rPr>
            </w:pPr>
            <w:r w:rsidRPr="00260C7F">
              <w:rPr>
                <w:sz w:val="22"/>
                <w:szCs w:val="22"/>
              </w:rPr>
              <w:t xml:space="preserve">Номер контактного телефона: </w:t>
            </w:r>
          </w:p>
          <w:p w14:paraId="0008438C" w14:textId="77777777" w:rsidR="00393171" w:rsidRDefault="00260C7F" w:rsidP="00260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ИНН: </w:t>
            </w:r>
            <w:r w:rsidR="00393171">
              <w:rPr>
                <w:sz w:val="22"/>
                <w:szCs w:val="22"/>
              </w:rPr>
              <w:t xml:space="preserve"> </w:t>
            </w:r>
          </w:p>
          <w:p w14:paraId="024565B3" w14:textId="5814057C" w:rsidR="00260C7F" w:rsidRDefault="00393171" w:rsidP="00260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</w:t>
            </w:r>
          </w:p>
          <w:p w14:paraId="17BD1AAD" w14:textId="4B341CD1" w:rsidR="00260C7F" w:rsidRDefault="00393171" w:rsidP="00260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ОГРН/</w:t>
            </w:r>
            <w:r w:rsidR="00260C7F" w:rsidRPr="00260C7F">
              <w:rPr>
                <w:sz w:val="22"/>
                <w:szCs w:val="22"/>
              </w:rPr>
              <w:t>ОГРН</w:t>
            </w:r>
            <w:r w:rsidR="0037787C">
              <w:rPr>
                <w:sz w:val="22"/>
                <w:szCs w:val="22"/>
              </w:rPr>
              <w:t>ИП</w:t>
            </w:r>
            <w:r w:rsidR="00260C7F" w:rsidRPr="00260C7F">
              <w:rPr>
                <w:sz w:val="22"/>
                <w:szCs w:val="22"/>
              </w:rPr>
              <w:t>:</w:t>
            </w:r>
          </w:p>
          <w:p w14:paraId="29424F26" w14:textId="7F35DC49" w:rsidR="00393171" w:rsidRPr="00260C7F" w:rsidRDefault="00393171" w:rsidP="00260C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</w:t>
            </w:r>
          </w:p>
          <w:p w14:paraId="3B5B2958" w14:textId="5050DDD8" w:rsidR="00260C7F" w:rsidRPr="00260C7F" w:rsidRDefault="00260C7F" w:rsidP="00260C7F">
            <w:pPr>
              <w:rPr>
                <w:sz w:val="22"/>
                <w:szCs w:val="22"/>
              </w:rPr>
            </w:pPr>
            <w:r w:rsidRPr="00260C7F">
              <w:rPr>
                <w:sz w:val="22"/>
                <w:szCs w:val="22"/>
              </w:rPr>
              <w:t xml:space="preserve">Р/счет: </w:t>
            </w:r>
          </w:p>
          <w:p w14:paraId="334DD9FB" w14:textId="495B9517" w:rsidR="00260C7F" w:rsidRPr="00260C7F" w:rsidRDefault="00260C7F" w:rsidP="00260C7F">
            <w:pPr>
              <w:rPr>
                <w:sz w:val="22"/>
                <w:szCs w:val="22"/>
              </w:rPr>
            </w:pPr>
            <w:r w:rsidRPr="00260C7F">
              <w:rPr>
                <w:sz w:val="22"/>
                <w:szCs w:val="22"/>
              </w:rPr>
              <w:t xml:space="preserve">Наименование банка: </w:t>
            </w:r>
          </w:p>
          <w:p w14:paraId="4CB047D4" w14:textId="5973633A" w:rsidR="00260C7F" w:rsidRPr="00260C7F" w:rsidRDefault="00260C7F" w:rsidP="00260C7F">
            <w:pPr>
              <w:rPr>
                <w:sz w:val="22"/>
                <w:szCs w:val="22"/>
              </w:rPr>
            </w:pPr>
            <w:r w:rsidRPr="00260C7F">
              <w:rPr>
                <w:sz w:val="22"/>
                <w:szCs w:val="22"/>
              </w:rPr>
              <w:t xml:space="preserve">Кор. счет: </w:t>
            </w:r>
          </w:p>
          <w:p w14:paraId="7A4508C1" w14:textId="60CDC65A" w:rsidR="00260C7F" w:rsidRDefault="00260C7F" w:rsidP="000078F4">
            <w:pPr>
              <w:rPr>
                <w:sz w:val="22"/>
                <w:szCs w:val="22"/>
              </w:rPr>
            </w:pPr>
            <w:r w:rsidRPr="00260C7F">
              <w:rPr>
                <w:sz w:val="22"/>
                <w:szCs w:val="22"/>
              </w:rPr>
              <w:t xml:space="preserve">БИК: </w:t>
            </w:r>
          </w:p>
          <w:p w14:paraId="21433B81" w14:textId="2B4E7B50" w:rsidR="00260C7F" w:rsidRDefault="00260C7F" w:rsidP="000078F4">
            <w:pPr>
              <w:rPr>
                <w:sz w:val="22"/>
                <w:szCs w:val="22"/>
              </w:rPr>
            </w:pPr>
          </w:p>
          <w:p w14:paraId="1B732333" w14:textId="2B1A1406" w:rsidR="00260C7F" w:rsidRPr="00B74CDB" w:rsidRDefault="00260C7F" w:rsidP="000078F4">
            <w:pPr>
              <w:rPr>
                <w:sz w:val="22"/>
                <w:szCs w:val="22"/>
              </w:rPr>
            </w:pPr>
          </w:p>
          <w:p w14:paraId="044B2D1F" w14:textId="77777777" w:rsidR="00541571" w:rsidRPr="00B74CDB" w:rsidRDefault="00541571" w:rsidP="000078F4">
            <w:pPr>
              <w:rPr>
                <w:sz w:val="22"/>
                <w:szCs w:val="22"/>
              </w:rPr>
            </w:pPr>
          </w:p>
          <w:p w14:paraId="530E9EB4" w14:textId="77777777" w:rsidR="00541571" w:rsidRPr="00B74CDB" w:rsidRDefault="00541571" w:rsidP="000078F4">
            <w:pPr>
              <w:rPr>
                <w:sz w:val="22"/>
                <w:szCs w:val="22"/>
              </w:rPr>
            </w:pPr>
          </w:p>
          <w:p w14:paraId="076E62F0" w14:textId="05CAE89E" w:rsidR="00A357FD" w:rsidRDefault="00A357FD" w:rsidP="000078F4">
            <w:pPr>
              <w:rPr>
                <w:sz w:val="22"/>
                <w:szCs w:val="22"/>
              </w:rPr>
            </w:pPr>
          </w:p>
          <w:p w14:paraId="544AA92C" w14:textId="4F48EA87" w:rsidR="00A357FD" w:rsidRDefault="00A357FD" w:rsidP="000078F4">
            <w:pPr>
              <w:rPr>
                <w:sz w:val="22"/>
                <w:szCs w:val="22"/>
              </w:rPr>
            </w:pPr>
          </w:p>
          <w:p w14:paraId="3B5A2C50" w14:textId="77777777" w:rsidR="00A357FD" w:rsidRDefault="00A357FD" w:rsidP="000078F4">
            <w:pPr>
              <w:rPr>
                <w:sz w:val="22"/>
                <w:szCs w:val="22"/>
              </w:rPr>
            </w:pPr>
          </w:p>
          <w:p w14:paraId="70C354A1" w14:textId="77777777" w:rsidR="00A84AD6" w:rsidRPr="00EE3B6C" w:rsidRDefault="00A84AD6" w:rsidP="00A357FD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639159CF" w14:textId="77777777" w:rsidR="00A84AD6" w:rsidRPr="00EE3B6C" w:rsidRDefault="004B7439" w:rsidP="00541571">
            <w:pPr>
              <w:rPr>
                <w:sz w:val="22"/>
                <w:szCs w:val="22"/>
              </w:rPr>
            </w:pPr>
            <w:r w:rsidRPr="00EE3B6C">
              <w:rPr>
                <w:b/>
                <w:sz w:val="22"/>
                <w:szCs w:val="22"/>
              </w:rPr>
              <w:t>Сублицензиат</w:t>
            </w:r>
            <w:r w:rsidRPr="00EE3B6C">
              <w:rPr>
                <w:sz w:val="22"/>
                <w:szCs w:val="22"/>
              </w:rPr>
              <w:t>:</w:t>
            </w:r>
          </w:p>
          <w:p w14:paraId="5A2F468B" w14:textId="770209B4" w:rsidR="001A2EE8" w:rsidRPr="00EE3B6C" w:rsidRDefault="00EA5159" w:rsidP="001A2EE8">
            <w:pPr>
              <w:rPr>
                <w:b/>
                <w:sz w:val="22"/>
                <w:szCs w:val="22"/>
              </w:rPr>
            </w:pPr>
            <w:r w:rsidRPr="00EE3B6C">
              <w:rPr>
                <w:b/>
                <w:sz w:val="22"/>
                <w:szCs w:val="22"/>
              </w:rPr>
              <w:t xml:space="preserve">федеральное </w:t>
            </w:r>
            <w:r w:rsidR="001A2EE8" w:rsidRPr="00EE3B6C">
              <w:rPr>
                <w:b/>
                <w:sz w:val="22"/>
                <w:szCs w:val="22"/>
              </w:rPr>
              <w:t xml:space="preserve">государственное бюджетное образовательное учреждение высшего образования «Московский государственный университет геодезии и картографии» </w:t>
            </w:r>
          </w:p>
          <w:p w14:paraId="62B2355C" w14:textId="77777777" w:rsidR="001A2EE8" w:rsidRPr="00EE3B6C" w:rsidRDefault="001A2EE8" w:rsidP="001A2EE8">
            <w:pPr>
              <w:rPr>
                <w:sz w:val="22"/>
                <w:szCs w:val="22"/>
              </w:rPr>
            </w:pPr>
            <w:r w:rsidRPr="00EE3B6C">
              <w:rPr>
                <w:sz w:val="22"/>
                <w:szCs w:val="22"/>
              </w:rPr>
              <w:t>Адрес: 105064, г. Москва, Гороховский пер., д.4</w:t>
            </w:r>
          </w:p>
          <w:p w14:paraId="69B5F5B8" w14:textId="44749F09" w:rsidR="001A2EE8" w:rsidRPr="00EE3B6C" w:rsidRDefault="001A2EE8" w:rsidP="001A2EE8">
            <w:pPr>
              <w:rPr>
                <w:sz w:val="22"/>
                <w:szCs w:val="22"/>
              </w:rPr>
            </w:pPr>
            <w:r w:rsidRPr="00EE3B6C">
              <w:rPr>
                <w:sz w:val="22"/>
                <w:szCs w:val="22"/>
              </w:rPr>
              <w:t>Для претензий: dogovor@miigaik.ru</w:t>
            </w:r>
          </w:p>
          <w:p w14:paraId="3AAF5833" w14:textId="73D7692D" w:rsidR="00393171" w:rsidRPr="00393171" w:rsidRDefault="001A2EE8" w:rsidP="00393171">
            <w:pPr>
              <w:rPr>
                <w:sz w:val="22"/>
                <w:szCs w:val="22"/>
              </w:rPr>
            </w:pPr>
            <w:r w:rsidRPr="00EE3B6C">
              <w:rPr>
                <w:sz w:val="22"/>
                <w:szCs w:val="22"/>
              </w:rPr>
              <w:t>ОГРН 1027700350699</w:t>
            </w:r>
            <w:r w:rsidR="00393171" w:rsidRPr="00393171">
              <w:rPr>
                <w:sz w:val="22"/>
                <w:szCs w:val="22"/>
              </w:rPr>
              <w:t xml:space="preserve"> ОКПО 02068781</w:t>
            </w:r>
          </w:p>
          <w:p w14:paraId="1A3D9D02" w14:textId="77777777" w:rsidR="001A2EE8" w:rsidRPr="00EE3B6C" w:rsidRDefault="001A2EE8" w:rsidP="001A2EE8">
            <w:pPr>
              <w:rPr>
                <w:sz w:val="22"/>
                <w:szCs w:val="22"/>
              </w:rPr>
            </w:pPr>
            <w:r w:rsidRPr="00EE3B6C">
              <w:rPr>
                <w:sz w:val="22"/>
                <w:szCs w:val="22"/>
              </w:rPr>
              <w:t>ИНН 7701012399 КПП 770101001</w:t>
            </w:r>
          </w:p>
          <w:p w14:paraId="29FEF91A" w14:textId="493CAC4F" w:rsidR="00393171" w:rsidRPr="00393171" w:rsidRDefault="00393171" w:rsidP="00393171">
            <w:pPr>
              <w:keepNext/>
              <w:keepLines/>
              <w:spacing w:line="276" w:lineRule="auto"/>
              <w:ind w:right="45"/>
              <w:rPr>
                <w:sz w:val="22"/>
                <w:szCs w:val="22"/>
                <w:lang w:eastAsia="en-US"/>
              </w:rPr>
            </w:pPr>
            <w:r w:rsidRPr="00393171">
              <w:rPr>
                <w:sz w:val="22"/>
                <w:szCs w:val="22"/>
                <w:lang w:eastAsia="en-US"/>
              </w:rPr>
              <w:t>Плательщик: УФК по г. Москве</w:t>
            </w:r>
            <w:r w:rsidRPr="00393171">
              <w:rPr>
                <w:sz w:val="22"/>
                <w:szCs w:val="22"/>
                <w:lang w:eastAsia="en-US"/>
              </w:rPr>
              <w:br/>
              <w:t>(МИИГАиК, л/сч 711X4329001)</w:t>
            </w:r>
          </w:p>
          <w:p w14:paraId="35A72C7E" w14:textId="77777777" w:rsidR="00393171" w:rsidRPr="00393171" w:rsidRDefault="00393171" w:rsidP="00393171">
            <w:pPr>
              <w:keepNext/>
              <w:keepLines/>
              <w:spacing w:line="276" w:lineRule="auto"/>
              <w:ind w:right="45"/>
              <w:rPr>
                <w:sz w:val="22"/>
                <w:szCs w:val="22"/>
                <w:lang w:eastAsia="en-US"/>
              </w:rPr>
            </w:pPr>
            <w:r w:rsidRPr="00393171">
              <w:rPr>
                <w:sz w:val="22"/>
                <w:szCs w:val="22"/>
                <w:lang w:eastAsia="en-US"/>
              </w:rPr>
              <w:t xml:space="preserve">Банк плательщика: ОКЦ № 1 ГУ БАНКА РОССИИ ПО ЦФО//УФК ПО Г. МОСКВЕ г. Москва </w:t>
            </w:r>
          </w:p>
          <w:p w14:paraId="6962B3A4" w14:textId="77777777" w:rsidR="00393171" w:rsidRPr="00393171" w:rsidRDefault="00393171" w:rsidP="00393171">
            <w:pPr>
              <w:keepNext/>
              <w:keepLines/>
              <w:spacing w:line="276" w:lineRule="auto"/>
              <w:ind w:right="45"/>
              <w:rPr>
                <w:sz w:val="22"/>
                <w:szCs w:val="22"/>
                <w:lang w:eastAsia="en-US"/>
              </w:rPr>
            </w:pPr>
            <w:r w:rsidRPr="00393171">
              <w:rPr>
                <w:sz w:val="22"/>
                <w:szCs w:val="22"/>
                <w:lang w:eastAsia="en-US"/>
              </w:rPr>
              <w:t>БИК 004525988</w:t>
            </w:r>
          </w:p>
          <w:p w14:paraId="0A927A91" w14:textId="77777777" w:rsidR="00393171" w:rsidRPr="00393171" w:rsidRDefault="00393171" w:rsidP="00393171">
            <w:pPr>
              <w:keepNext/>
              <w:keepLines/>
              <w:spacing w:line="276" w:lineRule="auto"/>
              <w:ind w:right="45"/>
              <w:rPr>
                <w:sz w:val="22"/>
                <w:szCs w:val="22"/>
                <w:lang w:eastAsia="en-US"/>
              </w:rPr>
            </w:pPr>
            <w:r w:rsidRPr="00393171">
              <w:rPr>
                <w:sz w:val="22"/>
                <w:szCs w:val="22"/>
                <w:lang w:eastAsia="en-US"/>
              </w:rPr>
              <w:t>Номер счета плательщика (казначейский счет) 03215643000000017301</w:t>
            </w:r>
          </w:p>
          <w:p w14:paraId="3074B3F1" w14:textId="77777777" w:rsidR="00393171" w:rsidRPr="00393171" w:rsidRDefault="00393171" w:rsidP="00393171">
            <w:pPr>
              <w:keepNext/>
              <w:keepLines/>
              <w:spacing w:line="276" w:lineRule="auto"/>
              <w:ind w:right="45"/>
              <w:rPr>
                <w:sz w:val="22"/>
                <w:szCs w:val="22"/>
                <w:lang w:eastAsia="en-US"/>
              </w:rPr>
            </w:pPr>
            <w:r w:rsidRPr="00393171">
              <w:rPr>
                <w:sz w:val="22"/>
                <w:szCs w:val="22"/>
                <w:lang w:eastAsia="en-US"/>
              </w:rPr>
              <w:t>Номер счета Банка плательщика (единый казначейский счет) 40102810545370000003</w:t>
            </w:r>
          </w:p>
          <w:p w14:paraId="5AA4AC29" w14:textId="77777777" w:rsidR="001E308B" w:rsidRDefault="001E308B" w:rsidP="001A2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исполнитель: </w:t>
            </w:r>
          </w:p>
          <w:p w14:paraId="6D8EAED0" w14:textId="77777777" w:rsidR="00D320ED" w:rsidRDefault="001E308B" w:rsidP="001A2EE8">
            <w:pPr>
              <w:rPr>
                <w:sz w:val="22"/>
                <w:szCs w:val="22"/>
              </w:rPr>
            </w:pPr>
            <w:r w:rsidRPr="001E308B">
              <w:rPr>
                <w:sz w:val="22"/>
                <w:szCs w:val="22"/>
              </w:rPr>
              <w:t xml:space="preserve">Бутов Максим Игоревич, </w:t>
            </w:r>
          </w:p>
          <w:p w14:paraId="32D7234D" w14:textId="7F084657" w:rsidR="00D320ED" w:rsidRPr="00A357FD" w:rsidRDefault="00A357FD" w:rsidP="001A2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357FD">
              <w:rPr>
                <w:sz w:val="22"/>
                <w:szCs w:val="22"/>
              </w:rPr>
              <w:t>дрес электронной почты:</w:t>
            </w:r>
            <w:r>
              <w:rPr>
                <w:sz w:val="22"/>
                <w:szCs w:val="22"/>
              </w:rPr>
              <w:t xml:space="preserve"> </w:t>
            </w:r>
            <w:r w:rsidR="00D320ED" w:rsidRPr="00C14733">
              <w:rPr>
                <w:sz w:val="22"/>
                <w:szCs w:val="22"/>
                <w:lang w:val="en-US"/>
              </w:rPr>
              <w:t>m</w:t>
            </w:r>
            <w:r w:rsidR="00D320ED" w:rsidRPr="00A357FD">
              <w:rPr>
                <w:sz w:val="22"/>
                <w:szCs w:val="22"/>
              </w:rPr>
              <w:t>_</w:t>
            </w:r>
            <w:r w:rsidR="00D320ED" w:rsidRPr="00C14733">
              <w:rPr>
                <w:sz w:val="22"/>
                <w:szCs w:val="22"/>
                <w:lang w:val="en-US"/>
              </w:rPr>
              <w:t>butov</w:t>
            </w:r>
            <w:r w:rsidR="00D320ED" w:rsidRPr="00A357FD">
              <w:rPr>
                <w:sz w:val="22"/>
                <w:szCs w:val="22"/>
              </w:rPr>
              <w:t>@</w:t>
            </w:r>
            <w:r w:rsidR="00D320ED" w:rsidRPr="00C14733">
              <w:rPr>
                <w:sz w:val="22"/>
                <w:szCs w:val="22"/>
                <w:lang w:val="en-US"/>
              </w:rPr>
              <w:t>miigaik</w:t>
            </w:r>
            <w:r w:rsidR="00D320ED" w:rsidRPr="00A357FD">
              <w:rPr>
                <w:sz w:val="22"/>
                <w:szCs w:val="22"/>
              </w:rPr>
              <w:t>.</w:t>
            </w:r>
            <w:r w:rsidR="00D320ED" w:rsidRPr="00C14733">
              <w:rPr>
                <w:sz w:val="22"/>
                <w:szCs w:val="22"/>
                <w:lang w:val="en-US"/>
              </w:rPr>
              <w:t>ru</w:t>
            </w:r>
            <w:r w:rsidR="001E308B" w:rsidRPr="00A357FD">
              <w:rPr>
                <w:sz w:val="22"/>
                <w:szCs w:val="22"/>
              </w:rPr>
              <w:t xml:space="preserve">; </w:t>
            </w:r>
          </w:p>
          <w:p w14:paraId="0A31D16F" w14:textId="489433A1" w:rsidR="00A84AD6" w:rsidRPr="00EE3B6C" w:rsidRDefault="00A357FD" w:rsidP="00A35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357FD">
              <w:rPr>
                <w:sz w:val="22"/>
                <w:szCs w:val="22"/>
              </w:rPr>
              <w:t xml:space="preserve">омер контактного телефона: </w:t>
            </w:r>
            <w:r>
              <w:rPr>
                <w:sz w:val="22"/>
                <w:szCs w:val="22"/>
              </w:rPr>
              <w:t>+7 (905) 277-80-09</w:t>
            </w:r>
          </w:p>
        </w:tc>
      </w:tr>
      <w:tr w:rsidR="00A357FD" w:rsidRPr="00EE3B6C" w14:paraId="4A6BDB79" w14:textId="77777777" w:rsidTr="00925263">
        <w:tc>
          <w:tcPr>
            <w:tcW w:w="4854" w:type="dxa"/>
            <w:shd w:val="clear" w:color="auto" w:fill="auto"/>
          </w:tcPr>
          <w:p w14:paraId="31CC47BA" w14:textId="77777777" w:rsidR="00A357FD" w:rsidRPr="00EE3B6C" w:rsidRDefault="00A357FD" w:rsidP="00A35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14:paraId="04E88576" w14:textId="77777777" w:rsidR="00A357FD" w:rsidRPr="00EE3B6C" w:rsidRDefault="00A357FD" w:rsidP="00A357FD">
            <w:pPr>
              <w:rPr>
                <w:sz w:val="22"/>
                <w:szCs w:val="22"/>
              </w:rPr>
            </w:pPr>
          </w:p>
          <w:p w14:paraId="6754C001" w14:textId="77777777" w:rsidR="00A357FD" w:rsidRPr="00EE3B6C" w:rsidRDefault="00A357FD" w:rsidP="00A357FD">
            <w:pPr>
              <w:rPr>
                <w:sz w:val="22"/>
                <w:szCs w:val="22"/>
              </w:rPr>
            </w:pPr>
            <w:r w:rsidRPr="00EE3B6C">
              <w:rPr>
                <w:sz w:val="22"/>
                <w:szCs w:val="22"/>
              </w:rPr>
              <w:t>____________________ /</w:t>
            </w:r>
            <w:r>
              <w:rPr>
                <w:sz w:val="22"/>
                <w:szCs w:val="22"/>
              </w:rPr>
              <w:t>ФИО</w:t>
            </w:r>
            <w:r w:rsidRPr="00EE3B6C">
              <w:rPr>
                <w:sz w:val="22"/>
                <w:szCs w:val="22"/>
              </w:rPr>
              <w:t xml:space="preserve"> /</w:t>
            </w:r>
          </w:p>
          <w:p w14:paraId="3956D2C9" w14:textId="77777777" w:rsidR="00A357FD" w:rsidRPr="00EE3B6C" w:rsidRDefault="00A357FD" w:rsidP="00A357FD">
            <w:pPr>
              <w:rPr>
                <w:sz w:val="22"/>
                <w:szCs w:val="22"/>
              </w:rPr>
            </w:pPr>
            <w:r w:rsidRPr="00EE3B6C">
              <w:rPr>
                <w:sz w:val="22"/>
                <w:szCs w:val="22"/>
              </w:rPr>
              <w:t>М.П.</w:t>
            </w:r>
          </w:p>
          <w:p w14:paraId="0457D802" w14:textId="77777777" w:rsidR="00A357FD" w:rsidRDefault="00A357FD" w:rsidP="00541571">
            <w:pPr>
              <w:pStyle w:val="1"/>
              <w:tabs>
                <w:tab w:val="num" w:pos="0"/>
              </w:tabs>
              <w:spacing w:befor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52E13C7D" w14:textId="77777777" w:rsidR="00A357FD" w:rsidRPr="00EE3B6C" w:rsidRDefault="00A357FD" w:rsidP="00A35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14:paraId="25DA6E97" w14:textId="77777777" w:rsidR="00A357FD" w:rsidRPr="00EE3B6C" w:rsidRDefault="00A357FD" w:rsidP="00A357FD">
            <w:pPr>
              <w:rPr>
                <w:sz w:val="22"/>
                <w:szCs w:val="22"/>
              </w:rPr>
            </w:pPr>
          </w:p>
          <w:p w14:paraId="47D14EE7" w14:textId="77777777" w:rsidR="00A357FD" w:rsidRPr="00EE3B6C" w:rsidRDefault="00A357FD" w:rsidP="00A357FD">
            <w:pPr>
              <w:rPr>
                <w:sz w:val="22"/>
                <w:szCs w:val="22"/>
              </w:rPr>
            </w:pPr>
            <w:r w:rsidRPr="00EE3B6C">
              <w:rPr>
                <w:sz w:val="22"/>
                <w:szCs w:val="22"/>
              </w:rPr>
              <w:t>____________________ /</w:t>
            </w:r>
            <w:r>
              <w:rPr>
                <w:sz w:val="22"/>
                <w:szCs w:val="22"/>
              </w:rPr>
              <w:t>ФИО</w:t>
            </w:r>
            <w:r w:rsidRPr="00EE3B6C">
              <w:rPr>
                <w:sz w:val="22"/>
                <w:szCs w:val="22"/>
              </w:rPr>
              <w:t xml:space="preserve"> /</w:t>
            </w:r>
          </w:p>
          <w:p w14:paraId="43CCC8A9" w14:textId="77777777" w:rsidR="00A357FD" w:rsidRPr="00EE3B6C" w:rsidRDefault="00A357FD" w:rsidP="00A357FD">
            <w:pPr>
              <w:rPr>
                <w:sz w:val="22"/>
                <w:szCs w:val="22"/>
              </w:rPr>
            </w:pPr>
            <w:r w:rsidRPr="00EE3B6C">
              <w:rPr>
                <w:sz w:val="22"/>
                <w:szCs w:val="22"/>
              </w:rPr>
              <w:t>М.П.</w:t>
            </w:r>
          </w:p>
          <w:p w14:paraId="390686BD" w14:textId="77777777" w:rsidR="00A357FD" w:rsidRPr="00EE3B6C" w:rsidRDefault="00A357FD" w:rsidP="0054157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07CCF949" w14:textId="77777777" w:rsidR="003E0623" w:rsidRPr="00EE3B6C" w:rsidRDefault="003E0623" w:rsidP="003E0623">
      <w:pPr>
        <w:pStyle w:val="ab"/>
        <w:tabs>
          <w:tab w:val="clear" w:pos="9355"/>
        </w:tabs>
        <w:spacing w:line="276" w:lineRule="auto"/>
        <w:rPr>
          <w:sz w:val="22"/>
          <w:szCs w:val="22"/>
        </w:rPr>
      </w:pPr>
      <w:r w:rsidRPr="00EE3B6C">
        <w:rPr>
          <w:i/>
          <w:sz w:val="22"/>
          <w:szCs w:val="22"/>
        </w:rPr>
        <w:br w:type="page"/>
      </w:r>
    </w:p>
    <w:p w14:paraId="5D8417A5" w14:textId="77777777" w:rsidR="00944561" w:rsidRPr="00EE3B6C" w:rsidRDefault="00944561" w:rsidP="00944561">
      <w:pPr>
        <w:pStyle w:val="a6"/>
        <w:jc w:val="right"/>
        <w:rPr>
          <w:rFonts w:ascii="Times New Roman" w:hAnsi="Times New Roman" w:cs="Times New Roman"/>
        </w:rPr>
      </w:pPr>
      <w:r w:rsidRPr="00EE3B6C">
        <w:rPr>
          <w:rFonts w:ascii="Times New Roman" w:hAnsi="Times New Roman" w:cs="Times New Roman"/>
        </w:rPr>
        <w:lastRenderedPageBreak/>
        <w:t>Приложение № 1</w:t>
      </w:r>
    </w:p>
    <w:p w14:paraId="2F8C02A3" w14:textId="77777777" w:rsidR="00944561" w:rsidRPr="00EE3B6C" w:rsidRDefault="00944561" w:rsidP="00944561">
      <w:pPr>
        <w:pStyle w:val="a6"/>
        <w:jc w:val="right"/>
        <w:rPr>
          <w:rFonts w:ascii="Times New Roman" w:hAnsi="Times New Roman" w:cs="Times New Roman"/>
        </w:rPr>
      </w:pPr>
      <w:r w:rsidRPr="00EE3B6C">
        <w:rPr>
          <w:rFonts w:ascii="Times New Roman" w:hAnsi="Times New Roman" w:cs="Times New Roman"/>
        </w:rPr>
        <w:t xml:space="preserve">к Сублицензионному договору </w:t>
      </w:r>
    </w:p>
    <w:p w14:paraId="294DFE0F" w14:textId="77777777" w:rsidR="00EC04E0" w:rsidRPr="00EE3B6C" w:rsidRDefault="00EC04E0" w:rsidP="00944561">
      <w:pPr>
        <w:pStyle w:val="a6"/>
        <w:jc w:val="right"/>
        <w:rPr>
          <w:rFonts w:ascii="Times New Roman" w:hAnsi="Times New Roman" w:cs="Times New Roman"/>
        </w:rPr>
      </w:pPr>
    </w:p>
    <w:p w14:paraId="30184CEF" w14:textId="4C027253" w:rsidR="00EC04E0" w:rsidRPr="00EE3B6C" w:rsidRDefault="00EC04E0" w:rsidP="00944561">
      <w:pPr>
        <w:pStyle w:val="a6"/>
        <w:jc w:val="right"/>
        <w:rPr>
          <w:rFonts w:ascii="Times New Roman" w:hAnsi="Times New Roman" w:cs="Times New Roman"/>
        </w:rPr>
      </w:pPr>
      <w:r w:rsidRPr="00EE3B6C">
        <w:rPr>
          <w:rFonts w:ascii="Times New Roman" w:hAnsi="Times New Roman" w:cs="Times New Roman"/>
        </w:rPr>
        <w:t>№</w:t>
      </w:r>
      <w:r w:rsidR="00A645B2">
        <w:rPr>
          <w:rFonts w:ascii="Times New Roman" w:hAnsi="Times New Roman" w:cs="Times New Roman"/>
        </w:rPr>
        <w:t xml:space="preserve"> </w:t>
      </w:r>
      <w:r w:rsidR="00A357FD">
        <w:rPr>
          <w:rFonts w:ascii="Times New Roman" w:hAnsi="Times New Roman" w:cs="Times New Roman"/>
        </w:rPr>
        <w:t>___</w:t>
      </w:r>
      <w:r w:rsidRPr="00EE3B6C">
        <w:rPr>
          <w:rFonts w:ascii="Times New Roman" w:hAnsi="Times New Roman" w:cs="Times New Roman"/>
        </w:rPr>
        <w:t xml:space="preserve"> от ___ ______ 202</w:t>
      </w:r>
      <w:r w:rsidR="00A357FD">
        <w:rPr>
          <w:rFonts w:ascii="Times New Roman" w:hAnsi="Times New Roman" w:cs="Times New Roman"/>
        </w:rPr>
        <w:t>6</w:t>
      </w:r>
      <w:r w:rsidRPr="00EE3B6C">
        <w:rPr>
          <w:rFonts w:ascii="Times New Roman" w:hAnsi="Times New Roman" w:cs="Times New Roman"/>
        </w:rPr>
        <w:t xml:space="preserve"> г.</w:t>
      </w:r>
    </w:p>
    <w:p w14:paraId="2F4C2B3E" w14:textId="77777777" w:rsidR="00944561" w:rsidRPr="00EE3B6C" w:rsidRDefault="00944561" w:rsidP="004D0C16">
      <w:pPr>
        <w:jc w:val="center"/>
        <w:rPr>
          <w:sz w:val="22"/>
          <w:szCs w:val="22"/>
        </w:rPr>
      </w:pPr>
      <w:r w:rsidRPr="00EE3B6C">
        <w:rPr>
          <w:b/>
          <w:sz w:val="22"/>
          <w:szCs w:val="22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15"/>
        <w:gridCol w:w="991"/>
        <w:gridCol w:w="1477"/>
        <w:gridCol w:w="1527"/>
        <w:gridCol w:w="1527"/>
      </w:tblGrid>
      <w:tr w:rsidR="004B60A1" w:rsidRPr="00EE3B6C" w14:paraId="5AEC1B7B" w14:textId="77777777" w:rsidTr="00EC600B">
        <w:trPr>
          <w:trHeight w:val="13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A8C4" w14:textId="77777777" w:rsidR="004B60A1" w:rsidRPr="00EE3B6C" w:rsidRDefault="004B60A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E3B6C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265F" w14:textId="77777777" w:rsidR="004B60A1" w:rsidRPr="00EE3B6C" w:rsidRDefault="004B60A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E3B6C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C2B5" w14:textId="77777777" w:rsidR="004B60A1" w:rsidRPr="00EE3B6C" w:rsidRDefault="004B60A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E3B6C">
              <w:rPr>
                <w:rFonts w:eastAsia="Calibri"/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7C70" w14:textId="77777777" w:rsidR="004B60A1" w:rsidRPr="00EE3B6C" w:rsidRDefault="004B60A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E3B6C">
              <w:rPr>
                <w:rFonts w:eastAsia="Calibri"/>
                <w:b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90A1" w14:textId="77777777" w:rsidR="004B60A1" w:rsidRPr="00EE3B6C" w:rsidRDefault="004B60A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E3B6C">
              <w:rPr>
                <w:rFonts w:eastAsia="Calibri"/>
                <w:b/>
                <w:sz w:val="22"/>
                <w:szCs w:val="22"/>
                <w:lang w:eastAsia="en-US"/>
              </w:rPr>
              <w:t>Цена</w:t>
            </w:r>
          </w:p>
          <w:p w14:paraId="7A575650" w14:textId="77777777" w:rsidR="004B60A1" w:rsidRPr="00EE3B6C" w:rsidRDefault="004B60A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E3B6C">
              <w:rPr>
                <w:rFonts w:eastAsia="Calibri"/>
                <w:b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3580" w14:textId="77777777" w:rsidR="004B60A1" w:rsidRPr="00EE3B6C" w:rsidRDefault="004B60A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E3B6C">
              <w:rPr>
                <w:rFonts w:eastAsia="Calibri"/>
                <w:b/>
                <w:sz w:val="22"/>
                <w:szCs w:val="22"/>
                <w:lang w:eastAsia="en-US"/>
              </w:rPr>
              <w:t>Сумма (руб.)</w:t>
            </w:r>
          </w:p>
        </w:tc>
      </w:tr>
      <w:tr w:rsidR="00821CD7" w:rsidRPr="00EE3B6C" w14:paraId="44B2CFBD" w14:textId="77777777" w:rsidTr="00821CD7">
        <w:trPr>
          <w:trHeight w:val="8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2F6D" w14:textId="77777777" w:rsidR="00821CD7" w:rsidRPr="00236249" w:rsidRDefault="00821CD7" w:rsidP="00821CD7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23624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15" w:type="dxa"/>
            <w:vAlign w:val="center"/>
            <w:hideMark/>
          </w:tcPr>
          <w:p w14:paraId="5A5BE634" w14:textId="3DB70060" w:rsidR="00821CD7" w:rsidRPr="00236249" w:rsidRDefault="0098705C" w:rsidP="00821CD7">
            <w:pPr>
              <w:spacing w:line="254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r w:rsidRPr="00236249">
              <w:rPr>
                <w:sz w:val="22"/>
                <w:szCs w:val="22"/>
              </w:rPr>
              <w:t>2900002175677 «1С: Университет ПРОФ. Активация возможности обновления конфигурации на 12 мес. Электронная поставка»</w:t>
            </w:r>
            <w:bookmarkEnd w:id="0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51E7" w14:textId="0C652405" w:rsidR="00821CD7" w:rsidRPr="00236249" w:rsidRDefault="0098705C" w:rsidP="00821CD7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23624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CBCE" w14:textId="6ECCCA28" w:rsidR="00821CD7" w:rsidRPr="00236249" w:rsidRDefault="00821CD7" w:rsidP="00821CD7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236249">
              <w:rPr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337" w14:textId="066D9AFB" w:rsidR="00821CD7" w:rsidRPr="00EE3B6C" w:rsidRDefault="00821CD7" w:rsidP="00821CD7">
            <w:pPr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5AD" w14:textId="20A5745B" w:rsidR="00821CD7" w:rsidRPr="00EE3B6C" w:rsidRDefault="00821CD7" w:rsidP="00821CD7">
            <w:pPr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821CD7" w:rsidRPr="00EE3B6C" w14:paraId="15ECE321" w14:textId="77777777" w:rsidTr="00EC600B"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6319" w14:textId="77777777" w:rsidR="00821CD7" w:rsidRPr="00EE3B6C" w:rsidRDefault="00821CD7" w:rsidP="00821CD7">
            <w:pPr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  <w:r w:rsidRPr="00EE3B6C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7CF6" w14:textId="35DF5372" w:rsidR="00821CD7" w:rsidRPr="00EE3B6C" w:rsidRDefault="00821CD7" w:rsidP="00821CD7">
            <w:pPr>
              <w:spacing w:line="254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</w:tbl>
    <w:p w14:paraId="079207C9" w14:textId="541B6A0C" w:rsidR="00944561" w:rsidRPr="00A357FD" w:rsidRDefault="00944561" w:rsidP="00944561">
      <w:pPr>
        <w:jc w:val="both"/>
        <w:rPr>
          <w:sz w:val="22"/>
          <w:szCs w:val="22"/>
        </w:rPr>
      </w:pPr>
      <w:r w:rsidRPr="00A357FD">
        <w:rPr>
          <w:b/>
          <w:sz w:val="22"/>
          <w:szCs w:val="22"/>
        </w:rPr>
        <w:t>НДС</w:t>
      </w:r>
      <w:r w:rsidRPr="00A357FD">
        <w:rPr>
          <w:sz w:val="22"/>
          <w:szCs w:val="22"/>
        </w:rPr>
        <w:t xml:space="preserve"> не облагается на основании пп.</w:t>
      </w:r>
      <w:r w:rsidR="002145B0">
        <w:rPr>
          <w:sz w:val="22"/>
          <w:szCs w:val="22"/>
        </w:rPr>
        <w:t xml:space="preserve"> </w:t>
      </w:r>
      <w:r w:rsidRPr="00A357FD">
        <w:rPr>
          <w:sz w:val="22"/>
          <w:szCs w:val="22"/>
        </w:rPr>
        <w:t>26. п.2</w:t>
      </w:r>
      <w:r w:rsidR="002145B0">
        <w:rPr>
          <w:sz w:val="22"/>
          <w:szCs w:val="22"/>
        </w:rPr>
        <w:t xml:space="preserve"> </w:t>
      </w:r>
      <w:r w:rsidRPr="00A357FD">
        <w:rPr>
          <w:sz w:val="22"/>
          <w:szCs w:val="22"/>
        </w:rPr>
        <w:t>ст.149 НК РФ.</w:t>
      </w:r>
    </w:p>
    <w:p w14:paraId="084153E8" w14:textId="7F3DE301" w:rsidR="00EC04E0" w:rsidRPr="00A357FD" w:rsidRDefault="00EC04E0" w:rsidP="00EC04E0">
      <w:pPr>
        <w:jc w:val="both"/>
        <w:rPr>
          <w:sz w:val="22"/>
          <w:szCs w:val="22"/>
        </w:rPr>
      </w:pPr>
      <w:r w:rsidRPr="00A357FD">
        <w:rPr>
          <w:b/>
          <w:sz w:val="22"/>
          <w:szCs w:val="22"/>
        </w:rPr>
        <w:t>Способ п</w:t>
      </w:r>
      <w:r w:rsidR="00E17092" w:rsidRPr="00A357FD">
        <w:rPr>
          <w:b/>
          <w:sz w:val="22"/>
          <w:szCs w:val="22"/>
        </w:rPr>
        <w:t>редоставления прав</w:t>
      </w:r>
      <w:r w:rsidRPr="00A357FD">
        <w:rPr>
          <w:sz w:val="22"/>
          <w:szCs w:val="22"/>
        </w:rPr>
        <w:t>: электронная поставка.</w:t>
      </w:r>
    </w:p>
    <w:p w14:paraId="4D3CB35D" w14:textId="77777777" w:rsidR="00EC04E0" w:rsidRPr="00A357FD" w:rsidRDefault="00EC04E0" w:rsidP="00EC04E0">
      <w:pPr>
        <w:jc w:val="both"/>
        <w:rPr>
          <w:sz w:val="22"/>
          <w:szCs w:val="22"/>
        </w:rPr>
      </w:pPr>
      <w:r w:rsidRPr="00A357FD">
        <w:rPr>
          <w:b/>
          <w:sz w:val="22"/>
          <w:szCs w:val="22"/>
        </w:rPr>
        <w:t>Срок действия</w:t>
      </w:r>
      <w:r w:rsidR="00EC13C3" w:rsidRPr="00A357FD">
        <w:rPr>
          <w:b/>
          <w:sz w:val="22"/>
          <w:szCs w:val="22"/>
        </w:rPr>
        <w:t xml:space="preserve"> права</w:t>
      </w:r>
      <w:r w:rsidRPr="00A357FD">
        <w:rPr>
          <w:sz w:val="22"/>
          <w:szCs w:val="22"/>
        </w:rPr>
        <w:t>: 1 год.</w:t>
      </w:r>
    </w:p>
    <w:p w14:paraId="2CB9C696" w14:textId="77777777" w:rsidR="00EC600B" w:rsidRPr="00A357FD" w:rsidRDefault="00EC600B" w:rsidP="00EC04E0">
      <w:pPr>
        <w:jc w:val="both"/>
        <w:rPr>
          <w:sz w:val="22"/>
          <w:szCs w:val="22"/>
        </w:rPr>
      </w:pPr>
    </w:p>
    <w:p w14:paraId="7BCCD3F2" w14:textId="043A9301" w:rsidR="0098705C" w:rsidRPr="00A357FD" w:rsidRDefault="00E17092" w:rsidP="0098705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A357FD">
        <w:rPr>
          <w:sz w:val="22"/>
          <w:szCs w:val="22"/>
        </w:rPr>
        <w:t>Лицензиат</w:t>
      </w:r>
      <w:r w:rsidR="0098705C" w:rsidRPr="00A357FD">
        <w:rPr>
          <w:sz w:val="22"/>
          <w:szCs w:val="22"/>
        </w:rPr>
        <w:t xml:space="preserve"> передает:</w:t>
      </w:r>
    </w:p>
    <w:p w14:paraId="7BEBE2F2" w14:textId="3AC01F0F" w:rsidR="0098705C" w:rsidRPr="00A357FD" w:rsidRDefault="0098705C" w:rsidP="0098705C">
      <w:pPr>
        <w:pStyle w:val="af2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0" w:firstLine="360"/>
        <w:jc w:val="both"/>
        <w:rPr>
          <w:sz w:val="22"/>
          <w:szCs w:val="22"/>
        </w:rPr>
      </w:pPr>
      <w:r w:rsidRPr="00A357FD">
        <w:rPr>
          <w:sz w:val="22"/>
          <w:szCs w:val="22"/>
        </w:rPr>
        <w:t>Пин-код программной лицензии 1С:</w:t>
      </w:r>
      <w:r w:rsidR="00A357FD">
        <w:rPr>
          <w:sz w:val="22"/>
          <w:szCs w:val="22"/>
        </w:rPr>
        <w:t xml:space="preserve"> </w:t>
      </w:r>
      <w:r w:rsidRPr="00A357FD">
        <w:rPr>
          <w:sz w:val="22"/>
          <w:szCs w:val="22"/>
        </w:rPr>
        <w:t>СЛК «1C:</w:t>
      </w:r>
      <w:r w:rsidR="002145B0">
        <w:rPr>
          <w:sz w:val="22"/>
          <w:szCs w:val="22"/>
        </w:rPr>
        <w:t xml:space="preserve"> </w:t>
      </w:r>
      <w:r w:rsidRPr="00A357FD">
        <w:rPr>
          <w:sz w:val="22"/>
          <w:szCs w:val="22"/>
        </w:rPr>
        <w:t>Университет ПРОФ. Активация возможности обновления конфигурации на 12 мес. Электронная поставка»;</w:t>
      </w:r>
    </w:p>
    <w:p w14:paraId="236E5DD2" w14:textId="54BEFD59" w:rsidR="0098705C" w:rsidRPr="00A357FD" w:rsidRDefault="0098705C" w:rsidP="0098705C">
      <w:pPr>
        <w:pStyle w:val="af2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0" w:firstLine="360"/>
        <w:jc w:val="both"/>
        <w:rPr>
          <w:sz w:val="22"/>
          <w:szCs w:val="22"/>
        </w:rPr>
      </w:pPr>
      <w:r w:rsidRPr="00A357FD">
        <w:rPr>
          <w:sz w:val="22"/>
          <w:szCs w:val="22"/>
        </w:rPr>
        <w:t>Инструкция по получению программной лицензии 1С:</w:t>
      </w:r>
      <w:r w:rsidR="00A357FD">
        <w:rPr>
          <w:sz w:val="22"/>
          <w:szCs w:val="22"/>
        </w:rPr>
        <w:t xml:space="preserve"> </w:t>
      </w:r>
      <w:r w:rsidRPr="00A357FD">
        <w:rPr>
          <w:sz w:val="22"/>
          <w:szCs w:val="22"/>
        </w:rPr>
        <w:t>СЛК;</w:t>
      </w:r>
    </w:p>
    <w:p w14:paraId="5C11F729" w14:textId="77777777" w:rsidR="0098705C" w:rsidRPr="00A357FD" w:rsidRDefault="0098705C" w:rsidP="0098705C">
      <w:pPr>
        <w:pStyle w:val="af2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left="0" w:firstLine="360"/>
        <w:jc w:val="both"/>
        <w:rPr>
          <w:sz w:val="22"/>
          <w:szCs w:val="22"/>
        </w:rPr>
      </w:pPr>
      <w:r w:rsidRPr="00A357FD">
        <w:rPr>
          <w:sz w:val="22"/>
          <w:szCs w:val="22"/>
        </w:rPr>
        <w:t>Лицензионное соглашение и регистрационная анкета.</w:t>
      </w:r>
    </w:p>
    <w:p w14:paraId="6E042D20" w14:textId="77777777" w:rsidR="00EC600B" w:rsidRPr="00A357FD" w:rsidRDefault="00EC600B" w:rsidP="00EC04E0">
      <w:pPr>
        <w:jc w:val="both"/>
        <w:rPr>
          <w:sz w:val="22"/>
          <w:szCs w:val="22"/>
        </w:rPr>
      </w:pPr>
    </w:p>
    <w:p w14:paraId="31440D27" w14:textId="661F6D13" w:rsidR="00EC600B" w:rsidRPr="00A357FD" w:rsidRDefault="00F85CBE" w:rsidP="005D58D0">
      <w:pPr>
        <w:ind w:firstLine="567"/>
        <w:jc w:val="both"/>
        <w:rPr>
          <w:sz w:val="22"/>
          <w:szCs w:val="22"/>
        </w:rPr>
      </w:pPr>
      <w:r w:rsidRPr="00A357FD">
        <w:rPr>
          <w:sz w:val="22"/>
          <w:szCs w:val="22"/>
        </w:rPr>
        <w:t xml:space="preserve">Лицензиат </w:t>
      </w:r>
      <w:r w:rsidR="00EC600B" w:rsidRPr="00A357FD">
        <w:rPr>
          <w:sz w:val="22"/>
          <w:szCs w:val="22"/>
        </w:rPr>
        <w:t xml:space="preserve">предоставляет </w:t>
      </w:r>
      <w:r w:rsidRPr="00A357FD">
        <w:rPr>
          <w:sz w:val="22"/>
          <w:szCs w:val="22"/>
        </w:rPr>
        <w:t>Сублицензиат</w:t>
      </w:r>
      <w:r w:rsidR="00EC600B" w:rsidRPr="00A357FD">
        <w:rPr>
          <w:sz w:val="22"/>
          <w:szCs w:val="22"/>
        </w:rPr>
        <w:t xml:space="preserve">у неисключительные права использования лицензионного программного обеспечения в течение 10 (десяти) дней с момента заключения Договора путем передачи лицензионного ключа посредством электронной почты на электронный адрес: </w:t>
      </w:r>
      <w:r w:rsidR="00493256" w:rsidRPr="00A357FD">
        <w:rPr>
          <w:sz w:val="22"/>
          <w:szCs w:val="22"/>
        </w:rPr>
        <w:t>m_butov@miigaik.ru</w:t>
      </w:r>
      <w:r w:rsidR="00EC600B" w:rsidRPr="00A357FD">
        <w:rPr>
          <w:sz w:val="22"/>
          <w:szCs w:val="22"/>
        </w:rPr>
        <w:t>.</w:t>
      </w:r>
    </w:p>
    <w:p w14:paraId="1AB953A2" w14:textId="57E0C5FD" w:rsidR="00EC600B" w:rsidRPr="00A357FD" w:rsidRDefault="00F85CBE" w:rsidP="005D58D0">
      <w:pPr>
        <w:ind w:firstLine="567"/>
        <w:jc w:val="both"/>
        <w:rPr>
          <w:sz w:val="22"/>
          <w:szCs w:val="22"/>
        </w:rPr>
      </w:pPr>
      <w:r w:rsidRPr="00A357FD">
        <w:rPr>
          <w:sz w:val="22"/>
          <w:szCs w:val="22"/>
        </w:rPr>
        <w:t xml:space="preserve">Лицензиат </w:t>
      </w:r>
      <w:r w:rsidR="00EC600B" w:rsidRPr="00A357FD">
        <w:rPr>
          <w:sz w:val="22"/>
          <w:szCs w:val="22"/>
        </w:rPr>
        <w:t xml:space="preserve">предоставляет </w:t>
      </w:r>
      <w:r w:rsidRPr="00A357FD">
        <w:rPr>
          <w:sz w:val="22"/>
          <w:szCs w:val="22"/>
        </w:rPr>
        <w:t>Сублицензиат</w:t>
      </w:r>
      <w:r w:rsidR="00EC600B" w:rsidRPr="00A357FD">
        <w:rPr>
          <w:sz w:val="22"/>
          <w:szCs w:val="22"/>
        </w:rPr>
        <w:t xml:space="preserve">у документы, подтверждающие наличие у </w:t>
      </w:r>
      <w:r w:rsidRPr="00A357FD">
        <w:rPr>
          <w:sz w:val="22"/>
          <w:szCs w:val="22"/>
        </w:rPr>
        <w:t xml:space="preserve">Лицензиата </w:t>
      </w:r>
      <w:r w:rsidR="00EC600B" w:rsidRPr="00A357FD">
        <w:rPr>
          <w:sz w:val="22"/>
          <w:szCs w:val="22"/>
        </w:rPr>
        <w:t xml:space="preserve">необходимых прав на использование технологий и иных результатов интеллектуальной деятельности: официальное письмо правообладателя, подтверждающее наличие у </w:t>
      </w:r>
      <w:r w:rsidRPr="00A357FD">
        <w:rPr>
          <w:sz w:val="22"/>
          <w:szCs w:val="22"/>
        </w:rPr>
        <w:t xml:space="preserve">Лицензиата </w:t>
      </w:r>
      <w:r w:rsidR="00EC600B" w:rsidRPr="00A357FD">
        <w:rPr>
          <w:sz w:val="22"/>
          <w:szCs w:val="22"/>
        </w:rPr>
        <w:t xml:space="preserve">права </w:t>
      </w:r>
      <w:r w:rsidRPr="00A357FD">
        <w:rPr>
          <w:sz w:val="22"/>
          <w:szCs w:val="22"/>
        </w:rPr>
        <w:t>предоставления лицензии</w:t>
      </w:r>
      <w:r w:rsidR="00EC600B" w:rsidRPr="00A357FD">
        <w:rPr>
          <w:sz w:val="22"/>
          <w:szCs w:val="22"/>
        </w:rPr>
        <w:t xml:space="preserve"> </w:t>
      </w:r>
      <w:r w:rsidRPr="00A357FD">
        <w:rPr>
          <w:sz w:val="22"/>
          <w:szCs w:val="22"/>
        </w:rPr>
        <w:t xml:space="preserve">Сублицензиату </w:t>
      </w:r>
      <w:r w:rsidR="00EC600B" w:rsidRPr="00A357FD">
        <w:rPr>
          <w:sz w:val="22"/>
          <w:szCs w:val="22"/>
        </w:rPr>
        <w:t>в объеме согласно требованиям настоящей Спецификации, либо копию свидетельства о государственной регистрации программы для электронных вычислительных машин и баз данных</w:t>
      </w:r>
      <w:r w:rsidRPr="00A357FD">
        <w:rPr>
          <w:sz w:val="22"/>
          <w:szCs w:val="22"/>
        </w:rPr>
        <w:t xml:space="preserve"> с указанием </w:t>
      </w:r>
      <w:r w:rsidR="00EC600B" w:rsidRPr="00A357FD">
        <w:rPr>
          <w:sz w:val="22"/>
          <w:szCs w:val="22"/>
        </w:rPr>
        <w:t>правообладате</w:t>
      </w:r>
      <w:r w:rsidRPr="00A357FD">
        <w:rPr>
          <w:sz w:val="22"/>
          <w:szCs w:val="22"/>
        </w:rPr>
        <w:t>ля</w:t>
      </w:r>
      <w:r w:rsidR="00EC600B" w:rsidRPr="00A357FD">
        <w:rPr>
          <w:sz w:val="22"/>
          <w:szCs w:val="22"/>
        </w:rPr>
        <w:t xml:space="preserve"> программы для электронных вычислительных машин и баз данных.</w:t>
      </w:r>
    </w:p>
    <w:p w14:paraId="52CA25BF" w14:textId="72D3EBC5" w:rsidR="00EC600B" w:rsidRPr="00A357FD" w:rsidRDefault="00F85CBE" w:rsidP="005D58D0">
      <w:pPr>
        <w:ind w:firstLine="567"/>
        <w:jc w:val="both"/>
        <w:rPr>
          <w:sz w:val="22"/>
          <w:szCs w:val="22"/>
        </w:rPr>
      </w:pPr>
      <w:r w:rsidRPr="00A357FD">
        <w:rPr>
          <w:sz w:val="22"/>
          <w:szCs w:val="22"/>
        </w:rPr>
        <w:t xml:space="preserve">Лицензиат </w:t>
      </w:r>
      <w:r w:rsidR="00EC600B" w:rsidRPr="00A357FD">
        <w:rPr>
          <w:sz w:val="22"/>
          <w:szCs w:val="22"/>
        </w:rPr>
        <w:t xml:space="preserve">гарантирует, что при оказании услуг </w:t>
      </w:r>
      <w:r w:rsidRPr="00A357FD">
        <w:rPr>
          <w:sz w:val="22"/>
          <w:szCs w:val="22"/>
        </w:rPr>
        <w:t xml:space="preserve">Лицензиатом </w:t>
      </w:r>
      <w:r w:rsidR="00EC600B" w:rsidRPr="00A357FD">
        <w:rPr>
          <w:sz w:val="22"/>
          <w:szCs w:val="22"/>
        </w:rPr>
        <w:t>не распространяются материалы, информация, запрещенные или ограниченные к распространению, нарушающие права граждан или юридических лиц.</w:t>
      </w:r>
    </w:p>
    <w:p w14:paraId="3016FD8F" w14:textId="77777777" w:rsidR="00EC600B" w:rsidRPr="00A357FD" w:rsidRDefault="00EC600B" w:rsidP="00EC04E0">
      <w:pPr>
        <w:jc w:val="both"/>
        <w:rPr>
          <w:sz w:val="22"/>
          <w:szCs w:val="22"/>
        </w:rPr>
      </w:pPr>
    </w:p>
    <w:p w14:paraId="08FBFE35" w14:textId="77777777" w:rsidR="00EC600B" w:rsidRPr="00A357FD" w:rsidRDefault="00EC600B" w:rsidP="00EC04E0">
      <w:pPr>
        <w:jc w:val="both"/>
        <w:rPr>
          <w:sz w:val="22"/>
          <w:szCs w:val="22"/>
        </w:rPr>
      </w:pPr>
    </w:p>
    <w:p w14:paraId="1DA2CB20" w14:textId="77777777" w:rsidR="00944561" w:rsidRPr="00EE3B6C" w:rsidRDefault="00944561" w:rsidP="00944561">
      <w:pPr>
        <w:rPr>
          <w:sz w:val="22"/>
          <w:szCs w:val="22"/>
        </w:rPr>
      </w:pPr>
    </w:p>
    <w:tbl>
      <w:tblPr>
        <w:tblW w:w="9815" w:type="dxa"/>
        <w:tblInd w:w="-142" w:type="dxa"/>
        <w:tblLook w:val="04A0" w:firstRow="1" w:lastRow="0" w:firstColumn="1" w:lastColumn="0" w:noHBand="0" w:noVBand="1"/>
      </w:tblPr>
      <w:tblGrid>
        <w:gridCol w:w="4854"/>
        <w:gridCol w:w="4961"/>
      </w:tblGrid>
      <w:tr w:rsidR="00A357FD" w:rsidRPr="00A357FD" w14:paraId="46CF1488" w14:textId="77777777" w:rsidTr="00925263">
        <w:tc>
          <w:tcPr>
            <w:tcW w:w="4854" w:type="dxa"/>
            <w:shd w:val="clear" w:color="auto" w:fill="auto"/>
          </w:tcPr>
          <w:p w14:paraId="58A59329" w14:textId="2B0CD451" w:rsidR="00A357FD" w:rsidRPr="00A357FD" w:rsidRDefault="00A357FD" w:rsidP="00A357FD">
            <w:pPr>
              <w:keepNext/>
              <w:keepLines/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357FD">
              <w:rPr>
                <w:rFonts w:eastAsiaTheme="majorEastAsia"/>
                <w:b/>
                <w:sz w:val="22"/>
                <w:szCs w:val="22"/>
              </w:rPr>
              <w:t>Лицензиат:</w:t>
            </w:r>
          </w:p>
        </w:tc>
        <w:tc>
          <w:tcPr>
            <w:tcW w:w="4961" w:type="dxa"/>
            <w:shd w:val="clear" w:color="auto" w:fill="auto"/>
          </w:tcPr>
          <w:p w14:paraId="630B6283" w14:textId="6158B239" w:rsidR="00A357FD" w:rsidRPr="00A357FD" w:rsidRDefault="00A357FD" w:rsidP="00A357FD">
            <w:pPr>
              <w:rPr>
                <w:sz w:val="22"/>
                <w:szCs w:val="22"/>
              </w:rPr>
            </w:pPr>
            <w:r w:rsidRPr="00EE3B6C">
              <w:rPr>
                <w:b/>
                <w:sz w:val="22"/>
                <w:szCs w:val="22"/>
              </w:rPr>
              <w:t>Сублицензиат</w:t>
            </w:r>
            <w:r w:rsidRPr="00EE3B6C">
              <w:rPr>
                <w:sz w:val="22"/>
                <w:szCs w:val="22"/>
              </w:rPr>
              <w:t>:</w:t>
            </w:r>
          </w:p>
        </w:tc>
      </w:tr>
      <w:tr w:rsidR="00A357FD" w:rsidRPr="00A357FD" w14:paraId="4D45926F" w14:textId="77777777" w:rsidTr="00925263">
        <w:tc>
          <w:tcPr>
            <w:tcW w:w="4854" w:type="dxa"/>
            <w:shd w:val="clear" w:color="auto" w:fill="auto"/>
          </w:tcPr>
          <w:p w14:paraId="331994C9" w14:textId="77777777" w:rsidR="00A357FD" w:rsidRPr="00A357FD" w:rsidRDefault="00A357FD" w:rsidP="00A357FD">
            <w:pPr>
              <w:rPr>
                <w:sz w:val="22"/>
                <w:szCs w:val="22"/>
              </w:rPr>
            </w:pPr>
            <w:r w:rsidRPr="00A357FD">
              <w:rPr>
                <w:sz w:val="22"/>
                <w:szCs w:val="22"/>
              </w:rPr>
              <w:t>Должность</w:t>
            </w:r>
          </w:p>
          <w:p w14:paraId="776DAA80" w14:textId="77777777" w:rsidR="00A357FD" w:rsidRPr="00A357FD" w:rsidRDefault="00A357FD" w:rsidP="00A357FD">
            <w:pPr>
              <w:rPr>
                <w:sz w:val="22"/>
                <w:szCs w:val="22"/>
              </w:rPr>
            </w:pPr>
          </w:p>
          <w:p w14:paraId="4532D547" w14:textId="77777777" w:rsidR="00A357FD" w:rsidRPr="00A357FD" w:rsidRDefault="00A357FD" w:rsidP="00A357FD">
            <w:pPr>
              <w:rPr>
                <w:sz w:val="22"/>
                <w:szCs w:val="22"/>
              </w:rPr>
            </w:pPr>
            <w:r w:rsidRPr="00A357FD">
              <w:rPr>
                <w:sz w:val="22"/>
                <w:szCs w:val="22"/>
              </w:rPr>
              <w:t>____________________ /ФИО /</w:t>
            </w:r>
          </w:p>
          <w:p w14:paraId="4A2CEA78" w14:textId="77777777" w:rsidR="00A357FD" w:rsidRPr="00A357FD" w:rsidRDefault="00A357FD" w:rsidP="00A357FD">
            <w:pPr>
              <w:rPr>
                <w:sz w:val="22"/>
                <w:szCs w:val="22"/>
              </w:rPr>
            </w:pPr>
            <w:r w:rsidRPr="00A357FD">
              <w:rPr>
                <w:sz w:val="22"/>
                <w:szCs w:val="22"/>
              </w:rPr>
              <w:t>М.П.</w:t>
            </w:r>
          </w:p>
          <w:p w14:paraId="382BEA17" w14:textId="77777777" w:rsidR="00A357FD" w:rsidRPr="00A357FD" w:rsidRDefault="00A357FD" w:rsidP="00A357FD">
            <w:pPr>
              <w:keepNext/>
              <w:keepLines/>
              <w:tabs>
                <w:tab w:val="num" w:pos="0"/>
              </w:tabs>
              <w:outlineLvl w:val="0"/>
              <w:rPr>
                <w:rFonts w:eastAsiaTheme="majorEastAsia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07C04ECC" w14:textId="77777777" w:rsidR="00A357FD" w:rsidRPr="00A357FD" w:rsidRDefault="00A357FD" w:rsidP="00A357FD">
            <w:pPr>
              <w:rPr>
                <w:sz w:val="22"/>
                <w:szCs w:val="22"/>
              </w:rPr>
            </w:pPr>
            <w:r w:rsidRPr="00A357FD">
              <w:rPr>
                <w:sz w:val="22"/>
                <w:szCs w:val="22"/>
              </w:rPr>
              <w:t>Должность</w:t>
            </w:r>
          </w:p>
          <w:p w14:paraId="779BA4CC" w14:textId="77777777" w:rsidR="00A357FD" w:rsidRPr="00A357FD" w:rsidRDefault="00A357FD" w:rsidP="00A357FD">
            <w:pPr>
              <w:rPr>
                <w:sz w:val="22"/>
                <w:szCs w:val="22"/>
              </w:rPr>
            </w:pPr>
          </w:p>
          <w:p w14:paraId="290E2B42" w14:textId="77777777" w:rsidR="00A357FD" w:rsidRPr="00A357FD" w:rsidRDefault="00A357FD" w:rsidP="00A357FD">
            <w:pPr>
              <w:rPr>
                <w:sz w:val="22"/>
                <w:szCs w:val="22"/>
              </w:rPr>
            </w:pPr>
            <w:r w:rsidRPr="00A357FD">
              <w:rPr>
                <w:sz w:val="22"/>
                <w:szCs w:val="22"/>
              </w:rPr>
              <w:t>____________________ /ФИО /</w:t>
            </w:r>
          </w:p>
          <w:p w14:paraId="1F9E5447" w14:textId="77777777" w:rsidR="00A357FD" w:rsidRPr="00A357FD" w:rsidRDefault="00A357FD" w:rsidP="00A357FD">
            <w:pPr>
              <w:rPr>
                <w:sz w:val="22"/>
                <w:szCs w:val="22"/>
              </w:rPr>
            </w:pPr>
            <w:r w:rsidRPr="00A357FD">
              <w:rPr>
                <w:sz w:val="22"/>
                <w:szCs w:val="22"/>
              </w:rPr>
              <w:t>М.П.</w:t>
            </w:r>
          </w:p>
          <w:p w14:paraId="1813DE58" w14:textId="77777777" w:rsidR="00A357FD" w:rsidRPr="00A357FD" w:rsidRDefault="00A357FD" w:rsidP="00A357F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51196F7B" w14:textId="77777777" w:rsidR="00944561" w:rsidRPr="00EE3B6C" w:rsidRDefault="00944561" w:rsidP="00944561">
      <w:pPr>
        <w:pStyle w:val="a6"/>
        <w:rPr>
          <w:rFonts w:ascii="Times New Roman" w:hAnsi="Times New Roman" w:cs="Times New Roman"/>
        </w:rPr>
      </w:pPr>
    </w:p>
    <w:p w14:paraId="57D696CD" w14:textId="77777777" w:rsidR="00944561" w:rsidRPr="00EE3B6C" w:rsidRDefault="00944561" w:rsidP="00944561">
      <w:pPr>
        <w:pStyle w:val="a6"/>
        <w:rPr>
          <w:rFonts w:ascii="Times New Roman" w:hAnsi="Times New Roman" w:cs="Times New Roman"/>
        </w:rPr>
      </w:pPr>
    </w:p>
    <w:p w14:paraId="5E641D7F" w14:textId="77777777" w:rsidR="00944561" w:rsidRPr="00EE3B6C" w:rsidRDefault="00944561" w:rsidP="00944561">
      <w:pPr>
        <w:pStyle w:val="a6"/>
        <w:rPr>
          <w:rFonts w:ascii="Times New Roman" w:hAnsi="Times New Roman" w:cs="Times New Roman"/>
        </w:rPr>
      </w:pPr>
    </w:p>
    <w:p w14:paraId="41CC87F9" w14:textId="77777777" w:rsidR="00944561" w:rsidRPr="00EE3B6C" w:rsidRDefault="00944561" w:rsidP="00944561">
      <w:pPr>
        <w:pStyle w:val="a6"/>
        <w:rPr>
          <w:rFonts w:ascii="Times New Roman" w:hAnsi="Times New Roman" w:cs="Times New Roman"/>
        </w:rPr>
      </w:pPr>
    </w:p>
    <w:p w14:paraId="3329E0F4" w14:textId="77777777" w:rsidR="00944561" w:rsidRPr="00EE3B6C" w:rsidRDefault="00944561" w:rsidP="00944561">
      <w:pPr>
        <w:spacing w:line="276" w:lineRule="auto"/>
        <w:rPr>
          <w:sz w:val="22"/>
          <w:szCs w:val="22"/>
        </w:rPr>
      </w:pPr>
    </w:p>
    <w:sectPr w:rsidR="00944561" w:rsidRPr="00EE3B6C" w:rsidSect="00171D41">
      <w:pgSz w:w="11906" w:h="16838"/>
      <w:pgMar w:top="1135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72D0E" w14:textId="77777777" w:rsidR="002C5C33" w:rsidRDefault="002C5C33" w:rsidP="00442D33">
      <w:r>
        <w:separator/>
      </w:r>
    </w:p>
  </w:endnote>
  <w:endnote w:type="continuationSeparator" w:id="0">
    <w:p w14:paraId="727524B1" w14:textId="77777777" w:rsidR="002C5C33" w:rsidRDefault="002C5C33" w:rsidP="0044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D0C41" w14:textId="77777777" w:rsidR="002C5C33" w:rsidRDefault="002C5C33" w:rsidP="00442D33">
      <w:r>
        <w:separator/>
      </w:r>
    </w:p>
  </w:footnote>
  <w:footnote w:type="continuationSeparator" w:id="0">
    <w:p w14:paraId="653744E6" w14:textId="77777777" w:rsidR="002C5C33" w:rsidRDefault="002C5C33" w:rsidP="0044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4880EA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520"/>
      </w:pPr>
      <w:rPr>
        <w:rFonts w:hint="default"/>
      </w:rPr>
    </w:lvl>
  </w:abstractNum>
  <w:abstractNum w:abstractNumId="1" w15:restartNumberingAfterBreak="0">
    <w:nsid w:val="14F0761F"/>
    <w:multiLevelType w:val="hybridMultilevel"/>
    <w:tmpl w:val="512C7034"/>
    <w:lvl w:ilvl="0" w:tplc="DFFECA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3EE7"/>
    <w:multiLevelType w:val="multilevel"/>
    <w:tmpl w:val="C58653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53580D04"/>
    <w:multiLevelType w:val="multilevel"/>
    <w:tmpl w:val="97342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4C6794F"/>
    <w:multiLevelType w:val="multilevel"/>
    <w:tmpl w:val="7D70D7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C665DB0"/>
    <w:multiLevelType w:val="hybridMultilevel"/>
    <w:tmpl w:val="2A9E5584"/>
    <w:name w:val="WW8Num152"/>
    <w:lvl w:ilvl="0" w:tplc="3CF04896">
      <w:start w:val="1"/>
      <w:numFmt w:val="decimal"/>
      <w:lvlText w:val="7.%1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E2FE5"/>
    <w:multiLevelType w:val="multilevel"/>
    <w:tmpl w:val="9958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F967878"/>
    <w:multiLevelType w:val="hybridMultilevel"/>
    <w:tmpl w:val="A5AE9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14"/>
    <w:rsid w:val="00006FD4"/>
    <w:rsid w:val="000078F4"/>
    <w:rsid w:val="00017667"/>
    <w:rsid w:val="0002379B"/>
    <w:rsid w:val="0002405E"/>
    <w:rsid w:val="000326C1"/>
    <w:rsid w:val="000339AE"/>
    <w:rsid w:val="000358EE"/>
    <w:rsid w:val="00041C97"/>
    <w:rsid w:val="00042826"/>
    <w:rsid w:val="000470DE"/>
    <w:rsid w:val="00047EB3"/>
    <w:rsid w:val="00052AD3"/>
    <w:rsid w:val="00057468"/>
    <w:rsid w:val="00061272"/>
    <w:rsid w:val="00067192"/>
    <w:rsid w:val="00071B53"/>
    <w:rsid w:val="00073F0C"/>
    <w:rsid w:val="00075142"/>
    <w:rsid w:val="00080499"/>
    <w:rsid w:val="00094447"/>
    <w:rsid w:val="000A4F12"/>
    <w:rsid w:val="000B02B1"/>
    <w:rsid w:val="000B047A"/>
    <w:rsid w:val="000B5803"/>
    <w:rsid w:val="000B7E7E"/>
    <w:rsid w:val="000C0393"/>
    <w:rsid w:val="000C1062"/>
    <w:rsid w:val="000C57F3"/>
    <w:rsid w:val="000C678D"/>
    <w:rsid w:val="000D38B9"/>
    <w:rsid w:val="000E004B"/>
    <w:rsid w:val="000E3A28"/>
    <w:rsid w:val="000F0A39"/>
    <w:rsid w:val="000F25D0"/>
    <w:rsid w:val="000F432B"/>
    <w:rsid w:val="00112025"/>
    <w:rsid w:val="0011375A"/>
    <w:rsid w:val="00113999"/>
    <w:rsid w:val="00116A64"/>
    <w:rsid w:val="001332A8"/>
    <w:rsid w:val="00133921"/>
    <w:rsid w:val="00135361"/>
    <w:rsid w:val="00142A82"/>
    <w:rsid w:val="001438DD"/>
    <w:rsid w:val="001442F9"/>
    <w:rsid w:val="00144666"/>
    <w:rsid w:val="001456EE"/>
    <w:rsid w:val="0014619E"/>
    <w:rsid w:val="001467C6"/>
    <w:rsid w:val="00146910"/>
    <w:rsid w:val="00152F2A"/>
    <w:rsid w:val="00152FE6"/>
    <w:rsid w:val="00166894"/>
    <w:rsid w:val="00170974"/>
    <w:rsid w:val="00171D41"/>
    <w:rsid w:val="00172079"/>
    <w:rsid w:val="0017525E"/>
    <w:rsid w:val="00181593"/>
    <w:rsid w:val="00186106"/>
    <w:rsid w:val="001A0D46"/>
    <w:rsid w:val="001A2EE8"/>
    <w:rsid w:val="001C0264"/>
    <w:rsid w:val="001C202D"/>
    <w:rsid w:val="001E308B"/>
    <w:rsid w:val="001E7534"/>
    <w:rsid w:val="001F3642"/>
    <w:rsid w:val="001F48C5"/>
    <w:rsid w:val="001F49FB"/>
    <w:rsid w:val="002019BD"/>
    <w:rsid w:val="00202A69"/>
    <w:rsid w:val="002052D0"/>
    <w:rsid w:val="002062C6"/>
    <w:rsid w:val="0021165C"/>
    <w:rsid w:val="002145B0"/>
    <w:rsid w:val="00215AA6"/>
    <w:rsid w:val="002178D8"/>
    <w:rsid w:val="0023561F"/>
    <w:rsid w:val="00235DEF"/>
    <w:rsid w:val="00236249"/>
    <w:rsid w:val="0024006F"/>
    <w:rsid w:val="002515FE"/>
    <w:rsid w:val="002548F8"/>
    <w:rsid w:val="00260540"/>
    <w:rsid w:val="00260C7F"/>
    <w:rsid w:val="002635AD"/>
    <w:rsid w:val="002659EA"/>
    <w:rsid w:val="002666FA"/>
    <w:rsid w:val="00276B15"/>
    <w:rsid w:val="0028217B"/>
    <w:rsid w:val="00291AB6"/>
    <w:rsid w:val="00296324"/>
    <w:rsid w:val="002A2ABA"/>
    <w:rsid w:val="002A418B"/>
    <w:rsid w:val="002A6958"/>
    <w:rsid w:val="002B2DF9"/>
    <w:rsid w:val="002C5C33"/>
    <w:rsid w:val="002C6DA9"/>
    <w:rsid w:val="002D63E7"/>
    <w:rsid w:val="002D7C71"/>
    <w:rsid w:val="002D7CF9"/>
    <w:rsid w:val="002E07C3"/>
    <w:rsid w:val="00306DCF"/>
    <w:rsid w:val="003160E9"/>
    <w:rsid w:val="003259D1"/>
    <w:rsid w:val="00327B90"/>
    <w:rsid w:val="003367E5"/>
    <w:rsid w:val="00337607"/>
    <w:rsid w:val="00340590"/>
    <w:rsid w:val="00341479"/>
    <w:rsid w:val="00341F57"/>
    <w:rsid w:val="00347C2A"/>
    <w:rsid w:val="0036181D"/>
    <w:rsid w:val="00364456"/>
    <w:rsid w:val="00367CDB"/>
    <w:rsid w:val="00373D21"/>
    <w:rsid w:val="0037787C"/>
    <w:rsid w:val="00393171"/>
    <w:rsid w:val="00394184"/>
    <w:rsid w:val="003B23F7"/>
    <w:rsid w:val="003B5DAB"/>
    <w:rsid w:val="003C422E"/>
    <w:rsid w:val="003C5541"/>
    <w:rsid w:val="003C61EE"/>
    <w:rsid w:val="003C6299"/>
    <w:rsid w:val="003D1C00"/>
    <w:rsid w:val="003D5E19"/>
    <w:rsid w:val="003D7714"/>
    <w:rsid w:val="003D79A1"/>
    <w:rsid w:val="003E0623"/>
    <w:rsid w:val="003E5F71"/>
    <w:rsid w:val="003E640A"/>
    <w:rsid w:val="003E7742"/>
    <w:rsid w:val="003F3711"/>
    <w:rsid w:val="003F40D2"/>
    <w:rsid w:val="00400487"/>
    <w:rsid w:val="00400F4C"/>
    <w:rsid w:val="00401781"/>
    <w:rsid w:val="00412CF6"/>
    <w:rsid w:val="00441EF5"/>
    <w:rsid w:val="00442504"/>
    <w:rsid w:val="00442D33"/>
    <w:rsid w:val="0044302D"/>
    <w:rsid w:val="00443970"/>
    <w:rsid w:val="004460DB"/>
    <w:rsid w:val="0045359F"/>
    <w:rsid w:val="004561A0"/>
    <w:rsid w:val="0047031A"/>
    <w:rsid w:val="00493256"/>
    <w:rsid w:val="004956D3"/>
    <w:rsid w:val="00495821"/>
    <w:rsid w:val="004A6341"/>
    <w:rsid w:val="004B0E26"/>
    <w:rsid w:val="004B3692"/>
    <w:rsid w:val="004B60A1"/>
    <w:rsid w:val="004B64F7"/>
    <w:rsid w:val="004B7439"/>
    <w:rsid w:val="004C3370"/>
    <w:rsid w:val="004C7424"/>
    <w:rsid w:val="004D0C16"/>
    <w:rsid w:val="004D17FD"/>
    <w:rsid w:val="004E5665"/>
    <w:rsid w:val="004F3ABC"/>
    <w:rsid w:val="004F426C"/>
    <w:rsid w:val="00510A74"/>
    <w:rsid w:val="00510BB8"/>
    <w:rsid w:val="00526C03"/>
    <w:rsid w:val="0053339F"/>
    <w:rsid w:val="00534977"/>
    <w:rsid w:val="00541571"/>
    <w:rsid w:val="00546630"/>
    <w:rsid w:val="0055045D"/>
    <w:rsid w:val="0055609F"/>
    <w:rsid w:val="005609C0"/>
    <w:rsid w:val="0056262D"/>
    <w:rsid w:val="005732F8"/>
    <w:rsid w:val="0058147A"/>
    <w:rsid w:val="005826C0"/>
    <w:rsid w:val="005842ED"/>
    <w:rsid w:val="00587025"/>
    <w:rsid w:val="0059161B"/>
    <w:rsid w:val="00595289"/>
    <w:rsid w:val="005C10DE"/>
    <w:rsid w:val="005C77CA"/>
    <w:rsid w:val="005D58D0"/>
    <w:rsid w:val="005E2096"/>
    <w:rsid w:val="005E21BC"/>
    <w:rsid w:val="005F6C2E"/>
    <w:rsid w:val="00614A72"/>
    <w:rsid w:val="00625ACB"/>
    <w:rsid w:val="00625BAC"/>
    <w:rsid w:val="006305C0"/>
    <w:rsid w:val="006331BE"/>
    <w:rsid w:val="00633598"/>
    <w:rsid w:val="00635456"/>
    <w:rsid w:val="00640370"/>
    <w:rsid w:val="00643384"/>
    <w:rsid w:val="00664C1D"/>
    <w:rsid w:val="006661DB"/>
    <w:rsid w:val="00671080"/>
    <w:rsid w:val="0067143F"/>
    <w:rsid w:val="00671958"/>
    <w:rsid w:val="00671C1F"/>
    <w:rsid w:val="006724DF"/>
    <w:rsid w:val="006753C0"/>
    <w:rsid w:val="006814A1"/>
    <w:rsid w:val="00682B14"/>
    <w:rsid w:val="00692D7C"/>
    <w:rsid w:val="00695B37"/>
    <w:rsid w:val="006B06C0"/>
    <w:rsid w:val="006B0848"/>
    <w:rsid w:val="006C013E"/>
    <w:rsid w:val="006C2371"/>
    <w:rsid w:val="006C4AC8"/>
    <w:rsid w:val="006D104C"/>
    <w:rsid w:val="006D1ED1"/>
    <w:rsid w:val="006D285A"/>
    <w:rsid w:val="006D35A1"/>
    <w:rsid w:val="006E34D3"/>
    <w:rsid w:val="006E4416"/>
    <w:rsid w:val="006E6D3C"/>
    <w:rsid w:val="006F3A2B"/>
    <w:rsid w:val="00700101"/>
    <w:rsid w:val="007046F1"/>
    <w:rsid w:val="00710D14"/>
    <w:rsid w:val="007110A1"/>
    <w:rsid w:val="00712115"/>
    <w:rsid w:val="0071325D"/>
    <w:rsid w:val="00716BF7"/>
    <w:rsid w:val="00725FA2"/>
    <w:rsid w:val="007262D1"/>
    <w:rsid w:val="00727901"/>
    <w:rsid w:val="0074266D"/>
    <w:rsid w:val="00744BD4"/>
    <w:rsid w:val="007660B1"/>
    <w:rsid w:val="0076767D"/>
    <w:rsid w:val="00770576"/>
    <w:rsid w:val="00774381"/>
    <w:rsid w:val="00776806"/>
    <w:rsid w:val="00784718"/>
    <w:rsid w:val="00794896"/>
    <w:rsid w:val="007B02CB"/>
    <w:rsid w:val="007B4972"/>
    <w:rsid w:val="007B4E54"/>
    <w:rsid w:val="007C03F7"/>
    <w:rsid w:val="007D440F"/>
    <w:rsid w:val="007E4A4D"/>
    <w:rsid w:val="007F03CD"/>
    <w:rsid w:val="007F2BCF"/>
    <w:rsid w:val="00803364"/>
    <w:rsid w:val="00812484"/>
    <w:rsid w:val="00813FEF"/>
    <w:rsid w:val="00821CD7"/>
    <w:rsid w:val="008248A0"/>
    <w:rsid w:val="00835043"/>
    <w:rsid w:val="00835E5D"/>
    <w:rsid w:val="00837873"/>
    <w:rsid w:val="00844443"/>
    <w:rsid w:val="00857DB9"/>
    <w:rsid w:val="00864E1C"/>
    <w:rsid w:val="00867C97"/>
    <w:rsid w:val="00887F31"/>
    <w:rsid w:val="00893821"/>
    <w:rsid w:val="00895ADE"/>
    <w:rsid w:val="008A4904"/>
    <w:rsid w:val="008A4A11"/>
    <w:rsid w:val="008B31F0"/>
    <w:rsid w:val="008B557A"/>
    <w:rsid w:val="008B5B5F"/>
    <w:rsid w:val="008B6BBD"/>
    <w:rsid w:val="008C5251"/>
    <w:rsid w:val="008F2004"/>
    <w:rsid w:val="00905F45"/>
    <w:rsid w:val="0091109A"/>
    <w:rsid w:val="00917E3D"/>
    <w:rsid w:val="009224DD"/>
    <w:rsid w:val="00923468"/>
    <w:rsid w:val="00925263"/>
    <w:rsid w:val="009258F5"/>
    <w:rsid w:val="009271FF"/>
    <w:rsid w:val="0093033D"/>
    <w:rsid w:val="009349C1"/>
    <w:rsid w:val="009441AC"/>
    <w:rsid w:val="00944561"/>
    <w:rsid w:val="00950178"/>
    <w:rsid w:val="00950462"/>
    <w:rsid w:val="009538B9"/>
    <w:rsid w:val="00953EEB"/>
    <w:rsid w:val="00962606"/>
    <w:rsid w:val="00973821"/>
    <w:rsid w:val="00987059"/>
    <w:rsid w:val="0098705C"/>
    <w:rsid w:val="00990908"/>
    <w:rsid w:val="009A5459"/>
    <w:rsid w:val="009B3288"/>
    <w:rsid w:val="009B35AE"/>
    <w:rsid w:val="009C62C5"/>
    <w:rsid w:val="009E0386"/>
    <w:rsid w:val="009E2402"/>
    <w:rsid w:val="009F17A5"/>
    <w:rsid w:val="009F3EA4"/>
    <w:rsid w:val="00A0762F"/>
    <w:rsid w:val="00A212F7"/>
    <w:rsid w:val="00A219D9"/>
    <w:rsid w:val="00A25CD0"/>
    <w:rsid w:val="00A3243B"/>
    <w:rsid w:val="00A357FD"/>
    <w:rsid w:val="00A40B22"/>
    <w:rsid w:val="00A458EC"/>
    <w:rsid w:val="00A4799B"/>
    <w:rsid w:val="00A6077A"/>
    <w:rsid w:val="00A6085B"/>
    <w:rsid w:val="00A645B2"/>
    <w:rsid w:val="00A676EE"/>
    <w:rsid w:val="00A80779"/>
    <w:rsid w:val="00A810C3"/>
    <w:rsid w:val="00A84AD6"/>
    <w:rsid w:val="00A940CA"/>
    <w:rsid w:val="00AA027F"/>
    <w:rsid w:val="00AA33B0"/>
    <w:rsid w:val="00AA56E7"/>
    <w:rsid w:val="00AB20A0"/>
    <w:rsid w:val="00AC6450"/>
    <w:rsid w:val="00AD557A"/>
    <w:rsid w:val="00AE5FB3"/>
    <w:rsid w:val="00B00C3D"/>
    <w:rsid w:val="00B02010"/>
    <w:rsid w:val="00B02654"/>
    <w:rsid w:val="00B144C4"/>
    <w:rsid w:val="00B14B49"/>
    <w:rsid w:val="00B1660B"/>
    <w:rsid w:val="00B16CB1"/>
    <w:rsid w:val="00B44E64"/>
    <w:rsid w:val="00B51BD6"/>
    <w:rsid w:val="00B55B78"/>
    <w:rsid w:val="00B65774"/>
    <w:rsid w:val="00B65B55"/>
    <w:rsid w:val="00B74CDB"/>
    <w:rsid w:val="00B822EC"/>
    <w:rsid w:val="00B84D91"/>
    <w:rsid w:val="00B87F48"/>
    <w:rsid w:val="00B91215"/>
    <w:rsid w:val="00B934BD"/>
    <w:rsid w:val="00B94D99"/>
    <w:rsid w:val="00BA01B8"/>
    <w:rsid w:val="00BA1D46"/>
    <w:rsid w:val="00BA3634"/>
    <w:rsid w:val="00BA602E"/>
    <w:rsid w:val="00BA6A22"/>
    <w:rsid w:val="00BB0063"/>
    <w:rsid w:val="00BB437F"/>
    <w:rsid w:val="00BC0DB8"/>
    <w:rsid w:val="00BC4B9F"/>
    <w:rsid w:val="00BE138B"/>
    <w:rsid w:val="00BE7472"/>
    <w:rsid w:val="00BF2FDA"/>
    <w:rsid w:val="00BF3793"/>
    <w:rsid w:val="00BF7ADC"/>
    <w:rsid w:val="00C10399"/>
    <w:rsid w:val="00C14733"/>
    <w:rsid w:val="00C15750"/>
    <w:rsid w:val="00C254C9"/>
    <w:rsid w:val="00C357DC"/>
    <w:rsid w:val="00C35E12"/>
    <w:rsid w:val="00C367BE"/>
    <w:rsid w:val="00C4588A"/>
    <w:rsid w:val="00C46ED9"/>
    <w:rsid w:val="00C50437"/>
    <w:rsid w:val="00C50CAF"/>
    <w:rsid w:val="00C55284"/>
    <w:rsid w:val="00C61920"/>
    <w:rsid w:val="00C62491"/>
    <w:rsid w:val="00C647F5"/>
    <w:rsid w:val="00C64BB7"/>
    <w:rsid w:val="00C6585D"/>
    <w:rsid w:val="00C73B6E"/>
    <w:rsid w:val="00C805C3"/>
    <w:rsid w:val="00C81477"/>
    <w:rsid w:val="00C839D0"/>
    <w:rsid w:val="00C8433F"/>
    <w:rsid w:val="00C8515C"/>
    <w:rsid w:val="00C91751"/>
    <w:rsid w:val="00C92DDC"/>
    <w:rsid w:val="00C95668"/>
    <w:rsid w:val="00C97B7B"/>
    <w:rsid w:val="00CB30DC"/>
    <w:rsid w:val="00CD0C84"/>
    <w:rsid w:val="00CD3E92"/>
    <w:rsid w:val="00CD4BCC"/>
    <w:rsid w:val="00CE377B"/>
    <w:rsid w:val="00CF7724"/>
    <w:rsid w:val="00D034F4"/>
    <w:rsid w:val="00D100D4"/>
    <w:rsid w:val="00D16476"/>
    <w:rsid w:val="00D17BCC"/>
    <w:rsid w:val="00D30C06"/>
    <w:rsid w:val="00D31A7F"/>
    <w:rsid w:val="00D320ED"/>
    <w:rsid w:val="00D40594"/>
    <w:rsid w:val="00D416AD"/>
    <w:rsid w:val="00D571AA"/>
    <w:rsid w:val="00D60D07"/>
    <w:rsid w:val="00D65704"/>
    <w:rsid w:val="00D66109"/>
    <w:rsid w:val="00D73F69"/>
    <w:rsid w:val="00D77DE8"/>
    <w:rsid w:val="00D814BA"/>
    <w:rsid w:val="00D8267B"/>
    <w:rsid w:val="00D843B5"/>
    <w:rsid w:val="00DA4220"/>
    <w:rsid w:val="00DA7060"/>
    <w:rsid w:val="00DB0BC7"/>
    <w:rsid w:val="00DC2D57"/>
    <w:rsid w:val="00DC604A"/>
    <w:rsid w:val="00DC6FA8"/>
    <w:rsid w:val="00DD032D"/>
    <w:rsid w:val="00DD31A8"/>
    <w:rsid w:val="00DF604B"/>
    <w:rsid w:val="00E12679"/>
    <w:rsid w:val="00E17092"/>
    <w:rsid w:val="00E23FBD"/>
    <w:rsid w:val="00E30B76"/>
    <w:rsid w:val="00E33561"/>
    <w:rsid w:val="00E516C5"/>
    <w:rsid w:val="00E567B9"/>
    <w:rsid w:val="00E618C9"/>
    <w:rsid w:val="00E75567"/>
    <w:rsid w:val="00E82D49"/>
    <w:rsid w:val="00E875A7"/>
    <w:rsid w:val="00E9471F"/>
    <w:rsid w:val="00E95AE2"/>
    <w:rsid w:val="00EA4CD8"/>
    <w:rsid w:val="00EA5159"/>
    <w:rsid w:val="00EB1E48"/>
    <w:rsid w:val="00EB5FF8"/>
    <w:rsid w:val="00EB693C"/>
    <w:rsid w:val="00EB6D9D"/>
    <w:rsid w:val="00EC04E0"/>
    <w:rsid w:val="00EC13C3"/>
    <w:rsid w:val="00EC600B"/>
    <w:rsid w:val="00EC7485"/>
    <w:rsid w:val="00ED01A3"/>
    <w:rsid w:val="00EE240D"/>
    <w:rsid w:val="00EE3B6C"/>
    <w:rsid w:val="00EE6BFA"/>
    <w:rsid w:val="00EF3F32"/>
    <w:rsid w:val="00EF605B"/>
    <w:rsid w:val="00EF6EF5"/>
    <w:rsid w:val="00F01135"/>
    <w:rsid w:val="00F079C3"/>
    <w:rsid w:val="00F144D0"/>
    <w:rsid w:val="00F2508E"/>
    <w:rsid w:val="00F317F0"/>
    <w:rsid w:val="00F46260"/>
    <w:rsid w:val="00F653F2"/>
    <w:rsid w:val="00F84098"/>
    <w:rsid w:val="00F85CBE"/>
    <w:rsid w:val="00F911D8"/>
    <w:rsid w:val="00F92494"/>
    <w:rsid w:val="00FA73B4"/>
    <w:rsid w:val="00FC581D"/>
    <w:rsid w:val="00FD3A1F"/>
    <w:rsid w:val="00FD4300"/>
    <w:rsid w:val="00FD5484"/>
    <w:rsid w:val="00FE4CE5"/>
    <w:rsid w:val="00FF4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FAC5A2"/>
  <w15:docId w15:val="{7E1ACCB0-F6F0-48D3-A71E-5725A9C6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0A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10D14"/>
    <w:pPr>
      <w:autoSpaceDE w:val="0"/>
      <w:autoSpaceDN w:val="0"/>
      <w:adjustRightInd w:val="0"/>
      <w:outlineLvl w:val="1"/>
    </w:pPr>
    <w:rPr>
      <w:rFonts w:ascii="Times New Roman CYR" w:hAnsi="Times New Roman CYR" w:cs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10D14"/>
    <w:rPr>
      <w:rFonts w:ascii="Times New Roman CYR" w:hAnsi="Times New Roman CYR" w:cs="Times New Roman CYR"/>
      <w:sz w:val="24"/>
      <w:szCs w:val="24"/>
    </w:rPr>
  </w:style>
  <w:style w:type="character" w:styleId="a3">
    <w:name w:val="Hyperlink"/>
    <w:basedOn w:val="a0"/>
    <w:uiPriority w:val="99"/>
    <w:unhideWhenUsed/>
    <w:rsid w:val="009224D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10A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51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dana">
    <w:name w:val="Verdana"/>
    <w:basedOn w:val="a0"/>
    <w:uiPriority w:val="1"/>
    <w:rsid w:val="00510A74"/>
    <w:rPr>
      <w:rFonts w:ascii="Verdana" w:hAnsi="Verdana"/>
      <w:sz w:val="18"/>
    </w:rPr>
  </w:style>
  <w:style w:type="character" w:styleId="a5">
    <w:name w:val="Placeholder Text"/>
    <w:basedOn w:val="a0"/>
    <w:uiPriority w:val="99"/>
    <w:semiHidden/>
    <w:rsid w:val="00510A74"/>
    <w:rPr>
      <w:color w:val="808080"/>
    </w:rPr>
  </w:style>
  <w:style w:type="character" w:customStyle="1" w:styleId="Verdana1">
    <w:name w:val="Verdana1"/>
    <w:basedOn w:val="a0"/>
    <w:uiPriority w:val="1"/>
    <w:rsid w:val="00510A74"/>
    <w:rPr>
      <w:rFonts w:ascii="Verdana" w:hAnsi="Verdana"/>
      <w:sz w:val="18"/>
    </w:rPr>
  </w:style>
  <w:style w:type="paragraph" w:styleId="a6">
    <w:name w:val="No Spacing"/>
    <w:uiPriority w:val="1"/>
    <w:qFormat/>
    <w:rsid w:val="00510A7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6719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1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25B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5BA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42D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2D33"/>
  </w:style>
  <w:style w:type="character" w:styleId="ad">
    <w:name w:val="annotation reference"/>
    <w:basedOn w:val="a0"/>
    <w:uiPriority w:val="99"/>
    <w:semiHidden/>
    <w:unhideWhenUsed/>
    <w:rsid w:val="00AB20A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B20A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B20A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B20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B20A0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CF7724"/>
    <w:pPr>
      <w:ind w:left="720"/>
      <w:contextualSpacing/>
    </w:pPr>
  </w:style>
  <w:style w:type="paragraph" w:styleId="af3">
    <w:name w:val="Revision"/>
    <w:hidden/>
    <w:uiPriority w:val="99"/>
    <w:semiHidden/>
    <w:rsid w:val="00A940CA"/>
    <w:pPr>
      <w:spacing w:after="0" w:line="240" w:lineRule="auto"/>
    </w:pPr>
  </w:style>
  <w:style w:type="paragraph" w:customStyle="1" w:styleId="Normal1">
    <w:name w:val="Normal1"/>
    <w:rsid w:val="003E06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fr-FR" w:eastAsia="ru-RU"/>
    </w:rPr>
  </w:style>
  <w:style w:type="paragraph" w:customStyle="1" w:styleId="Default">
    <w:name w:val="Default"/>
    <w:rsid w:val="00E23F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21">
    <w:name w:val="List 2"/>
    <w:basedOn w:val="a"/>
    <w:uiPriority w:val="99"/>
    <w:semiHidden/>
    <w:unhideWhenUsed/>
    <w:rsid w:val="00541571"/>
    <w:pPr>
      <w:widowControl w:val="0"/>
      <w:suppressAutoHyphens/>
      <w:overflowPunct w:val="0"/>
      <w:autoSpaceDE w:val="0"/>
      <w:spacing w:line="300" w:lineRule="auto"/>
      <w:ind w:left="566" w:hanging="283"/>
      <w:contextualSpacing/>
      <w:textAlignment w:val="baseline"/>
    </w:pPr>
    <w:rPr>
      <w:szCs w:val="20"/>
      <w:lang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EF6EF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F6E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F6E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B8251F68546F68313A8A2B812E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8A53A1-53FF-4251-8DD6-07E5D07B7AD5}"/>
      </w:docPartPr>
      <w:docPartBody>
        <w:p w:rsidR="00E50A43" w:rsidRDefault="00091E39" w:rsidP="00091E39">
          <w:pPr>
            <w:pStyle w:val="DEFB8251F68546F68313A8A2B812E9A3"/>
          </w:pPr>
          <w:r w:rsidRPr="00DB0A4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5694"/>
    <w:rsid w:val="00003486"/>
    <w:rsid w:val="000153F9"/>
    <w:rsid w:val="000320D5"/>
    <w:rsid w:val="00091E39"/>
    <w:rsid w:val="0010579B"/>
    <w:rsid w:val="0016610E"/>
    <w:rsid w:val="001801FD"/>
    <w:rsid w:val="00184B24"/>
    <w:rsid w:val="001B1F44"/>
    <w:rsid w:val="001C320B"/>
    <w:rsid w:val="001D26D5"/>
    <w:rsid w:val="001E1297"/>
    <w:rsid w:val="001E5AC2"/>
    <w:rsid w:val="001E6B7E"/>
    <w:rsid w:val="00232293"/>
    <w:rsid w:val="002924A1"/>
    <w:rsid w:val="002D13EE"/>
    <w:rsid w:val="002F20FD"/>
    <w:rsid w:val="00301CF9"/>
    <w:rsid w:val="003119F2"/>
    <w:rsid w:val="00311CE3"/>
    <w:rsid w:val="003623F2"/>
    <w:rsid w:val="00393EEF"/>
    <w:rsid w:val="003D551F"/>
    <w:rsid w:val="003E4B5F"/>
    <w:rsid w:val="003F10C0"/>
    <w:rsid w:val="003F4292"/>
    <w:rsid w:val="00401B2C"/>
    <w:rsid w:val="00421738"/>
    <w:rsid w:val="0042772C"/>
    <w:rsid w:val="00435BE3"/>
    <w:rsid w:val="004433EB"/>
    <w:rsid w:val="00460C70"/>
    <w:rsid w:val="004820EA"/>
    <w:rsid w:val="004944C7"/>
    <w:rsid w:val="005063DD"/>
    <w:rsid w:val="005438C1"/>
    <w:rsid w:val="005744F1"/>
    <w:rsid w:val="005879AD"/>
    <w:rsid w:val="005914E2"/>
    <w:rsid w:val="005937B7"/>
    <w:rsid w:val="005A7BF5"/>
    <w:rsid w:val="005C7713"/>
    <w:rsid w:val="005D5786"/>
    <w:rsid w:val="005E4E94"/>
    <w:rsid w:val="005F7972"/>
    <w:rsid w:val="00600ABE"/>
    <w:rsid w:val="00621511"/>
    <w:rsid w:val="006832C4"/>
    <w:rsid w:val="00691680"/>
    <w:rsid w:val="00695F3B"/>
    <w:rsid w:val="00730B00"/>
    <w:rsid w:val="00752CD1"/>
    <w:rsid w:val="00776FE5"/>
    <w:rsid w:val="007C3A10"/>
    <w:rsid w:val="007D2EFD"/>
    <w:rsid w:val="007E2756"/>
    <w:rsid w:val="008701B4"/>
    <w:rsid w:val="00896FCB"/>
    <w:rsid w:val="008D5694"/>
    <w:rsid w:val="008D76B8"/>
    <w:rsid w:val="00901425"/>
    <w:rsid w:val="009018CD"/>
    <w:rsid w:val="00942CC0"/>
    <w:rsid w:val="0096519C"/>
    <w:rsid w:val="0098327A"/>
    <w:rsid w:val="009852D2"/>
    <w:rsid w:val="009A1264"/>
    <w:rsid w:val="009A64E3"/>
    <w:rsid w:val="009C05AD"/>
    <w:rsid w:val="00A01562"/>
    <w:rsid w:val="00A0207F"/>
    <w:rsid w:val="00A70EDF"/>
    <w:rsid w:val="00A76837"/>
    <w:rsid w:val="00AA01CB"/>
    <w:rsid w:val="00AB2359"/>
    <w:rsid w:val="00AC7851"/>
    <w:rsid w:val="00B02AD7"/>
    <w:rsid w:val="00B06B82"/>
    <w:rsid w:val="00B836DB"/>
    <w:rsid w:val="00BF1F05"/>
    <w:rsid w:val="00C0197F"/>
    <w:rsid w:val="00C01DC7"/>
    <w:rsid w:val="00C11446"/>
    <w:rsid w:val="00C459FB"/>
    <w:rsid w:val="00C57A49"/>
    <w:rsid w:val="00C62A33"/>
    <w:rsid w:val="00C7644D"/>
    <w:rsid w:val="00C83477"/>
    <w:rsid w:val="00CC556F"/>
    <w:rsid w:val="00D1095B"/>
    <w:rsid w:val="00D22CB9"/>
    <w:rsid w:val="00D73FA9"/>
    <w:rsid w:val="00D84225"/>
    <w:rsid w:val="00D87010"/>
    <w:rsid w:val="00DA7307"/>
    <w:rsid w:val="00DA7958"/>
    <w:rsid w:val="00DC21A2"/>
    <w:rsid w:val="00DC2C02"/>
    <w:rsid w:val="00DF71C0"/>
    <w:rsid w:val="00E50A43"/>
    <w:rsid w:val="00E847E6"/>
    <w:rsid w:val="00EA32E0"/>
    <w:rsid w:val="00EA48AD"/>
    <w:rsid w:val="00F24876"/>
    <w:rsid w:val="00F338B8"/>
    <w:rsid w:val="00F35DCE"/>
    <w:rsid w:val="00F42154"/>
    <w:rsid w:val="00F47FC2"/>
    <w:rsid w:val="00F546B3"/>
    <w:rsid w:val="00F55B5D"/>
    <w:rsid w:val="00F97ECF"/>
    <w:rsid w:val="00FC0A9B"/>
    <w:rsid w:val="00FC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2756"/>
  </w:style>
  <w:style w:type="paragraph" w:customStyle="1" w:styleId="DEFB8251F68546F68313A8A2B812E9A3">
    <w:name w:val="DEFB8251F68546F68313A8A2B812E9A3"/>
    <w:rsid w:val="00091E39"/>
  </w:style>
  <w:style w:type="paragraph" w:customStyle="1" w:styleId="BC21BF42FDDD4B0DAED46164F74987AC">
    <w:name w:val="BC21BF42FDDD4B0DAED46164F74987AC"/>
    <w:rsid w:val="00091E39"/>
  </w:style>
  <w:style w:type="paragraph" w:customStyle="1" w:styleId="95DD0FDD5F5A415592032A641737B0FD">
    <w:name w:val="95DD0FDD5F5A415592032A641737B0FD"/>
    <w:rsid w:val="00091E39"/>
  </w:style>
  <w:style w:type="paragraph" w:customStyle="1" w:styleId="B12D7346F80D4A458060C05B36897E01">
    <w:name w:val="B12D7346F80D4A458060C05B36897E01"/>
    <w:rsid w:val="004944C7"/>
  </w:style>
  <w:style w:type="paragraph" w:customStyle="1" w:styleId="22BB79CED3B0496CBDEA209BC9F831A3">
    <w:name w:val="22BB79CED3B0496CBDEA209BC9F831A3"/>
    <w:rsid w:val="007E275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412D3-C5AF-4143-92BC-ED2F1B4A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2454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xperta</Company>
  <LinksUpToDate>false</LinksUpToDate>
  <CharactersWithSpaces>16414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Леленков Илья Евгеньевич</cp:lastModifiedBy>
  <cp:revision>3</cp:revision>
  <cp:lastPrinted>2022-07-07T07:56:00Z</cp:lastPrinted>
  <dcterms:created xsi:type="dcterms:W3CDTF">2026-06-05T05:23:00Z</dcterms:created>
  <dcterms:modified xsi:type="dcterms:W3CDTF">2026-06-05T06:55:00Z</dcterms:modified>
</cp:coreProperties>
</file>