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BodyText"/>
        <w:ind w:firstLine="708" w:right="0"/>
        <w:jc w:val="center"/>
        <w:rPr>
          <w:rFonts w:ascii="Times New Roman" w:hAnsi="Times New Roman" w:cs="Times New Roman"/>
          <w:b/>
          <w:sz w:val="21"/>
          <w:szCs w:val="21"/>
        </w:rPr>
      </w:pPr>
      <w:r>
        <w:rPr>
          <w:rFonts w:cs="Times New Roman"/>
          <w:b/>
          <w:sz w:val="21"/>
          <w:szCs w:val="21"/>
        </w:rPr>
        <w:t>ГОСУДАРСТВЕННЫЙ КОНТРАКТ  № _______</w:t>
      </w:r>
    </w:p>
    <w:p>
      <w:pPr>
        <w:pStyle w:val="BodyText"/>
        <w:ind w:firstLine="708" w:right="0"/>
        <w:jc w:val="center"/>
        <w:rPr>
          <w:rFonts w:ascii="Times New Roman" w:hAnsi="Times New Roman" w:cs="Times New Roman"/>
          <w:sz w:val="21"/>
          <w:szCs w:val="21"/>
        </w:rPr>
      </w:pPr>
      <w:r>
        <w:rPr>
          <w:rFonts w:cs="Times New Roman"/>
          <w:b/>
          <w:sz w:val="21"/>
          <w:szCs w:val="21"/>
        </w:rPr>
        <w:t>на оказание услуг по проведению предрейсовых медицинских осмотров водителей</w:t>
      </w:r>
    </w:p>
    <w:p>
      <w:pPr>
        <w:pStyle w:val="BodyText"/>
        <w:rPr>
          <w:rFonts w:ascii="Times New Roman" w:hAnsi="Times New Roman" w:cs="Times New Roman"/>
          <w:sz w:val="21"/>
          <w:szCs w:val="21"/>
        </w:rPr>
      </w:pPr>
      <w:r>
        <w:rPr>
          <w:rFonts w:cs="Times New Roman"/>
          <w:sz w:val="21"/>
          <w:szCs w:val="21"/>
        </w:rPr>
      </w:r>
    </w:p>
    <w:p>
      <w:pPr>
        <w:pStyle w:val="BodyText"/>
        <w:rPr>
          <w:rFonts w:ascii="Times New Roman" w:hAnsi="Times New Roman" w:cs="Times New Roman"/>
          <w:sz w:val="21"/>
          <w:szCs w:val="21"/>
        </w:rPr>
      </w:pPr>
      <w:r>
        <w:rPr>
          <w:rFonts w:cs="Times New Roman"/>
          <w:sz w:val="21"/>
          <w:szCs w:val="21"/>
        </w:rPr>
        <w:t xml:space="preserve">г. Красноярск                                                                                                              </w:t>
        <w:tab/>
        <w:t xml:space="preserve">     «____» _____________ 2026 г.</w:t>
      </w:r>
    </w:p>
    <w:p>
      <w:pPr>
        <w:pStyle w:val="BodyText"/>
        <w:rPr>
          <w:rFonts w:ascii="Times New Roman" w:hAnsi="Times New Roman" w:cs="Times New Roman"/>
          <w:sz w:val="21"/>
          <w:szCs w:val="21"/>
        </w:rPr>
      </w:pPr>
      <w:r>
        <w:rPr>
          <w:rFonts w:cs="Times New Roman"/>
          <w:sz w:val="21"/>
          <w:szCs w:val="21"/>
        </w:rPr>
      </w:r>
    </w:p>
    <w:p>
      <w:pPr>
        <w:pStyle w:val="Normal"/>
        <w:shd w:val="clear" w:fill="FFFFFF"/>
        <w:spacing w:before="0" w:after="0"/>
        <w:ind w:firstLine="709" w:right="0"/>
        <w:contextualSpacing/>
        <w:jc w:val="both"/>
        <w:textAlignment w:val="top"/>
        <w:rPr>
          <w:rFonts w:ascii="Times New Roman" w:hAnsi="Times New Roman" w:eastAsia="Times New Roman" w:cs="Times New Roman"/>
          <w:b w:val="false"/>
          <w:bCs w:val="false"/>
          <w:iCs/>
          <w:color w:val="00000A"/>
          <w:spacing w:val="-6"/>
          <w:sz w:val="21"/>
          <w:szCs w:val="21"/>
          <w:shd w:fill="FFFF00" w:val="clear"/>
          <w:lang w:val="ru-RU" w:eastAsia="ru-RU" w:bidi="ar-SA"/>
        </w:rPr>
      </w:pPr>
      <w:r>
        <w:rPr>
          <w:rFonts w:cs="Times New Roman"/>
          <w:b/>
          <w:bCs/>
          <w:iCs/>
          <w:color w:val="000000"/>
          <w:spacing w:val="-6"/>
          <w:sz w:val="21"/>
          <w:szCs w:val="21"/>
          <w:highlight w:val="white"/>
        </w:rPr>
        <w:t>Главное управление Федеральной службы судебных приставов по Красноярскому краю (сокращенное наименование – ГУФССП России по Красноярскому краю)</w:t>
      </w:r>
      <w:r>
        <w:rPr>
          <w:rFonts w:cs="Times New Roman"/>
          <w:bCs/>
          <w:iCs/>
          <w:color w:val="000000"/>
          <w:spacing w:val="-6"/>
          <w:sz w:val="21"/>
          <w:szCs w:val="21"/>
          <w:highlight w:val="white"/>
        </w:rPr>
        <w:t xml:space="preserve">, именуемое в дальнейшем Государственный заказчик (далее также Заказчик), в лице </w:t>
      </w:r>
      <w:r>
        <w:rPr>
          <w:rFonts w:eastAsia="Times New Roman" w:cs="Times New Roman"/>
          <w:b w:val="false"/>
          <w:bCs w:val="false"/>
          <w:iCs/>
          <w:color w:val="00000A"/>
          <w:spacing w:val="-6"/>
          <w:sz w:val="21"/>
          <w:szCs w:val="21"/>
          <w:shd w:fill="auto" w:val="clear"/>
          <w:lang w:val="ru-RU" w:eastAsia="ru-RU" w:bidi="ar-SA"/>
        </w:rPr>
        <w:t>________________________</w:t>
      </w:r>
      <w:r>
        <w:rPr>
          <w:rFonts w:cs="Times New Roman"/>
          <w:bCs/>
          <w:iCs/>
          <w:color w:val="000000"/>
          <w:spacing w:val="-6"/>
          <w:sz w:val="21"/>
          <w:szCs w:val="21"/>
          <w:shd w:fill="auto" w:val="clear"/>
        </w:rPr>
        <w:t xml:space="preserve"> с одной стороны, и</w:t>
      </w:r>
    </w:p>
    <w:p>
      <w:pPr>
        <w:pStyle w:val="Normal"/>
        <w:widowControl w:val="false"/>
        <w:snapToGrid w:val="false"/>
        <w:ind w:firstLine="709" w:right="0"/>
        <w:jc w:val="both"/>
        <w:rPr>
          <w:rFonts w:ascii="Times New Roman" w:hAnsi="Times New Roman" w:cs="Times New Roman"/>
          <w:sz w:val="21"/>
          <w:szCs w:val="21"/>
          <w:shd w:fill="auto" w:val="clear"/>
        </w:rPr>
      </w:pPr>
      <w:r>
        <w:rPr>
          <w:rFonts w:eastAsia="Times New Roman" w:cs="Times New Roman"/>
          <w:b w:val="false"/>
          <w:bCs w:val="false"/>
          <w:iCs/>
          <w:color w:val="00000A"/>
          <w:spacing w:val="-6"/>
          <w:sz w:val="21"/>
          <w:szCs w:val="21"/>
          <w:shd w:fill="FFFF00" w:val="clear"/>
          <w:lang w:val="ru-RU" w:eastAsia="ru-RU" w:bidi="ar-SA"/>
        </w:rPr>
        <w:t>________________________ именуемое в дальнейшем «Исполнитель», в лице ________________</w:t>
      </w:r>
      <w:r>
        <w:rPr>
          <w:rFonts w:eastAsia="Times New Roman" w:cs="Times New Roman"/>
          <w:b w:val="false"/>
          <w:bCs w:val="false"/>
          <w:iCs/>
          <w:color w:val="000000"/>
          <w:spacing w:val="-6"/>
          <w:sz w:val="21"/>
          <w:szCs w:val="21"/>
          <w:shd w:fill="FFFF00" w:val="clear"/>
          <w:lang w:val="ru-RU" w:eastAsia="ru-RU" w:bidi="ar-SA"/>
        </w:rPr>
        <w:t>, действующего на основании _________</w:t>
      </w:r>
      <w:r>
        <w:rPr>
          <w:rFonts w:eastAsia="Times New Roman" w:cs="Times New Roman"/>
          <w:b w:val="false"/>
          <w:bCs w:val="false"/>
          <w:iCs/>
          <w:color w:val="000000"/>
          <w:spacing w:val="-6"/>
          <w:sz w:val="21"/>
          <w:szCs w:val="21"/>
          <w:highlight w:val="white"/>
          <w:shd w:fill="FFFFFF" w:val="clear"/>
          <w:lang w:val="ru-RU" w:eastAsia="ru-RU" w:bidi="ar-SA"/>
        </w:rPr>
        <w:t xml:space="preserve">, </w:t>
      </w:r>
      <w:r>
        <w:rPr>
          <w:rFonts w:eastAsia="Times New Roman" w:cs="Times New Roman"/>
          <w:b w:val="false"/>
          <w:bCs w:val="false"/>
          <w:iCs/>
          <w:color w:val="00000A"/>
          <w:spacing w:val="-6"/>
          <w:sz w:val="21"/>
          <w:szCs w:val="21"/>
          <w:highlight w:val="white"/>
          <w:shd w:fill="auto" w:val="clear"/>
          <w:lang w:val="ru-RU" w:eastAsia="ru-RU" w:bidi="ar-SA"/>
        </w:rPr>
        <w:t>с другой стороны</w:t>
      </w:r>
      <w:r>
        <w:rPr>
          <w:rFonts w:cs="Times New Roman"/>
          <w:iCs/>
          <w:color w:val="00000A"/>
          <w:spacing w:val="-6"/>
          <w:sz w:val="21"/>
          <w:szCs w:val="21"/>
          <w:shd w:fill="auto" w:val="clear"/>
        </w:rPr>
        <w:t xml:space="preserve">, вместе именуемые «Стороны», в соответствии с п. 4 ч. 1 ст. 93 Федерального закона от 05.04.2013 № 44-ФЗ «О контрактной системе сфере закупок товаров, работ, услуг для обеспечения государственных и муниципальных нужд», идентификационный код закупки – </w:t>
      </w:r>
      <w:r>
        <w:rPr>
          <w:rFonts w:eastAsia="Times New Roman" w:cs="Times New Roman"/>
          <w:iCs/>
          <w:color w:val="00000A"/>
          <w:spacing w:val="-6"/>
          <w:sz w:val="21"/>
          <w:szCs w:val="21"/>
          <w:shd w:fill="auto" w:val="clear"/>
          <w:lang w:val="ru-RU" w:eastAsia="zh-CN" w:bidi="ar-SA"/>
        </w:rPr>
        <w:t>261246612452724660100100370000000244,</w:t>
      </w:r>
      <w:r>
        <w:rPr>
          <w:rFonts w:cs="Times New Roman"/>
          <w:iCs/>
          <w:color w:val="00000A"/>
          <w:spacing w:val="-6"/>
          <w:sz w:val="21"/>
          <w:szCs w:val="21"/>
          <w:shd w:fill="auto" w:val="clear"/>
        </w:rPr>
        <w:t xml:space="preserve"> </w:t>
      </w:r>
      <w:r>
        <w:rPr>
          <w:rFonts w:eastAsia="Andale Sans UI;Arial Unicode MS" w:cs="Times New Roman"/>
          <w:iCs/>
          <w:color w:val="00000A"/>
          <w:sz w:val="21"/>
          <w:szCs w:val="21"/>
          <w:shd w:fill="auto" w:val="clear"/>
        </w:rPr>
        <w:t>заключили настоящий государственный контракт (далее по тексту Контракт) о нижеследующем:</w:t>
      </w:r>
    </w:p>
    <w:p>
      <w:pPr>
        <w:pStyle w:val="Normal"/>
        <w:widowControl w:val="false"/>
        <w:snapToGrid w:val="false"/>
        <w:ind w:firstLine="567" w:right="0"/>
        <w:jc w:val="both"/>
        <w:rPr>
          <w:rFonts w:ascii="Times New Roman" w:hAnsi="Times New Roman" w:cs="Times New Roman"/>
          <w:sz w:val="21"/>
          <w:szCs w:val="21"/>
          <w:shd w:fill="auto" w:val="clear"/>
        </w:rPr>
      </w:pPr>
      <w:r>
        <w:rPr>
          <w:rFonts w:cs="Times New Roman"/>
          <w:sz w:val="21"/>
          <w:szCs w:val="21"/>
          <w:shd w:fill="auto" w:val="clear"/>
        </w:rPr>
      </w:r>
    </w:p>
    <w:p>
      <w:pPr>
        <w:pStyle w:val="BodyText"/>
        <w:tabs>
          <w:tab w:val="clear" w:pos="720"/>
          <w:tab w:val="left" w:pos="3690" w:leader="none"/>
        </w:tabs>
        <w:ind w:firstLine="708" w:right="0"/>
        <w:jc w:val="center"/>
        <w:rPr>
          <w:rFonts w:ascii="Times New Roman" w:hAnsi="Times New Roman" w:cs="Times New Roman"/>
          <w:sz w:val="21"/>
          <w:szCs w:val="21"/>
          <w:shd w:fill="auto" w:val="clear"/>
        </w:rPr>
      </w:pPr>
      <w:r>
        <w:rPr>
          <w:rFonts w:cs="Times New Roman"/>
          <w:bCs w:val="false"/>
          <w:sz w:val="21"/>
          <w:szCs w:val="21"/>
          <w:shd w:fill="auto" w:val="clear"/>
        </w:rPr>
        <w:t>1. ПРЕДМЕТ КОНТРАКТА</w:t>
      </w:r>
    </w:p>
    <w:p>
      <w:pPr>
        <w:pStyle w:val="BodyText"/>
        <w:ind w:firstLine="708" w:right="0"/>
        <w:rPr>
          <w:rFonts w:ascii="Times New Roman" w:hAnsi="Times New Roman" w:eastAsia="Times New Roman" w:cs="Times New Roman"/>
          <w:bCs/>
          <w:color w:val="000000"/>
          <w:sz w:val="21"/>
          <w:szCs w:val="21"/>
          <w:shd w:fill="auto" w:val="clear"/>
          <w:lang w:val="ru-RU" w:eastAsia="zh-CN" w:bidi="ar-SA"/>
        </w:rPr>
      </w:pPr>
      <w:r>
        <w:rPr>
          <w:rFonts w:cs="Times New Roman"/>
          <w:sz w:val="21"/>
          <w:szCs w:val="21"/>
          <w:shd w:fill="auto" w:val="clear"/>
        </w:rPr>
        <w:t>1.1. По настоящему Контракту Исполнитель обязуется по заданию Заказчика оказать услуги по предрейсовому медицинскому осмотру водителей в соответствии с условиями Контракта и Приложением № 1 к Контракту (Техническое задание), а Заказчик обязу</w:t>
      </w:r>
      <w:r>
        <w:rPr>
          <w:rFonts w:eastAsia="Times New Roman" w:cs="Times New Roman"/>
          <w:bCs/>
          <w:color w:val="000000"/>
          <w:sz w:val="21"/>
          <w:szCs w:val="21"/>
          <w:shd w:fill="auto" w:val="clear"/>
          <w:lang w:val="ru-RU" w:eastAsia="zh-CN" w:bidi="ar-SA"/>
        </w:rPr>
        <w:t>ется принять и оплатить оказанные услуги.</w:t>
      </w:r>
    </w:p>
    <w:p>
      <w:pPr>
        <w:pStyle w:val="BodyText"/>
        <w:ind w:firstLine="708" w:right="0"/>
        <w:rPr>
          <w:rFonts w:ascii="Times New Roman" w:hAnsi="Times New Roman" w:cs="Times New Roman"/>
          <w:sz w:val="21"/>
          <w:szCs w:val="21"/>
          <w:shd w:fill="auto" w:val="clear"/>
        </w:rPr>
      </w:pPr>
      <w:r>
        <w:rPr>
          <w:rFonts w:eastAsia="Times New Roman" w:cs="Times New Roman"/>
          <w:bCs/>
          <w:color w:val="000000"/>
          <w:sz w:val="21"/>
          <w:szCs w:val="21"/>
          <w:shd w:fill="auto" w:val="clear"/>
          <w:lang w:val="ru-RU" w:eastAsia="zh-CN" w:bidi="ar-SA"/>
        </w:rPr>
        <w:t xml:space="preserve">1.2. Место оказания услуг: </w:t>
      </w:r>
      <w:r>
        <w:rPr>
          <w:rStyle w:val="Style10"/>
          <w:rFonts w:eastAsia="Times New Roman" w:cs="Times New Roman"/>
          <w:bCs/>
          <w:color w:val="000000"/>
          <w:sz w:val="21"/>
          <w:szCs w:val="21"/>
          <w:shd w:fill="auto" w:val="clear"/>
          <w:lang w:val="ru-RU" w:eastAsia="zh-CN" w:bidi="ar-SA"/>
        </w:rPr>
        <w:t>местонахождение Исполнителя — _______________.</w:t>
      </w:r>
    </w:p>
    <w:p>
      <w:pPr>
        <w:pStyle w:val="BodyText"/>
        <w:ind w:firstLine="708" w:right="0"/>
        <w:rPr>
          <w:rFonts w:ascii="Times New Roman" w:hAnsi="Times New Roman" w:cs="Times New Roman"/>
          <w:sz w:val="21"/>
          <w:szCs w:val="21"/>
          <w:shd w:fill="auto" w:val="clear"/>
        </w:rPr>
      </w:pPr>
      <w:r>
        <w:rPr>
          <w:rFonts w:cs="Times New Roman"/>
          <w:sz w:val="21"/>
          <w:szCs w:val="21"/>
          <w:shd w:fill="auto" w:val="clear"/>
        </w:rPr>
        <w:t>1.3. Предрейсовый медицинский 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ind w:firstLine="708" w:right="0"/>
        <w:rPr>
          <w:rFonts w:ascii="Times New Roman" w:hAnsi="Times New Roman" w:cs="Times New Roman"/>
          <w:sz w:val="21"/>
          <w:szCs w:val="21"/>
        </w:rPr>
      </w:pPr>
      <w:r>
        <w:rPr>
          <w:rFonts w:cs="Times New Roman"/>
          <w:sz w:val="21"/>
          <w:szCs w:val="21"/>
          <w:shd w:fill="auto" w:val="clear"/>
        </w:rPr>
        <w:t>1.4. Период оказания ус</w:t>
      </w:r>
      <w:r>
        <w:rPr>
          <w:rFonts w:eastAsia="Times New Roman" w:cs="Times New Roman"/>
          <w:bCs/>
          <w:color w:val="auto"/>
          <w:sz w:val="21"/>
          <w:szCs w:val="21"/>
          <w:highlight w:val="white"/>
          <w:lang w:val="ru-RU" w:eastAsia="zh-CN" w:bidi="ar-SA"/>
        </w:rPr>
        <w:t>луг: с 28</w:t>
      </w:r>
      <w:r>
        <w:rPr>
          <w:rFonts w:eastAsia="Times New Roman" w:cs="Times New Roman"/>
          <w:b w:val="false"/>
          <w:bCs/>
          <w:caps w:val="false"/>
          <w:smallCaps w:val="false"/>
          <w:color w:val="000000"/>
          <w:sz w:val="21"/>
          <w:szCs w:val="21"/>
          <w:highlight w:val="white"/>
          <w:shd w:fill="FFFFFF" w:val="clear"/>
          <w:lang w:val="ru-RU" w:eastAsia="zh-CN" w:bidi="ar-SA"/>
        </w:rPr>
        <w:t xml:space="preserve">.08.2026 </w:t>
      </w:r>
      <w:r>
        <w:rPr>
          <w:rFonts w:eastAsia="Times New Roman" w:cs="Times New Roman"/>
          <w:b w:val="false"/>
          <w:bCs/>
          <w:caps w:val="false"/>
          <w:smallCaps w:val="false"/>
          <w:color w:val="000000"/>
          <w:sz w:val="21"/>
          <w:szCs w:val="21"/>
          <w:highlight w:val="white"/>
          <w:u w:val="none"/>
          <w:shd w:fill="FFFFFF" w:val="clear"/>
          <w:lang w:val="ru-RU" w:eastAsia="zh-CN" w:bidi="ar-SA"/>
        </w:rPr>
        <w:t xml:space="preserve">по 30.11.2026 </w:t>
      </w:r>
      <w:r>
        <w:rPr>
          <w:rFonts w:eastAsia="Times New Roman" w:cs="Times New Roman"/>
          <w:bCs/>
          <w:color w:val="auto"/>
          <w:sz w:val="21"/>
          <w:szCs w:val="21"/>
          <w:highlight w:val="white"/>
          <w:lang w:val="ru-RU" w:eastAsia="zh-CN" w:bidi="ar-SA"/>
        </w:rPr>
        <w:t>г., ежедневно, кр</w:t>
      </w:r>
      <w:r>
        <w:rPr>
          <w:rFonts w:cs="Times New Roman"/>
          <w:sz w:val="21"/>
          <w:szCs w:val="21"/>
          <w:highlight w:val="white"/>
        </w:rPr>
        <w:t>оме</w:t>
      </w:r>
      <w:r>
        <w:rPr>
          <w:rFonts w:cs="Times New Roman"/>
          <w:color w:val="000000"/>
          <w:sz w:val="21"/>
          <w:szCs w:val="21"/>
          <w:highlight w:val="white"/>
        </w:rPr>
        <w:t xml:space="preserve"> выходных и праздничных дней, установленных Правительством РФ. </w:t>
      </w:r>
    </w:p>
    <w:p>
      <w:pPr>
        <w:pStyle w:val="BodyText"/>
        <w:ind w:firstLine="708" w:right="0"/>
        <w:rPr>
          <w:rFonts w:ascii="Times New Roman" w:hAnsi="Times New Roman" w:cs="Times New Roman"/>
          <w:b w:val="false"/>
          <w:caps w:val="false"/>
          <w:smallCaps w:val="false"/>
          <w:sz w:val="21"/>
          <w:szCs w:val="21"/>
        </w:rPr>
      </w:pPr>
      <w:r>
        <w:rPr>
          <w:rFonts w:cs="Times New Roman"/>
          <w:sz w:val="21"/>
          <w:szCs w:val="21"/>
        </w:rPr>
        <w:t xml:space="preserve">1.5. Предрейсовый </w:t>
      </w:r>
      <w:r>
        <w:rPr>
          <w:rFonts w:cs="Times New Roman"/>
          <w:b w:val="false"/>
          <w:bCs/>
          <w:caps w:val="false"/>
          <w:smallCaps w:val="false"/>
          <w:color w:val="000000"/>
          <w:sz w:val="21"/>
          <w:szCs w:val="21"/>
          <w:shd w:fill="FFFFFF" w:val="clear"/>
        </w:rPr>
        <w:t xml:space="preserve">медицинский </w:t>
      </w:r>
      <w:r>
        <w:rPr>
          <w:rFonts w:cs="Times New Roman"/>
          <w:b w:val="false"/>
          <w:bCs w:val="false"/>
          <w:caps w:val="false"/>
          <w:smallCaps w:val="false"/>
          <w:color w:val="000000"/>
          <w:sz w:val="21"/>
          <w:szCs w:val="21"/>
          <w:shd w:fill="FFFFFF" w:val="clear"/>
        </w:rPr>
        <w:t>осмотр должен вкл</w:t>
      </w:r>
      <w:r>
        <w:rPr>
          <w:rFonts w:cs="Times New Roman"/>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ind w:firstLine="708" w:right="0"/>
        <w:rPr>
          <w:rFonts w:ascii="Times New Roman" w:hAnsi="Times New Roman" w:cs="Times New Roman"/>
          <w:sz w:val="21"/>
          <w:szCs w:val="21"/>
        </w:rPr>
      </w:pPr>
      <w:r>
        <w:rPr>
          <w:rFonts w:cs="Times New Roman"/>
          <w:b w:val="false"/>
          <w:caps w:val="false"/>
          <w:smallCaps w:val="false"/>
          <w:sz w:val="21"/>
          <w:szCs w:val="21"/>
        </w:rPr>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BodyText"/>
        <w:ind w:firstLine="708" w:right="0"/>
        <w:rPr>
          <w:rFonts w:ascii="Times New Roman" w:hAnsi="Times New Roman" w:cs="Times New Roman"/>
          <w:sz w:val="21"/>
          <w:szCs w:val="21"/>
          <w:highlight w:val="white"/>
        </w:rPr>
      </w:pPr>
      <w:r>
        <w:rPr>
          <w:rFonts w:cs="Times New Roman"/>
          <w:sz w:val="21"/>
          <w:szCs w:val="21"/>
        </w:rPr>
        <w:t>1.6.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w:t>
      </w:r>
      <w:r>
        <w:rPr>
          <w:rFonts w:cs="Times New Roman"/>
          <w:sz w:val="21"/>
          <w:szCs w:val="21"/>
          <w:shd w:fill="FFFFFF" w:val="clear"/>
        </w:rPr>
        <w:t>опасности дорожного движения, так и охраны здоровья водителя и пассажиров.</w:t>
      </w:r>
    </w:p>
    <w:p>
      <w:pPr>
        <w:pStyle w:val="BodyText"/>
        <w:ind w:firstLine="708" w:right="0"/>
        <w:rPr>
          <w:rFonts w:ascii="Times New Roman" w:hAnsi="Times New Roman" w:cs="Times New Roman"/>
          <w:sz w:val="21"/>
          <w:szCs w:val="21"/>
        </w:rPr>
      </w:pPr>
      <w:r>
        <w:rPr>
          <w:rFonts w:cs="Times New Roman"/>
          <w:sz w:val="21"/>
          <w:szCs w:val="21"/>
          <w:highlight w:val="white"/>
        </w:rPr>
        <w:t>1.7. Количество медицинских осмотров составл</w:t>
      </w:r>
      <w:r>
        <w:rPr>
          <w:rFonts w:eastAsia="Times New Roman" w:cs="Times New Roman"/>
          <w:bCs/>
          <w:color w:val="auto"/>
          <w:sz w:val="21"/>
          <w:szCs w:val="21"/>
          <w:highlight w:val="white"/>
          <w:lang w:val="ru-RU" w:eastAsia="zh-CN" w:bidi="ar-SA"/>
        </w:rPr>
        <w:t>яет 25 (двадцать пять) пр</w:t>
      </w:r>
      <w:r>
        <w:rPr>
          <w:rFonts w:cs="Times New Roman"/>
          <w:sz w:val="21"/>
          <w:szCs w:val="21"/>
        </w:rPr>
        <w:t>едрейсовых медицинских осмотров (рассчитывается из количества рабочих дней).</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rFonts w:ascii="Times New Roman" w:hAnsi="Times New Roman" w:cs="Times New Roman"/>
          <w:sz w:val="21"/>
          <w:szCs w:val="21"/>
        </w:rPr>
      </w:pPr>
      <w:r>
        <w:rPr>
          <w:rFonts w:cs="Times New Roman"/>
          <w:bCs w:val="false"/>
          <w:sz w:val="21"/>
          <w:szCs w:val="21"/>
          <w:highlight w:val="white"/>
        </w:rPr>
        <w:t>2. ЦЕНА И ПОРЯД</w:t>
      </w:r>
      <w:r>
        <w:rPr>
          <w:rFonts w:cs="Times New Roman"/>
          <w:bCs w:val="false"/>
          <w:sz w:val="21"/>
          <w:szCs w:val="21"/>
        </w:rPr>
        <w:t>ОК РАСЧЕТОВ</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sz w:val="21"/>
          <w:szCs w:val="21"/>
        </w:rPr>
        <w:t>2.1. Цена настоящего Контракта составл</w:t>
      </w:r>
      <w:r>
        <w:rPr>
          <w:rFonts w:eastAsia="Arial" w:cs="Times New Roman" w:ascii="Times New Roman" w:hAnsi="Times New Roman"/>
          <w:color w:val="auto"/>
          <w:sz w:val="21"/>
          <w:szCs w:val="21"/>
          <w:lang w:val="ru-RU" w:eastAsia="zh-CN" w:bidi="ar-SA"/>
        </w:rPr>
        <w:t xml:space="preserve">яет: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xml:space="preserve">, НДС </w:t>
      </w:r>
      <w:r>
        <w:rPr>
          <w:rStyle w:val="Style10"/>
          <w:rFonts w:eastAsia="Times New Roman" w:cs="Times New Roman" w:ascii="Times New Roman" w:hAnsi="Times New Roman"/>
          <w:bCs/>
          <w:color w:val="000000"/>
          <w:sz w:val="21"/>
          <w:szCs w:val="21"/>
          <w:shd w:fill="auto" w:val="clear"/>
          <w:lang w:val="ru-RU" w:eastAsia="zh-CN" w:bidi="ar-SA"/>
        </w:rPr>
        <w:t>_______________</w:t>
      </w:r>
      <w:r>
        <w:rPr>
          <w:rFonts w:eastAsia="Arial" w:cs="Times New Roman" w:ascii="Times New Roman" w:hAnsi="Times New Roman"/>
          <w:color w:val="auto"/>
          <w:sz w:val="21"/>
          <w:szCs w:val="21"/>
          <w:lang w:val="ru-RU" w:eastAsia="zh-CN" w:bidi="ar-SA"/>
        </w:rPr>
        <w:t>. Цена Контракта, является твердой и определяется на вес</w:t>
      </w:r>
      <w:r>
        <w:rPr>
          <w:rFonts w:cs="Times New Roman" w:ascii="Times New Roman" w:hAnsi="Times New Roman"/>
          <w:sz w:val="21"/>
          <w:szCs w:val="21"/>
        </w:rPr>
        <w:t>ь срок исполнения Контракта.</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sz w:val="21"/>
          <w:szCs w:val="21"/>
        </w:rPr>
        <w:t xml:space="preserve">2.2. Заказчик осуществляет оплату Исполнителю из расчета ___________________ рублей 00 копеек за один предрейсовый медицинский осмотр одного водителя в день, исходя из объема фактически оказанных услуг, но в размере, не превышающем цену настоящего Контракта. </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sz w:val="21"/>
          <w:szCs w:val="21"/>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(Налоговый кодекс Российской Федерации). </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sz w:val="21"/>
          <w:szCs w:val="21"/>
        </w:rPr>
        <w:t xml:space="preserve">2.4. Цена включает в себя расходы на оказание услуг, на уплату налогов, сборов и других обязательных платежей, а также другие расходы, необходимые для выполнения Контракта. </w:t>
      </w:r>
    </w:p>
    <w:p>
      <w:pPr>
        <w:pStyle w:val="ConsPlusNormal1"/>
        <w:ind w:firstLine="709" w:left="0" w:right="0"/>
        <w:jc w:val="both"/>
        <w:rPr>
          <w:rFonts w:ascii="Times New Roman" w:hAnsi="Times New Roman" w:cs="Times New Roman"/>
          <w:bCs/>
          <w:sz w:val="21"/>
          <w:szCs w:val="21"/>
        </w:rPr>
      </w:pPr>
      <w:r>
        <w:rPr>
          <w:rFonts w:cs="Times New Roman" w:ascii="Times New Roman" w:hAnsi="Times New Roman"/>
          <w:sz w:val="21"/>
          <w:szCs w:val="21"/>
        </w:rPr>
        <w:t xml:space="preserve">2.5. </w:t>
      </w:r>
      <w:r>
        <w:rPr>
          <w:rFonts w:cs="Times New Roman" w:ascii="Times New Roman" w:hAnsi="Times New Roman"/>
          <w:bCs/>
          <w:sz w:val="21"/>
          <w:szCs w:val="21"/>
        </w:rPr>
        <w:t>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 путем перечисления денежных средств на расчетный счет исполнителя ежемесячно за фактически оказанные услуги, в течение 10 (десяти) рабочих дней с даты подписания Заказчиком документа о приемке оказанной услуги.</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bCs/>
          <w:sz w:val="21"/>
          <w:szCs w:val="21"/>
        </w:rPr>
        <w:t>Расчетный период по государственному контракту составляет 1 (один) месяц.</w:t>
      </w:r>
    </w:p>
    <w:p>
      <w:pPr>
        <w:pStyle w:val="BodyText"/>
        <w:ind w:firstLine="708" w:right="0"/>
        <w:rPr>
          <w:rFonts w:ascii="Times New Roman" w:hAnsi="Times New Roman" w:cs="Times New Roman"/>
          <w:bCs/>
          <w:color w:val="000000"/>
          <w:kern w:val="2"/>
          <w:sz w:val="21"/>
          <w:szCs w:val="21"/>
          <w:lang w:eastAsia="ru-RU"/>
        </w:rPr>
      </w:pPr>
      <w:r>
        <w:rPr>
          <w:rFonts w:cs="Times New Roman"/>
          <w:sz w:val="21"/>
          <w:szCs w:val="21"/>
        </w:rPr>
        <w:t xml:space="preserve">2.6. </w:t>
      </w:r>
      <w:r>
        <w:rPr>
          <w:rStyle w:val="Style10"/>
          <w:rFonts w:cs="Times New Roman"/>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 по адресу: 660017, г. Красноярск, ул. Кирова, зд. 23, офис 8, Главное управление Федеральной службы судебных приставов по Красноярскому краю</w:t>
      </w:r>
      <w:r>
        <w:rPr>
          <w:rStyle w:val="Style10"/>
          <w:rFonts w:cs="Times New Roman"/>
          <w:bCs/>
          <w:color w:val="000000"/>
          <w:kern w:val="2"/>
          <w:sz w:val="21"/>
          <w:szCs w:val="21"/>
          <w:shd w:fill="FFFFFF" w:val="clear"/>
          <w:lang w:eastAsia="ru-RU"/>
        </w:rPr>
        <w:t>.</w:t>
      </w:r>
    </w:p>
    <w:p>
      <w:pPr>
        <w:pStyle w:val="Normal"/>
        <w:jc w:val="both"/>
        <w:rPr>
          <w:rFonts w:ascii="Times New Roman" w:hAnsi="Times New Roman" w:cs="Times New Roman"/>
          <w:sz w:val="21"/>
          <w:szCs w:val="21"/>
        </w:rPr>
      </w:pPr>
      <w:r>
        <w:rPr>
          <w:rFonts w:cs="Times New Roman"/>
          <w:bCs/>
          <w:color w:val="000000"/>
          <w:kern w:val="2"/>
          <w:sz w:val="21"/>
          <w:szCs w:val="21"/>
          <w:lang w:eastAsia="ru-RU"/>
        </w:rPr>
        <w:tab/>
        <w:t>2.7.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sz w:val="21"/>
          <w:szCs w:val="21"/>
        </w:rPr>
        <w:t xml:space="preserve">2.8. </w:t>
      </w:r>
      <w:r>
        <w:rPr>
          <w:rFonts w:cs="Times New Roman" w:ascii="Times New Roman" w:hAnsi="Times New Roman"/>
          <w:color w:val="000000"/>
          <w:sz w:val="21"/>
          <w:szCs w:val="21"/>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1"/>
        <w:ind w:firstLine="709" w:left="0" w:right="0"/>
        <w:jc w:val="both"/>
        <w:rPr>
          <w:rFonts w:ascii="Times New Roman" w:hAnsi="Times New Roman" w:cs="Times New Roman"/>
          <w:sz w:val="21"/>
          <w:szCs w:val="21"/>
        </w:rPr>
      </w:pPr>
      <w:r>
        <w:rPr>
          <w:rFonts w:cs="Times New Roman" w:ascii="Times New Roman" w:hAnsi="Times New Roman"/>
          <w:sz w:val="21"/>
          <w:szCs w:val="21"/>
        </w:rPr>
        <w:t>2.9.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jc w:val="both"/>
        <w:rPr>
          <w:rFonts w:ascii="Times New Roman" w:hAnsi="Times New Roman" w:cs="Times New Roman"/>
          <w:sz w:val="21"/>
          <w:szCs w:val="21"/>
        </w:rPr>
      </w:pPr>
      <w:r>
        <w:rPr>
          <w:rFonts w:cs="Times New Roman"/>
          <w:sz w:val="21"/>
          <w:szCs w:val="21"/>
        </w:rPr>
      </w:r>
    </w:p>
    <w:p>
      <w:pPr>
        <w:pStyle w:val="BodyText"/>
        <w:ind w:firstLine="708" w:right="0"/>
        <w:jc w:val="center"/>
        <w:rPr>
          <w:rFonts w:ascii="Times New Roman" w:hAnsi="Times New Roman" w:cs="Times New Roman"/>
          <w:sz w:val="21"/>
          <w:szCs w:val="21"/>
        </w:rPr>
      </w:pPr>
      <w:r>
        <w:rPr>
          <w:rFonts w:cs="Times New Roman"/>
          <w:sz w:val="21"/>
          <w:szCs w:val="21"/>
        </w:rPr>
        <w:t>3. ПРАВА И ОБЯЗАННОСТИ СТОРОН</w:t>
      </w:r>
    </w:p>
    <w:p>
      <w:pPr>
        <w:pStyle w:val="BodyText"/>
        <w:ind w:firstLine="708" w:right="0"/>
        <w:rPr>
          <w:rFonts w:ascii="Times New Roman" w:hAnsi="Times New Roman" w:cs="Times New Roman"/>
          <w:sz w:val="21"/>
          <w:szCs w:val="21"/>
        </w:rPr>
      </w:pPr>
      <w:r>
        <w:rPr>
          <w:rFonts w:cs="Times New Roman"/>
          <w:sz w:val="21"/>
          <w:szCs w:val="21"/>
        </w:rPr>
        <w:t>3.1. Исполнитель обязан:</w:t>
      </w:r>
    </w:p>
    <w:p>
      <w:pPr>
        <w:pStyle w:val="BodyText"/>
        <w:ind w:firstLine="708" w:right="0"/>
        <w:rPr>
          <w:rFonts w:ascii="Times New Roman" w:hAnsi="Times New Roman" w:cs="Times New Roman"/>
          <w:sz w:val="21"/>
          <w:szCs w:val="21"/>
        </w:rPr>
      </w:pPr>
      <w:r>
        <w:rPr>
          <w:rFonts w:cs="Times New Roman"/>
          <w:sz w:val="21"/>
          <w:szCs w:val="21"/>
        </w:rPr>
        <w:t>3.1.1. Оказывать услуги надлежащего качества;</w:t>
      </w:r>
    </w:p>
    <w:p>
      <w:pPr>
        <w:pStyle w:val="BodyText"/>
        <w:ind w:firstLine="708" w:right="0"/>
        <w:rPr>
          <w:rFonts w:ascii="Times New Roman" w:hAnsi="Times New Roman" w:cs="Times New Roman"/>
          <w:sz w:val="21"/>
          <w:szCs w:val="21"/>
        </w:rPr>
      </w:pPr>
      <w:r>
        <w:rPr>
          <w:rFonts w:cs="Times New Roman"/>
          <w:sz w:val="21"/>
          <w:szCs w:val="21"/>
        </w:rPr>
        <w:t>3.1.2. Оказывать услуги в полном объеме в срок, предусмотренный настоящим Контрактом;</w:t>
      </w:r>
    </w:p>
    <w:p>
      <w:pPr>
        <w:pStyle w:val="BodyText"/>
        <w:ind w:firstLine="708" w:right="0"/>
        <w:rPr>
          <w:rFonts w:ascii="Times New Roman" w:hAnsi="Times New Roman" w:cs="Times New Roman"/>
          <w:sz w:val="21"/>
          <w:szCs w:val="21"/>
        </w:rPr>
      </w:pPr>
      <w:r>
        <w:rPr>
          <w:rFonts w:cs="Times New Roman"/>
          <w:sz w:val="21"/>
          <w:szCs w:val="21"/>
        </w:rPr>
        <w:t>3.1.3. Соответствовать требованиям Федерального закона от 04.05.2011 № 99-ФЗ</w:t>
        <w:br/>
        <w:t>«О лицензировании отдельных видов деятельности»;</w:t>
      </w:r>
    </w:p>
    <w:p>
      <w:pPr>
        <w:pStyle w:val="BodyText"/>
        <w:ind w:firstLine="708" w:right="0"/>
        <w:rPr>
          <w:rFonts w:ascii="Times New Roman" w:hAnsi="Times New Roman" w:cs="Times New Roman"/>
          <w:sz w:val="21"/>
          <w:szCs w:val="21"/>
        </w:rPr>
      </w:pPr>
      <w:r>
        <w:rPr>
          <w:rFonts w:cs="Times New Roman"/>
          <w:sz w:val="21"/>
          <w:szCs w:val="21"/>
        </w:rPr>
        <w:t>3.1.4. Обеспечить проведения предрейсовых медицинских осмотров только медицинским персоналом, имеющим соответствующий сертификат;</w:t>
      </w:r>
    </w:p>
    <w:p>
      <w:pPr>
        <w:pStyle w:val="BodyText"/>
        <w:ind w:firstLine="708" w:right="0"/>
        <w:rPr>
          <w:rFonts w:ascii="Times New Roman" w:hAnsi="Times New Roman" w:cs="Times New Roman"/>
          <w:sz w:val="21"/>
          <w:szCs w:val="21"/>
        </w:rPr>
      </w:pPr>
      <w:r>
        <w:rPr>
          <w:rFonts w:cs="Times New Roman"/>
          <w:sz w:val="21"/>
          <w:szCs w:val="21"/>
        </w:rPr>
        <w:t>3.1.5. Оказывать медицинские услуги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N 2510/9468-03-32);</w:t>
      </w:r>
    </w:p>
    <w:p>
      <w:pPr>
        <w:pStyle w:val="BodyText"/>
        <w:ind w:firstLine="708" w:right="0"/>
        <w:rPr>
          <w:rFonts w:ascii="Times New Roman" w:hAnsi="Times New Roman" w:cs="Times New Roman"/>
          <w:sz w:val="21"/>
          <w:szCs w:val="21"/>
        </w:rPr>
      </w:pPr>
      <w:r>
        <w:rPr>
          <w:rFonts w:cs="Times New Roman"/>
          <w:sz w:val="21"/>
          <w:szCs w:val="21"/>
        </w:rPr>
        <w:t>3.1.6.</w:t>
        <w:tab/>
        <w:t>Вести журнал регистрации и выдавать Заказчику необходимую медицинскую документацию по результатам осмотра;</w:t>
      </w:r>
    </w:p>
    <w:p>
      <w:pPr>
        <w:pStyle w:val="BodyText"/>
        <w:ind w:firstLine="708" w:right="0"/>
        <w:rPr>
          <w:rFonts w:ascii="Times New Roman" w:hAnsi="Times New Roman" w:cs="Times New Roman"/>
          <w:sz w:val="21"/>
          <w:szCs w:val="21"/>
        </w:rPr>
      </w:pPr>
      <w:r>
        <w:rPr>
          <w:rFonts w:cs="Times New Roman"/>
          <w:sz w:val="21"/>
          <w:szCs w:val="21"/>
        </w:rPr>
        <w:t>3.1.7.</w:t>
        <w:tab/>
        <w:t>При допуске к рейсу на путевых листах ставить штамп «</w:t>
      </w:r>
      <w:r>
        <w:rPr>
          <w:rFonts w:cs="Times New Roman"/>
          <w:b/>
          <w:sz w:val="21"/>
          <w:szCs w:val="21"/>
        </w:rPr>
        <w:t>прошёл предрейсовый медицинский осмотр, к исполнению трудовых обязанностей допущен»</w:t>
      </w:r>
      <w:r>
        <w:rPr>
          <w:rFonts w:cs="Times New Roman"/>
          <w:sz w:val="21"/>
          <w:szCs w:val="21"/>
        </w:rPr>
        <w:t xml:space="preserve"> и подпись медицинского работника, проводившего осмотр;</w:t>
      </w:r>
    </w:p>
    <w:p>
      <w:pPr>
        <w:pStyle w:val="BodyText"/>
        <w:ind w:firstLine="708" w:right="0"/>
        <w:rPr>
          <w:rFonts w:ascii="Times New Roman" w:hAnsi="Times New Roman" w:cs="Times New Roman"/>
          <w:sz w:val="21"/>
          <w:szCs w:val="21"/>
        </w:rPr>
      </w:pPr>
      <w:r>
        <w:rPr>
          <w:rFonts w:cs="Times New Roman"/>
          <w:sz w:val="21"/>
          <w:szCs w:val="21"/>
        </w:rPr>
        <w:t>3.1.8.</w:t>
        <w:tab/>
        <w:t>Использовать необходимые медицинские аппараты и оборудование без дополнительной оплаты.</w:t>
      </w:r>
    </w:p>
    <w:p>
      <w:pPr>
        <w:pStyle w:val="BodyText"/>
        <w:ind w:firstLine="708" w:right="0"/>
        <w:rPr>
          <w:rFonts w:ascii="Times New Roman" w:hAnsi="Times New Roman" w:cs="Times New Roman"/>
          <w:sz w:val="21"/>
          <w:szCs w:val="21"/>
        </w:rPr>
      </w:pPr>
      <w:r>
        <w:rPr>
          <w:rFonts w:cs="Times New Roman"/>
          <w:sz w:val="21"/>
          <w:szCs w:val="21"/>
        </w:rPr>
        <w:t>3.1.9. В акте оказанных услуг указывать количество проведенных осмотров за прошедший месяц.</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sz w:val="21"/>
          <w:szCs w:val="21"/>
        </w:rPr>
        <w:t>3.2.</w:t>
        <w:tab/>
        <w:t>Заказчик обязан:</w:t>
      </w:r>
    </w:p>
    <w:p>
      <w:pPr>
        <w:pStyle w:val="BodyText"/>
        <w:tabs>
          <w:tab w:val="clear" w:pos="720"/>
          <w:tab w:val="left" w:pos="1251" w:leader="none"/>
        </w:tabs>
        <w:ind w:firstLine="708" w:right="0"/>
        <w:rPr>
          <w:rFonts w:ascii="Times New Roman" w:hAnsi="Times New Roman" w:cs="Times New Roman"/>
          <w:sz w:val="21"/>
          <w:szCs w:val="21"/>
        </w:rPr>
      </w:pPr>
      <w:r>
        <w:rPr>
          <w:rFonts w:cs="Times New Roman"/>
          <w:sz w:val="21"/>
          <w:szCs w:val="21"/>
        </w:rPr>
        <w:t>3.2.1.</w:t>
        <w:tab/>
        <w:t>Оплатить оказанные услуги в соответствии с условиями настоящего Контракта.</w:t>
      </w:r>
    </w:p>
    <w:p>
      <w:pPr>
        <w:pStyle w:val="BodyText"/>
        <w:ind w:firstLine="708" w:right="0"/>
        <w:rPr>
          <w:rFonts w:ascii="Times New Roman" w:hAnsi="Times New Roman" w:cs="Times New Roman"/>
          <w:sz w:val="21"/>
          <w:szCs w:val="21"/>
        </w:rPr>
      </w:pPr>
      <w:r>
        <w:rPr>
          <w:rFonts w:cs="Times New Roman"/>
          <w:sz w:val="21"/>
          <w:szCs w:val="21"/>
        </w:rPr>
        <w:t>3.2.2. С</w:t>
      </w:r>
      <w:r>
        <w:rPr>
          <w:rFonts w:cs="Times New Roman"/>
          <w:bCs/>
          <w:color w:val="000000"/>
          <w:sz w:val="21"/>
          <w:szCs w:val="21"/>
          <w:shd w:fill="FFFFFF" w:val="clear"/>
        </w:rPr>
        <w:t>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BodyText"/>
        <w:ind w:firstLine="708" w:right="0"/>
        <w:rPr>
          <w:rFonts w:ascii="Times New Roman" w:hAnsi="Times New Roman" w:cs="Times New Roman"/>
          <w:sz w:val="21"/>
          <w:szCs w:val="21"/>
        </w:rPr>
      </w:pPr>
      <w:r>
        <w:rPr>
          <w:rFonts w:cs="Times New Roman"/>
          <w:sz w:val="21"/>
          <w:szCs w:val="21"/>
        </w:rPr>
        <w:t xml:space="preserve">3.2.3. Передать </w:t>
      </w:r>
      <w:r>
        <w:rPr>
          <w:rFonts w:cs="Times New Roman"/>
          <w:bCs/>
          <w:color w:val="000000"/>
          <w:sz w:val="21"/>
          <w:szCs w:val="21"/>
          <w:shd w:fill="FFFFFF" w:val="clear"/>
        </w:rPr>
        <w:t>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BodyText"/>
        <w:tabs>
          <w:tab w:val="clear" w:pos="720"/>
          <w:tab w:val="left" w:pos="1137" w:leader="none"/>
        </w:tabs>
        <w:ind w:firstLine="708" w:right="0"/>
        <w:rPr>
          <w:rFonts w:ascii="Times New Roman" w:hAnsi="Times New Roman" w:cs="Times New Roman"/>
          <w:sz w:val="21"/>
          <w:szCs w:val="21"/>
        </w:rPr>
      </w:pPr>
      <w:r>
        <w:rPr>
          <w:rFonts w:cs="Times New Roman"/>
          <w:sz w:val="21"/>
          <w:szCs w:val="21"/>
        </w:rPr>
        <w:t>3.3.</w:t>
        <w:tab/>
        <w:t>Заказчик имеет право:</w:t>
      </w:r>
    </w:p>
    <w:p>
      <w:pPr>
        <w:pStyle w:val="BodyText"/>
        <w:tabs>
          <w:tab w:val="clear" w:pos="720"/>
          <w:tab w:val="left" w:pos="1301" w:leader="none"/>
        </w:tabs>
        <w:ind w:firstLine="708" w:right="0"/>
        <w:rPr>
          <w:rFonts w:ascii="Times New Roman" w:hAnsi="Times New Roman" w:cs="Times New Roman"/>
          <w:sz w:val="21"/>
          <w:szCs w:val="21"/>
        </w:rPr>
      </w:pPr>
      <w:r>
        <w:rPr>
          <w:rFonts w:cs="Times New Roman"/>
          <w:sz w:val="21"/>
          <w:szCs w:val="21"/>
        </w:rPr>
        <w:t>3.3.1.</w:t>
        <w:tab/>
        <w:t xml:space="preserve">Проверять </w:t>
      </w:r>
      <w:r>
        <w:rPr>
          <w:rFonts w:cs="Times New Roman"/>
          <w:bCs/>
          <w:color w:val="000000"/>
          <w:sz w:val="21"/>
          <w:szCs w:val="21"/>
          <w:shd w:fill="FFFFFF" w:val="clear"/>
        </w:rPr>
        <w:t>ход и качество выполнения Исполнителем условий Государственного контракта.</w:t>
      </w:r>
    </w:p>
    <w:p>
      <w:pPr>
        <w:pStyle w:val="BodyText"/>
        <w:ind w:firstLine="708" w:right="0"/>
        <w:rPr>
          <w:rFonts w:ascii="Times New Roman" w:hAnsi="Times New Roman" w:cs="Times New Roman"/>
          <w:sz w:val="21"/>
          <w:szCs w:val="21"/>
        </w:rPr>
      </w:pPr>
      <w:r>
        <w:rPr>
          <w:rFonts w:cs="Times New Roman"/>
          <w:sz w:val="21"/>
          <w:szCs w:val="21"/>
        </w:rPr>
        <w:t xml:space="preserve">3.3.2. Требовать </w:t>
      </w:r>
      <w:r>
        <w:rPr>
          <w:rFonts w:cs="Times New Roman"/>
          <w:bCs/>
          <w:color w:val="000000"/>
          <w:sz w:val="21"/>
          <w:szCs w:val="21"/>
          <w:shd w:fill="FFFFFF" w:val="clear"/>
        </w:rPr>
        <w:t>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BodyText"/>
        <w:ind w:firstLine="708" w:right="0"/>
        <w:rPr>
          <w:rFonts w:ascii="Times New Roman" w:hAnsi="Times New Roman" w:cs="Times New Roman"/>
          <w:sz w:val="21"/>
          <w:szCs w:val="21"/>
        </w:rPr>
      </w:pPr>
      <w:r>
        <w:rPr>
          <w:rFonts w:cs="Times New Roman"/>
          <w:sz w:val="21"/>
          <w:szCs w:val="21"/>
        </w:rPr>
        <w:t xml:space="preserve">3.3.3. Требовать </w:t>
      </w:r>
      <w:r>
        <w:rPr>
          <w:rFonts w:cs="Times New Roman"/>
          <w:bCs/>
          <w:color w:val="000000"/>
          <w:sz w:val="21"/>
          <w:szCs w:val="21"/>
          <w:shd w:fill="FFFFFF" w:val="clear"/>
        </w:rPr>
        <w:t>от Исполнителя устранения выявленных недостатков оказанных услуг.</w:t>
      </w:r>
    </w:p>
    <w:p>
      <w:pPr>
        <w:pStyle w:val="BodyText"/>
        <w:ind w:firstLine="708" w:right="0"/>
        <w:rPr>
          <w:rFonts w:ascii="Times New Roman" w:hAnsi="Times New Roman" w:cs="Times New Roman"/>
          <w:sz w:val="21"/>
          <w:szCs w:val="21"/>
        </w:rPr>
      </w:pPr>
      <w:r>
        <w:rPr>
          <w:rFonts w:cs="Times New Roman"/>
          <w:sz w:val="21"/>
          <w:szCs w:val="21"/>
        </w:rPr>
      </w:r>
    </w:p>
    <w:p>
      <w:pPr>
        <w:pStyle w:val="Normal"/>
        <w:suppressAutoHyphens w:val="false"/>
        <w:jc w:val="center"/>
        <w:rPr>
          <w:rFonts w:ascii="Times New Roman" w:hAnsi="Times New Roman" w:cs="Times New Roman"/>
          <w:sz w:val="21"/>
          <w:szCs w:val="21"/>
          <w:lang w:eastAsia="ru-RU"/>
        </w:rPr>
      </w:pPr>
      <w:r>
        <w:rPr>
          <w:rFonts w:cs="Times New Roman"/>
          <w:sz w:val="21"/>
          <w:szCs w:val="21"/>
          <w:lang w:eastAsia="ru-RU"/>
        </w:rPr>
        <w:t>4. ПОРЯДОК СДАЧИ И ПРИЕМКИ ОКАЗАННЫХ УСЛУГ</w:t>
      </w:r>
    </w:p>
    <w:p>
      <w:pPr>
        <w:pStyle w:val="Normal"/>
        <w:suppressAutoHyphens w:val="false"/>
        <w:ind w:firstLine="709" w:right="0"/>
        <w:jc w:val="both"/>
        <w:rPr>
          <w:rFonts w:ascii="Times New Roman" w:hAnsi="Times New Roman" w:cs="Times New Roman"/>
          <w:color w:val="000000"/>
          <w:sz w:val="21"/>
          <w:szCs w:val="21"/>
          <w:lang w:eastAsia="ru-RU"/>
        </w:rPr>
      </w:pPr>
      <w:r>
        <w:rPr>
          <w:rFonts w:cs="Times New Roman"/>
          <w:sz w:val="21"/>
          <w:szCs w:val="21"/>
          <w:lang w:eastAsia="ru-RU"/>
        </w:rPr>
        <w:t xml:space="preserve">4.1. </w:t>
      </w:r>
      <w:r>
        <w:rPr>
          <w:rFonts w:cs="Times New Roman"/>
          <w:b w:val="false"/>
          <w:sz w:val="21"/>
          <w:szCs w:val="21"/>
          <w:lang w:val="ru-RU" w:eastAsia="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Байкитский Эвенкийского района или лицом                                      его замещающим</w:t>
      </w:r>
      <w:r>
        <w:rPr>
          <w:rFonts w:cs="Times New Roman"/>
          <w:bCs/>
          <w:color w:val="000000"/>
          <w:sz w:val="21"/>
          <w:szCs w:val="21"/>
          <w:shd w:fill="FFFFFF" w:val="clear"/>
          <w:lang w:eastAsia="ru-RU"/>
        </w:rPr>
        <w:t xml:space="preserve"> </w:t>
      </w:r>
      <w:r>
        <w:rPr>
          <w:rFonts w:cs="Times New Roman"/>
          <w:bCs/>
          <w:sz w:val="21"/>
          <w:szCs w:val="21"/>
          <w:lang w:eastAsia="ru-RU"/>
        </w:rPr>
        <w:t>(далее — представитель Заказчика).</w:t>
      </w:r>
      <w:r>
        <w:rPr>
          <w:rFonts w:cs="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color w:val="000000"/>
          <w:sz w:val="21"/>
          <w:szCs w:val="21"/>
          <w:lang w:eastAsia="ru-RU"/>
        </w:rPr>
        <w:t xml:space="preserve">В акте обязательно указывается количество проведенных медицинских осмотров водителей за расчетный месяц. </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t>4.2. Для проверки предоставленных Исполнителем результатов, предусмотренных Контрактом в части их соответствия требованиям и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uppressAutoHyphens w:val="false"/>
        <w:spacing w:before="0" w:after="0"/>
        <w:ind w:firstLine="709" w:right="0"/>
        <w:contextualSpacing/>
        <w:jc w:val="both"/>
        <w:rPr>
          <w:rFonts w:ascii="Times New Roman" w:hAnsi="Times New Roman" w:cs="Times New Roman"/>
          <w:sz w:val="21"/>
          <w:szCs w:val="21"/>
          <w:lang w:eastAsia="ru-RU"/>
        </w:rPr>
      </w:pPr>
      <w:r>
        <w:rPr>
          <w:rFonts w:cs="Times New Roman"/>
          <w:sz w:val="21"/>
          <w:szCs w:val="21"/>
          <w:lang w:eastAsia="ru-RU"/>
        </w:rPr>
        <w:t>В случае проведения экспертизы с привлечением экспертов, экспертной организации заключение подписывается экспертом, уполномоченным представителем экспертной организации.</w:t>
      </w:r>
    </w:p>
    <w:p>
      <w:pPr>
        <w:pStyle w:val="Normal"/>
        <w:suppressAutoHyphens w:val="false"/>
        <w:spacing w:before="0" w:after="0"/>
        <w:ind w:firstLine="709" w:right="0"/>
        <w:contextualSpacing/>
        <w:jc w:val="both"/>
        <w:rPr>
          <w:rFonts w:ascii="Times New Roman" w:hAnsi="Times New Roman" w:cs="Times New Roman"/>
          <w:sz w:val="21"/>
          <w:szCs w:val="21"/>
          <w:lang w:eastAsia="ru-RU"/>
        </w:rPr>
      </w:pPr>
      <w:r>
        <w:rPr>
          <w:rFonts w:cs="Times New Roman"/>
          <w:sz w:val="21"/>
          <w:szCs w:val="21"/>
          <w:lang w:eastAsia="ru-RU"/>
        </w:rPr>
        <w:t>Для проведения экспертизы оказанной услуги Заказчик вправе запрашивать у Исполнителя, дополнительные материалы, относящиеся к условиям исполнения К</w:t>
      </w:r>
      <w:r>
        <w:rPr>
          <w:rFonts w:cs="Times New Roman"/>
          <w:color w:val="000000"/>
          <w:sz w:val="21"/>
          <w:szCs w:val="21"/>
          <w:lang w:eastAsia="ru-RU"/>
        </w:rPr>
        <w:t>онтракт</w:t>
      </w:r>
      <w:r>
        <w:rPr>
          <w:rFonts w:cs="Times New Roman"/>
          <w:sz w:val="21"/>
          <w:szCs w:val="21"/>
          <w:lang w:eastAsia="ru-RU"/>
        </w:rPr>
        <w:t xml:space="preserve">а. </w:t>
      </w:r>
      <w:r>
        <w:rPr>
          <w:rFonts w:eastAsia="Calibri" w:cs="Times New Roman"/>
          <w:sz w:val="21"/>
          <w:szCs w:val="21"/>
          <w:lang w:eastAsia="ru-RU"/>
        </w:rPr>
        <w:t>В случае, если по результатам такой экспертизы установлены нарушения требований Контракта, 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pPr>
        <w:pStyle w:val="Normal"/>
        <w:tabs>
          <w:tab w:val="clear" w:pos="720"/>
          <w:tab w:val="left" w:pos="1134" w:leader="none"/>
        </w:tabs>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t>Заказчик рассматривает предоставленные документы и осуществляет экспертизу оказанных услуг по К</w:t>
      </w:r>
      <w:r>
        <w:rPr>
          <w:rFonts w:cs="Times New Roman"/>
          <w:color w:val="000000"/>
          <w:sz w:val="21"/>
          <w:szCs w:val="21"/>
          <w:lang w:eastAsia="ru-RU"/>
        </w:rPr>
        <w:t>онтракт</w:t>
      </w:r>
      <w:r>
        <w:rPr>
          <w:rFonts w:cs="Times New Roman"/>
          <w:sz w:val="21"/>
          <w:szCs w:val="21"/>
          <w:lang w:eastAsia="ru-RU"/>
        </w:rPr>
        <w:t>у на предмет соответствия их объема, качества требованиям К</w:t>
      </w:r>
      <w:r>
        <w:rPr>
          <w:rFonts w:cs="Times New Roman"/>
          <w:color w:val="000000"/>
          <w:sz w:val="21"/>
          <w:szCs w:val="21"/>
          <w:lang w:eastAsia="ru-RU"/>
        </w:rPr>
        <w:t>онтракт</w:t>
      </w:r>
      <w:r>
        <w:rPr>
          <w:rFonts w:cs="Times New Roman"/>
          <w:sz w:val="21"/>
          <w:szCs w:val="21"/>
          <w:lang w:eastAsia="ru-RU"/>
        </w:rPr>
        <w:t>а и приложений к нему в течение 3 (трех) рабочих дней, после чего направляет Исполнителю подписанный Заказчиком 1 (один) экземпляр акта сдачи-приемки оказанных услуг, либо запрос о предоставлении разъяснений результатов оказанных услуг, или мотивированный отказ от принятия оказанных услуг, или акт с перечнем выявленных недостатков, необходимых доработок и сроком их устранения. В случае отказа Заказчика от принятия оказанных услуг в связи с необходимостью устранения недостатков оказанных услуг Исполнитель обязуется в срок, установленный в акте, составленном Заказчиком (представителем Заказчика), устранить указанные недостатки/произвести доработки за свой счет.</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t>4.3. В случае получения от Заказчика (представителем Заказчика) запроса о предоставлении разъяснений по оказанным услугам, или мотивированного отказа от принятия оказанных услуг, или акта с перечнем выявленных недостатков, необходимых доработок и сроков их устранения Исполнитель в течение 3 (трех) рабочих дней обязан предоставить Заказчику (представителем Заказчика) для проведения экспертизы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(представителем Заказчика) замечания/недостатки/произвести доработки и передать Заказчику (представителем Заказчика) доработанные отчетные документы, а также отчет об устранении недостатков.</w:t>
      </w:r>
    </w:p>
    <w:p>
      <w:pPr>
        <w:pStyle w:val="Normal"/>
        <w:suppressAutoHyphens w:val="false"/>
        <w:ind w:firstLine="709" w:right="0"/>
        <w:jc w:val="both"/>
        <w:rPr>
          <w:rFonts w:ascii="Times New Roman" w:hAnsi="Times New Roman" w:eastAsia="Calibri" w:cs="Times New Roman"/>
          <w:sz w:val="21"/>
          <w:szCs w:val="21"/>
          <w:lang w:eastAsia="ru-RU"/>
        </w:rPr>
      </w:pPr>
      <w:r>
        <w:rPr>
          <w:rFonts w:cs="Times New Roman"/>
          <w:sz w:val="21"/>
          <w:szCs w:val="21"/>
          <w:lang w:eastAsia="ru-RU"/>
        </w:rPr>
        <w:t xml:space="preserve">4.4. Повторная приемка оказанных услуг осуществляется Заказчиком </w:t>
      </w:r>
      <w:r>
        <w:rPr>
          <w:rFonts w:cs="Times New Roman"/>
          <w:bCs/>
          <w:sz w:val="21"/>
          <w:szCs w:val="21"/>
          <w:lang w:eastAsia="ru-RU"/>
        </w:rPr>
        <w:t>(представителем Заказчика)</w:t>
      </w:r>
      <w:r>
        <w:rPr>
          <w:rFonts w:cs="Times New Roman"/>
          <w:sz w:val="21"/>
          <w:szCs w:val="21"/>
          <w:lang w:eastAsia="ru-RU"/>
        </w:rPr>
        <w:t xml:space="preserve"> в порядке, установленном Разделом 4 настоящего К</w:t>
      </w:r>
      <w:r>
        <w:rPr>
          <w:rFonts w:cs="Times New Roman"/>
          <w:color w:val="000000"/>
          <w:sz w:val="21"/>
          <w:szCs w:val="21"/>
          <w:lang w:eastAsia="ru-RU"/>
        </w:rPr>
        <w:t>онтракт</w:t>
      </w:r>
      <w:r>
        <w:rPr>
          <w:rFonts w:cs="Times New Roman"/>
          <w:sz w:val="21"/>
          <w:szCs w:val="21"/>
          <w:lang w:eastAsia="ru-RU"/>
        </w:rPr>
        <w:t>а. В случае если по результатам рассмотрения повторно представленных документов Заказчиком (представителем Заказчика) будет принято решение об устранении Исполнителем недостатков услуг в надлежащем порядке и в установленные сроки Заказчик (представителем Заказчика) принимает оказанные услуги и подписывает 2 (два) экземпляра акта сдачи-приемки оказанных услуг, один из которых направляет Исполнителю.</w:t>
      </w:r>
    </w:p>
    <w:p>
      <w:pPr>
        <w:pStyle w:val="Normal"/>
        <w:suppressAutoHyphens w:val="false"/>
        <w:ind w:firstLine="709" w:right="0"/>
        <w:jc w:val="both"/>
        <w:rPr>
          <w:rFonts w:ascii="Times New Roman" w:hAnsi="Times New Roman" w:cs="Times New Roman"/>
          <w:sz w:val="21"/>
          <w:szCs w:val="21"/>
          <w:lang w:eastAsia="ru-RU"/>
        </w:rPr>
      </w:pPr>
      <w:r>
        <w:rPr>
          <w:rFonts w:eastAsia="Calibri" w:cs="Times New Roman"/>
          <w:sz w:val="21"/>
          <w:szCs w:val="21"/>
          <w:lang w:eastAsia="ru-RU"/>
        </w:rPr>
        <w:t>4.5. Заказчик (представителем Заказчика) вправе не отказывать в приемке оказанной услуги в случае выявления несоответствия услуги условиям Контракта, если выявленное несоответствие не препятствует приемке этой услуги и устранено Исполнителем.</w:t>
      </w:r>
      <w:r>
        <w:rPr>
          <w:rFonts w:cs="Times New Roman"/>
          <w:sz w:val="21"/>
          <w:szCs w:val="21"/>
          <w:lang w:eastAsia="ru-RU"/>
        </w:rPr>
        <w:t xml:space="preserve"> </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t>4.6. Услуги считаются принятыми с даты подписания Заказчиком (представителем Заказчика) документа о приемке, подписания сторонами акта сдачи-приемки оказанных услуг.</w:t>
      </w:r>
    </w:p>
    <w:p>
      <w:pPr>
        <w:pStyle w:val="Normal"/>
        <w:suppressAutoHyphens w:val="false"/>
        <w:ind w:firstLine="709" w:right="0"/>
        <w:jc w:val="both"/>
        <w:rPr>
          <w:rFonts w:ascii="Times New Roman" w:hAnsi="Times New Roman" w:cs="Times New Roman"/>
          <w:sz w:val="21"/>
          <w:szCs w:val="21"/>
          <w:lang w:eastAsia="ru-RU"/>
        </w:rPr>
      </w:pPr>
      <w:r>
        <w:rPr>
          <w:rFonts w:cs="Times New Roman"/>
          <w:sz w:val="21"/>
          <w:szCs w:val="21"/>
          <w:lang w:eastAsia="ru-RU"/>
        </w:rPr>
      </w:r>
    </w:p>
    <w:p>
      <w:pPr>
        <w:pStyle w:val="BodyText"/>
        <w:ind w:firstLine="708" w:right="0"/>
        <w:jc w:val="center"/>
        <w:rPr>
          <w:rFonts w:ascii="Times New Roman" w:hAnsi="Times New Roman" w:cs="Times New Roman"/>
          <w:sz w:val="21"/>
          <w:szCs w:val="21"/>
        </w:rPr>
      </w:pPr>
      <w:r>
        <w:rPr>
          <w:rFonts w:cs="Times New Roman"/>
          <w:sz w:val="21"/>
          <w:szCs w:val="21"/>
        </w:rPr>
        <w:t>5. ОТВЕТСТВЕННОСТЬ СТОРОН</w:t>
      </w:r>
    </w:p>
    <w:p>
      <w:pPr>
        <w:pStyle w:val="Normal"/>
        <w:widowControl w:val="false"/>
        <w:ind w:firstLine="709" w:right="0"/>
        <w:jc w:val="both"/>
        <w:rPr>
          <w:rFonts w:ascii="Times New Roman" w:hAnsi="Times New Roman" w:cs="Times New Roman"/>
          <w:sz w:val="21"/>
          <w:szCs w:val="21"/>
        </w:rPr>
      </w:pPr>
      <w:r>
        <w:rPr>
          <w:rFonts w:cs="Times New Roman"/>
          <w:sz w:val="21"/>
          <w:szCs w:val="21"/>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ind w:firstLine="709" w:right="0"/>
        <w:jc w:val="both"/>
        <w:rPr>
          <w:rFonts w:ascii="Times New Roman" w:hAnsi="Times New Roman" w:cs="Times New Roman"/>
          <w:iCs/>
          <w:sz w:val="21"/>
          <w:szCs w:val="21"/>
        </w:rPr>
      </w:pPr>
      <w:r>
        <w:rPr>
          <w:rFonts w:cs="Times New Roman"/>
          <w:sz w:val="21"/>
          <w:szCs w:val="21"/>
        </w:rPr>
        <w:t>5.2.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ind w:firstLine="709" w:right="0"/>
        <w:jc w:val="both"/>
        <w:rPr>
          <w:rFonts w:ascii="Times New Roman" w:hAnsi="Times New Roman" w:cs="Times New Roman"/>
          <w:sz w:val="21"/>
          <w:szCs w:val="21"/>
        </w:rPr>
      </w:pPr>
      <w:r>
        <w:rPr>
          <w:rFonts w:cs="Times New Roman"/>
          <w:iCs/>
          <w:sz w:val="21"/>
          <w:szCs w:val="21"/>
        </w:rPr>
        <w:t>5.3.</w:t>
      </w:r>
      <w:r>
        <w:rPr>
          <w:rFonts w:cs="Times New Roman"/>
          <w:i/>
          <w:iCs/>
          <w:sz w:val="21"/>
          <w:szCs w:val="21"/>
        </w:rPr>
        <w:t xml:space="preserve"> </w:t>
      </w:r>
      <w:r>
        <w:rPr>
          <w:rFonts w:cs="Times New Roman"/>
          <w:sz w:val="21"/>
          <w:szCs w:val="21"/>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ind w:firstLine="709" w:right="0"/>
        <w:jc w:val="both"/>
        <w:rPr>
          <w:rFonts w:ascii="Times New Roman" w:hAnsi="Times New Roman" w:cs="Times New Roman"/>
          <w:sz w:val="21"/>
          <w:szCs w:val="21"/>
        </w:rPr>
      </w:pPr>
      <w:r>
        <w:rPr>
          <w:rFonts w:cs="Times New Roman"/>
          <w:sz w:val="21"/>
          <w:szCs w:val="21"/>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в размере 10% от цены контракта.</w:t>
      </w:r>
      <w:r>
        <w:rPr>
          <w:rFonts w:cs="Times New Roman"/>
          <w:sz w:val="21"/>
          <w:szCs w:val="21"/>
          <w:vertAlign w:val="superscript"/>
        </w:rPr>
        <w:t xml:space="preserve"> </w:t>
      </w:r>
    </w:p>
    <w:p>
      <w:pPr>
        <w:pStyle w:val="Normal"/>
        <w:tabs>
          <w:tab w:val="clear" w:pos="720"/>
          <w:tab w:val="left" w:pos="0" w:leader="none"/>
          <w:tab w:val="left" w:pos="993" w:leader="none"/>
          <w:tab w:val="left" w:pos="1134" w:leader="none"/>
        </w:tabs>
        <w:ind w:firstLine="709" w:right="0"/>
        <w:jc w:val="both"/>
        <w:rPr>
          <w:rFonts w:ascii="Times New Roman" w:hAnsi="Times New Roman" w:cs="Times New Roman"/>
          <w:sz w:val="21"/>
          <w:szCs w:val="21"/>
          <w:lang w:eastAsia="ru-RU"/>
        </w:rPr>
      </w:pPr>
      <w:r>
        <w:rPr>
          <w:rFonts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w:t>
      </w:r>
      <w:r>
        <w:rPr>
          <w:rFonts w:cs="Times New Roman"/>
          <w:strike/>
          <w:sz w:val="21"/>
          <w:szCs w:val="21"/>
        </w:rPr>
        <w:t xml:space="preserve"> </w:t>
      </w:r>
      <w:r>
        <w:rPr>
          <w:rFonts w:cs="Times New Roman"/>
          <w:sz w:val="21"/>
          <w:szCs w:val="21"/>
        </w:rPr>
        <w:t>(при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sz w:val="21"/>
          <w:szCs w:val="21"/>
          <w:lang w:eastAsia="ru-RU"/>
        </w:rPr>
        <w:t>а) 1000 рублей, если цена Контракта не превышает 3 млн. рублей;</w:t>
      </w:r>
    </w:p>
    <w:p>
      <w:pPr>
        <w:pStyle w:val="Normal"/>
        <w:ind w:firstLine="709" w:right="0"/>
        <w:jc w:val="both"/>
        <w:rPr>
          <w:rFonts w:ascii="Times New Roman" w:hAnsi="Times New Roman" w:cs="Times New Roman"/>
          <w:sz w:val="21"/>
          <w:szCs w:val="21"/>
          <w:lang w:eastAsia="ru-RU"/>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sz w:val="21"/>
          <w:szCs w:val="21"/>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sz w:val="21"/>
          <w:szCs w:val="21"/>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sz w:val="21"/>
          <w:szCs w:val="21"/>
        </w:rPr>
        <w:t>5.5.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20"/>
          <w:tab w:val="left" w:pos="1134" w:leader="none"/>
        </w:tabs>
        <w:ind w:firstLine="709" w:right="0"/>
        <w:jc w:val="both"/>
        <w:rPr>
          <w:rFonts w:ascii="Times New Roman" w:hAnsi="Times New Roman" w:cs="Times New Roman"/>
          <w:sz w:val="21"/>
          <w:szCs w:val="21"/>
        </w:rPr>
      </w:pPr>
      <w:r>
        <w:rPr>
          <w:rFonts w:cs="Times New Roman"/>
          <w:sz w:val="21"/>
          <w:szCs w:val="21"/>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20"/>
          <w:tab w:val="left" w:pos="1134" w:leader="none"/>
        </w:tabs>
        <w:ind w:firstLine="709" w:right="0"/>
        <w:jc w:val="both"/>
        <w:rPr>
          <w:rFonts w:ascii="Times New Roman" w:hAnsi="Times New Roman" w:cs="Times New Roman"/>
          <w:sz w:val="21"/>
          <w:szCs w:val="21"/>
          <w:lang w:eastAsia="ru-RU"/>
        </w:rPr>
      </w:pPr>
      <w:r>
        <w:rPr>
          <w:rFonts w:cs="Times New Roman"/>
          <w:sz w:val="21"/>
          <w:szCs w:val="21"/>
        </w:rPr>
        <w:t>5.7.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pPr>
        <w:pStyle w:val="Normal"/>
        <w:ind w:firstLine="709" w:right="0"/>
        <w:jc w:val="both"/>
        <w:rPr>
          <w:rFonts w:ascii="Times New Roman" w:hAnsi="Times New Roman" w:cs="Times New Roman"/>
          <w:sz w:val="21"/>
          <w:szCs w:val="21"/>
          <w:lang w:eastAsia="ru-RU"/>
        </w:rPr>
      </w:pPr>
      <w:r>
        <w:rPr>
          <w:rFonts w:cs="Times New Roman"/>
          <w:sz w:val="21"/>
          <w:szCs w:val="21"/>
          <w:lang w:eastAsia="ru-RU"/>
        </w:rPr>
        <w:t>а) 1000 рублей, если цена Контракта не превышает 3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sz w:val="21"/>
          <w:szCs w:val="21"/>
          <w:lang w:eastAsia="ru-RU"/>
        </w:rPr>
        <w:t>б) 5000 рублей, если цена Контракта составляет от 3 млн. рублей до 50 млн. рублей (включительно);</w:t>
      </w:r>
    </w:p>
    <w:p>
      <w:pPr>
        <w:pStyle w:val="Normal"/>
        <w:ind w:firstLine="709" w:right="0"/>
        <w:jc w:val="both"/>
        <w:rPr>
          <w:rFonts w:ascii="Times New Roman" w:hAnsi="Times New Roman" w:cs="Times New Roman"/>
          <w:sz w:val="21"/>
          <w:szCs w:val="21"/>
          <w:lang w:eastAsia="ru-RU"/>
        </w:rPr>
      </w:pPr>
      <w:r>
        <w:rPr>
          <w:rFonts w:cs="Times New Roman"/>
          <w:sz w:val="21"/>
          <w:szCs w:val="21"/>
          <w:lang w:eastAsia="ru-RU"/>
        </w:rPr>
        <w:t>в) 10000 рублей, если цена Контракта составляет от 50 млн. рублей до 100 млн. рублей (включительно);</w:t>
      </w:r>
    </w:p>
    <w:p>
      <w:pPr>
        <w:pStyle w:val="Normal"/>
        <w:ind w:firstLine="709" w:right="0"/>
        <w:jc w:val="both"/>
        <w:rPr>
          <w:rFonts w:ascii="Times New Roman" w:hAnsi="Times New Roman" w:cs="Times New Roman"/>
          <w:sz w:val="21"/>
          <w:szCs w:val="21"/>
        </w:rPr>
      </w:pPr>
      <w:r>
        <w:rPr>
          <w:rFonts w:cs="Times New Roman"/>
          <w:sz w:val="21"/>
          <w:szCs w:val="21"/>
          <w:lang w:eastAsia="ru-RU"/>
        </w:rPr>
        <w:t>г) 100000 рублей, если цена Контракта превышает 100 млн. рублей.</w:t>
      </w:r>
    </w:p>
    <w:p>
      <w:pPr>
        <w:pStyle w:val="Normal"/>
        <w:widowControl w:val="false"/>
        <w:ind w:firstLine="709" w:right="0"/>
        <w:jc w:val="both"/>
        <w:rPr>
          <w:rFonts w:ascii="Times New Roman" w:hAnsi="Times New Roman" w:cs="Times New Roman"/>
          <w:sz w:val="21"/>
          <w:szCs w:val="21"/>
        </w:rPr>
      </w:pPr>
      <w:r>
        <w:rPr>
          <w:rFonts w:cs="Times New Roman"/>
          <w:sz w:val="21"/>
          <w:szCs w:val="21"/>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ind w:firstLine="709" w:right="0"/>
        <w:jc w:val="both"/>
        <w:rPr>
          <w:rFonts w:ascii="Times New Roman" w:hAnsi="Times New Roman" w:cs="Times New Roman"/>
          <w:sz w:val="21"/>
          <w:szCs w:val="21"/>
        </w:rPr>
      </w:pPr>
      <w:r>
        <w:rPr>
          <w:rFonts w:cs="Times New Roman"/>
          <w:sz w:val="21"/>
          <w:szCs w:val="21"/>
        </w:rPr>
        <w:t>5.8.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ind w:firstLine="709" w:right="0"/>
        <w:jc w:val="both"/>
        <w:rPr>
          <w:rFonts w:ascii="Times New Roman" w:hAnsi="Times New Roman" w:cs="Times New Roman"/>
          <w:sz w:val="21"/>
          <w:szCs w:val="21"/>
        </w:rPr>
      </w:pPr>
      <w:r>
        <w:rPr>
          <w:rFonts w:cs="Times New Roman"/>
          <w:sz w:val="21"/>
          <w:szCs w:val="21"/>
        </w:rPr>
        <w:t>5.9.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ind w:firstLine="709" w:right="0"/>
        <w:jc w:val="both"/>
        <w:rPr>
          <w:rFonts w:ascii="Times New Roman" w:hAnsi="Times New Roman" w:cs="Times New Roman"/>
          <w:color w:val="000000"/>
          <w:spacing w:val="-9"/>
          <w:sz w:val="21"/>
          <w:szCs w:val="21"/>
          <w:shd w:fill="FFFFFF" w:val="clear"/>
          <w:lang w:eastAsia="ru-RU"/>
        </w:rPr>
      </w:pPr>
      <w:r>
        <w:rPr>
          <w:rFonts w:cs="Times New Roman"/>
          <w:sz w:val="21"/>
          <w:szCs w:val="21"/>
        </w:rPr>
        <w:t>5.10.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t>5.11.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tabs>
          <w:tab w:val="clear" w:pos="720"/>
          <w:tab w:val="left" w:pos="1276" w:leader="none"/>
        </w:tabs>
        <w:ind w:firstLine="709" w:right="0"/>
        <w:jc w:val="both"/>
        <w:rPr>
          <w:rFonts w:ascii="Times New Roman" w:hAnsi="Times New Roman" w:cs="Times New Roman"/>
          <w:color w:val="000000"/>
          <w:spacing w:val="-9"/>
          <w:sz w:val="21"/>
          <w:szCs w:val="21"/>
          <w:shd w:fill="FFFFFF" w:val="clear"/>
          <w:lang w:eastAsia="ru-RU"/>
        </w:rPr>
      </w:pPr>
      <w:r>
        <w:rPr>
          <w:rFonts w:cs="Times New Roman"/>
          <w:color w:val="000000"/>
          <w:spacing w:val="-9"/>
          <w:sz w:val="21"/>
          <w:szCs w:val="21"/>
          <w:shd w:fill="FFFFFF" w:val="clear"/>
          <w:lang w:eastAsia="ru-RU"/>
        </w:rPr>
      </w:r>
    </w:p>
    <w:p>
      <w:pPr>
        <w:pStyle w:val="BodyText"/>
        <w:tabs>
          <w:tab w:val="clear" w:pos="720"/>
          <w:tab w:val="left" w:pos="8400" w:leader="none"/>
        </w:tabs>
        <w:ind w:firstLine="708" w:right="0"/>
        <w:jc w:val="center"/>
        <w:rPr>
          <w:rFonts w:ascii="Times New Roman" w:hAnsi="Times New Roman" w:cs="Times New Roman"/>
          <w:sz w:val="21"/>
          <w:szCs w:val="21"/>
        </w:rPr>
      </w:pPr>
      <w:r>
        <w:rPr>
          <w:rFonts w:cs="Times New Roman"/>
          <w:sz w:val="21"/>
          <w:szCs w:val="21"/>
        </w:rPr>
        <w:t>6. СРОК ДЕЙСТВИЯ И ПОРЯДОК РАСТОРЖЕНИЯ КОНТРАКТА</w:t>
      </w:r>
    </w:p>
    <w:p>
      <w:pPr>
        <w:pStyle w:val="BodyText"/>
        <w:ind w:firstLine="708" w:right="0"/>
        <w:rPr>
          <w:rFonts w:ascii="Times New Roman" w:hAnsi="Times New Roman" w:cs="Times New Roman"/>
          <w:sz w:val="21"/>
          <w:szCs w:val="21"/>
        </w:rPr>
      </w:pPr>
      <w:r>
        <w:rPr>
          <w:rFonts w:cs="Times New Roman"/>
          <w:sz w:val="21"/>
          <w:szCs w:val="21"/>
        </w:rPr>
        <w:t>6.1. Настоящий Контракт вступает в силу с даты заключения Контракта и дейст</w:t>
      </w:r>
      <w:r>
        <w:rPr>
          <w:rFonts w:eastAsia="Times New Roman" w:cs="Times New Roman"/>
          <w:bCs/>
          <w:color w:val="auto"/>
          <w:sz w:val="21"/>
          <w:szCs w:val="21"/>
          <w:lang w:val="ru-RU" w:eastAsia="zh-CN" w:bidi="ar-SA"/>
        </w:rPr>
        <w:t xml:space="preserve">вует до 31.12.2026 </w:t>
      </w:r>
      <w:r>
        <w:rPr>
          <w:rFonts w:cs="Times New Roman"/>
          <w:sz w:val="21"/>
          <w:szCs w:val="21"/>
        </w:rPr>
        <w:t>г.</w:t>
      </w:r>
    </w:p>
    <w:p>
      <w:pPr>
        <w:pStyle w:val="BodyText"/>
        <w:ind w:firstLine="708" w:right="0"/>
        <w:rPr>
          <w:rFonts w:ascii="Times New Roman" w:hAnsi="Times New Roman" w:cs="Times New Roman"/>
          <w:sz w:val="21"/>
          <w:szCs w:val="21"/>
        </w:rPr>
      </w:pPr>
      <w:r>
        <w:rPr>
          <w:rFonts w:cs="Times New Roman"/>
          <w:sz w:val="21"/>
          <w:szCs w:val="21"/>
        </w:rPr>
        <w:t>6.2. Настоящий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w:t>
      </w:r>
    </w:p>
    <w:p>
      <w:pPr>
        <w:pStyle w:val="BodyText"/>
        <w:ind w:firstLine="708" w:right="0"/>
        <w:rPr>
          <w:rFonts w:ascii="Times New Roman" w:hAnsi="Times New Roman" w:cs="Times New Roman"/>
          <w:sz w:val="21"/>
          <w:szCs w:val="21"/>
        </w:rPr>
      </w:pPr>
      <w:r>
        <w:rPr>
          <w:rFonts w:cs="Times New Roman"/>
          <w:sz w:val="21"/>
          <w:szCs w:val="21"/>
        </w:rPr>
      </w:r>
    </w:p>
    <w:p>
      <w:pPr>
        <w:pStyle w:val="BodyText"/>
        <w:ind w:firstLine="708" w:right="0"/>
        <w:jc w:val="center"/>
        <w:rPr>
          <w:rFonts w:ascii="Times New Roman" w:hAnsi="Times New Roman" w:cs="Times New Roman"/>
          <w:sz w:val="21"/>
          <w:szCs w:val="21"/>
        </w:rPr>
      </w:pPr>
      <w:r>
        <w:rPr>
          <w:rFonts w:cs="Times New Roman"/>
          <w:sz w:val="21"/>
          <w:szCs w:val="21"/>
        </w:rPr>
        <w:t>7. РАЗРЕШЕНИЕ СПОРОВ И РАЗНОГЛАСИЙ.</w:t>
      </w:r>
    </w:p>
    <w:p>
      <w:pPr>
        <w:pStyle w:val="BodyText"/>
        <w:ind w:firstLine="708" w:right="0"/>
        <w:rPr>
          <w:rFonts w:ascii="Times New Roman" w:hAnsi="Times New Roman" w:cs="Times New Roman"/>
          <w:sz w:val="21"/>
          <w:szCs w:val="21"/>
        </w:rPr>
      </w:pPr>
      <w:r>
        <w:rPr>
          <w:rFonts w:cs="Times New Roman"/>
          <w:sz w:val="21"/>
          <w:szCs w:val="21"/>
        </w:rPr>
        <w:t>7.1. 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tabs>
          <w:tab w:val="clear" w:pos="720"/>
          <w:tab w:val="left" w:pos="540" w:leader="none"/>
        </w:tabs>
        <w:ind w:firstLine="708" w:right="0"/>
        <w:jc w:val="both"/>
        <w:rPr>
          <w:rFonts w:ascii="Times New Roman" w:hAnsi="Times New Roman" w:cs="Times New Roman"/>
          <w:sz w:val="21"/>
          <w:szCs w:val="21"/>
        </w:rPr>
      </w:pPr>
      <w:r>
        <w:rPr>
          <w:rFonts w:cs="Times New Roman"/>
          <w:sz w:val="21"/>
          <w:szCs w:val="21"/>
        </w:rPr>
        <w:t>7.2.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10 дней с даты ее получения.</w:t>
      </w:r>
    </w:p>
    <w:p>
      <w:pPr>
        <w:pStyle w:val="BodyText"/>
        <w:ind w:firstLine="708" w:right="0"/>
        <w:rPr>
          <w:rFonts w:ascii="Times New Roman" w:hAnsi="Times New Roman" w:cs="Times New Roman"/>
          <w:sz w:val="21"/>
          <w:szCs w:val="21"/>
        </w:rPr>
      </w:pPr>
      <w:r>
        <w:rPr>
          <w:rFonts w:cs="Times New Roman"/>
          <w:sz w:val="21"/>
          <w:szCs w:val="21"/>
        </w:rPr>
        <w:t>7.3. 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rFonts w:ascii="Times New Roman" w:hAnsi="Times New Roman" w:cs="Times New Roman"/>
          <w:sz w:val="21"/>
          <w:szCs w:val="21"/>
        </w:rPr>
      </w:pPr>
      <w:r>
        <w:rPr>
          <w:rFonts w:cs="Times New Roman"/>
          <w:sz w:val="21"/>
          <w:szCs w:val="21"/>
        </w:rPr>
      </w:r>
    </w:p>
    <w:p>
      <w:pPr>
        <w:pStyle w:val="BodyText"/>
        <w:ind w:firstLine="708" w:right="0"/>
        <w:jc w:val="center"/>
        <w:rPr>
          <w:rFonts w:ascii="Times New Roman" w:hAnsi="Times New Roman" w:cs="Times New Roman"/>
          <w:sz w:val="21"/>
          <w:szCs w:val="21"/>
        </w:rPr>
      </w:pPr>
      <w:r>
        <w:rPr>
          <w:rFonts w:cs="Times New Roman"/>
          <w:sz w:val="21"/>
          <w:szCs w:val="21"/>
        </w:rPr>
        <w:t>8. ОБСТОЯТЕЛЬСТВА ДЕЙСТВИЯ НЕПРЕОДОЛИМОЙ СИЛЫ.</w:t>
      </w:r>
    </w:p>
    <w:p>
      <w:pPr>
        <w:pStyle w:val="BodyText"/>
        <w:ind w:firstLine="708" w:right="0"/>
        <w:rPr>
          <w:rFonts w:ascii="Times New Roman" w:hAnsi="Times New Roman" w:cs="Times New Roman"/>
          <w:sz w:val="21"/>
          <w:szCs w:val="21"/>
        </w:rPr>
      </w:pPr>
      <w:r>
        <w:rPr>
          <w:rFonts w:cs="Times New Roman"/>
          <w:sz w:val="21"/>
          <w:szCs w:val="21"/>
        </w:rPr>
        <w:t>8.1.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ind w:firstLine="708" w:right="0"/>
        <w:rPr>
          <w:rFonts w:ascii="Times New Roman" w:hAnsi="Times New Roman" w:cs="Times New Roman"/>
          <w:sz w:val="21"/>
          <w:szCs w:val="21"/>
        </w:rPr>
      </w:pPr>
      <w:r>
        <w:rPr>
          <w:rFonts w:cs="Times New Roman"/>
          <w:sz w:val="21"/>
          <w:szCs w:val="21"/>
        </w:rPr>
        <w:t>8.2.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ind w:firstLine="708" w:right="0"/>
        <w:rPr>
          <w:rFonts w:ascii="Times New Roman" w:hAnsi="Times New Roman" w:cs="Times New Roman"/>
          <w:sz w:val="21"/>
          <w:szCs w:val="21"/>
        </w:rPr>
      </w:pPr>
      <w:r>
        <w:rPr>
          <w:rFonts w:cs="Times New Roman"/>
          <w:sz w:val="21"/>
          <w:szCs w:val="21"/>
        </w:rPr>
        <w:t>8.3.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BodyText"/>
        <w:ind w:firstLine="708" w:right="0"/>
        <w:rPr>
          <w:rFonts w:ascii="Times New Roman" w:hAnsi="Times New Roman" w:cs="Times New Roman"/>
          <w:sz w:val="21"/>
          <w:szCs w:val="21"/>
        </w:rPr>
      </w:pPr>
      <w:r>
        <w:rPr>
          <w:rFonts w:cs="Times New Roman"/>
          <w:sz w:val="21"/>
          <w:szCs w:val="21"/>
        </w:rPr>
      </w:r>
    </w:p>
    <w:p>
      <w:pPr>
        <w:pStyle w:val="BodyText"/>
        <w:tabs>
          <w:tab w:val="clear" w:pos="720"/>
          <w:tab w:val="left" w:pos="3465" w:leader="none"/>
        </w:tabs>
        <w:ind w:firstLine="708" w:right="0"/>
        <w:jc w:val="center"/>
        <w:rPr>
          <w:rFonts w:ascii="Times New Roman" w:hAnsi="Times New Roman" w:cs="Times New Roman"/>
          <w:sz w:val="21"/>
          <w:szCs w:val="21"/>
        </w:rPr>
      </w:pPr>
      <w:r>
        <w:rPr>
          <w:rFonts w:cs="Times New Roman"/>
          <w:sz w:val="21"/>
          <w:szCs w:val="21"/>
        </w:rPr>
        <w:t>9. ПРОЧИЕ УСЛОВИЯ.</w:t>
      </w:r>
    </w:p>
    <w:p>
      <w:pPr>
        <w:pStyle w:val="BodyText"/>
        <w:tabs>
          <w:tab w:val="clear" w:pos="720"/>
          <w:tab w:val="left" w:pos="1185" w:leader="none"/>
        </w:tabs>
        <w:ind w:firstLine="708" w:right="0"/>
        <w:rPr>
          <w:rFonts w:ascii="Times New Roman" w:hAnsi="Times New Roman" w:cs="Times New Roman"/>
          <w:sz w:val="21"/>
          <w:szCs w:val="21"/>
        </w:rPr>
      </w:pPr>
      <w:r>
        <w:rPr>
          <w:rFonts w:cs="Times New Roman"/>
          <w:sz w:val="21"/>
          <w:szCs w:val="21"/>
        </w:rPr>
        <w:t>9.1.</w:t>
        <w:tab/>
        <w:t>В случае внесения любых изменений в адреса, банковские реквизиты, учредительные документы, номер телефона, стороны обязаны письменно уведомить о них друг друга в срок не позднее 10-ти дней со дня их официальной регистрации в уполномоченных органах.</w:t>
      </w:r>
    </w:p>
    <w:p>
      <w:pPr>
        <w:pStyle w:val="Normal"/>
        <w:widowControl w:val="false"/>
        <w:tabs>
          <w:tab w:val="clear" w:pos="720"/>
          <w:tab w:val="left" w:pos="576" w:leader="none"/>
        </w:tabs>
        <w:suppressAutoHyphens w:val="false"/>
        <w:ind w:firstLine="709" w:right="0"/>
        <w:jc w:val="both"/>
        <w:rPr>
          <w:rFonts w:ascii="Times New Roman" w:hAnsi="Times New Roman" w:cs="Times New Roman"/>
          <w:sz w:val="21"/>
          <w:szCs w:val="21"/>
        </w:rPr>
      </w:pPr>
      <w:r>
        <w:rPr>
          <w:rFonts w:cs="Times New Roman"/>
          <w:sz w:val="21"/>
          <w:szCs w:val="21"/>
        </w:rPr>
        <w:t>9.2. Изменение существенных условий настоящего Контракта при его исполнении не допускается, за исключением случаев предусмотренных действующим законодательством.</w:t>
      </w:r>
    </w:p>
    <w:p>
      <w:pPr>
        <w:pStyle w:val="BodyText"/>
        <w:tabs>
          <w:tab w:val="clear" w:pos="720"/>
          <w:tab w:val="left" w:pos="1140" w:leader="none"/>
        </w:tabs>
        <w:ind w:firstLine="708" w:right="0"/>
        <w:rPr>
          <w:rFonts w:ascii="Times New Roman" w:hAnsi="Times New Roman" w:cs="Times New Roman"/>
          <w:bCs w:val="false"/>
          <w:sz w:val="21"/>
          <w:szCs w:val="21"/>
        </w:rPr>
      </w:pPr>
      <w:r>
        <w:rPr>
          <w:rFonts w:cs="Times New Roman"/>
          <w:sz w:val="21"/>
          <w:szCs w:val="21"/>
        </w:rPr>
        <w:t>9.3.</w:t>
        <w:tab/>
        <w:t>В случае проведения реорганизации Исполнителя либо Заказчика в период действия настоящего Контракта, обязательства, вытекающие из настоящего Контракта, переходят к правопреемникам Исполнителя и Заказчика.</w:t>
      </w:r>
    </w:p>
    <w:p>
      <w:pPr>
        <w:pStyle w:val="BodyText"/>
        <w:tabs>
          <w:tab w:val="clear" w:pos="720"/>
          <w:tab w:val="left" w:pos="1140" w:leader="none"/>
        </w:tabs>
        <w:rPr>
          <w:rFonts w:ascii="Times New Roman" w:hAnsi="Times New Roman" w:cs="Times New Roman"/>
          <w:bCs w:val="false"/>
          <w:sz w:val="21"/>
          <w:szCs w:val="21"/>
        </w:rPr>
      </w:pPr>
      <w:r>
        <w:rPr>
          <w:rFonts w:cs="Times New Roman"/>
          <w:bCs w:val="false"/>
          <w:sz w:val="21"/>
          <w:szCs w:val="21"/>
        </w:rPr>
      </w:r>
    </w:p>
    <w:p>
      <w:pPr>
        <w:pStyle w:val="BodyText"/>
        <w:ind w:firstLine="708" w:right="0"/>
        <w:jc w:val="center"/>
        <w:rPr>
          <w:rFonts w:ascii="Times New Roman" w:hAnsi="Times New Roman" w:cs="Times New Roman"/>
          <w:sz w:val="21"/>
          <w:szCs w:val="21"/>
        </w:rPr>
      </w:pPr>
      <w:r>
        <w:rPr>
          <w:rFonts w:cs="Times New Roman"/>
          <w:bCs w:val="false"/>
          <w:sz w:val="21"/>
          <w:szCs w:val="21"/>
        </w:rPr>
        <w:t>10. БАНКОВСКИЕ РЕКВИЗИТЫ, ЮРИДИЧЕСКИЕ АДРЕСА СТОРОН</w:t>
      </w:r>
    </w:p>
    <w:tbl>
      <w:tblPr>
        <w:tblW w:w="10466" w:type="dxa"/>
        <w:jc w:val="left"/>
        <w:tblInd w:w="-10" w:type="dxa"/>
        <w:tblLayout w:type="fixed"/>
        <w:tblCellMar>
          <w:top w:w="0" w:type="dxa"/>
          <w:left w:w="108" w:type="dxa"/>
          <w:bottom w:w="0" w:type="dxa"/>
          <w:right w:w="108" w:type="dxa"/>
        </w:tblCellMar>
      </w:tblPr>
      <w:tblGrid>
        <w:gridCol w:w="5159"/>
        <w:gridCol w:w="5306"/>
      </w:tblGrid>
      <w:tr>
        <w:trPr>
          <w:trHeight w:val="253" w:hRule="atLeast"/>
        </w:trPr>
        <w:tc>
          <w:tcPr>
            <w:tcW w:w="5159" w:type="dxa"/>
            <w:tcBorders/>
          </w:tcPr>
          <w:p>
            <w:pPr>
              <w:pStyle w:val="BodyText"/>
              <w:snapToGrid w:val="false"/>
              <w:ind w:right="0"/>
              <w:rPr>
                <w:rFonts w:eastAsia="Times New Roman" w:cs="Times New Roman"/>
                <w:b w:val="false"/>
                <w:bCs w:val="false"/>
                <w:iCs/>
                <w:color w:val="00000A"/>
                <w:spacing w:val="-6"/>
                <w:sz w:val="21"/>
                <w:szCs w:val="21"/>
                <w:shd w:fill="FFFFFF" w:val="clear"/>
                <w:lang w:val="ru-RU" w:eastAsia="ru-RU"/>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bCs/>
                <w:iCs/>
                <w:color w:val="000000"/>
                <w:sz w:val="21"/>
                <w:szCs w:val="21"/>
                <w:shd w:fill="FFFF00" w:val="clear"/>
                <w:lang w:val="ru-RU" w:eastAsia="ru-RU" w:bidi="ar-SA"/>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bCs/>
                <w:iCs/>
                <w:color w:val="000000"/>
                <w:sz w:val="21"/>
                <w:szCs w:val="21"/>
                <w:shd w:fill="FFFF00" w:val="clear"/>
                <w:lang w:val="ru-RU" w:eastAsia="ru-RU" w:bidi="ar-SA"/>
              </w:rPr>
            </w:pPr>
            <w:r>
              <w:rPr>
                <w:rFonts w:eastAsia="Times New Roman" w:cs="Times New Roman"/>
                <w:b/>
                <w:bCs/>
                <w:iCs/>
                <w:color w:val="000000"/>
                <w:sz w:val="21"/>
                <w:szCs w:val="21"/>
                <w:shd w:fill="FFFF00" w:val="clear"/>
                <w:lang w:val="ru-RU" w:eastAsia="ru-RU" w:bidi="ar-SA"/>
              </w:rPr>
              <w:t>М.П.</w:t>
            </w:r>
          </w:p>
        </w:tc>
        <w:tc>
          <w:tcPr>
            <w:tcW w:w="5306" w:type="dxa"/>
            <w:tcBorders/>
          </w:tcPr>
          <w:p>
            <w:pPr>
              <w:pStyle w:val="BodyText"/>
              <w:snapToGrid w:val="false"/>
              <w:ind w:right="0"/>
              <w:rPr>
                <w:rFonts w:ascii="Times New Roman" w:hAnsi="Times New Roman" w:eastAsia="Times New Roman" w:cs="Times New Roman"/>
                <w:b/>
                <w:bCs/>
                <w:sz w:val="21"/>
                <w:szCs w:val="21"/>
              </w:rPr>
            </w:pPr>
            <w:r>
              <w:rPr>
                <w:rFonts w:cs="Times New Roman"/>
                <w:sz w:val="21"/>
                <w:szCs w:val="21"/>
              </w:rPr>
              <w:t>«Заказчик»:</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eastAsia="Times New Roman" w:cs="Times New Roman"/>
                <w:b/>
                <w:bCs/>
                <w:sz w:val="21"/>
                <w:szCs w:val="21"/>
              </w:rPr>
              <w:t>Г</w:t>
            </w:r>
            <w:r>
              <w:rPr>
                <w:rFonts w:cs="Times New Roman"/>
                <w:b/>
                <w:bCs/>
                <w:sz w:val="21"/>
                <w:szCs w:val="21"/>
              </w:rPr>
              <w:t>лавное управление Федеральной службы судебных приставов по Красноярскому краю</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660017, г. Красноярск, ул. Кирова, зд. 23, офис 8</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тел.  (391)  222-01-86, 222-02-33,</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УФК по Красноярскому краю (ГУФССП России по Красноярскому краю л/с 03191785180)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Расчетный счет: 03211643000000015107</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Банк получателя: ОКЦ № 1 СибГУ Банка России //</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УФК по Новосибирской области,</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г. Новосибирск, БИК 015004950</w:t>
            </w:r>
          </w:p>
          <w:p>
            <w:pPr>
              <w:pStyle w:val="BodyText"/>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кор.счет 40102810445370000043</w:t>
              <w:br/>
              <w:t xml:space="preserve">ИНН 2466124527, КПП 246601001, </w:t>
              <w:br/>
              <w:t xml:space="preserve">ОКПО 74877859, ОКТМО </w:t>
            </w:r>
            <w:r>
              <w:rPr>
                <w:rFonts w:cs="Times New Roman"/>
                <w:b w:val="false"/>
                <w:i w:val="false"/>
                <w:strike w:val="false"/>
                <w:dstrike w:val="false"/>
                <w:outline w:val="false"/>
                <w:shadow w:val="false"/>
                <w:sz w:val="21"/>
                <w:szCs w:val="21"/>
                <w:u w:val="none"/>
                <w:em w:val="none"/>
              </w:rPr>
              <w:t>04701000</w:t>
            </w:r>
          </w:p>
          <w:p>
            <w:pPr>
              <w:pStyle w:val="Normal"/>
              <w:widowControl w:val="false"/>
              <w:numPr>
                <w:ilvl w:val="0"/>
                <w:numId w:val="2"/>
              </w:numPr>
              <w:spacing w:lineRule="auto" w:line="240" w:before="0" w:after="0"/>
              <w:ind w:hanging="0" w:left="0" w:right="0"/>
              <w:jc w:val="left"/>
              <w:rPr>
                <w:rFonts w:ascii="Times New Roman" w:hAnsi="Times New Roman" w:cs="Times New Roman"/>
                <w:sz w:val="21"/>
                <w:szCs w:val="21"/>
              </w:rPr>
            </w:pPr>
            <w:r>
              <w:rPr>
                <w:rFonts w:cs="Times New Roman"/>
                <w:sz w:val="21"/>
                <w:szCs w:val="21"/>
              </w:rPr>
              <w:t>ОГРН 1042402980355</w:t>
            </w:r>
          </w:p>
          <w:p>
            <w:pPr>
              <w:pStyle w:val="Normal"/>
              <w:widowControl w:val="false"/>
              <w:bidi w:val="0"/>
              <w:spacing w:lineRule="auto" w:line="240" w:before="0" w:after="0"/>
              <w:jc w:val="left"/>
              <w:rPr>
                <w:rFonts w:ascii="Times New Roman" w:hAnsi="Times New Roman" w:cs="Times New Roman"/>
                <w:iCs/>
                <w:sz w:val="21"/>
                <w:szCs w:val="21"/>
              </w:rPr>
            </w:pPr>
            <w:r>
              <w:rPr>
                <w:rFonts w:cs="Times New Roman"/>
                <w:sz w:val="21"/>
                <w:szCs w:val="21"/>
              </w:rPr>
              <w:t>ОКВЭД 84.11.12</w:t>
            </w:r>
          </w:p>
          <w:p>
            <w:pPr>
              <w:pStyle w:val="BodyText"/>
              <w:spacing w:lineRule="auto" w:line="240" w:before="0" w:after="0"/>
              <w:jc w:val="left"/>
              <w:rPr>
                <w:rFonts w:ascii="Times New Roman" w:hAnsi="Times New Roman" w:cs="Times New Roman"/>
                <w:iCs/>
                <w:sz w:val="21"/>
                <w:szCs w:val="21"/>
              </w:rPr>
            </w:pPr>
            <w:r>
              <w:rPr>
                <w:rFonts w:cs="Times New Roman"/>
                <w:iCs/>
                <w:sz w:val="21"/>
                <w:szCs w:val="21"/>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suppressAutoHyphens w:val="true"/>
              <w:bidi w:val="0"/>
              <w:spacing w:lineRule="auto" w:line="240" w:before="0" w:after="0"/>
              <w:ind w:right="0"/>
              <w:jc w:val="left"/>
              <w:rPr>
                <w:rFonts w:ascii="Times New Roman" w:hAnsi="Times New Roman" w:cs="Times New Roman"/>
                <w:iCs/>
                <w:sz w:val="21"/>
                <w:szCs w:val="21"/>
                <w:lang w:val="ru-RU"/>
              </w:rPr>
            </w:pPr>
            <w:r>
              <w:rPr>
                <w:rFonts w:cs="Times New Roman"/>
                <w:iCs/>
                <w:sz w:val="21"/>
                <w:szCs w:val="21"/>
                <w:lang w:val="ru-RU"/>
              </w:rPr>
            </w:r>
          </w:p>
          <w:p>
            <w:pPr>
              <w:pStyle w:val="Normal"/>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b w:val="false"/>
                <w:bCs/>
                <w:iCs/>
                <w:color w:val="000000"/>
                <w:sz w:val="21"/>
                <w:szCs w:val="21"/>
                <w:lang w:val="ru-RU" w:eastAsia="ru-RU" w:bidi="ar-SA"/>
              </w:rPr>
              <w:t>М.П.</w:t>
            </w:r>
          </w:p>
        </w:tc>
      </w:tr>
    </w:tbl>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r>
    </w:p>
    <w:p>
      <w:pPr>
        <w:pStyle w:val="BodyText"/>
        <w:jc w:val="right"/>
        <w:rPr>
          <w:rFonts w:ascii="Times New Roman" w:hAnsi="Times New Roman" w:cs="Times New Roman"/>
          <w:sz w:val="21"/>
          <w:szCs w:val="21"/>
        </w:rPr>
      </w:pPr>
      <w:r>
        <w:rPr>
          <w:rFonts w:cs="Times New Roman"/>
          <w:sz w:val="21"/>
          <w:szCs w:val="21"/>
        </w:rPr>
        <w:t xml:space="preserve">Приложение № 1 к Контракту </w:t>
      </w:r>
    </w:p>
    <w:p>
      <w:pPr>
        <w:pStyle w:val="BodyText"/>
        <w:ind w:firstLine="708" w:right="0"/>
        <w:jc w:val="right"/>
        <w:rPr>
          <w:rFonts w:ascii="Times New Roman" w:hAnsi="Times New Roman" w:cs="Times New Roman"/>
          <w:b/>
          <w:sz w:val="21"/>
          <w:szCs w:val="21"/>
        </w:rPr>
      </w:pPr>
      <w:r>
        <w:rPr>
          <w:rFonts w:cs="Times New Roman"/>
          <w:sz w:val="21"/>
          <w:szCs w:val="21"/>
        </w:rPr>
        <w:t>№</w:t>
      </w:r>
      <w:r>
        <w:rPr>
          <w:rFonts w:eastAsia="Times New Roman" w:cs="Times New Roman"/>
          <w:sz w:val="21"/>
          <w:szCs w:val="21"/>
        </w:rPr>
        <w:t xml:space="preserve"> </w:t>
      </w:r>
      <w:r>
        <w:rPr>
          <w:rFonts w:cs="Times New Roman"/>
          <w:sz w:val="21"/>
          <w:szCs w:val="21"/>
        </w:rPr>
        <w:t>______ от «_____» _______ 2026</w:t>
      </w:r>
    </w:p>
    <w:p>
      <w:pPr>
        <w:pStyle w:val="BodyText"/>
        <w:ind w:firstLine="708" w:right="0"/>
        <w:jc w:val="right"/>
        <w:rPr>
          <w:rFonts w:ascii="Times New Roman" w:hAnsi="Times New Roman" w:cs="Times New Roman"/>
          <w:b/>
          <w:sz w:val="21"/>
          <w:szCs w:val="21"/>
        </w:rPr>
      </w:pPr>
      <w:r>
        <w:rPr>
          <w:rFonts w:cs="Times New Roman"/>
          <w:b/>
          <w:sz w:val="21"/>
          <w:szCs w:val="21"/>
        </w:rPr>
      </w:r>
    </w:p>
    <w:p>
      <w:pPr>
        <w:pStyle w:val="Normal"/>
        <w:bidi w:val="0"/>
        <w:spacing w:lineRule="auto" w:line="240" w:before="0" w:after="0"/>
        <w:ind w:right="0"/>
        <w:jc w:val="center"/>
        <w:rPr>
          <w:b/>
          <w:bCs/>
          <w:sz w:val="21"/>
          <w:szCs w:val="21"/>
        </w:rPr>
      </w:pPr>
      <w:r>
        <w:rPr>
          <w:b/>
          <w:bCs/>
          <w:sz w:val="21"/>
          <w:szCs w:val="21"/>
        </w:rPr>
        <w:t xml:space="preserve"> </w:t>
      </w:r>
      <w:r>
        <w:rPr>
          <w:b/>
          <w:bCs/>
          <w:sz w:val="21"/>
          <w:szCs w:val="21"/>
        </w:rPr>
        <w:t>ТЕХНИЧЕСКОЕ ЗАДАНИЕ</w:t>
      </w:r>
    </w:p>
    <w:p>
      <w:pPr>
        <w:pStyle w:val="BodyText"/>
        <w:bidi w:val="0"/>
        <w:spacing w:lineRule="auto" w:line="240" w:before="0" w:after="0"/>
        <w:jc w:val="center"/>
        <w:rPr>
          <w:rFonts w:ascii="Times New Roman" w:hAnsi="Times New Roman" w:cs="Times New Roman"/>
          <w:b/>
          <w:bCs/>
          <w:sz w:val="21"/>
          <w:szCs w:val="21"/>
          <w:shd w:fill="FFFFFF" w:val="clear"/>
        </w:rPr>
      </w:pPr>
      <w:r>
        <w:rPr>
          <w:b/>
          <w:bCs/>
          <w:sz w:val="21"/>
          <w:szCs w:val="21"/>
        </w:rPr>
        <w:t xml:space="preserve">на оказание медицинских услуг по проведению предрейсовых медицинских осмотров водителей      </w:t>
      </w:r>
      <w:r>
        <w:rPr>
          <w:b/>
          <w:bCs/>
          <w:sz w:val="21"/>
          <w:szCs w:val="21"/>
          <w:shd w:fill="FFFFFF" w:val="clear"/>
        </w:rPr>
        <w:t>транспортных средств в 2026 г.</w:t>
      </w:r>
    </w:p>
    <w:p>
      <w:pPr>
        <w:pStyle w:val="BodyText"/>
        <w:bidi w:val="0"/>
        <w:spacing w:lineRule="auto" w:line="240" w:before="0" w:after="0"/>
        <w:ind w:firstLine="714" w:right="0"/>
        <w:jc w:val="both"/>
        <w:rPr>
          <w:rFonts w:ascii="Times New Roman" w:hAnsi="Times New Roman" w:cs="Times New Roman"/>
          <w:b/>
          <w:bCs/>
          <w:sz w:val="21"/>
          <w:szCs w:val="21"/>
          <w:shd w:fill="FFFFFF" w:val="clear"/>
        </w:rPr>
      </w:pPr>
      <w:r>
        <w:rPr>
          <w:rFonts w:cs="Times New Roman"/>
          <w:b/>
          <w:bCs/>
          <w:sz w:val="21"/>
          <w:szCs w:val="21"/>
          <w:shd w:fill="FFFFFF" w:val="clear"/>
        </w:rPr>
      </w:r>
    </w:p>
    <w:p>
      <w:pPr>
        <w:pStyle w:val="BodyText"/>
        <w:bidi w:val="0"/>
        <w:spacing w:lineRule="auto" w:line="240" w:before="0" w:after="0"/>
        <w:ind w:firstLine="714" w:right="0"/>
        <w:jc w:val="both"/>
        <w:rPr>
          <w:b w:val="false"/>
          <w:color w:val="000000"/>
          <w:sz w:val="21"/>
          <w:szCs w:val="21"/>
          <w:shd w:fill="FFFFFF" w:val="clear"/>
        </w:rPr>
      </w:pPr>
      <w:r>
        <w:rPr>
          <w:b/>
          <w:bCs/>
          <w:sz w:val="21"/>
          <w:szCs w:val="21"/>
          <w:shd w:fill="FFFFFF" w:val="clear"/>
        </w:rPr>
        <w:t xml:space="preserve">Наименование услуг: </w:t>
      </w:r>
      <w:r>
        <w:rPr>
          <w:b w:val="false"/>
          <w:sz w:val="21"/>
          <w:szCs w:val="21"/>
          <w:shd w:fill="FFFFFF" w:val="clear"/>
        </w:rPr>
        <w:t xml:space="preserve">проведение предрейсовых медицинских </w:t>
      </w:r>
      <w:r>
        <w:rPr>
          <w:b w:val="false"/>
          <w:color w:val="000000"/>
          <w:sz w:val="21"/>
          <w:szCs w:val="21"/>
          <w:shd w:fill="FFFFFF" w:val="clear"/>
        </w:rPr>
        <w:t>осмотров водителей транспортных средств в 2026 г.</w:t>
      </w:r>
    </w:p>
    <w:p>
      <w:pPr>
        <w:pStyle w:val="BodyTextIndent"/>
        <w:bidi w:val="0"/>
        <w:spacing w:lineRule="auto" w:line="240" w:before="0" w:after="0"/>
        <w:ind w:hanging="0" w:left="0" w:right="0"/>
        <w:jc w:val="both"/>
        <w:rPr>
          <w:b/>
          <w:bCs/>
          <w:caps w:val="false"/>
          <w:smallCaps w:val="false"/>
          <w:color w:val="000000"/>
          <w:sz w:val="21"/>
          <w:szCs w:val="21"/>
          <w:shd w:fill="FFFFFF" w:val="clear"/>
        </w:rPr>
      </w:pPr>
      <w:r>
        <w:rPr>
          <w:b w:val="false"/>
          <w:color w:val="000000"/>
          <w:sz w:val="21"/>
          <w:szCs w:val="21"/>
          <w:shd w:fill="FFFFFF" w:val="clear"/>
        </w:rPr>
        <w:tab/>
      </w:r>
      <w:r>
        <w:rPr>
          <w:b/>
          <w:bCs/>
          <w:color w:val="000000"/>
          <w:sz w:val="21"/>
          <w:szCs w:val="21"/>
          <w:shd w:fill="FFFFFF" w:val="clear"/>
        </w:rPr>
        <w:t xml:space="preserve">Место оказания услуг: </w:t>
      </w:r>
      <w:r>
        <w:rPr>
          <w:b w:val="false"/>
          <w:bCs w:val="false"/>
          <w:color w:val="000000"/>
          <w:sz w:val="21"/>
          <w:szCs w:val="21"/>
          <w:shd w:fill="FFFFFF" w:val="clear"/>
        </w:rPr>
        <w:t xml:space="preserve">местонахождения Исполнителя, расположенное в с. Байкит Красноярского края. </w:t>
      </w:r>
      <w:r>
        <w:rPr>
          <w:b w:val="false"/>
          <w:color w:val="000000"/>
          <w:sz w:val="21"/>
          <w:szCs w:val="21"/>
          <w:shd w:fill="FFFFFF" w:val="clear"/>
        </w:rPr>
        <w:t>Предрейсовый медосмотр должен осуществляться в помещении соответствующем требованиям Методических рекомендаций «Об организации проведения предрейсовых медицинских осмотров водителей транспортных средств» (письмо Минздрава России от 21.08.2003 № 2510/9468-03-32).</w:t>
      </w:r>
    </w:p>
    <w:p>
      <w:pPr>
        <w:pStyle w:val="BodyText"/>
        <w:bidi w:val="0"/>
        <w:spacing w:lineRule="auto" w:line="240" w:before="0" w:after="0"/>
        <w:ind w:firstLine="709" w:right="0"/>
        <w:jc w:val="both"/>
        <w:rPr>
          <w:b w:val="false"/>
          <w:bCs/>
          <w:color w:val="000000"/>
          <w:sz w:val="21"/>
          <w:szCs w:val="21"/>
          <w:shd w:fill="FFFFFF" w:val="clear"/>
        </w:rPr>
      </w:pPr>
      <w:r>
        <w:rPr>
          <w:b/>
          <w:bCs/>
          <w:caps w:val="false"/>
          <w:smallCaps w:val="false"/>
          <w:color w:val="000000"/>
          <w:sz w:val="21"/>
          <w:szCs w:val="21"/>
          <w:shd w:fill="FFFFFF" w:val="clear"/>
        </w:rPr>
        <w:t>Период и время оказания услуг</w:t>
      </w:r>
      <w:r>
        <w:rPr>
          <w:b w:val="false"/>
          <w:bCs/>
          <w:caps w:val="false"/>
          <w:smallCaps w:val="false"/>
          <w:color w:val="000000"/>
          <w:sz w:val="21"/>
          <w:szCs w:val="21"/>
          <w:shd w:fill="FFFFFF" w:val="clear"/>
        </w:rPr>
        <w:t xml:space="preserve">: </w:t>
      </w:r>
      <w:r>
        <w:rPr>
          <w:b w:val="false"/>
          <w:caps w:val="false"/>
          <w:smallCaps w:val="false"/>
          <w:color w:val="000000"/>
          <w:sz w:val="21"/>
          <w:szCs w:val="21"/>
          <w:shd w:fill="FFFFFF" w:val="clear"/>
        </w:rPr>
        <w:t xml:space="preserve">с 28.08.2026 </w:t>
      </w:r>
      <w:r>
        <w:rPr>
          <w:rFonts w:cs="Times New Roman"/>
          <w:b w:val="false"/>
          <w:caps w:val="false"/>
          <w:smallCaps w:val="false"/>
          <w:color w:val="000000"/>
          <w:sz w:val="21"/>
          <w:szCs w:val="21"/>
          <w:u w:val="none"/>
          <w:shd w:fill="FFFFFF" w:val="clear"/>
        </w:rPr>
        <w:t xml:space="preserve">по 30.11.2026 г., ежедневно, кроме выходных                      и праздничных дней, установленных Правительством РФ. </w:t>
      </w:r>
    </w:p>
    <w:p>
      <w:pPr>
        <w:pStyle w:val="BodyText"/>
        <w:bidi w:val="0"/>
        <w:spacing w:lineRule="auto" w:line="240" w:before="0" w:after="0"/>
        <w:ind w:firstLine="709" w:right="0"/>
        <w:jc w:val="both"/>
        <w:rPr>
          <w:b/>
          <w:bCs/>
          <w:color w:val="000000"/>
          <w:sz w:val="21"/>
          <w:szCs w:val="21"/>
          <w:shd w:fill="FFFFFF" w:val="clear"/>
        </w:rPr>
      </w:pPr>
      <w:r>
        <w:rPr>
          <w:b w:val="false"/>
          <w:bCs/>
          <w:color w:val="000000"/>
          <w:sz w:val="21"/>
          <w:szCs w:val="21"/>
          <w:shd w:fill="FFFFFF" w:val="clear"/>
        </w:rPr>
        <w:t>Проведение предрейсового медосмотра осуществляется с 07:00 ч. до 09:00 ч.</w:t>
      </w:r>
    </w:p>
    <w:p>
      <w:pPr>
        <w:pStyle w:val="BodyText"/>
        <w:bidi w:val="0"/>
        <w:spacing w:lineRule="auto" w:line="240" w:before="0" w:after="0"/>
        <w:ind w:firstLine="709" w:right="0"/>
        <w:jc w:val="both"/>
        <w:rPr>
          <w:rStyle w:val="Style10"/>
          <w:rFonts w:cs="Times New Roman"/>
          <w:b w:val="false"/>
          <w:bCs/>
          <w:caps w:val="false"/>
          <w:smallCaps w:val="false"/>
          <w:color w:val="000000"/>
          <w:sz w:val="21"/>
          <w:szCs w:val="21"/>
          <w:u w:val="none"/>
          <w:shd w:fill="FFFFFF" w:val="clear"/>
        </w:rPr>
      </w:pPr>
      <w:r>
        <w:rPr>
          <w:b/>
          <w:bCs/>
          <w:color w:val="000000"/>
          <w:sz w:val="21"/>
          <w:szCs w:val="21"/>
          <w:shd w:fill="FFFFFF" w:val="clear"/>
        </w:rPr>
        <w:t>Объем услуг:</w:t>
      </w:r>
    </w:p>
    <w:p>
      <w:pPr>
        <w:pStyle w:val="BodyText"/>
        <w:bidi w:val="0"/>
        <w:spacing w:lineRule="auto" w:line="240" w:before="0" w:after="0"/>
        <w:ind w:firstLine="709" w:right="0"/>
        <w:jc w:val="both"/>
        <w:rPr>
          <w:b/>
          <w:bCs/>
          <w:sz w:val="21"/>
          <w:szCs w:val="21"/>
          <w:shd w:fill="FFFFFF" w:val="clear"/>
        </w:rPr>
      </w:pPr>
      <w:r>
        <w:rPr>
          <w:rStyle w:val="Style10"/>
          <w:rFonts w:cs="Times New Roman"/>
          <w:b w:val="false"/>
          <w:bCs/>
          <w:caps w:val="false"/>
          <w:smallCaps w:val="false"/>
          <w:color w:val="000000"/>
          <w:sz w:val="21"/>
          <w:szCs w:val="21"/>
          <w:u w:val="none"/>
          <w:shd w:fill="FFFFFF" w:val="clear"/>
        </w:rPr>
        <w:t>Количество предрейсовых медицинских осмотров водителей с 28.08.2026 по 30.11.2026 г.:                       25 (рассчитывается из количества рабочих дней).</w:t>
      </w:r>
    </w:p>
    <w:p>
      <w:pPr>
        <w:pStyle w:val="BodyText"/>
        <w:bidi w:val="0"/>
        <w:spacing w:lineRule="auto" w:line="240" w:before="0" w:after="0"/>
        <w:ind w:firstLine="724" w:right="0"/>
        <w:jc w:val="both"/>
        <w:rPr>
          <w:b w:val="false"/>
          <w:bCs w:val="false"/>
          <w:sz w:val="21"/>
          <w:szCs w:val="21"/>
          <w:shd w:fill="FFFFFF" w:val="clear"/>
        </w:rPr>
      </w:pPr>
      <w:r>
        <w:rPr>
          <w:b/>
          <w:bCs/>
          <w:sz w:val="21"/>
          <w:szCs w:val="21"/>
          <w:shd w:fill="FFFFFF" w:val="clear"/>
        </w:rPr>
        <w:t xml:space="preserve">Требования к оказанию услуг: </w:t>
      </w:r>
    </w:p>
    <w:p>
      <w:pPr>
        <w:pStyle w:val="BodyText"/>
        <w:bidi w:val="0"/>
        <w:spacing w:lineRule="auto" w:line="240" w:before="0" w:after="0"/>
        <w:ind w:right="0"/>
        <w:jc w:val="both"/>
        <w:rPr>
          <w:b w:val="false"/>
          <w:sz w:val="21"/>
          <w:szCs w:val="21"/>
          <w:shd w:fill="FFFFFF" w:val="clear"/>
        </w:rPr>
      </w:pPr>
      <w:r>
        <w:rPr>
          <w:b w:val="false"/>
          <w:bCs w:val="false"/>
          <w:sz w:val="21"/>
          <w:szCs w:val="21"/>
          <w:shd w:fill="FFFFFF" w:val="clear"/>
        </w:rPr>
        <w:tab/>
        <w:t>- Исполнитель должен соответствовать требованиям Федерального закона от 04.05.2011г. № 99-Ф3  «О лицензировании отдельных видов деятельности»;</w:t>
      </w:r>
    </w:p>
    <w:p>
      <w:pPr>
        <w:pStyle w:val="BodyText"/>
        <w:bidi w:val="0"/>
        <w:spacing w:lineRule="auto" w:line="240" w:before="0" w:after="0"/>
        <w:ind w:firstLine="683" w:right="0"/>
        <w:jc w:val="both"/>
        <w:rPr>
          <w:sz w:val="21"/>
          <w:szCs w:val="21"/>
          <w:shd w:fill="FFFFFF" w:val="clear"/>
        </w:rPr>
      </w:pPr>
      <w:r>
        <w:rPr>
          <w:b w:val="false"/>
          <w:sz w:val="21"/>
          <w:szCs w:val="21"/>
          <w:shd w:fill="FFFFFF" w:val="clear"/>
        </w:rPr>
        <w:t>- Исполнитель должен обеспечить проведение предрейсовых медицинских осмотров водителей транспортных средств только медицинским персоналом имеющим соответствующую квалификацию;</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sz w:val="21"/>
          <w:szCs w:val="21"/>
          <w:shd w:fill="FFFFFF" w:val="clear"/>
        </w:rPr>
        <w:t>- оказание медицинских услуг должно осуществляться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r>
        <w:rPr>
          <w:b w:val="false"/>
          <w:bCs w:val="false"/>
          <w:sz w:val="21"/>
          <w:szCs w:val="21"/>
          <w:shd w:fill="FFFFFF" w:val="clear"/>
        </w:rPr>
        <w:t>;</w:t>
      </w:r>
    </w:p>
    <w:p>
      <w:pPr>
        <w:pStyle w:val="BodyText"/>
        <w:bidi w:val="0"/>
        <w:spacing w:lineRule="auto" w:line="240" w:before="0" w:after="0"/>
        <w:ind w:firstLine="683" w:right="0"/>
        <w:jc w:val="both"/>
        <w:rPr>
          <w:b w:val="false"/>
          <w:bCs/>
          <w:caps w:val="false"/>
          <w:smallCaps w:val="false"/>
          <w:color w:val="000000"/>
          <w:sz w:val="21"/>
          <w:szCs w:val="21"/>
          <w:shd w:fill="FFFFFF" w:val="clear"/>
        </w:rPr>
      </w:pPr>
      <w:r>
        <w:rPr>
          <w:b w:val="false"/>
          <w:bCs/>
          <w:caps w:val="false"/>
          <w:smallCaps w:val="false"/>
          <w:color w:val="000000"/>
          <w:sz w:val="21"/>
          <w:szCs w:val="21"/>
          <w:shd w:fill="FFFFFF" w:val="clear"/>
        </w:rPr>
        <w:t xml:space="preserve">- предрейсовый медицинский </w:t>
      </w:r>
      <w:r>
        <w:rPr>
          <w:b w:val="false"/>
          <w:bCs w:val="false"/>
          <w:caps w:val="false"/>
          <w:smallCaps w:val="false"/>
          <w:color w:val="000000"/>
          <w:sz w:val="21"/>
          <w:szCs w:val="21"/>
          <w:shd w:fill="FFFFFF" w:val="clear"/>
        </w:rPr>
        <w:t>осмотр должен вкл</w:t>
      </w:r>
      <w:r>
        <w:rPr>
          <w:b w:val="false"/>
          <w:bCs/>
          <w:caps w:val="false"/>
          <w:smallCaps w:val="false"/>
          <w:color w:val="000000"/>
          <w:sz w:val="21"/>
          <w:szCs w:val="21"/>
          <w:shd w:fill="FFFFFF" w:val="clear"/>
        </w:rPr>
        <w:t>ючать в себя: измерение артериального давления, определение частоты пульса, сбор анамнеза (опрос о самочувствии),  измерение температуры тела                     (при наличии объективных показателей), обследование на алкоголь (при выявлении во время предрейсового медицинского осмотра  признаков употребления водителем алкоголя, наркотических средств и других психотропных  веществ), а также иные действия, предусмотренные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утвержденных Минздравом                  РФ совместно с Минтрансом РФ (письмо от 21.08.2003 № 2510/9468-03-32).</w:t>
      </w:r>
    </w:p>
    <w:p>
      <w:pPr>
        <w:pStyle w:val="BodyText"/>
        <w:bidi w:val="0"/>
        <w:spacing w:lineRule="auto" w:line="240" w:before="0" w:after="0"/>
        <w:ind w:right="0"/>
        <w:jc w:val="both"/>
        <w:rPr>
          <w:b w:val="false"/>
          <w:bCs/>
          <w:caps w:val="false"/>
          <w:smallCaps w:val="false"/>
          <w:color w:val="000000"/>
          <w:sz w:val="21"/>
          <w:szCs w:val="21"/>
          <w:shd w:fill="FFFFFF" w:val="clear"/>
        </w:rPr>
      </w:pPr>
      <w:r>
        <w:rPr>
          <w:b w:val="false"/>
          <w:bCs/>
          <w:caps w:val="false"/>
          <w:smallCaps w:val="false"/>
          <w:color w:val="000000"/>
          <w:sz w:val="21"/>
          <w:szCs w:val="21"/>
          <w:shd w:fill="FFFFFF" w:val="clear"/>
        </w:rPr>
        <w:tab/>
        <w:t>При допуске к рейсу на путевых листах ставится штамп «Прошел предрейсовый медицинский осмотр, к исполнению трудовых обязанностей допущен».</w:t>
      </w:r>
    </w:p>
    <w:p>
      <w:pPr>
        <w:pStyle w:val="Normal"/>
        <w:bidi w:val="0"/>
        <w:spacing w:lineRule="auto" w:line="240" w:before="0" w:after="0"/>
        <w:jc w:val="both"/>
        <w:rPr>
          <w:b w:val="false"/>
          <w:bCs w:val="false"/>
          <w:sz w:val="21"/>
          <w:szCs w:val="21"/>
          <w:shd w:fill="FFFFFF" w:val="clear"/>
        </w:rPr>
      </w:pPr>
      <w:r>
        <w:rPr>
          <w:b w:val="false"/>
          <w:bCs/>
          <w:caps w:val="false"/>
          <w:smallCaps w:val="false"/>
          <w:color w:val="000000"/>
          <w:sz w:val="21"/>
          <w:szCs w:val="21"/>
          <w:shd w:fill="FFFFFF" w:val="clear"/>
        </w:rPr>
        <w:tab/>
      </w:r>
      <w:r>
        <w:rPr>
          <w:b/>
          <w:sz w:val="21"/>
          <w:szCs w:val="21"/>
          <w:shd w:fill="FFFFFF" w:val="clear"/>
        </w:rPr>
        <w:t>Порядок сдачи и приемки оказанных услуг:</w:t>
      </w:r>
    </w:p>
    <w:p>
      <w:pPr>
        <w:pStyle w:val="Normal"/>
        <w:tabs>
          <w:tab w:val="clear" w:pos="720"/>
          <w:tab w:val="left" w:pos="987" w:leader="none"/>
        </w:tabs>
        <w:bidi w:val="0"/>
        <w:spacing w:lineRule="auto" w:line="240" w:before="0" w:after="0"/>
        <w:ind w:firstLine="705" w:right="0"/>
        <w:jc w:val="both"/>
        <w:rPr>
          <w:rFonts w:eastAsia="Times New Roman" w:cs="Times New Roman"/>
          <w:color w:val="000000"/>
          <w:sz w:val="21"/>
          <w:szCs w:val="21"/>
          <w:shd w:fill="FFFFFF" w:val="clear"/>
          <w:lang w:val="ru-RU" w:eastAsia="zh-CN" w:bidi="ar-SA"/>
        </w:rPr>
      </w:pPr>
      <w:r>
        <w:rPr>
          <w:b w:val="false"/>
          <w:bCs w:val="false"/>
          <w:sz w:val="21"/>
          <w:szCs w:val="21"/>
          <w:shd w:fill="FFFFFF" w:val="clear"/>
        </w:rPr>
        <w:t xml:space="preserve">Исполнитель ежемесячно предоставляет Заказчику акт оказанных услуг, который перед этим, согласовывается с представителем Заказчика - </w:t>
      </w:r>
      <w:r>
        <w:rPr>
          <w:sz w:val="21"/>
          <w:szCs w:val="21"/>
          <w:shd w:fill="FFFFFF" w:val="clear"/>
        </w:rPr>
        <w:t xml:space="preserve">начальником отделения – старшим судебным приставом отделения судебных приставов </w:t>
      </w:r>
      <w:r>
        <w:rPr>
          <w:rFonts w:eastAsia="Times New Roman" w:cs="Times New Roman"/>
          <w:color w:val="000000"/>
          <w:sz w:val="21"/>
          <w:szCs w:val="21"/>
          <w:shd w:fill="FFFFFF" w:val="clear"/>
          <w:lang w:val="ru-RU" w:eastAsia="zh-CN" w:bidi="ar-SA"/>
        </w:rPr>
        <w:t xml:space="preserve">Байкитский Эвенкийского района или лицом его замещающим. </w:t>
      </w:r>
    </w:p>
    <w:p>
      <w:pPr>
        <w:pStyle w:val="Normal"/>
        <w:tabs>
          <w:tab w:val="clear" w:pos="720"/>
          <w:tab w:val="left" w:pos="987" w:leader="none"/>
        </w:tabs>
        <w:bidi w:val="0"/>
        <w:spacing w:lineRule="auto" w:line="240" w:before="0" w:after="0"/>
        <w:ind w:firstLine="705" w:right="0"/>
        <w:jc w:val="both"/>
        <w:rPr>
          <w:rFonts w:eastAsia="Times New Roman" w:cs="Times New Roman"/>
          <w:b/>
          <w:bCs/>
          <w:color w:val="000000"/>
          <w:sz w:val="21"/>
          <w:szCs w:val="21"/>
          <w:shd w:fill="FFFFFF" w:val="clear"/>
          <w:lang w:val="ru-RU" w:eastAsia="zh-CN" w:bidi="ar-SA"/>
        </w:rPr>
      </w:pPr>
      <w:r>
        <w:rPr>
          <w:rFonts w:eastAsia="Times New Roman" w:cs="Times New Roman"/>
          <w:color w:val="000000"/>
          <w:sz w:val="21"/>
          <w:szCs w:val="21"/>
          <w:shd w:fill="FFFFFF" w:val="clear"/>
          <w:lang w:val="ru-RU" w:eastAsia="zh-CN" w:bidi="ar-SA"/>
        </w:rPr>
        <w:t xml:space="preserve">В акте обязательно указывается количество проведенных медицинских осмотров водителей                      за расчетный месяц. </w:t>
      </w:r>
    </w:p>
    <w:p>
      <w:pPr>
        <w:pStyle w:val="BodyText"/>
        <w:bidi w:val="0"/>
        <w:spacing w:lineRule="auto" w:line="240" w:before="0" w:after="0"/>
        <w:ind w:firstLine="680" w:right="0"/>
        <w:jc w:val="both"/>
        <w:rPr>
          <w:rFonts w:eastAsia="Times New Roman" w:cs="Times New Roman"/>
          <w:color w:val="000000"/>
          <w:sz w:val="21"/>
          <w:szCs w:val="21"/>
          <w:shd w:fill="FFFFFF" w:val="clear"/>
          <w:lang w:val="ru-RU" w:eastAsia="zh-CN" w:bidi="ar-SA"/>
        </w:rPr>
      </w:pPr>
      <w:r>
        <w:rPr>
          <w:rFonts w:eastAsia="Times New Roman" w:cs="Times New Roman"/>
          <w:b/>
          <w:bCs/>
          <w:color w:val="000000"/>
          <w:sz w:val="21"/>
          <w:szCs w:val="21"/>
          <w:shd w:fill="FFFFFF" w:val="clear"/>
          <w:lang w:val="ru-RU" w:eastAsia="zh-CN" w:bidi="ar-SA"/>
        </w:rPr>
        <w:t>Цена контракта составляет ______ рублей _____ копеек (</w:t>
      </w:r>
      <w:r>
        <w:rPr>
          <w:rFonts w:eastAsia="Times New Roman" w:cs="Times New Roman"/>
          <w:b/>
          <w:bCs/>
          <w:color w:val="000000"/>
          <w:sz w:val="21"/>
          <w:szCs w:val="21"/>
          <w:shd w:fill="FFFFFF" w:val="clear"/>
          <w:lang w:val="ru-RU" w:eastAsia="zh-CN" w:bidi="ar-SA"/>
        </w:rPr>
        <w:t>25</w:t>
      </w:r>
      <w:r>
        <w:rPr>
          <w:rFonts w:eastAsia="Times New Roman" w:cs="Times New Roman"/>
          <w:b/>
          <w:bCs/>
          <w:color w:val="000000"/>
          <w:sz w:val="21"/>
          <w:szCs w:val="21"/>
          <w:shd w:fill="FFFFFF" w:val="clear"/>
          <w:lang w:val="ru-RU" w:eastAsia="zh-CN" w:bidi="ar-SA"/>
        </w:rPr>
        <w:t xml:space="preserve"> осмотров * ______ руб.) = ________ </w:t>
      </w:r>
      <w:r>
        <w:rPr>
          <w:rFonts w:eastAsia="Times New Roman" w:cs="Times New Roman"/>
          <w:color w:val="000000"/>
          <w:sz w:val="21"/>
          <w:szCs w:val="21"/>
          <w:shd w:fill="FFFFFF" w:val="clear"/>
          <w:lang w:val="ru-RU" w:eastAsia="zh-CN" w:bidi="ar-SA"/>
        </w:rPr>
        <w:t>и включает в себя все расходы на уплату налогов, сборов и других обязательных платежей, а также иные расходы необходимые для оказания Исполнителем услуг по Государственному контракту.</w:t>
      </w:r>
    </w:p>
    <w:p>
      <w:pPr>
        <w:pStyle w:val="Style20"/>
        <w:tabs>
          <w:tab w:val="clear" w:pos="720"/>
          <w:tab w:val="left" w:pos="987" w:leader="none"/>
        </w:tabs>
        <w:bidi w:val="0"/>
        <w:spacing w:lineRule="auto" w:line="240" w:before="0" w:after="0"/>
        <w:ind w:firstLine="709" w:right="0"/>
        <w:jc w:val="both"/>
        <w:rPr>
          <w:b w:val="false"/>
          <w:bCs w:val="false"/>
          <w:caps w:val="false"/>
          <w:smallCaps w:val="false"/>
          <w:color w:val="000000"/>
          <w:sz w:val="21"/>
          <w:szCs w:val="21"/>
          <w:shd w:fill="FFFFFF" w:val="clear"/>
        </w:rPr>
      </w:pPr>
      <w:r>
        <w:rPr>
          <w:rFonts w:eastAsia="Times New Roman" w:cs="Times New Roman"/>
          <w:color w:val="000000"/>
          <w:sz w:val="21"/>
          <w:szCs w:val="21"/>
          <w:shd w:fill="FFFFFF" w:val="clear"/>
          <w:lang w:val="ru-RU" w:eastAsia="zh-CN" w:bidi="ar-SA"/>
        </w:rPr>
        <w:t xml:space="preserve">Приемка оказанных услуг осуществляется Заказчиком на основании документа о приемке оказанных услуг, предоставленного Исполнителем </w:t>
      </w:r>
      <w:r>
        <w:rPr>
          <w:b w:val="false"/>
          <w:bCs/>
          <w:color w:val="000000"/>
          <w:sz w:val="21"/>
          <w:szCs w:val="21"/>
          <w:shd w:fill="FFFFFF" w:val="clear"/>
        </w:rPr>
        <w:t>и предварительно согласованным Исполнителем                                                 с начальником отделения – старшим судебным приставом отделения судебных приставов Байкитский Эвенкийского района или лицом его замещающим.</w:t>
      </w:r>
    </w:p>
    <w:p>
      <w:pPr>
        <w:pStyle w:val="Style20"/>
        <w:tabs>
          <w:tab w:val="clear" w:pos="720"/>
          <w:tab w:val="left" w:pos="987" w:leader="none"/>
        </w:tabs>
        <w:bidi w:val="0"/>
        <w:spacing w:lineRule="auto" w:line="240" w:before="0" w:after="0"/>
        <w:ind w:firstLine="709" w:right="0"/>
        <w:jc w:val="both"/>
        <w:rPr>
          <w:b/>
          <w:sz w:val="21"/>
          <w:szCs w:val="21"/>
          <w:shd w:fill="FFFFFF" w:val="clear"/>
        </w:rPr>
      </w:pPr>
      <w:r>
        <w:rPr>
          <w:b w:val="false"/>
          <w:bCs w:val="false"/>
          <w:caps w:val="false"/>
          <w:smallCaps w:val="false"/>
          <w:color w:val="000000"/>
          <w:sz w:val="21"/>
          <w:szCs w:val="21"/>
          <w:shd w:fill="FFFFFF" w:val="clear"/>
        </w:rPr>
        <w:t>В ходе приемки оказанных услуг представитель Заказчика осуществляет проверку оказанных Исполнителем услуг по качеству, объему, составу и срокам их оказания на соответствие требованиям Государственного контракта.</w:t>
      </w:r>
    </w:p>
    <w:p>
      <w:pPr>
        <w:pStyle w:val="BodyText"/>
        <w:spacing w:before="0" w:after="0"/>
        <w:ind w:firstLine="724" w:right="0"/>
        <w:jc w:val="both"/>
        <w:rPr>
          <w:rStyle w:val="Style10"/>
          <w:bCs/>
          <w:color w:val="000000"/>
          <w:sz w:val="21"/>
          <w:szCs w:val="21"/>
          <w:shd w:fill="FFFFFF" w:val="clear"/>
        </w:rPr>
      </w:pPr>
      <w:r>
        <w:rPr>
          <w:b/>
          <w:sz w:val="21"/>
          <w:szCs w:val="21"/>
          <w:shd w:fill="FFFFFF" w:val="clear"/>
        </w:rPr>
        <w:t>Порядок оплаты за оказанные услуги:</w:t>
      </w:r>
    </w:p>
    <w:p>
      <w:pPr>
        <w:pStyle w:val="Normal"/>
        <w:ind w:firstLine="693" w:right="0"/>
        <w:jc w:val="both"/>
        <w:rPr>
          <w:bCs/>
          <w:color w:val="000000"/>
          <w:sz w:val="21"/>
          <w:szCs w:val="21"/>
          <w:shd w:fill="FFFFFF" w:val="clear"/>
        </w:rPr>
      </w:pPr>
      <w:r>
        <w:rPr>
          <w:rStyle w:val="Style10"/>
          <w:bCs/>
          <w:color w:val="000000"/>
          <w:sz w:val="21"/>
          <w:szCs w:val="21"/>
          <w:shd w:fill="FFFFFF" w:val="clear"/>
        </w:rPr>
        <w:t>Оплата производится Заказчиком за счет средств федерального бюджета Российской Федерации, путем перечисления денежных средств на расчетный счет Исполнителя ежемесячно за фактически оказанные услуги, в</w:t>
      </w:r>
      <w:r>
        <w:rPr>
          <w:rStyle w:val="Style10"/>
          <w:bCs/>
          <w:color w:val="000000"/>
          <w:sz w:val="21"/>
          <w:szCs w:val="21"/>
        </w:rPr>
        <w:t xml:space="preserve"> течение 10 (десяти) рабочих дней со дня подписания Заказчиком акта оказанных услуг  и счет/счет-фактуры. Оплата оказанных у</w:t>
      </w:r>
      <w:r>
        <w:rPr>
          <w:rStyle w:val="Style10"/>
          <w:bCs/>
          <w:color w:val="000000"/>
          <w:sz w:val="21"/>
          <w:szCs w:val="21"/>
          <w:shd w:fill="FFFFFF" w:val="clear"/>
        </w:rPr>
        <w:t>слуг будет производиться за счет лимитов бюджетных обязательств 2026 г.</w:t>
      </w:r>
    </w:p>
    <w:p>
      <w:pPr>
        <w:pStyle w:val="Normal"/>
        <w:ind w:firstLine="693" w:right="0"/>
        <w:jc w:val="both"/>
        <w:rPr>
          <w:b w:val="false"/>
          <w:sz w:val="21"/>
          <w:szCs w:val="21"/>
          <w:lang w:val="ru-RU"/>
        </w:rPr>
      </w:pPr>
      <w:r>
        <w:rPr>
          <w:bCs/>
          <w:color w:val="000000"/>
          <w:sz w:val="21"/>
          <w:szCs w:val="21"/>
          <w:shd w:fill="FFFFFF" w:val="clear"/>
        </w:rPr>
        <w:t>Расчетный период по Государственному контракту составляет 1 (один) месяц.</w:t>
      </w:r>
    </w:p>
    <w:p>
      <w:pPr>
        <w:pStyle w:val="Normal"/>
        <w:bidi w:val="0"/>
        <w:spacing w:lineRule="auto" w:line="240" w:before="0" w:after="0"/>
        <w:ind w:firstLine="693" w:right="0"/>
        <w:jc w:val="both"/>
        <w:rPr>
          <w:rStyle w:val="Style10"/>
          <w:bCs/>
          <w:color w:val="000000"/>
          <w:sz w:val="21"/>
          <w:szCs w:val="21"/>
          <w:shd w:fill="FFFFFF" w:val="clear"/>
        </w:rPr>
      </w:pPr>
      <w:r>
        <w:rPr>
          <w:b w:val="false"/>
          <w:sz w:val="21"/>
          <w:szCs w:val="21"/>
          <w:lang w:val="ru-RU"/>
        </w:rPr>
        <w:t>Акты оказанных услуг и счет/счет-фактура за расчетный месяц должны быть предварительно согласованны Исполнителем с представителем Заказчика — начальником отделения — старшим судебным приставом отделения судебных приставов Байкитский Эвенкийского района или лицом                                      его замещающим.</w:t>
      </w:r>
    </w:p>
    <w:p>
      <w:pPr>
        <w:pStyle w:val="Normal"/>
        <w:ind w:firstLine="693" w:right="0"/>
        <w:jc w:val="both"/>
        <w:rPr>
          <w:b w:val="false"/>
          <w:bCs w:val="false"/>
          <w:color w:val="000000"/>
          <w:sz w:val="21"/>
          <w:szCs w:val="21"/>
          <w:shd w:fill="FFFFFF" w:val="clear"/>
        </w:rPr>
      </w:pPr>
      <w:r>
        <w:rPr>
          <w:rStyle w:val="Style10"/>
          <w:bCs/>
          <w:color w:val="000000"/>
          <w:sz w:val="21"/>
          <w:szCs w:val="21"/>
          <w:shd w:fill="FFFFFF" w:val="clear"/>
        </w:rPr>
        <w:t>Акты оказанных услуг и счет/счет-фактура представляются Исполнителем Заказчику до 10 числа месяца, следующего за расчетным</w:t>
      </w:r>
      <w:r>
        <w:rPr>
          <w:rStyle w:val="Style10"/>
          <w:rFonts w:cs="Times New Roman"/>
          <w:bCs/>
          <w:color w:val="000000"/>
          <w:sz w:val="21"/>
          <w:szCs w:val="21"/>
          <w:shd w:fill="FFFFFF" w:val="clear"/>
        </w:rPr>
        <w:t xml:space="preserve"> по адресу: 660017, г. Красноярск, ул. Кирова, зд. 23, офис 8, Главное управление Федеральной службы судебных приставов по Красноярскому краю</w:t>
      </w:r>
      <w:r>
        <w:rPr>
          <w:rStyle w:val="Style10"/>
          <w:bCs/>
          <w:color w:val="000000"/>
          <w:sz w:val="21"/>
          <w:szCs w:val="21"/>
          <w:shd w:fill="FFFFFF" w:val="clear"/>
        </w:rPr>
        <w:t>.</w:t>
      </w:r>
    </w:p>
    <w:p>
      <w:pPr>
        <w:pStyle w:val="Normal"/>
        <w:ind w:firstLine="693" w:right="0"/>
        <w:jc w:val="both"/>
        <w:rPr>
          <w:b/>
          <w:bCs/>
          <w:sz w:val="21"/>
          <w:szCs w:val="21"/>
          <w:shd w:fill="FFFFFF" w:val="clear"/>
        </w:rPr>
      </w:pPr>
      <w:r>
        <w:rPr>
          <w:b w:val="false"/>
          <w:bCs w:val="false"/>
          <w:color w:val="000000"/>
          <w:sz w:val="21"/>
          <w:szCs w:val="21"/>
          <w:shd w:fill="FFFFFF" w:val="clear"/>
        </w:rPr>
        <w:t>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w:t>
      </w:r>
    </w:p>
    <w:p>
      <w:pPr>
        <w:pStyle w:val="Normal"/>
        <w:bidi w:val="0"/>
        <w:spacing w:lineRule="auto" w:line="240" w:before="0" w:after="0"/>
        <w:ind w:firstLine="693" w:right="0"/>
        <w:jc w:val="both"/>
        <w:rPr>
          <w:bCs/>
          <w:sz w:val="21"/>
          <w:szCs w:val="21"/>
          <w:shd w:fill="FFFFFF" w:val="clear"/>
        </w:rPr>
      </w:pPr>
      <w:r>
        <w:rPr>
          <w:b/>
          <w:bCs/>
          <w:sz w:val="21"/>
          <w:szCs w:val="21"/>
          <w:shd w:fill="FFFFFF" w:val="clear"/>
        </w:rPr>
        <w:tab/>
        <w:t>Представитель Заказчика обязан:</w:t>
      </w:r>
      <w:r>
        <w:rPr>
          <w:bCs/>
          <w:sz w:val="21"/>
          <w:szCs w:val="21"/>
          <w:shd w:fill="FFFFFF" w:val="clear"/>
        </w:rPr>
        <w:t xml:space="preserve">   </w:t>
      </w:r>
    </w:p>
    <w:p>
      <w:pPr>
        <w:pStyle w:val="Normal"/>
        <w:bidi w:val="0"/>
        <w:spacing w:lineRule="auto" w:line="240" w:before="0" w:after="0"/>
        <w:ind w:firstLine="693" w:right="0"/>
        <w:jc w:val="both"/>
        <w:rPr>
          <w:bCs/>
          <w:sz w:val="21"/>
          <w:szCs w:val="21"/>
          <w:shd w:fill="FFFFFF" w:val="clear"/>
        </w:rPr>
      </w:pPr>
      <w:r>
        <w:rPr>
          <w:bCs/>
          <w:sz w:val="21"/>
          <w:szCs w:val="21"/>
          <w:shd w:fill="FFFFFF" w:val="clear"/>
        </w:rPr>
        <w:t>- своевременно сообщать представителям Исполнителя обо всех недостатках в составе, объеме, качестве и сроках оказания услуг, выявленных в ходе исполнения Государственного контракта.</w:t>
      </w:r>
    </w:p>
    <w:p>
      <w:pPr>
        <w:pStyle w:val="Normal"/>
        <w:bidi w:val="0"/>
        <w:spacing w:lineRule="auto" w:line="240" w:before="0" w:after="0"/>
        <w:ind w:firstLine="693" w:right="0"/>
        <w:jc w:val="both"/>
        <w:rPr>
          <w:b/>
          <w:bCs/>
          <w:sz w:val="21"/>
          <w:szCs w:val="21"/>
          <w:shd w:fill="FFFFFF" w:val="clear"/>
        </w:rPr>
      </w:pPr>
      <w:r>
        <w:rPr>
          <w:bCs/>
          <w:sz w:val="21"/>
          <w:szCs w:val="21"/>
          <w:shd w:fill="FFFFFF" w:val="clear"/>
        </w:rPr>
        <w:t>- передавать Исполнителю необходимую для оказания услуг информацию в виде списков сотрудников подлежащих предрейсовому медицинскому осмотру с указанием фамилии, имени, отчества сотрудника, а также иную необходимую информацию.</w:t>
      </w:r>
    </w:p>
    <w:p>
      <w:pPr>
        <w:pStyle w:val="Normal"/>
        <w:bidi w:val="0"/>
        <w:spacing w:lineRule="auto" w:line="240" w:before="0" w:after="0"/>
        <w:ind w:firstLine="693" w:right="0"/>
        <w:jc w:val="both"/>
        <w:rPr>
          <w:b w:val="false"/>
          <w:bCs w:val="false"/>
          <w:sz w:val="21"/>
          <w:szCs w:val="21"/>
          <w:shd w:fill="FFFFFF" w:val="clear"/>
        </w:rPr>
      </w:pPr>
      <w:r>
        <w:rPr>
          <w:b/>
          <w:bCs/>
          <w:sz w:val="21"/>
          <w:szCs w:val="21"/>
          <w:shd w:fill="FFFFFF" w:val="clear"/>
        </w:rPr>
        <w:t>Представитель Заказчика вправе:</w:t>
      </w:r>
    </w:p>
    <w:p>
      <w:pPr>
        <w:pStyle w:val="Normal"/>
        <w:tabs>
          <w:tab w:val="clear" w:pos="720"/>
          <w:tab w:val="left" w:pos="900" w:leader="none"/>
        </w:tabs>
        <w:bidi w:val="0"/>
        <w:spacing w:lineRule="auto" w:line="240" w:before="0" w:after="0"/>
        <w:ind w:firstLine="680" w:right="0"/>
        <w:jc w:val="both"/>
        <w:rPr>
          <w:b w:val="false"/>
          <w:bCs w:val="false"/>
          <w:sz w:val="21"/>
          <w:szCs w:val="21"/>
          <w:shd w:fill="FFFFFF" w:val="clear"/>
        </w:rPr>
      </w:pPr>
      <w:r>
        <w:rPr>
          <w:b w:val="false"/>
          <w:bCs w:val="false"/>
          <w:sz w:val="21"/>
          <w:szCs w:val="21"/>
          <w:shd w:fill="FFFFFF" w:val="clear"/>
        </w:rPr>
        <w:t>- проверять ход и качество выполнения Исполнителем условий Государственного контракта.</w:t>
      </w:r>
    </w:p>
    <w:p>
      <w:pPr>
        <w:pStyle w:val="Normal"/>
        <w:bidi w:val="0"/>
        <w:spacing w:lineRule="auto" w:line="240" w:before="0" w:after="0"/>
        <w:ind w:right="0"/>
        <w:jc w:val="both"/>
        <w:rPr>
          <w:rStyle w:val="Style10"/>
          <w:rFonts w:ascii="Times New Roman" w:hAnsi="Times New Roman" w:cs="Times New Roman"/>
          <w:b w:val="false"/>
          <w:bCs w:val="false"/>
          <w:caps w:val="false"/>
          <w:smallCaps w:val="false"/>
          <w:color w:val="000000"/>
          <w:sz w:val="21"/>
          <w:szCs w:val="21"/>
          <w:highlight w:val="white"/>
          <w:shd w:fill="FFFFFF" w:val="clear"/>
        </w:rPr>
      </w:pPr>
      <w:r>
        <w:rPr>
          <w:b w:val="false"/>
          <w:bCs w:val="false"/>
          <w:sz w:val="21"/>
          <w:szCs w:val="21"/>
          <w:shd w:fill="FFFFFF" w:val="clear"/>
        </w:rPr>
        <w:t xml:space="preserve">     </w:t>
      </w:r>
      <w:r>
        <w:rPr>
          <w:b w:val="false"/>
          <w:bCs w:val="false"/>
          <w:sz w:val="21"/>
          <w:szCs w:val="21"/>
          <w:shd w:fill="FFFFFF" w:val="clear"/>
        </w:rPr>
        <w:t>- требовать от Исполнителя представления надлежащим образом оформленных документов                       (в том числе отчетных), иной информации, предусмотренных Государственным контрактом.</w:t>
      </w:r>
    </w:p>
    <w:p>
      <w:pPr>
        <w:pStyle w:val="Normal"/>
        <w:ind w:firstLine="693" w:right="0"/>
        <w:jc w:val="both"/>
        <w:rPr>
          <w:rFonts w:ascii="Times New Roman" w:hAnsi="Times New Roman" w:cs="Times New Roman"/>
          <w:sz w:val="21"/>
          <w:szCs w:val="21"/>
        </w:rPr>
      </w:pPr>
      <w:r>
        <w:rPr>
          <w:rStyle w:val="Style10"/>
          <w:rFonts w:cs="Times New Roman"/>
          <w:b w:val="false"/>
          <w:bCs w:val="false"/>
          <w:caps w:val="false"/>
          <w:smallCaps w:val="false"/>
          <w:color w:val="000000"/>
          <w:sz w:val="21"/>
          <w:szCs w:val="21"/>
          <w:highlight w:val="white"/>
          <w:shd w:fill="FFFFFF" w:val="clear"/>
        </w:rPr>
        <w:t>- требовать от Исполнителя устранения выявленных недостатков оказанных услуг.</w:t>
      </w:r>
      <w:r>
        <w:rPr>
          <w:rFonts w:cs="Times New Roman"/>
          <w:b/>
          <w:bCs/>
          <w:color w:val="000000"/>
          <w:sz w:val="21"/>
          <w:szCs w:val="21"/>
          <w:highlight w:val="white"/>
          <w:shd w:fill="FFFFFF" w:val="clear"/>
        </w:rPr>
        <w:t xml:space="preserve"> </w:t>
      </w:r>
    </w:p>
    <w:p>
      <w:pPr>
        <w:pStyle w:val="Standard"/>
        <w:jc w:val="both"/>
        <w:rPr>
          <w:rFonts w:ascii="Times New Roman" w:hAnsi="Times New Roman" w:cs="Times New Roman"/>
          <w:sz w:val="21"/>
          <w:szCs w:val="21"/>
        </w:rPr>
      </w:pPr>
      <w:r>
        <w:rPr>
          <w:rFonts w:cs="Times New Roman"/>
          <w:sz w:val="21"/>
          <w:szCs w:val="21"/>
        </w:rPr>
      </w:r>
    </w:p>
    <w:tbl>
      <w:tblPr>
        <w:tblW w:w="10215" w:type="dxa"/>
        <w:jc w:val="left"/>
        <w:tblInd w:w="55" w:type="dxa"/>
        <w:tblLayout w:type="fixed"/>
        <w:tblCellMar>
          <w:top w:w="55" w:type="dxa"/>
          <w:left w:w="55" w:type="dxa"/>
          <w:bottom w:w="55" w:type="dxa"/>
          <w:right w:w="55" w:type="dxa"/>
        </w:tblCellMar>
      </w:tblPr>
      <w:tblGrid>
        <w:gridCol w:w="4874"/>
        <w:gridCol w:w="5340"/>
      </w:tblGrid>
      <w:tr>
        <w:trPr/>
        <w:tc>
          <w:tcPr>
            <w:tcW w:w="4874" w:type="dxa"/>
            <w:tcBorders>
              <w:top w:val="single" w:sz="2" w:space="0" w:color="000000"/>
              <w:left w:val="single" w:sz="2" w:space="0" w:color="000000"/>
              <w:bottom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sz w:val="21"/>
                <w:szCs w:val="21"/>
              </w:rPr>
              <w:t>«Исполнитель»:</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color w:val="00000A"/>
                <w:sz w:val="21"/>
                <w:szCs w:val="21"/>
                <w:shd w:fill="FFFF00" w:val="clear"/>
                <w:lang w:val="ru-RU" w:eastAsia="ru-RU" w:bidi="ar-SA"/>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val="false"/>
                <w:color w:val="00000A"/>
                <w:sz w:val="21"/>
                <w:szCs w:val="21"/>
                <w:shd w:fill="FFFF00" w:val="clear"/>
                <w:lang w:val="ru-RU" w:eastAsia="ru-RU" w:bidi="ar-SA"/>
              </w:rPr>
            </w:pPr>
            <w:r>
              <w:rPr>
                <w:rFonts w:eastAsia="Times New Roman" w:cs="Times New Roman"/>
                <w:b w:val="false"/>
                <w:bCs w:val="false"/>
                <w:color w:val="00000A"/>
                <w:sz w:val="21"/>
                <w:szCs w:val="21"/>
                <w:shd w:fill="FFFF00" w:val="clear"/>
                <w:lang w:val="ru-RU" w:eastAsia="ru-RU" w:bidi="ar-SA"/>
              </w:rPr>
              <w:t>М.П.</w:t>
            </w:r>
          </w:p>
        </w:tc>
        <w:tc>
          <w:tcPr>
            <w:tcW w:w="5340" w:type="dxa"/>
            <w:tcBorders>
              <w:top w:val="single" w:sz="2" w:space="0" w:color="000000"/>
              <w:left w:val="single" w:sz="2" w:space="0" w:color="000000"/>
              <w:bottom w:val="single" w:sz="2" w:space="0" w:color="000000"/>
              <w:right w:val="single" w:sz="2" w:space="0" w:color="000000"/>
            </w:tcBorders>
          </w:tcPr>
          <w:p>
            <w:pPr>
              <w:pStyle w:val="Style20"/>
              <w:rPr>
                <w:rFonts w:eastAsia="Times New Roman" w:cs="Times New Roman"/>
                <w:b w:val="false"/>
                <w:bCs w:val="false"/>
                <w:iCs/>
                <w:color w:val="00000A"/>
                <w:spacing w:val="-6"/>
                <w:sz w:val="21"/>
                <w:szCs w:val="21"/>
                <w:shd w:fill="FFFFFF" w:val="clear"/>
                <w:lang w:val="ru-RU" w:eastAsia="ru-RU"/>
              </w:rPr>
            </w:pPr>
            <w:r>
              <w:rPr>
                <w:rFonts w:cs="Times New Roman"/>
                <w:sz w:val="21"/>
                <w:szCs w:val="21"/>
              </w:rPr>
              <w:t>«Заказчик»:</w:t>
            </w:r>
          </w:p>
          <w:p>
            <w:pPr>
              <w:pStyle w:val="Normal"/>
              <w:widowControl w:val="false"/>
              <w:suppressAutoHyphens w:val="true"/>
              <w:bidi w:val="0"/>
              <w:snapToGrid w:val="false"/>
              <w:spacing w:lineRule="auto" w:line="240" w:before="0" w:after="0"/>
              <w:ind w:right="0"/>
              <w:jc w:val="left"/>
              <w:rPr>
                <w:rFonts w:eastAsia="Times New Roman" w:cs="Times New Roman"/>
                <w:b w:val="false"/>
                <w:bCs w:val="false"/>
                <w:iCs/>
                <w:color w:val="00000A"/>
                <w:spacing w:val="-6"/>
                <w:sz w:val="21"/>
                <w:szCs w:val="21"/>
                <w:shd w:fill="FFFFFF" w:val="clear"/>
                <w:lang w:val="ru-RU" w:eastAsia="ru-RU"/>
              </w:rPr>
            </w:pPr>
            <w:r>
              <w:rPr>
                <w:rFonts w:eastAsia="Times New Roman" w:cs="Times New Roman"/>
                <w:b w:val="false"/>
                <w:bCs w:val="false"/>
                <w:iCs/>
                <w:color w:val="00000A"/>
                <w:spacing w:val="-6"/>
                <w:sz w:val="21"/>
                <w:szCs w:val="21"/>
                <w:shd w:fill="FFFFFF"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val="false"/>
                <w:iCs/>
                <w:color w:val="00000A"/>
                <w:spacing w:val="-6"/>
                <w:sz w:val="21"/>
                <w:szCs w:val="21"/>
                <w:shd w:fill="FFFF00" w:val="clear"/>
                <w:lang w:val="ru-RU" w:eastAsia="ru-RU"/>
              </w:rPr>
            </w:pPr>
            <w:r>
              <w:rPr>
                <w:rFonts w:eastAsia="Times New Roman" w:cs="Times New Roman"/>
                <w:b w:val="false"/>
                <w:bCs w:val="false"/>
                <w:iCs/>
                <w:color w:val="00000A"/>
                <w:spacing w:val="-6"/>
                <w:sz w:val="21"/>
                <w:szCs w:val="21"/>
                <w:shd w:fill="FFFF00" w:val="clear"/>
                <w:lang w:val="ru-RU" w:eastAsia="ru-RU"/>
              </w:rPr>
            </w:r>
          </w:p>
          <w:p>
            <w:pPr>
              <w:pStyle w:val="BodyText"/>
              <w:suppressAutoHyphens w:val="true"/>
              <w:snapToGrid w:val="false"/>
              <w:spacing w:lineRule="auto" w:line="240" w:before="0" w:after="0"/>
              <w:ind w:right="0"/>
              <w:rPr>
                <w:rFonts w:ascii="Times New Roman" w:hAnsi="Times New Roman" w:eastAsia="Times New Roman" w:cs="Times New Roman"/>
                <w:b w:val="false"/>
                <w:bCs/>
                <w:iCs/>
                <w:color w:val="000000"/>
                <w:sz w:val="21"/>
                <w:szCs w:val="21"/>
                <w:lang w:val="ru-RU" w:eastAsia="ru-RU" w:bidi="ar-SA"/>
              </w:rPr>
            </w:pPr>
            <w:r>
              <w:rPr>
                <w:rFonts w:cs="Times New Roman"/>
                <w:sz w:val="21"/>
                <w:szCs w:val="21"/>
                <w:shd w:fill="FFFF00" w:val="clear"/>
              </w:rPr>
              <w:t>____________________________</w:t>
            </w:r>
            <w:r>
              <w:rPr>
                <w:rFonts w:eastAsia="Times New Roman" w:cs="Times New Roman"/>
                <w:b w:val="false"/>
                <w:bCs w:val="false"/>
                <w:iCs/>
                <w:color w:val="000000"/>
                <w:spacing w:val="-6"/>
                <w:sz w:val="21"/>
                <w:szCs w:val="21"/>
                <w:shd w:fill="FFFF00" w:val="clear"/>
                <w:lang w:val="ru-RU" w:eastAsia="ru-RU" w:bidi="ar-SA"/>
              </w:rPr>
              <w:t xml:space="preserve"> / _________</w:t>
            </w:r>
          </w:p>
          <w:p>
            <w:pPr>
              <w:pStyle w:val="BodyText"/>
              <w:widowControl w:val="false"/>
              <w:suppressAutoHyphens w:val="true"/>
              <w:bidi w:val="0"/>
              <w:snapToGrid w:val="false"/>
              <w:spacing w:lineRule="auto" w:line="240" w:before="0" w:after="0"/>
              <w:ind w:right="0"/>
              <w:jc w:val="left"/>
              <w:rPr>
                <w:rFonts w:ascii="Times New Roman" w:hAnsi="Times New Roman" w:eastAsia="Times New Roman" w:cs="Times New Roman"/>
                <w:b w:val="false"/>
                <w:bCs/>
                <w:iCs/>
                <w:color w:val="000000"/>
                <w:sz w:val="21"/>
                <w:szCs w:val="21"/>
                <w:lang w:val="ru-RU" w:eastAsia="ru-RU" w:bidi="ar-SA"/>
              </w:rPr>
            </w:pPr>
            <w:r>
              <w:rPr>
                <w:rFonts w:eastAsia="Times New Roman" w:cs="Times New Roman"/>
                <w:b w:val="false"/>
                <w:bCs/>
                <w:iCs/>
                <w:color w:val="000000"/>
                <w:sz w:val="21"/>
                <w:szCs w:val="21"/>
                <w:lang w:val="ru-RU" w:eastAsia="ru-RU" w:bidi="ar-SA"/>
              </w:rPr>
              <w:t>М.П.</w:t>
            </w:r>
          </w:p>
        </w:tc>
      </w:tr>
    </w:tbl>
    <w:p>
      <w:pPr>
        <w:pStyle w:val="BodyText"/>
        <w:rPr>
          <w:rFonts w:ascii="Times New Roman" w:hAnsi="Times New Roman" w:cs="Times New Roman"/>
          <w:sz w:val="21"/>
          <w:szCs w:val="21"/>
        </w:rPr>
      </w:pPr>
      <w:r>
        <w:rPr>
          <w:rFonts w:cs="Times New Roman"/>
          <w:sz w:val="21"/>
          <w:szCs w:val="21"/>
        </w:rPr>
      </w:r>
    </w:p>
    <w:sectPr>
      <w:type w:val="nextPage"/>
      <w:pgSz w:w="11906" w:h="16838"/>
      <w:pgMar w:left="1134" w:right="567" w:gutter="0" w:header="0" w:top="1075" w:footer="0" w:bottom="575"/>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Wingdings">
    <w:charset w:val="01"/>
    <w:family w:val="roman"/>
    <w:pitch w:val="variable"/>
  </w:font>
  <w:font w:name="Symbol">
    <w:charset w:val="01"/>
    <w:family w:val="roman"/>
    <w:pitch w:val="variable"/>
  </w:font>
  <w:font w:name="Courier New">
    <w:charset w:val="01"/>
    <w:family w:val="roman"/>
    <w:pitch w:val="variable"/>
  </w:font>
  <w:font w:name="Liberation Sans">
    <w:altName w:val="Arial"/>
    <w:charset w:val="01"/>
    <w:family w:val="roman"/>
    <w:pitch w:val="variable"/>
  </w:font>
  <w:font w:name="Arial">
    <w:charset w:val="01"/>
    <w:family w:val="roman"/>
    <w:pitch w:val="variable"/>
  </w:font>
  <w:font w:name="Tahoma">
    <w:charset w:val="01"/>
    <w:family w:val="roman"/>
    <w:pitch w:val="variable"/>
  </w:font>
  <w:font w:name="Calibri">
    <w:charset w:val="01"/>
    <w:family w:val="roman"/>
    <w:pitch w:val="variable"/>
  </w:font>
  <w:font w:name="Consultant">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rFonts w:cs="Wingdings"/>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isplayBackgroundShape/>
  <w:defaultTabStop w:val="720"/>
  <w:autoHyphenation w:val="true"/>
  <w:compat>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jc w:val="both"/>
      <w:outlineLvl w:val="0"/>
    </w:pPr>
    <w:rPr>
      <w:sz w:val="26"/>
    </w:rPr>
  </w:style>
  <w:style w:type="paragraph" w:styleId="Heading2">
    <w:name w:val="Heading 2"/>
    <w:basedOn w:val="Normal"/>
    <w:next w:val="Normal"/>
    <w:qFormat/>
    <w:pPr>
      <w:keepNext w:val="true"/>
      <w:numPr>
        <w:ilvl w:val="1"/>
        <w:numId w:val="1"/>
      </w:numPr>
      <w:ind w:firstLine="567" w:left="0" w:right="0"/>
      <w:jc w:val="both"/>
      <w:outlineLvl w:val="1"/>
    </w:pPr>
    <w:rPr>
      <w:sz w:val="26"/>
    </w:rPr>
  </w:style>
  <w:style w:type="paragraph" w:styleId="Heading3">
    <w:name w:val="Heading 3"/>
    <w:basedOn w:val="Normal"/>
    <w:next w:val="Normal"/>
    <w:qFormat/>
    <w:pPr>
      <w:keepNext w:val="true"/>
      <w:numPr>
        <w:ilvl w:val="2"/>
        <w:numId w:val="1"/>
      </w:numPr>
      <w:jc w:val="both"/>
      <w:outlineLvl w:val="2"/>
    </w:pPr>
    <w:rPr>
      <w:b/>
      <w:bCs/>
      <w:sz w:val="24"/>
    </w:rPr>
  </w:style>
  <w:style w:type="paragraph" w:styleId="Heading4">
    <w:name w:val="Heading 4"/>
    <w:basedOn w:val="Normal"/>
    <w:next w:val="Normal"/>
    <w:qFormat/>
    <w:pPr>
      <w:keepNext w:val="true"/>
      <w:numPr>
        <w:ilvl w:val="3"/>
        <w:numId w:val="1"/>
      </w:numPr>
      <w:jc w:val="right"/>
      <w:outlineLvl w:val="3"/>
    </w:pPr>
    <w:rPr>
      <w:sz w:val="40"/>
      <w:szCs w:val="40"/>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Style10">
    <w:name w:val="Основной шрифт абзаца"/>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5">
    <w:name w:val="Основной шрифт абзаца5"/>
    <w:qFormat/>
    <w:rPr/>
  </w:style>
  <w:style w:type="character" w:styleId="4">
    <w:name w:val="Основной шрифт абзаца4"/>
    <w:qFormat/>
    <w:rPr/>
  </w:style>
  <w:style w:type="character" w:styleId="Absatz-Standardschriftart">
    <w:name w:val="Absatz-Standardschriftart"/>
    <w:qFormat/>
    <w:rPr/>
  </w:style>
  <w:style w:type="character" w:styleId="3">
    <w:name w:val="Основной шрифт абзаца3"/>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8Num4z0">
    <w:name w:val="WW8Num4z0"/>
    <w:qFormat/>
    <w:rPr>
      <w:rFonts w:ascii="Symbol" w:hAnsi="Symbol" w:cs="Symbol"/>
    </w:rPr>
  </w:style>
  <w:style w:type="character" w:styleId="WW8Num6z1">
    <w:name w:val="WW8Num6z1"/>
    <w:qFormat/>
    <w:rPr>
      <w:b w:val="false"/>
    </w:rPr>
  </w:style>
  <w:style w:type="character" w:styleId="WW8Num8z0">
    <w:name w:val="WW8Num8z0"/>
    <w:qFormat/>
    <w:rPr>
      <w:sz w:val="28"/>
    </w:rPr>
  </w:style>
  <w:style w:type="character" w:styleId="WW8Num9z0">
    <w:name w:val="WW8Num9z0"/>
    <w:qFormat/>
    <w:rPr>
      <w:rFonts w:ascii="Wingdings" w:hAnsi="Wingdings" w:cs="Wingdings"/>
    </w:rPr>
  </w:style>
  <w:style w:type="character" w:styleId="WW8Num12z0">
    <w:name w:val="WW8Num12z0"/>
    <w:qFormat/>
    <w:rPr>
      <w:sz w:val="24"/>
    </w:rPr>
  </w:style>
  <w:style w:type="character" w:styleId="2">
    <w:name w:val="Основной шрифт абзаца2"/>
    <w:qFormat/>
    <w:rPr/>
  </w:style>
  <w:style w:type="character" w:styleId="WW8Num6z0">
    <w:name w:val="WW8Num6z0"/>
    <w:qFormat/>
    <w:rPr>
      <w:rFonts w:ascii="Symbol" w:hAnsi="Symbol" w:cs="Symbol"/>
    </w:rPr>
  </w:style>
  <w:style w:type="character" w:styleId="WW8Num6z2">
    <w:name w:val="WW8Num6z2"/>
    <w:qFormat/>
    <w:rPr>
      <w:rFonts w:ascii="Wingdings" w:hAnsi="Wingdings" w:cs="Wingdings"/>
    </w:rPr>
  </w:style>
  <w:style w:type="character" w:styleId="WW8Num6z4">
    <w:name w:val="WW8Num6z4"/>
    <w:qFormat/>
    <w:rPr>
      <w:rFonts w:ascii="Courier New" w:hAnsi="Courier New" w:cs="Courier New"/>
    </w:rPr>
  </w:style>
  <w:style w:type="character" w:styleId="WW8Num10z1">
    <w:name w:val="WW8Num10z1"/>
    <w:qFormat/>
    <w:rPr>
      <w:b w:val="false"/>
    </w:rPr>
  </w:style>
  <w:style w:type="character" w:styleId="WW8Num11z0">
    <w:name w:val="WW8Num11z0"/>
    <w:qFormat/>
    <w:rPr>
      <w:b w:val="false"/>
    </w:rPr>
  </w:style>
  <w:style w:type="character" w:styleId="WW8Num14z0">
    <w:name w:val="WW8Num14z0"/>
    <w:qFormat/>
    <w:rPr>
      <w:sz w:val="28"/>
    </w:rPr>
  </w:style>
  <w:style w:type="character" w:styleId="WW8Num15z0">
    <w:name w:val="WW8Num15z0"/>
    <w:qFormat/>
    <w:rPr>
      <w:rFonts w:ascii="Wingdings" w:hAnsi="Wingdings" w:cs="Wingdings"/>
    </w:rPr>
  </w:style>
  <w:style w:type="character" w:styleId="WW8Num16z0">
    <w:name w:val="WW8Num16z0"/>
    <w:qFormat/>
    <w:rPr>
      <w:b/>
    </w:rPr>
  </w:style>
  <w:style w:type="character" w:styleId="WW8Num17z0">
    <w:name w:val="WW8Num17z0"/>
    <w:qFormat/>
    <w:rPr>
      <w:rFonts w:ascii="Wingdings" w:hAnsi="Wingdings" w:cs="Wingdings"/>
    </w:rPr>
  </w:style>
  <w:style w:type="character" w:styleId="1">
    <w:name w:val="Основной шрифт абзаца1"/>
    <w:qFormat/>
    <w:rPr/>
  </w:style>
  <w:style w:type="character" w:styleId="PageNumber">
    <w:name w:val="Page Number"/>
    <w:basedOn w:val="1"/>
    <w:rPr/>
  </w:style>
  <w:style w:type="character" w:styleId="Hyperlink">
    <w:name w:val="Hyperlink"/>
    <w:rPr>
      <w:color w:val="0000FF"/>
      <w:u w:val="single"/>
    </w:rPr>
  </w:style>
  <w:style w:type="character" w:styleId="Style11">
    <w:name w:val="Символ нумерации"/>
    <w:qFormat/>
    <w:rPr/>
  </w:style>
  <w:style w:type="character" w:styleId="Style12">
    <w:name w:val="Текст сноски Знак"/>
    <w:qFormat/>
    <w:rPr>
      <w:lang w:eastAsia="zh-CN"/>
    </w:rPr>
  </w:style>
  <w:style w:type="character" w:styleId="Style13">
    <w:name w:val="Символ сноски"/>
    <w:qFormat/>
    <w:rPr>
      <w:rFonts w:ascii="Times New Roman" w:hAnsi="Times New Roman" w:cs="Times New Roman"/>
      <w:vertAlign w:val="superscript"/>
    </w:rPr>
  </w:style>
  <w:style w:type="character" w:styleId="FollowedHyperlink">
    <w:name w:val="FollowedHyperlink"/>
    <w:rPr>
      <w:color w:val="800080"/>
      <w:u w:val="single"/>
    </w:rPr>
  </w:style>
  <w:style w:type="paragraph" w:styleId="Style14">
    <w:name w:val="Заголовок"/>
    <w:basedOn w:val="Normal"/>
    <w:next w:val="BodyText"/>
    <w:qFormat/>
    <w:pPr>
      <w:keepNext w:val="true"/>
      <w:spacing w:before="240" w:after="120"/>
    </w:pPr>
    <w:rPr>
      <w:rFonts w:ascii="Liberation Sans;Arial" w:hAnsi="Liberation Sans;Arial" w:eastAsia="Microsoft YaHei" w:cs="Mangal;Courier New"/>
      <w:sz w:val="28"/>
      <w:szCs w:val="28"/>
    </w:rPr>
  </w:style>
  <w:style w:type="paragraph" w:styleId="BodyText">
    <w:name w:val="Body Text"/>
    <w:basedOn w:val="Normal"/>
    <w:pPr>
      <w:jc w:val="both"/>
    </w:pPr>
    <w:rPr>
      <w:bCs/>
    </w:rPr>
  </w:style>
  <w:style w:type="paragraph" w:styleId="List">
    <w:name w:val="List"/>
    <w:basedOn w:val="BodyText"/>
    <w:pPr/>
    <w:rPr>
      <w:rFonts w:ascii="Arial" w:hAnsi="Arial" w:cs="Tahoma"/>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Caption1111111">
    <w:name w:val="Caption1111111"/>
    <w:basedOn w:val="Normal"/>
    <w:qFormat/>
    <w:pPr>
      <w:suppressLineNumbers/>
      <w:spacing w:before="120" w:after="120"/>
    </w:pPr>
    <w:rPr>
      <w:rFonts w:cs="Lohit Devanagari"/>
      <w:i/>
      <w:iCs/>
      <w:sz w:val="24"/>
      <w:szCs w:val="24"/>
    </w:rPr>
  </w:style>
  <w:style w:type="paragraph" w:styleId="Caption11111111">
    <w:name w:val="Caption11111111"/>
    <w:basedOn w:val="Normal"/>
    <w:qFormat/>
    <w:pPr>
      <w:suppressLineNumbers/>
      <w:spacing w:before="120" w:after="120"/>
    </w:pPr>
    <w:rPr>
      <w:rFonts w:cs="Lohit Devanagari"/>
      <w:i/>
      <w:iCs/>
      <w:sz w:val="24"/>
      <w:szCs w:val="24"/>
    </w:rPr>
  </w:style>
  <w:style w:type="paragraph" w:styleId="Caption111111111">
    <w:name w:val="Caption111111111"/>
    <w:basedOn w:val="Normal"/>
    <w:qFormat/>
    <w:pPr>
      <w:suppressLineNumbers/>
      <w:spacing w:before="120" w:after="120"/>
    </w:pPr>
    <w:rPr>
      <w:rFonts w:cs="Lohit Devanagari"/>
      <w:i/>
      <w:iCs/>
      <w:sz w:val="24"/>
      <w:szCs w:val="24"/>
    </w:rPr>
  </w:style>
  <w:style w:type="paragraph" w:styleId="Caption1111111111">
    <w:name w:val="Caption1111111111"/>
    <w:basedOn w:val="Normal"/>
    <w:qFormat/>
    <w:pPr>
      <w:suppressLineNumbers/>
      <w:spacing w:before="120" w:after="120"/>
    </w:pPr>
    <w:rPr>
      <w:rFonts w:cs="Lohit Devanagari"/>
      <w:i/>
      <w:iCs/>
      <w:sz w:val="24"/>
      <w:szCs w:val="24"/>
    </w:rPr>
  </w:style>
  <w:style w:type="paragraph" w:styleId="Caption11111111111">
    <w:name w:val="Caption11111111111"/>
    <w:basedOn w:val="Normal"/>
    <w:qFormat/>
    <w:pPr>
      <w:suppressLineNumbers/>
      <w:spacing w:before="120" w:after="120"/>
    </w:pPr>
    <w:rPr>
      <w:rFonts w:cs="Lohit Devanagari"/>
      <w:i/>
      <w:iCs/>
      <w:sz w:val="24"/>
      <w:szCs w:val="24"/>
    </w:rPr>
  </w:style>
  <w:style w:type="paragraph" w:styleId="Caption111111111111">
    <w:name w:val="Caption111111111111"/>
    <w:basedOn w:val="Normal"/>
    <w:qFormat/>
    <w:pPr>
      <w:suppressLineNumbers/>
      <w:spacing w:before="120" w:after="120"/>
    </w:pPr>
    <w:rPr>
      <w:rFonts w:cs="Lohit Devanagari"/>
      <w:i/>
      <w:iCs/>
      <w:sz w:val="24"/>
      <w:szCs w:val="24"/>
    </w:rPr>
  </w:style>
  <w:style w:type="paragraph" w:styleId="Caption1111111111111">
    <w:name w:val="Caption1111111111111"/>
    <w:basedOn w:val="Normal"/>
    <w:qFormat/>
    <w:pPr>
      <w:suppressLineNumbers/>
      <w:spacing w:before="120" w:after="120"/>
    </w:pPr>
    <w:rPr>
      <w:rFonts w:cs="Lohit Devanagari"/>
      <w:i/>
      <w:iCs/>
      <w:sz w:val="24"/>
      <w:szCs w:val="24"/>
    </w:rPr>
  </w:style>
  <w:style w:type="paragraph" w:styleId="Caption11111111111111">
    <w:name w:val="Caption11111111111111"/>
    <w:basedOn w:val="Normal"/>
    <w:qFormat/>
    <w:pPr>
      <w:suppressLineNumbers/>
      <w:spacing w:before="120" w:after="120"/>
    </w:pPr>
    <w:rPr>
      <w:rFonts w:cs="Lohit Devanagari"/>
      <w:i/>
      <w:iCs/>
      <w:sz w:val="24"/>
      <w:szCs w:val="24"/>
    </w:rPr>
  </w:style>
  <w:style w:type="paragraph" w:styleId="Style16">
    <w:name w:val="Название объекта"/>
    <w:basedOn w:val="Normal"/>
    <w:qFormat/>
    <w:pPr>
      <w:suppressLineNumbers/>
      <w:spacing w:before="120" w:after="120"/>
    </w:pPr>
    <w:rPr>
      <w:rFonts w:cs="Mangal;Courier New"/>
      <w:i/>
      <w:iCs/>
      <w:sz w:val="24"/>
      <w:szCs w:val="24"/>
    </w:rPr>
  </w:style>
  <w:style w:type="paragraph" w:styleId="81">
    <w:name w:val="Указатель8"/>
    <w:basedOn w:val="Normal"/>
    <w:qFormat/>
    <w:pPr>
      <w:suppressLineNumbers/>
    </w:pPr>
    <w:rPr>
      <w:rFonts w:cs="Mangal;Courier New"/>
    </w:rPr>
  </w:style>
  <w:style w:type="paragraph" w:styleId="11">
    <w:name w:val="Заголовок1"/>
    <w:basedOn w:val="Normal"/>
    <w:next w:val="BodyText"/>
    <w:qFormat/>
    <w:pPr>
      <w:keepNext w:val="true"/>
      <w:spacing w:before="240" w:after="120"/>
    </w:pPr>
    <w:rPr>
      <w:rFonts w:ascii="Arial" w:hAnsi="Arial" w:eastAsia="Lucida Sans Unicode" w:cs="Tahoma"/>
      <w:sz w:val="28"/>
      <w:szCs w:val="28"/>
    </w:rPr>
  </w:style>
  <w:style w:type="paragraph" w:styleId="41">
    <w:name w:val="Название объекта4"/>
    <w:basedOn w:val="Normal"/>
    <w:qFormat/>
    <w:pPr>
      <w:suppressLineNumbers/>
      <w:spacing w:before="120" w:after="120"/>
    </w:pPr>
    <w:rPr>
      <w:rFonts w:cs="Mangal;Courier New"/>
      <w:i/>
      <w:iCs/>
      <w:sz w:val="24"/>
      <w:szCs w:val="24"/>
    </w:rPr>
  </w:style>
  <w:style w:type="paragraph" w:styleId="71">
    <w:name w:val="Указатель7"/>
    <w:basedOn w:val="Normal"/>
    <w:qFormat/>
    <w:pPr>
      <w:suppressLineNumbers/>
    </w:pPr>
    <w:rPr>
      <w:rFonts w:cs="Mangal;Courier New"/>
    </w:rPr>
  </w:style>
  <w:style w:type="paragraph" w:styleId="31">
    <w:name w:val="Название объекта3"/>
    <w:basedOn w:val="Normal"/>
    <w:qFormat/>
    <w:pPr>
      <w:suppressLineNumbers/>
      <w:spacing w:before="120" w:after="120"/>
    </w:pPr>
    <w:rPr>
      <w:rFonts w:cs="Mangal;Courier New"/>
      <w:i/>
      <w:iCs/>
      <w:sz w:val="24"/>
      <w:szCs w:val="24"/>
    </w:rPr>
  </w:style>
  <w:style w:type="paragraph" w:styleId="61">
    <w:name w:val="Указатель6"/>
    <w:basedOn w:val="Normal"/>
    <w:qFormat/>
    <w:pPr>
      <w:suppressLineNumbers/>
    </w:pPr>
    <w:rPr>
      <w:rFonts w:cs="Mangal;Courier New"/>
    </w:rPr>
  </w:style>
  <w:style w:type="paragraph" w:styleId="21">
    <w:name w:val="Название объекта2"/>
    <w:basedOn w:val="Normal"/>
    <w:qFormat/>
    <w:pPr>
      <w:suppressLineNumbers/>
      <w:spacing w:before="120" w:after="120"/>
    </w:pPr>
    <w:rPr>
      <w:rFonts w:cs="Mangal;Courier New"/>
      <w:i/>
      <w:iCs/>
      <w:sz w:val="24"/>
      <w:szCs w:val="24"/>
    </w:rPr>
  </w:style>
  <w:style w:type="paragraph" w:styleId="51">
    <w:name w:val="Указатель5"/>
    <w:basedOn w:val="Normal"/>
    <w:qFormat/>
    <w:pPr>
      <w:suppressLineNumbers/>
    </w:pPr>
    <w:rPr>
      <w:rFonts w:cs="Mangal;Courier New"/>
    </w:rPr>
  </w:style>
  <w:style w:type="paragraph" w:styleId="12">
    <w:name w:val="Название объекта1"/>
    <w:basedOn w:val="Normal"/>
    <w:qFormat/>
    <w:pPr>
      <w:suppressLineNumbers/>
      <w:spacing w:before="120" w:after="120"/>
    </w:pPr>
    <w:rPr>
      <w:rFonts w:cs="Mangal;Courier New"/>
      <w:i/>
      <w:iCs/>
      <w:sz w:val="24"/>
      <w:szCs w:val="24"/>
    </w:rPr>
  </w:style>
  <w:style w:type="paragraph" w:styleId="42">
    <w:name w:val="Указатель4"/>
    <w:basedOn w:val="Normal"/>
    <w:qFormat/>
    <w:pPr>
      <w:suppressLineNumbers/>
    </w:pPr>
    <w:rPr>
      <w:rFonts w:cs="Mangal;Courier New"/>
    </w:rPr>
  </w:style>
  <w:style w:type="paragraph" w:styleId="32">
    <w:name w:val="Название3"/>
    <w:basedOn w:val="Normal"/>
    <w:qFormat/>
    <w:pPr>
      <w:suppressLineNumbers/>
      <w:spacing w:before="120" w:after="120"/>
    </w:pPr>
    <w:rPr>
      <w:rFonts w:ascii="Arial" w:hAnsi="Arial" w:cs="Mangal;Courier New"/>
      <w:i/>
      <w:iCs/>
      <w:sz w:val="20"/>
      <w:szCs w:val="24"/>
    </w:rPr>
  </w:style>
  <w:style w:type="paragraph" w:styleId="33">
    <w:name w:val="Указатель3"/>
    <w:basedOn w:val="Normal"/>
    <w:qFormat/>
    <w:pPr>
      <w:suppressLineNumbers/>
    </w:pPr>
    <w:rPr>
      <w:rFonts w:ascii="Arial" w:hAnsi="Arial" w:cs="Mangal;Courier New"/>
    </w:rPr>
  </w:style>
  <w:style w:type="paragraph" w:styleId="22">
    <w:name w:val="Название2"/>
    <w:basedOn w:val="Normal"/>
    <w:qFormat/>
    <w:pPr>
      <w:suppressLineNumbers/>
      <w:spacing w:before="120" w:after="120"/>
    </w:pPr>
    <w:rPr>
      <w:rFonts w:ascii="Arial" w:hAnsi="Arial" w:cs="Tahoma"/>
      <w:i/>
      <w:iCs/>
      <w:sz w:val="20"/>
      <w:szCs w:val="24"/>
    </w:rPr>
  </w:style>
  <w:style w:type="paragraph" w:styleId="23">
    <w:name w:val="Указатель2"/>
    <w:basedOn w:val="Normal"/>
    <w:qFormat/>
    <w:pPr>
      <w:suppressLineNumbers/>
    </w:pPr>
    <w:rPr>
      <w:rFonts w:ascii="Arial" w:hAnsi="Arial" w:cs="Tahoma"/>
    </w:rPr>
  </w:style>
  <w:style w:type="paragraph" w:styleId="13">
    <w:name w:val="Название1"/>
    <w:basedOn w:val="Normal"/>
    <w:qFormat/>
    <w:pPr>
      <w:suppressLineNumbers/>
      <w:spacing w:before="120" w:after="120"/>
    </w:pPr>
    <w:rPr>
      <w:rFonts w:ascii="Arial" w:hAnsi="Arial" w:cs="Tahoma"/>
      <w:i/>
      <w:iCs/>
      <w:sz w:val="20"/>
      <w:szCs w:val="24"/>
    </w:rPr>
  </w:style>
  <w:style w:type="paragraph" w:styleId="14">
    <w:name w:val="Указатель1"/>
    <w:basedOn w:val="Normal"/>
    <w:qFormat/>
    <w:pPr>
      <w:suppressLineNumbers/>
    </w:pPr>
    <w:rPr>
      <w:rFonts w:ascii="Arial" w:hAnsi="Arial" w:cs="Tahoma"/>
    </w:rPr>
  </w:style>
  <w:style w:type="paragraph" w:styleId="BodyTextIndent">
    <w:name w:val="Body Text Indent"/>
    <w:basedOn w:val="Normal"/>
    <w:pPr>
      <w:ind w:firstLine="567" w:left="0" w:right="0"/>
      <w:jc w:val="both"/>
    </w:pPr>
    <w:rPr>
      <w:sz w:val="24"/>
    </w:rPr>
  </w:style>
  <w:style w:type="paragraph" w:styleId="211">
    <w:name w:val="Основной текст с отступом 21"/>
    <w:basedOn w:val="Normal"/>
    <w:qFormat/>
    <w:pPr>
      <w:ind w:hanging="0" w:left="993" w:right="0"/>
      <w:jc w:val="both"/>
    </w:pPr>
    <w:rPr>
      <w:sz w:val="24"/>
    </w:rPr>
  </w:style>
  <w:style w:type="paragraph" w:styleId="311">
    <w:name w:val="Основной текст с отступом 31"/>
    <w:basedOn w:val="Normal"/>
    <w:qFormat/>
    <w:pPr>
      <w:tabs>
        <w:tab w:val="clear" w:pos="720"/>
        <w:tab w:val="left" w:pos="27771" w:leader="none"/>
      </w:tabs>
      <w:ind w:hanging="5529" w:left="5529" w:right="0"/>
      <w:jc w:val="both"/>
    </w:pPr>
    <w:rPr>
      <w:b/>
      <w:sz w:val="24"/>
    </w:rPr>
  </w:style>
  <w:style w:type="paragraph" w:styleId="Style17">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18">
    <w:name w:val="Колонтитул"/>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677" w:leader="none"/>
        <w:tab w:val="right" w:pos="9355" w:leader="none"/>
      </w:tabs>
    </w:pPr>
    <w:rPr/>
  </w:style>
  <w:style w:type="paragraph" w:styleId="Style19">
    <w:name w:val="Текст выноски"/>
    <w:basedOn w:val="Normal"/>
    <w:qFormat/>
    <w:pPr/>
    <w:rPr>
      <w:rFonts w:ascii="Tahoma" w:hAnsi="Tahoma" w:cs="Tahoma"/>
      <w:sz w:val="16"/>
      <w:szCs w:val="16"/>
    </w:rPr>
  </w:style>
  <w:style w:type="paragraph" w:styleId="Style20">
    <w:name w:val="Содержимое таблицы"/>
    <w:basedOn w:val="Standard"/>
    <w:qFormat/>
    <w:pPr>
      <w:suppressLineNumbers/>
    </w:pPr>
    <w:rPr/>
  </w:style>
  <w:style w:type="paragraph" w:styleId="Style21">
    <w:name w:val="Заголовок таблицы"/>
    <w:basedOn w:val="Style20"/>
    <w:qFormat/>
    <w:pPr>
      <w:suppressLineNumbers/>
      <w:jc w:val="center"/>
    </w:pPr>
    <w:rPr>
      <w:b/>
      <w:bCs/>
    </w:rPr>
  </w:style>
  <w:style w:type="paragraph" w:styleId="Style22">
    <w:name w:val="Содержимое врезки"/>
    <w:basedOn w:val="BodyText"/>
    <w:qFormat/>
    <w:pPr/>
    <w:rPr/>
  </w:style>
  <w:style w:type="paragraph" w:styleId="Footer">
    <w:name w:val="Footer"/>
    <w:basedOn w:val="Normal"/>
    <w:pPr>
      <w:suppressLineNumbers/>
      <w:tabs>
        <w:tab w:val="clear" w:pos="720"/>
        <w:tab w:val="center" w:pos="4818" w:leader="none"/>
        <w:tab w:val="right" w:pos="9637" w:leader="none"/>
      </w:tabs>
    </w:pPr>
    <w:rPr/>
  </w:style>
  <w:style w:type="paragraph" w:styleId="15">
    <w:name w:val="Текст1"/>
    <w:basedOn w:val="Normal"/>
    <w:qFormat/>
    <w:pPr>
      <w:suppressAutoHyphens w:val="false"/>
    </w:pPr>
    <w:rPr>
      <w:rFonts w:ascii="Courier New" w:hAnsi="Courier New" w:cs="Courier New"/>
    </w:rPr>
  </w:style>
  <w:style w:type="paragraph" w:styleId="Style23">
    <w:name w:val="Без интервала"/>
    <w:qFormat/>
    <w:pPr>
      <w:widowControl/>
      <w:suppressAutoHyphens w:val="true"/>
      <w:bidi w:val="0"/>
      <w:spacing w:before="0" w:after="0"/>
      <w:jc w:val="left"/>
    </w:pPr>
    <w:rPr>
      <w:rFonts w:ascii="Calibri" w:hAnsi="Calibri" w:eastAsia="Arial" w:cs="Calibri"/>
      <w:color w:val="auto"/>
      <w:kern w:val="0"/>
      <w:sz w:val="22"/>
      <w:szCs w:val="22"/>
      <w:lang w:val="ru-RU" w:eastAsia="zh-CN" w:bidi="ar-SA"/>
    </w:rPr>
  </w:style>
  <w:style w:type="paragraph" w:styleId="212">
    <w:name w:val="Основной текст 21"/>
    <w:basedOn w:val="Normal"/>
    <w:qFormat/>
    <w:pPr/>
    <w:rPr>
      <w:b/>
      <w:szCs w:val="20"/>
    </w:rPr>
  </w:style>
  <w:style w:type="paragraph" w:styleId="ConsPlusNormal">
    <w:name w:val="&#9;&#9;ConsPlusNormal"/>
    <w:qFormat/>
    <w:pPr>
      <w:widowControl/>
      <w:suppressAutoHyphens w:val="true"/>
      <w:bidi w:val="0"/>
      <w:spacing w:before="0" w:after="0"/>
      <w:jc w:val="left"/>
    </w:pPr>
    <w:rPr>
      <w:rFonts w:ascii="Arial" w:hAnsi="Arial" w:eastAsia="Arial" w:cs="Tahoma"/>
      <w:color w:val="auto"/>
      <w:kern w:val="0"/>
      <w:sz w:val="20"/>
      <w:szCs w:val="24"/>
      <w:lang w:val="ru-RU" w:eastAsia="zh-CN" w:bidi="hi-IN"/>
    </w:rPr>
  </w:style>
  <w:style w:type="paragraph" w:styleId="ConsPlusNormal1">
    <w:name w:val="ConsPlusNormal"/>
    <w:qFormat/>
    <w:pPr>
      <w:widowControl/>
      <w:suppressAutoHyphens w:val="true"/>
      <w:bidi w:val="0"/>
      <w:spacing w:before="0" w:after="0"/>
      <w:ind w:firstLine="720" w:left="0" w:right="0"/>
      <w:jc w:val="left"/>
    </w:pPr>
    <w:rPr>
      <w:rFonts w:ascii="Arial" w:hAnsi="Arial" w:eastAsia="Arial" w:cs="Arial"/>
      <w:color w:val="auto"/>
      <w:kern w:val="0"/>
      <w:sz w:val="20"/>
      <w:szCs w:val="20"/>
      <w:lang w:val="ru-RU" w:eastAsia="zh-CN" w:bidi="ar-SA"/>
    </w:rPr>
  </w:style>
  <w:style w:type="paragraph" w:styleId="ConsNonformat">
    <w:name w:val="ConsNonformat"/>
    <w:qFormat/>
    <w:pPr>
      <w:widowControl w:val="false"/>
      <w:suppressAutoHyphens w:val="true"/>
      <w:bidi w:val="0"/>
      <w:snapToGrid w:val="false"/>
      <w:spacing w:before="0" w:after="0"/>
      <w:jc w:val="left"/>
    </w:pPr>
    <w:rPr>
      <w:rFonts w:ascii="Consultant;Times New Roman" w:hAnsi="Consultant;Times New Roman" w:eastAsia="Arial" w:cs="Consultant;Times New Roman"/>
      <w:color w:val="auto"/>
      <w:kern w:val="2"/>
      <w:sz w:val="20"/>
      <w:szCs w:val="20"/>
      <w:lang w:val="ru-RU" w:eastAsia="zh-CN" w:bidi="hi-IN"/>
    </w:rPr>
  </w:style>
  <w:style w:type="paragraph" w:styleId="FootnoteText">
    <w:name w:val="Footnote Text"/>
    <w:basedOn w:val="Normal"/>
    <w:pPr/>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Lucida Sans Unicode" w:cs="Mangal;Courier New"/>
      <w:color w:val="auto"/>
      <w:kern w:val="2"/>
      <w:sz w:val="24"/>
      <w:szCs w:val="24"/>
      <w:lang w:val="ru-RU" w:eastAsia="zh-CN" w:bidi="hi-IN"/>
    </w:rPr>
  </w:style>
  <w:style w:type="paragraph" w:styleId="Textbody">
    <w:name w:val="Text body"/>
    <w:basedOn w:val="Standard"/>
    <w:qFormat/>
    <w:pPr>
      <w:spacing w:before="0" w:after="120"/>
    </w:pPr>
    <w:rPr/>
  </w:style>
  <w:style w:type="paragraph" w:styleId="Western">
    <w:name w:val="western"/>
    <w:basedOn w:val="Normal"/>
    <w:qFormat/>
    <w:pPr>
      <w:spacing w:lineRule="atLeast" w:line="238" w:before="280" w:after="0"/>
      <w:ind w:hanging="0" w:left="0" w:right="-482"/>
      <w:jc w:val="both"/>
    </w:pPr>
    <w:rPr>
      <w:b/>
      <w:color w:val="000000"/>
      <w:sz w:val="24"/>
    </w:rPr>
  </w:style>
  <w:style w:type="paragraph" w:styleId="Caption2">
    <w:name w:val="Caption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111111111111111">
    <w:name w:val="Caption111111111111111"/>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Standard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
    <w:name w:val="Text body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Textbody11">
    <w:name w:val="Text body11"/>
    <w:qFormat/>
    <w:pPr>
      <w:widowControl w:val="false"/>
      <w:suppressAutoHyphens w:val="true"/>
      <w:bidi w:val="0"/>
      <w:spacing w:before="0" w:after="120"/>
      <w:jc w:val="left"/>
      <w:textAlignment w:val="baseline"/>
    </w:pPr>
    <w:rPr>
      <w:rFonts w:ascii="Times New Roman" w:hAnsi="Times New Roman" w:eastAsia="Lucida Sans Unicode" w:cs="Mangal"/>
      <w:color w:val="auto"/>
      <w:kern w:val="2"/>
      <w:sz w:val="24"/>
      <w:szCs w:val="24"/>
      <w:lang w:val="ru-RU" w:eastAsia="zh-CN" w:bidi="hi-IN"/>
    </w:rPr>
  </w:style>
  <w:style w:type="paragraph" w:styleId="Standard11">
    <w:name w:val="Standard1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Caption111111111112">
    <w:name w:val="Caption111111111112"/>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paragraph" w:styleId="Caption3">
    <w:name w:val="Caption3"/>
    <w:basedOn w:val="Normal"/>
    <w:qFormat/>
    <w:pPr>
      <w:widowControl/>
      <w:suppressAutoHyphens w:val="true"/>
      <w:bidi w:val="0"/>
      <w:spacing w:before="120" w:after="120"/>
      <w:jc w:val="left"/>
    </w:pPr>
    <w:rPr>
      <w:rFonts w:cs="Lohit Devanagari"/>
      <w:i/>
      <w:iCs/>
      <w:color w:val="auto"/>
      <w:sz w:val="24"/>
      <w:szCs w:val="24"/>
      <w:lang w:val="ru-RU" w:eastAsia="zh-CN" w:bidi="ar-SA"/>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126</TotalTime>
  <Application>LibreOffice/7.6.7.2$Linux_X86_64 LibreOffice_project/60$Build-2</Application>
  <AppVersion>15.0000</AppVersion>
  <Pages>7</Pages>
  <Words>3231</Words>
  <Characters>23713</Characters>
  <CharactersWithSpaces>27220</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dc:description/>
  <dc:language>ru-RU</dc:language>
  <cp:lastModifiedBy/>
  <dcterms:modified xsi:type="dcterms:W3CDTF">2026-08-20T17:06:04Z</dcterms:modified>
  <cp:revision>20</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