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0"/>
        <w:gridCol w:w="32"/>
        <w:gridCol w:w="11124"/>
        <w:gridCol w:w="6"/>
        <w:gridCol w:w="6"/>
        <w:gridCol w:w="6"/>
      </w:tblGrid>
      <w:tr w:rsidR="006A6568" w:rsidTr="006A6568">
        <w:tc>
          <w:tcPr>
            <w:tcW w:w="6" w:type="dxa"/>
          </w:tcPr>
          <w:p w:rsidR="006A6568" w:rsidRDefault="006A6568">
            <w:pPr>
              <w:pStyle w:val="EmptyLayoutCell"/>
              <w:rPr>
                <w:sz w:val="20"/>
              </w:rPr>
            </w:pPr>
          </w:p>
        </w:tc>
        <w:tc>
          <w:tcPr>
            <w:tcW w:w="9731" w:type="dxa"/>
            <w:gridSpan w:val="3"/>
            <w:hideMark/>
          </w:tcPr>
          <w:tbl>
            <w:tblPr>
              <w:tblW w:w="111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"/>
              <w:gridCol w:w="2534"/>
              <w:gridCol w:w="6267"/>
              <w:gridCol w:w="2259"/>
              <w:gridCol w:w="6"/>
            </w:tblGrid>
            <w:tr w:rsidR="006A6568">
              <w:trPr>
                <w:trHeight w:val="129"/>
              </w:trPr>
              <w:tc>
                <w:tcPr>
                  <w:tcW w:w="130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</w:rPr>
                  </w:pPr>
                </w:p>
              </w:tc>
              <w:tc>
                <w:tcPr>
                  <w:tcW w:w="2534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</w:rPr>
                  </w:pPr>
                </w:p>
              </w:tc>
              <w:tc>
                <w:tcPr>
                  <w:tcW w:w="6267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</w:rPr>
                  </w:pPr>
                </w:p>
              </w:tc>
              <w:tc>
                <w:tcPr>
                  <w:tcW w:w="2259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</w:rPr>
                  </w:pPr>
                </w:p>
              </w:tc>
              <w:tc>
                <w:tcPr>
                  <w:tcW w:w="6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</w:rPr>
                  </w:pPr>
                </w:p>
              </w:tc>
            </w:tr>
            <w:tr w:rsidR="006A6568">
              <w:trPr>
                <w:trHeight w:val="685"/>
              </w:trPr>
              <w:tc>
                <w:tcPr>
                  <w:tcW w:w="130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</w:rPr>
                  </w:pPr>
                </w:p>
              </w:tc>
              <w:tc>
                <w:tcPr>
                  <w:tcW w:w="11060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79"/>
                  </w:tblGrid>
                  <w:tr w:rsidR="006A6568">
                    <w:trPr>
                      <w:trHeight w:val="605"/>
                    </w:trPr>
                    <w:tc>
                      <w:tcPr>
                        <w:tcW w:w="887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A6568" w:rsidRDefault="006A6568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Контракт</w:t>
                        </w:r>
                        <w:r>
                          <w:rPr>
                            <w:b/>
                            <w:color w:val="000000"/>
                          </w:rPr>
                          <w:t> </w:t>
                        </w:r>
                        <w:r>
                          <w:rPr>
                            <w:b/>
                            <w:color w:val="000000"/>
                            <w:lang w:val="ru-RU"/>
                          </w:rPr>
                          <w:t>№Б-12-2/26/ОСП</w:t>
                        </w:r>
                      </w:p>
                      <w:p w:rsidR="006A6568" w:rsidRDefault="006A6568">
                        <w:pPr>
                          <w:jc w:val="center"/>
                          <w:rPr>
                            <w:b/>
                            <w:color w:val="000000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на оказание диагностических услуг</w:t>
                        </w:r>
                      </w:p>
                      <w:p w:rsidR="006A6568" w:rsidRDefault="006A6568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ИКЗ: </w:t>
                        </w:r>
                      </w:p>
                    </w:tc>
                  </w:tr>
                </w:tbl>
                <w:p w:rsidR="006A6568" w:rsidRDefault="006A65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</w:tr>
            <w:tr w:rsidR="006A6568">
              <w:trPr>
                <w:trHeight w:val="100"/>
              </w:trPr>
              <w:tc>
                <w:tcPr>
                  <w:tcW w:w="130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2534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6267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2259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</w:tr>
            <w:tr w:rsidR="006A6568">
              <w:trPr>
                <w:trHeight w:val="340"/>
              </w:trPr>
              <w:tc>
                <w:tcPr>
                  <w:tcW w:w="130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2534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34"/>
                  </w:tblGrid>
                  <w:tr w:rsidR="006A6568">
                    <w:trPr>
                      <w:trHeight w:val="260"/>
                    </w:trPr>
                    <w:tc>
                      <w:tcPr>
                        <w:tcW w:w="284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A6568" w:rsidRDefault="006A6568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</w:rPr>
                          <w:t xml:space="preserve">г. </w:t>
                        </w:r>
                        <w:r>
                          <w:rPr>
                            <w:color w:val="000000"/>
                            <w:lang w:val="ru-RU"/>
                          </w:rPr>
                          <w:t>Томск</w:t>
                        </w:r>
                      </w:p>
                    </w:tc>
                  </w:tr>
                </w:tbl>
                <w:p w:rsidR="006A6568" w:rsidRDefault="006A6568"/>
              </w:tc>
              <w:tc>
                <w:tcPr>
                  <w:tcW w:w="6267" w:type="dxa"/>
                  <w:hideMark/>
                </w:tcPr>
                <w:p w:rsidR="006A6568" w:rsidRDefault="006A6568">
                  <w:pPr>
                    <w:ind w:right="-1003"/>
                    <w:rPr>
                      <w:lang w:val="ru-RU"/>
                    </w:rPr>
                  </w:pPr>
                  <w:r>
                    <w:rPr>
                      <w:color w:val="000000"/>
                      <w:lang w:val="ru-RU"/>
                    </w:rPr>
                    <w:t xml:space="preserve">                                                                     «___» ____________  2026г. </w:t>
                  </w:r>
                </w:p>
              </w:tc>
              <w:tc>
                <w:tcPr>
                  <w:tcW w:w="2259" w:type="dxa"/>
                </w:tcPr>
                <w:p w:rsidR="006A6568" w:rsidRDefault="006A6568">
                  <w:pPr>
                    <w:ind w:left="1281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</w:tr>
            <w:tr w:rsidR="006A6568">
              <w:trPr>
                <w:trHeight w:val="244"/>
              </w:trPr>
              <w:tc>
                <w:tcPr>
                  <w:tcW w:w="130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2534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6267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2259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</w:tr>
            <w:tr w:rsidR="006A6568">
              <w:trPr>
                <w:trHeight w:val="1945"/>
              </w:trPr>
              <w:tc>
                <w:tcPr>
                  <w:tcW w:w="130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11060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79"/>
                  </w:tblGrid>
                  <w:tr w:rsidR="006A6568">
                    <w:trPr>
                      <w:trHeight w:val="1865"/>
                    </w:trPr>
                    <w:tc>
                      <w:tcPr>
                        <w:tcW w:w="887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A6568" w:rsidRDefault="006A6568">
                        <w:pPr>
                          <w:jc w:val="both"/>
                          <w:rPr>
                            <w:b/>
                            <w:lang w:val="ru-RU" w:eastAsia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              __________________________</w:t>
                        </w:r>
                        <w:r>
                          <w:rPr>
                            <w:color w:val="000000"/>
                            <w:lang w:val="ru-RU"/>
                          </w:rPr>
                          <w:t xml:space="preserve">  ________________________________________________(далее – Исполнитель), в лице</w:t>
                        </w:r>
                        <w:r>
                          <w:rPr>
                            <w:color w:val="FF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lang w:val="ru-RU"/>
                          </w:rPr>
                          <w:t>_________________________________________________________,</w:t>
                        </w:r>
                        <w:r>
                          <w:rPr>
                            <w:color w:val="FF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lang w:val="ru-RU"/>
                          </w:rPr>
                          <w:t>действующего на основании Устава, с одной стороны и</w:t>
                        </w:r>
                        <w:r>
                          <w:rPr>
                            <w:lang w:val="ru-RU" w:eastAsia="ru-RU"/>
                          </w:rPr>
                          <w:t xml:space="preserve">      </w:t>
                        </w:r>
                        <w:r>
                          <w:rPr>
                            <w:b/>
                            <w:lang w:val="ru-RU" w:eastAsia="ru-RU"/>
                          </w:rPr>
                          <w:t xml:space="preserve"> </w:t>
                        </w:r>
                      </w:p>
                      <w:p w:rsidR="006A6568" w:rsidRDefault="006A6568">
                        <w:pPr>
                          <w:ind w:right="-1" w:firstLine="567"/>
                          <w:jc w:val="both"/>
                          <w:rPr>
                            <w:color w:val="000000"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b/>
                            <w:bCs/>
                            <w:shd w:val="clear" w:color="auto" w:fill="FFFFFF"/>
                            <w:lang w:val="ru-RU"/>
                          </w:rPr>
                          <w:t>Федеральное государственное бюджетное научное учреждение «Томский национальный исследовательский медицинский центр Российской академии наук», именуемое в дальнейшем «Заказчик», в лице директора Научно-исследовательского института кардиологии - филиала Федерального государственного бюджетного научного учреждения «Томский национальный исследовательский медицинский центр Российской академии наук»</w:t>
                        </w:r>
                        <w:r>
                          <w:rPr>
                            <w:bCs/>
                            <w:shd w:val="clear" w:color="auto" w:fill="FFFFFF"/>
                            <w:lang w:val="ru-RU"/>
                          </w:rPr>
                          <w:t xml:space="preserve"> (НИИ кардиологии Томского НИМЦ) Попова Сергея Валентиновича, действующего на основании приказа №54-лц от 06.03.2025, доверенности №92 от 16.12.2025</w:t>
                        </w:r>
                        <w:r>
                          <w:rPr>
                            <w:color w:val="000000"/>
                            <w:lang w:val="ru-RU"/>
                          </w:rPr>
                          <w:t>, с другой стороны, вместе именуемые</w:t>
                        </w:r>
                        <w:proofErr w:type="gramEnd"/>
                        <w:r>
                          <w:rPr>
                            <w:color w:val="000000"/>
                            <w:lang w:val="ru-RU"/>
                          </w:rPr>
                          <w:t xml:space="preserve"> Стороны и каждый в отдельности Сторона, в соответствии с п.5 ч.1 ст. 93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 заключили настоящий контракт (далее – Контракт) о нижеследующем: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6A6568" w:rsidRDefault="006A65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</w:tr>
            <w:tr w:rsidR="006A6568">
              <w:trPr>
                <w:trHeight w:val="184"/>
              </w:trPr>
              <w:tc>
                <w:tcPr>
                  <w:tcW w:w="130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2534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6267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2259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</w:tr>
            <w:tr w:rsidR="006A6568">
              <w:tc>
                <w:tcPr>
                  <w:tcW w:w="130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11060" w:type="dxa"/>
                  <w:gridSpan w:val="3"/>
                  <w:hideMark/>
                </w:tcPr>
                <w:tbl>
                  <w:tblPr>
                    <w:tblW w:w="971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22"/>
                    <w:gridCol w:w="8662"/>
                    <w:gridCol w:w="516"/>
                    <w:gridCol w:w="15"/>
                    <w:gridCol w:w="309"/>
                  </w:tblGrid>
                  <w:tr w:rsidR="006A6568">
                    <w:trPr>
                      <w:gridAfter w:val="3"/>
                      <w:wAfter w:w="840" w:type="dxa"/>
                      <w:trHeight w:val="27199"/>
                    </w:trPr>
                    <w:tc>
                      <w:tcPr>
                        <w:tcW w:w="8879" w:type="dxa"/>
                        <w:gridSpan w:val="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A6568" w:rsidRDefault="006A6568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1.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b/>
                            <w:color w:val="000000"/>
                            <w:lang w:val="ru-RU"/>
                          </w:rPr>
                          <w:t>ПРЕДМЕТ КОНТРАКТА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1.1. </w:t>
                        </w:r>
                        <w:r>
                          <w:rPr>
                            <w:color w:val="000000"/>
                            <w:lang w:val="ru-RU"/>
                          </w:rPr>
                          <w:t>По настоящему Контракту Исполнитель на основании лицензии на осуществление медицинской деятельности, принимает на себя обязательства оказывать диагностические услуги лицам (далее - пациенты), направленных от Заказчика, по установленным ценам в данном Контракте.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1.2. Диагностические </w:t>
                        </w:r>
                        <w:r>
                          <w:rPr>
                            <w:color w:val="000000"/>
                            <w:lang w:val="ru-RU"/>
                          </w:rPr>
                          <w:t>услуги оказываются:</w:t>
                        </w:r>
                      </w:p>
                      <w:p w:rsidR="006A6568" w:rsidRDefault="006A6568">
                        <w:pPr>
                          <w:ind w:left="720" w:hanging="72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1.2.1 </w:t>
                        </w:r>
                        <w:r>
                          <w:rPr>
                            <w:color w:val="000000"/>
                            <w:lang w:val="ru-RU"/>
                          </w:rPr>
                          <w:t xml:space="preserve">в режиме работы Исполнителя согласно </w:t>
                        </w:r>
                        <w:r>
                          <w:rPr>
                            <w:b/>
                            <w:color w:val="000000"/>
                            <w:lang w:val="ru-RU"/>
                          </w:rPr>
                          <w:t>Приложению 1</w:t>
                        </w:r>
                        <w:r>
                          <w:rPr>
                            <w:color w:val="000000"/>
                            <w:lang w:val="ru-RU"/>
                          </w:rPr>
                          <w:t>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1.2.3.</w:t>
                        </w:r>
                        <w:r>
                          <w:rPr>
                            <w:color w:val="000000"/>
                            <w:lang w:val="ru-RU"/>
                          </w:rPr>
                          <w:t xml:space="preserve"> по Направлению Заказчика, оформленному для пациентов, в котором указывается, в частности: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color w:val="000000"/>
                            <w:lang w:val="ru-RU"/>
                          </w:rPr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 xml:space="preserve">- фамилия, имя и отчество пациента, 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lang w:val="ru-RU"/>
                          </w:rPr>
                          <w:t>- год рождения,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- наименование организации, направляющей пациента,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- объём (цель) медицинской помощи, который необходимо оказать.</w:t>
                        </w:r>
                      </w:p>
                      <w:p w:rsidR="006A6568" w:rsidRDefault="006A6568" w:rsidP="003E78C9">
                        <w:pPr>
                          <w:numPr>
                            <w:ilvl w:val="1"/>
                            <w:numId w:val="1"/>
                          </w:numPr>
                          <w:jc w:val="both"/>
                          <w:rPr>
                            <w:color w:val="000000"/>
                            <w:lang w:val="ru-RU"/>
                          </w:rPr>
                        </w:pPr>
                        <w:r>
                          <w:rPr>
                            <w:color w:val="000000"/>
                            <w:lang w:val="ru-RU"/>
                          </w:rPr>
                          <w:t xml:space="preserve">Заказчик обязуется оплачивать медицинские услуги по ценам, указанным в Прейскуранте ______________________________________________ согласно </w:t>
                        </w: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Приложению 2 </w:t>
                        </w:r>
                        <w:r>
                          <w:rPr>
                            <w:color w:val="000000"/>
                            <w:lang w:val="ru-RU"/>
                          </w:rPr>
                          <w:t>.</w:t>
                        </w:r>
                      </w:p>
                      <w:p w:rsidR="006A6568" w:rsidRDefault="006A6568">
                        <w:pPr>
                          <w:ind w:left="453" w:hanging="227"/>
                          <w:jc w:val="center"/>
                          <w:rPr>
                            <w:lang w:val="ru-RU"/>
                          </w:rPr>
                        </w:pPr>
                      </w:p>
                      <w:p w:rsidR="006A6568" w:rsidRDefault="006A6568">
                        <w:pPr>
                          <w:ind w:left="453" w:hanging="227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2.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b/>
                            <w:color w:val="000000"/>
                            <w:lang w:val="ru-RU"/>
                          </w:rPr>
                          <w:t>ОБЯЗАННОСТИ И ПРАВА СТОРОН</w:t>
                        </w:r>
                      </w:p>
                      <w:p w:rsidR="006A6568" w:rsidRDefault="006A6568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2.1. </w:t>
                        </w:r>
                        <w:r>
                          <w:rPr>
                            <w:color w:val="000000"/>
                            <w:lang w:val="ru-RU"/>
                          </w:rPr>
                          <w:t>Заказчик обязан: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2.1.1 </w:t>
                        </w:r>
                        <w:r>
                          <w:rPr>
                            <w:color w:val="000000"/>
                            <w:lang w:val="ru-RU"/>
                          </w:rPr>
                          <w:t xml:space="preserve">ознакомить пациентов с условиями оказания услуг Исполнителем и режимом </w:t>
                        </w:r>
                        <w:r w:rsidRPr="006A6568">
                          <w:rPr>
                            <w:color w:val="000000"/>
                            <w:lang w:val="ru-RU"/>
                          </w:rPr>
                          <w:t>его</w:t>
                        </w:r>
                        <w:r>
                          <w:rPr>
                            <w:color w:val="000000"/>
                            <w:lang w:val="ru-RU"/>
                          </w:rPr>
                          <w:t xml:space="preserve"> работы;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color w:val="000000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2.1.2 </w:t>
                        </w:r>
                        <w:r>
                          <w:rPr>
                            <w:color w:val="000000"/>
                            <w:lang w:val="ru-RU"/>
                          </w:rPr>
                          <w:t>заблаговременно направлять Исполнителю Списки сотрудников;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2.1.3 </w:t>
                        </w:r>
                        <w:r>
                          <w:rPr>
                            <w:color w:val="000000"/>
                            <w:lang w:val="ru-RU"/>
                          </w:rPr>
                          <w:t>направлять пациентов на бланках (направлениях) Заказчика.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2.2. </w:t>
                        </w:r>
                        <w:r>
                          <w:rPr>
                            <w:color w:val="000000"/>
                            <w:lang w:val="ru-RU"/>
                          </w:rPr>
                          <w:t>Исполнитель обязан: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2.2.1 </w:t>
                        </w:r>
                        <w:r>
                          <w:rPr>
                            <w:color w:val="000000"/>
                            <w:lang w:val="ru-RU"/>
                          </w:rPr>
                          <w:t>оказывать пациенту медицинские услуги: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2.2.1.1 </w:t>
                        </w:r>
                        <w:r>
                          <w:rPr>
                            <w:color w:val="000000"/>
                            <w:lang w:val="ru-RU"/>
                          </w:rPr>
                          <w:t>определенного объема и качества в конкретные сроки в соответствии с принятыми медицинскими стандартами;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color w:val="000000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2.2.1.2 </w:t>
                        </w:r>
                        <w:r>
                          <w:rPr>
                            <w:color w:val="000000"/>
                            <w:lang w:val="ru-RU"/>
                          </w:rPr>
                          <w:t>в режиме работы Исполнителя;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color w:val="000000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2.2.1.3 </w:t>
                        </w:r>
                        <w:r>
                          <w:rPr>
                            <w:color w:val="000000"/>
                            <w:lang w:val="ru-RU"/>
                          </w:rPr>
                          <w:t>в течение срока действия настоящего Контракта.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color w:val="000000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2.2.1.4</w:t>
                        </w:r>
                        <w:r>
                          <w:rPr>
                            <w:color w:val="000000"/>
                            <w:lang w:val="ru-RU"/>
                          </w:rPr>
                          <w:t xml:space="preserve"> Исполнитель не оказывает медицинские услуги детям, младше 5 лет, за исключением тех детей, которые смогут принимать неподвижное состояние во время исследования, без применения лекарственных средств и иных манипуляций.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2.2.2 </w:t>
                        </w:r>
                        <w:r>
                          <w:rPr>
                            <w:color w:val="000000"/>
                            <w:lang w:val="ru-RU"/>
                          </w:rPr>
                          <w:t>получить письменное разрешение пациента на передачу Исполнителем сведений о факте обращения за медицинской помощью, состоянии его здоровья, диагнозе его заболевания и иных сведений, полученных при его обследовании и лечении Заказчику в рамках настоящего Контракта;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2.2.3 </w:t>
                        </w:r>
                        <w:r>
                          <w:rPr>
                            <w:color w:val="000000"/>
                            <w:lang w:val="ru-RU"/>
                          </w:rPr>
                          <w:t>довести до сведения своих сотрудников условия Программы, изменений и дополнений к ней в отношении каждого лица, если они имеются, а также необходимые условия настоящего Контракта;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2.2.4 </w:t>
                        </w:r>
                        <w:r>
                          <w:rPr>
                            <w:color w:val="000000"/>
                            <w:lang w:val="ru-RU"/>
                          </w:rPr>
                          <w:t>вести медицинскую документацию в соответствии с нормативными требованиями;</w:t>
                        </w:r>
                      </w:p>
                      <w:p w:rsidR="006A6568" w:rsidRDefault="006A6568">
                        <w:pPr>
                          <w:ind w:left="720" w:hanging="72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2.2.5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уведомить Заказчика о следующих событиях: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2.2.5.1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за 10 дней - о возникших обстоятельствах, которые могут привести к сокращению объема оказываемых медицинских услуг, предусмотренных Прейскурантом, либо – немедленно, если эти обстоятельства уже наступили;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2.2.6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выдавать пациенту по его запросу необходимую медицинскую документацию;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lastRenderedPageBreak/>
                          <w:t>2.2.7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извещать Заказчика и согласовывать с ним свои последующие действия в случаях: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2.2.7.1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невозможности установить принадлежность пациента, обратившегося за медицинской помощью, указанным в Списке пациентов.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2.3. </w:t>
                        </w:r>
                        <w:r>
                          <w:rPr>
                            <w:color w:val="000000"/>
                            <w:lang w:val="ru-RU"/>
                          </w:rPr>
                          <w:t>Заказчик имеет право: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2.3.1 </w:t>
                        </w:r>
                        <w:r>
                          <w:rPr>
                            <w:color w:val="000000"/>
                            <w:lang w:val="ru-RU"/>
                          </w:rPr>
                          <w:t>требовать от Исполнителя надлежащего выполнения обязанностей, взятых на себя по настоящему Контракту;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2.4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Исполнитель имеет право: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2.4.1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требовать от Заказчика надлежащего выполнения обязанностей, взятых на себя по настоящему Контракту;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2.4.2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в одностороннем порядке изменять Прейскурант в соответствии с условиями настоящего Контракта.</w:t>
                        </w:r>
                      </w:p>
                      <w:p w:rsidR="006A6568" w:rsidRDefault="006A6568">
                        <w:pPr>
                          <w:ind w:left="453" w:hanging="227"/>
                          <w:jc w:val="center"/>
                          <w:rPr>
                            <w:lang w:val="ru-RU"/>
                          </w:rPr>
                        </w:pPr>
                      </w:p>
                      <w:p w:rsidR="006A6568" w:rsidRDefault="006A6568">
                        <w:pPr>
                          <w:ind w:left="453" w:hanging="227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3.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b/>
                            <w:color w:val="000000"/>
                            <w:lang w:val="ru-RU"/>
                          </w:rPr>
                          <w:t>ПОРЯДОК РАСЧЕТОВ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color w:val="000000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3.1.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Цена Контракта составляет 340 000 (триста сорок тысяч) рублей 00 копеек. Указанная цена контракта является твердой и определяется на весь срок исполнения контракта. Цена контракта может быть снижена по соглашению сторон без изменения предусмотренных  настоящим контрактом объема и качества оказываемых услуг и других условий исполнения контракта.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color w:val="000000"/>
                            <w:lang w:val="ru-RU"/>
                          </w:rPr>
                        </w:pPr>
                        <w:r>
                          <w:rPr>
                            <w:color w:val="000000"/>
                            <w:lang w:val="ru-RU"/>
                          </w:rPr>
                          <w:t>Оплата оказанных медицинских услуг производится Заказчиком, в соответствии с Прайсом Исполнителя, утвержденного в данном Контракте, переводом денежных средств на счет Исполнителя.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3.2.</w:t>
                        </w:r>
                        <w:r>
                          <w:rPr>
                            <w:lang w:val="ru-RU"/>
                          </w:rPr>
                          <w:t xml:space="preserve"> Исполнитель ежемесячно (один раз в месяц), не позднее 10 (десятого) числа месяца, следующего за отчетным, выставляет Заказчику один счет за медицинские услуги, оказанные пациентам согласно Прейскуранту, путем направления на </w:t>
                        </w:r>
                        <w:r>
                          <w:t>email</w:t>
                        </w:r>
                        <w:r>
                          <w:rPr>
                            <w:lang w:val="ru-RU"/>
                          </w:rPr>
                          <w:t xml:space="preserve">:  </w:t>
                        </w:r>
                        <w:r>
                          <w:rPr>
                            <w:b/>
                            <w:shd w:val="clear" w:color="auto" w:fill="FFFFFF"/>
                            <w:lang w:val="ru-RU"/>
                          </w:rPr>
                          <w:t>______________________________</w:t>
                        </w:r>
                        <w:r>
                          <w:rPr>
                            <w:b/>
                            <w:lang w:val="ru-RU"/>
                          </w:rPr>
                          <w:t>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3.3.</w:t>
                        </w:r>
                        <w:r>
                          <w:rPr>
                            <w:lang w:val="ru-RU"/>
                          </w:rPr>
                          <w:t xml:space="preserve"> Счет должен содержать все необходимые реквизиты для перечисления денег и ссылку на настоящий Контракт. Счет также должен содержать (или к нему должна прилагаться) информация о выполненных услугах с указанием ФИО лица, которому оказана услуга, а также подробный перечень оказанных услуг со ссылкой на соответствующую статью Прейскуранта с указанием их стоимости, количества и 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даты оказания.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3.4. </w:t>
                        </w:r>
                        <w:r>
                          <w:rPr>
                            <w:lang w:val="ru-RU"/>
                          </w:rPr>
                          <w:t>Расчеты между сторонами ведутся в безналичной форме в рублях.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3.5</w:t>
                        </w:r>
                        <w:r>
                          <w:rPr>
                            <w:lang w:val="ru-RU"/>
                          </w:rPr>
                          <w:t>. Заказчик в течение 7 рабочих дней со дня получения счета и Акта оказанных услуг перечисляет деньги на счет Исполнителя.</w:t>
                        </w:r>
                      </w:p>
                      <w:p w:rsidR="006A6568" w:rsidRDefault="006A6568">
                        <w:pPr>
                          <w:pStyle w:val="a3"/>
                          <w:spacing w:after="0" w:line="240" w:lineRule="auto"/>
                          <w:ind w:left="0"/>
                          <w:jc w:val="both"/>
                          <w:rPr>
                            <w:rFonts w:ascii="Times New Roman" w:eastAsia="Arial Unicode MS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Arial Unicode MS" w:hAnsi="Times New Roman"/>
                            <w:b/>
                            <w:bCs/>
                            <w:sz w:val="20"/>
                            <w:szCs w:val="20"/>
                          </w:rPr>
                          <w:t>3.6.</w:t>
                        </w:r>
                        <w:r>
                          <w:rPr>
                            <w:rFonts w:ascii="Times New Roman" w:eastAsia="Arial Unicode MS" w:hAnsi="Times New Roman"/>
                            <w:bCs/>
                            <w:sz w:val="20"/>
                            <w:szCs w:val="20"/>
                          </w:rPr>
                          <w:t xml:space="preserve"> Исполнитель обязан подписать Акт приемки товаров, работ, услуг (ф. 0510452) (далее – Акт приемки, Акт), направленный Заказчиком.</w:t>
                        </w:r>
                      </w:p>
                      <w:p w:rsidR="006A6568" w:rsidRDefault="006A6568">
                        <w:pPr>
                          <w:pStyle w:val="a3"/>
                          <w:spacing w:after="0" w:line="240" w:lineRule="auto"/>
                          <w:ind w:left="0"/>
                          <w:jc w:val="both"/>
                          <w:rPr>
                            <w:rFonts w:ascii="Times New Roman" w:eastAsia="Arial Unicode MS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Arial Unicode MS" w:hAnsi="Times New Roman"/>
                            <w:bCs/>
                            <w:sz w:val="20"/>
                            <w:szCs w:val="20"/>
                          </w:rPr>
                          <w:t>Акт приемки формируется Заказчиком на основании документов, которыми Исполнитель подтвердил поставку товара, оказание услуг или выполнение работ и направляется другой стороне, которая в течение 3 (трех) рабочих дней обязана подписать указанный Акт.</w:t>
                        </w:r>
                      </w:p>
                      <w:p w:rsidR="006A6568" w:rsidRDefault="006A6568">
                        <w:pPr>
                          <w:pStyle w:val="a3"/>
                          <w:spacing w:after="0" w:line="240" w:lineRule="auto"/>
                          <w:ind w:left="0"/>
                          <w:jc w:val="both"/>
                          <w:rPr>
                            <w:rFonts w:ascii="Times New Roman" w:eastAsia="Arial Unicode MS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Arial Unicode MS" w:hAnsi="Times New Roman"/>
                            <w:bCs/>
                            <w:sz w:val="20"/>
                            <w:szCs w:val="20"/>
                          </w:rPr>
                          <w:t>Исполнитель вправе подписать Акт квалифицированной электронной подписью в рамках установленного электронного взаимодействия между сторонами, в случае отсутствия такой возможности, подписать Акт приемки собственноручно на бумажном носителе и направить скан копии Акта Заказчику.</w:t>
                        </w:r>
                      </w:p>
                      <w:p w:rsidR="006A6568" w:rsidRDefault="006A6568">
                        <w:pPr>
                          <w:pStyle w:val="a3"/>
                          <w:spacing w:after="0" w:line="240" w:lineRule="auto"/>
                          <w:ind w:left="0"/>
                          <w:jc w:val="both"/>
                          <w:rPr>
                            <w:rFonts w:ascii="Times New Roman" w:eastAsia="Arial Unicode MS" w:hAnsi="Times New Roman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Arial Unicode MS" w:hAnsi="Times New Roman"/>
                            <w:bCs/>
                            <w:sz w:val="20"/>
                            <w:szCs w:val="20"/>
                          </w:rPr>
                          <w:t xml:space="preserve">В </w:t>
                        </w:r>
                        <w:proofErr w:type="gramStart"/>
                        <w:r>
                          <w:rPr>
                            <w:rFonts w:ascii="Times New Roman" w:eastAsia="Arial Unicode MS" w:hAnsi="Times New Roman"/>
                            <w:bCs/>
                            <w:sz w:val="20"/>
                            <w:szCs w:val="20"/>
                          </w:rPr>
                          <w:t>случае</w:t>
                        </w:r>
                        <w:proofErr w:type="gramEnd"/>
                        <w:r>
                          <w:rPr>
                            <w:rFonts w:ascii="Times New Roman" w:eastAsia="Arial Unicode MS" w:hAnsi="Times New Roman"/>
                            <w:bCs/>
                            <w:sz w:val="20"/>
                            <w:szCs w:val="20"/>
                          </w:rPr>
                          <w:t xml:space="preserve"> отсутствия претензий, расхождений по результатам приемки Заказчик вправе подписать Акт приемки без участия Исполнитель. По результатам приемки, проведенной без участия Исполнителя, Заказчик подписывает и утверждает Акт и в целях уведомления о результатах приемки направляет Исполнителю электронный Акт приемки (скан копии Акта) посредством направления по адресу электронной почты, передачи через систему электронного документооборота либо почтового отправления.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3.7.</w:t>
                        </w:r>
                        <w:r>
                          <w:rPr>
                            <w:lang w:val="ru-RU"/>
                          </w:rPr>
                          <w:t xml:space="preserve"> В течение 30 календарных дней по окончании срока действия или расторжения настоящего Контракта и выполнения всех принятых на себя обязатель</w:t>
                        </w:r>
                        <w:proofErr w:type="gramStart"/>
                        <w:r>
                          <w:rPr>
                            <w:lang w:val="ru-RU"/>
                          </w:rPr>
                          <w:t>ств Ст</w:t>
                        </w:r>
                        <w:proofErr w:type="gramEnd"/>
                        <w:r>
                          <w:rPr>
                            <w:lang w:val="ru-RU"/>
                          </w:rPr>
                          <w:t>ороны производят окончательный взаимный расчет.</w:t>
                        </w:r>
                      </w:p>
                      <w:p w:rsidR="006A6568" w:rsidRDefault="006A6568">
                        <w:pPr>
                          <w:rPr>
                            <w:lang w:val="ru-RU"/>
                          </w:rPr>
                        </w:pPr>
                      </w:p>
                      <w:p w:rsidR="006A6568" w:rsidRDefault="006A6568">
                        <w:pPr>
                          <w:ind w:left="453" w:hanging="227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4.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b/>
                            <w:color w:val="000000"/>
                            <w:lang w:val="ru-RU"/>
                          </w:rPr>
                          <w:t>ПОРЯДОК РАЗРЕШЕНИЯ СПОРОВ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4.1.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 xml:space="preserve">Все </w:t>
                        </w:r>
                        <w:proofErr w:type="spellStart"/>
                        <w:r>
                          <w:rPr>
                            <w:color w:val="000000"/>
                            <w:lang w:val="ru-RU"/>
                          </w:rPr>
                          <w:t>спо</w:t>
                        </w:r>
                        <w:proofErr w:type="spellEnd"/>
                        <w:proofErr w:type="gramStart"/>
                        <w:r>
                          <w:rPr>
                            <w:color w:val="000000"/>
                          </w:rPr>
                          <w:t>p</w:t>
                        </w:r>
                        <w:proofErr w:type="gramEnd"/>
                        <w:r>
                          <w:rPr>
                            <w:color w:val="000000"/>
                            <w:lang w:val="ru-RU"/>
                          </w:rPr>
                          <w:t>ы и разногласия, кото</w:t>
                        </w:r>
                        <w:r>
                          <w:rPr>
                            <w:color w:val="000000"/>
                          </w:rPr>
                          <w:t>p</w:t>
                        </w:r>
                        <w:proofErr w:type="spellStart"/>
                        <w:r>
                          <w:rPr>
                            <w:color w:val="000000"/>
                            <w:lang w:val="ru-RU"/>
                          </w:rPr>
                          <w:t>ые</w:t>
                        </w:r>
                        <w:proofErr w:type="spellEnd"/>
                        <w:r>
                          <w:rPr>
                            <w:color w:val="000000"/>
                            <w:lang w:val="ru-RU"/>
                          </w:rPr>
                          <w:t xml:space="preserve"> могут возникнуть из настоящего Контракта или в связи с ним, будут по возможности </w:t>
                        </w:r>
                        <w:r>
                          <w:rPr>
                            <w:color w:val="000000"/>
                          </w:rPr>
                          <w:t>p</w:t>
                        </w:r>
                        <w:proofErr w:type="spellStart"/>
                        <w:r>
                          <w:rPr>
                            <w:color w:val="000000"/>
                            <w:lang w:val="ru-RU"/>
                          </w:rPr>
                          <w:t>ешаться</w:t>
                        </w:r>
                        <w:proofErr w:type="spellEnd"/>
                        <w:r>
                          <w:rPr>
                            <w:color w:val="000000"/>
                            <w:lang w:val="ru-RU"/>
                          </w:rPr>
                          <w:t xml:space="preserve"> путем </w:t>
                        </w:r>
                        <w:proofErr w:type="spellStart"/>
                        <w:r>
                          <w:rPr>
                            <w:color w:val="000000"/>
                            <w:lang w:val="ru-RU"/>
                          </w:rPr>
                          <w:t>пе</w:t>
                        </w:r>
                        <w:proofErr w:type="spellEnd"/>
                        <w:r>
                          <w:rPr>
                            <w:color w:val="000000"/>
                          </w:rPr>
                          <w:t>p</w:t>
                        </w:r>
                        <w:proofErr w:type="spellStart"/>
                        <w:r>
                          <w:rPr>
                            <w:color w:val="000000"/>
                            <w:lang w:val="ru-RU"/>
                          </w:rPr>
                          <w:t>егово</w:t>
                        </w:r>
                        <w:proofErr w:type="spellEnd"/>
                        <w:r>
                          <w:rPr>
                            <w:color w:val="000000"/>
                          </w:rPr>
                          <w:t>p</w:t>
                        </w:r>
                        <w:proofErr w:type="spellStart"/>
                        <w:r>
                          <w:rPr>
                            <w:color w:val="000000"/>
                            <w:lang w:val="ru-RU"/>
                          </w:rPr>
                          <w:t>ов</w:t>
                        </w:r>
                        <w:proofErr w:type="spellEnd"/>
                        <w:r>
                          <w:rPr>
                            <w:color w:val="000000"/>
                            <w:lang w:val="ru-RU"/>
                          </w:rPr>
                          <w:t xml:space="preserve"> между Заказчиком и Исполнителем.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color w:val="000000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4.2.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 xml:space="preserve">В случае если споры и разногласия не будут решены путем </w:t>
                        </w:r>
                        <w:proofErr w:type="spellStart"/>
                        <w:r>
                          <w:rPr>
                            <w:color w:val="000000"/>
                            <w:lang w:val="ru-RU"/>
                          </w:rPr>
                          <w:t>перегово</w:t>
                        </w:r>
                        <w:proofErr w:type="spellEnd"/>
                        <w:proofErr w:type="gramStart"/>
                        <w:r>
                          <w:rPr>
                            <w:color w:val="000000"/>
                          </w:rPr>
                          <w:t>p</w:t>
                        </w:r>
                        <w:proofErr w:type="spellStart"/>
                        <w:proofErr w:type="gramEnd"/>
                        <w:r>
                          <w:rPr>
                            <w:color w:val="000000"/>
                            <w:lang w:val="ru-RU"/>
                          </w:rPr>
                          <w:t>ов</w:t>
                        </w:r>
                        <w:proofErr w:type="spellEnd"/>
                        <w:r>
                          <w:rPr>
                            <w:color w:val="000000"/>
                            <w:lang w:val="ru-RU"/>
                          </w:rPr>
                          <w:t>, они подлежат разрешению в Арбитражном суде Томской области в соответствии с действующим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законодательством.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color w:val="000000"/>
                            <w:lang w:val="ru-RU"/>
                          </w:rPr>
                        </w:pP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  <w:p w:rsidR="006A6568" w:rsidRDefault="006A6568">
                        <w:pPr>
                          <w:ind w:left="453" w:hanging="227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5.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b/>
                            <w:color w:val="000000"/>
                            <w:lang w:val="ru-RU"/>
                          </w:rPr>
                          <w:t>ОТВЕТСТВЕННОСТЬ СТОРОН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color w:val="000000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5.1. </w:t>
                        </w:r>
                        <w:r>
                          <w:rPr>
                            <w:color w:val="000000"/>
                            <w:lang w:val="ru-RU"/>
                          </w:rPr>
                          <w:t>За невыполнение обязательств, предусмотренных настоящим Контрактом, Стороны несут ответственность в соответствии с действующим законодательством РФ.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5.2.</w:t>
                        </w:r>
                        <w:r>
                          <w:rPr>
                            <w:lang w:val="ru-RU"/>
                          </w:rPr>
                          <w:t xml:space="preserve"> В </w:t>
                        </w:r>
                        <w:proofErr w:type="gramStart"/>
                        <w:r>
                          <w:rPr>
                            <w:lang w:val="ru-RU"/>
                          </w:rPr>
                          <w:t>случае</w:t>
                        </w:r>
                        <w:proofErr w:type="gramEnd"/>
                        <w:r>
                          <w:rPr>
                            <w:lang w:val="ru-RU"/>
                          </w:rPr>
                          <w:t xml:space="preserve"> просрочки исполнения стороной обязательства, предусмотренного контрактом, другая сторона вправе потребовать уплату неустойки. Неустойка начисляется за каждый день просрочки </w:t>
                        </w:r>
                        <w:r>
                          <w:rPr>
                            <w:lang w:val="ru-RU"/>
                          </w:rPr>
                          <w:lastRenderedPageBreak/>
                          <w:t>исполнения обязательства, предусмотренного контрактом. Размер такой неустойки устанавливается в размере 1/300 действующей на день уплаты неустойки ключевой ставки Центрального банка Российской Федерации от суммы неисполненных обязательств.</w:t>
                        </w:r>
                      </w:p>
                      <w:p w:rsidR="006A6568" w:rsidRDefault="006A6568">
                        <w:pPr>
                          <w:rPr>
                            <w:lang w:val="ru-RU"/>
                          </w:rPr>
                        </w:pPr>
                      </w:p>
                      <w:p w:rsidR="006A6568" w:rsidRDefault="006A6568">
                        <w:pPr>
                          <w:ind w:left="453" w:hanging="227"/>
                          <w:jc w:val="center"/>
                          <w:rPr>
                            <w:b/>
                            <w:color w:val="000000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6.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b/>
                            <w:color w:val="000000"/>
                            <w:lang w:val="ru-RU"/>
                          </w:rPr>
                          <w:t>ОБСТОЯТЕЛЬСТВА, ОСВОБОЖДАЮЩИЕ ОТ ОТВЕТСТВЕННОСТИ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6.1.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непреодолимой силы, возникшей после заключения настоящего Контракт</w:t>
                        </w:r>
                        <w:proofErr w:type="gramStart"/>
                        <w:r>
                          <w:rPr>
                            <w:color w:val="000000"/>
                            <w:lang w:val="ru-RU"/>
                          </w:rPr>
                          <w:t>а(</w:t>
                        </w:r>
                        <w:proofErr w:type="gramEnd"/>
                        <w:r>
                          <w:rPr>
                            <w:color w:val="000000"/>
                            <w:lang w:val="ru-RU"/>
                          </w:rPr>
                          <w:t>пожар, наводнение, забастовки, военные действия, действия государственных органов, издания нормативных актов и т.п.) и повлекшей за собой заметное влияние на возможность надлежащего исполнения соответствующих обязательств.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6.2.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Приводимый перечень не является исчерпывающим и может включать все иные обстоятельства, подпадающие в соответствии с применимым правом под понятие непреодолимой силы.</w:t>
                        </w:r>
                      </w:p>
                      <w:p w:rsidR="006A6568" w:rsidRDefault="006A6568">
                        <w:pPr>
                          <w:rPr>
                            <w:lang w:val="ru-RU"/>
                          </w:rPr>
                        </w:pPr>
                      </w:p>
                      <w:p w:rsidR="006A6568" w:rsidRDefault="006A6568">
                        <w:pPr>
                          <w:ind w:left="453" w:hanging="227"/>
                          <w:jc w:val="center"/>
                          <w:rPr>
                            <w:b/>
                            <w:color w:val="000000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7.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b/>
                            <w:color w:val="000000"/>
                            <w:lang w:val="ru-RU"/>
                          </w:rPr>
                          <w:t>УВЕДОМЛЕНИЕ И СООБЩЕНИЕ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7.1.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Все уведомления и сообщения, направляемые Сторонами в связи с исполнением настоящего Контракта, должны быть сделаны в письменной форме, а также способом, указанным в настоящем Контракте. Если иное не предусмотрено настоящим Контрактом, наряду с оригинальными документами, принимаются документы, переданные друг другу посредством электронной, факсимильной связи и имеющие факсимильное воспроизведение подписи уполномоченного лица и печати Стороны по Контракту.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7.2.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Стороны обязуются в течении 10 дней, извещать друг друга об изменении своих адресов или реквизитов.</w:t>
                        </w:r>
                      </w:p>
                      <w:p w:rsidR="006A6568" w:rsidRDefault="006A6568">
                        <w:pPr>
                          <w:rPr>
                            <w:lang w:val="ru-RU"/>
                          </w:rPr>
                        </w:pPr>
                      </w:p>
                      <w:p w:rsidR="006A6568" w:rsidRDefault="006A6568">
                        <w:pPr>
                          <w:spacing w:after="240"/>
                          <w:ind w:left="453" w:hanging="227"/>
                          <w:jc w:val="center"/>
                          <w:rPr>
                            <w:b/>
                            <w:color w:val="000000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8.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b/>
                            <w:color w:val="000000"/>
                            <w:lang w:val="ru-RU"/>
                          </w:rPr>
                          <w:t>СРОК ДЕЙСТВИЯ КОНТРАКТА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8.1.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Настоящий Контра</w:t>
                        </w:r>
                        <w:proofErr w:type="gramStart"/>
                        <w:r>
                          <w:rPr>
                            <w:color w:val="000000"/>
                            <w:lang w:val="ru-RU"/>
                          </w:rPr>
                          <w:t>кт вст</w:t>
                        </w:r>
                        <w:proofErr w:type="gramEnd"/>
                        <w:r>
                          <w:rPr>
                            <w:color w:val="000000"/>
                            <w:lang w:val="ru-RU"/>
                          </w:rPr>
                          <w:t>упает в силу со дня заключения 2026 г. и действует по «31» декабря 2026 г.</w:t>
                        </w:r>
                      </w:p>
                      <w:p w:rsidR="006A6568" w:rsidRDefault="006A6568">
                        <w:pPr>
                          <w:ind w:left="453" w:hanging="227"/>
                          <w:jc w:val="center"/>
                          <w:rPr>
                            <w:b/>
                            <w:color w:val="000000"/>
                            <w:lang w:val="ru-RU"/>
                          </w:rPr>
                        </w:pPr>
                      </w:p>
                      <w:p w:rsidR="006A6568" w:rsidRDefault="006A6568">
                        <w:pPr>
                          <w:ind w:left="453" w:hanging="227"/>
                          <w:jc w:val="center"/>
                          <w:rPr>
                            <w:b/>
                            <w:color w:val="000000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9. ИЗМЕНЕНИЕ И ПРЕКРАЩЕНИЕ КОНТРАКТА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9.1.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Изменения и дополнения к настоящему Контракту действительны, если они оформлены в письменной форме и подписаны Сторонами.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9.2.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Настоящий Контракт может быть прекращен до окончания срока его действия: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9.2.1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по соглашению Сторон, совершенному в письменном виде;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9.2.2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по инициативе одной из Сторон с обязательным письменным уведомлением не менее</w:t>
                        </w:r>
                        <w:proofErr w:type="gramStart"/>
                        <w:r>
                          <w:rPr>
                            <w:color w:val="000000"/>
                            <w:lang w:val="ru-RU"/>
                          </w:rPr>
                          <w:t>,</w:t>
                        </w:r>
                        <w:proofErr w:type="gramEnd"/>
                        <w:r>
                          <w:rPr>
                            <w:color w:val="000000"/>
                            <w:lang w:val="ru-RU"/>
                          </w:rPr>
                          <w:t xml:space="preserve"> чем за 30 дней до предполагаемой даты прекращения Контракта;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9.2.3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в других случаях, предусмотренных законодательством.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9.3.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Прекращение настоящего Контракта освобождает Стороны от исполнения обязательств по настоящему Контракту только после того, как они выполнят свои обязанности, возникшие у них до прекращения настоящего Контракта, в полном объеме.</w:t>
                        </w:r>
                      </w:p>
                      <w:p w:rsidR="006A6568" w:rsidRDefault="006A6568">
                        <w:pPr>
                          <w:spacing w:after="240"/>
                          <w:rPr>
                            <w:lang w:val="ru-RU"/>
                          </w:rPr>
                        </w:pPr>
                      </w:p>
                      <w:p w:rsidR="006A6568" w:rsidRDefault="006A6568">
                        <w:pPr>
                          <w:ind w:left="453" w:hanging="227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10. КОНФИДЕНЦИАЛЬНОСТЬ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10.1.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 xml:space="preserve">Стороны обязаны осуществлять деятельность, предусмотренную настоящим Контрактом, строго соблюдая законодательство РФ. В частности, Стороны не вправе разглашать полученные ими в результате своей деятельности в рамках настоящего Контракта сведения о 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proofErr w:type="gramStart"/>
                        <w:r>
                          <w:rPr>
                            <w:color w:val="000000"/>
                            <w:lang w:val="ru-RU"/>
                          </w:rPr>
                          <w:t>пациентах</w:t>
                        </w:r>
                        <w:proofErr w:type="gramEnd"/>
                        <w:r>
                          <w:rPr>
                            <w:color w:val="000000"/>
                            <w:lang w:val="ru-RU"/>
                          </w:rPr>
                          <w:t>, состоянии их здоровья, а также об имущественном положении этих пациентов. Кроме того, Стороны обязаны обеспечивать безопасность персональных данных пациентов при их обработке и предотвращение разглашения персональных данных.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10.2.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 xml:space="preserve">Передача конфиденциальной информации иным лицам или иное разглашение этой информации может осуществляться только с письменного согласия </w:t>
                        </w:r>
                        <w:proofErr w:type="gramStart"/>
                        <w:r>
                          <w:rPr>
                            <w:color w:val="000000"/>
                          </w:rPr>
                          <w:t>C</w:t>
                        </w:r>
                        <w:proofErr w:type="spellStart"/>
                        <w:proofErr w:type="gramEnd"/>
                        <w:r>
                          <w:rPr>
                            <w:color w:val="000000"/>
                            <w:lang w:val="ru-RU"/>
                          </w:rPr>
                          <w:t>торон</w:t>
                        </w:r>
                        <w:proofErr w:type="spellEnd"/>
                        <w:r>
                          <w:rPr>
                            <w:color w:val="000000"/>
                            <w:lang w:val="ru-RU"/>
                          </w:rPr>
                          <w:t xml:space="preserve"> настоящего Контракта.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10.3.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proofErr w:type="gramStart"/>
                        <w:r>
                          <w:rPr>
                            <w:color w:val="000000"/>
                            <w:lang w:val="ru-RU"/>
                          </w:rPr>
                          <w:t>Информация, полученная Сторонами в ходе выполнения условий настоящего Контракта, а также все положения настоящего Контракта и дополнительные соглашения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к нему, а также выявленные или сообщенные в ходе выполнения работы по настоящему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Контракту им данные являются коммерческой тайной, и Стороны обязуются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не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разглашать ее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во всех формах третьим лицам, за исключением случаев, предусмотренных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Федеральным Законом «О коммерческой тайне».</w:t>
                        </w:r>
                        <w:proofErr w:type="gramEnd"/>
                      </w:p>
                      <w:p w:rsidR="006A6568" w:rsidRDefault="006A6568">
                        <w:pPr>
                          <w:rPr>
                            <w:lang w:val="ru-RU"/>
                          </w:rPr>
                        </w:pPr>
                      </w:p>
                      <w:p w:rsidR="006A6568" w:rsidRDefault="006A6568">
                        <w:pPr>
                          <w:spacing w:after="240"/>
                          <w:ind w:left="453" w:hanging="227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11. ПРОЧИЕ УСЛОВИЯ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11.1. </w:t>
                        </w:r>
                        <w:r>
                          <w:rPr>
                            <w:color w:val="000000"/>
                            <w:lang w:val="ru-RU"/>
                          </w:rPr>
                          <w:t>Указанные в настоящем Контракте Приложения являются его неотъемлемой частью.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>11.2.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  <w:lang w:val="ru-RU"/>
                          </w:rPr>
                          <w:t>Представители Сторон, обеспечивающие ведение Контракта и контроль исполнения его условий:</w:t>
                        </w:r>
                      </w:p>
                      <w:p w:rsidR="006A6568" w:rsidRDefault="006A6568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t xml:space="preserve">11.2.1 </w:t>
                        </w:r>
                        <w:r>
                          <w:rPr>
                            <w:color w:val="000000"/>
                            <w:lang w:val="ru-RU"/>
                          </w:rPr>
                          <w:t>от Заказчика________________________________________________________________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lastRenderedPageBreak/>
                          <w:t xml:space="preserve">11.2.2 </w:t>
                        </w:r>
                        <w:r>
                          <w:rPr>
                            <w:color w:val="000000"/>
                            <w:lang w:val="ru-RU"/>
                          </w:rPr>
                          <w:t>от Исполнителя: _______________________________________________________</w:t>
                        </w:r>
                      </w:p>
                      <w:p w:rsidR="006A6568" w:rsidRDefault="006A6568">
                        <w:pPr>
                          <w:rPr>
                            <w:rFonts w:eastAsia="Wingdings"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eastAsia="Wingdings"/>
                            <w:color w:val="000000"/>
                          </w:rPr>
                          <w:sym w:font="Times New Roman" w:char="F028"/>
                        </w:r>
                        <w:r>
                          <w:rPr>
                            <w:rFonts w:eastAsia="Wingdings"/>
                            <w:color w:val="000000"/>
                          </w:rPr>
                          <w:sym w:font="Times New Roman" w:char="F020"/>
                        </w:r>
                        <w:r>
                          <w:rPr>
                            <w:rFonts w:eastAsia="Wingdings"/>
                            <w:color w:val="000000"/>
                            <w:lang w:val="ru-RU"/>
                          </w:rPr>
                          <w:sym w:font="Times New Roman" w:char="F020"/>
                        </w:r>
                        <w:r>
                          <w:rPr>
                            <w:rFonts w:eastAsia="Wingdings"/>
                            <w:color w:val="000000"/>
                            <w:lang w:val="ru-RU"/>
                          </w:rPr>
                          <w:t>_______________________________________________________</w:t>
                        </w:r>
                      </w:p>
                      <w:p w:rsidR="006A6568" w:rsidRDefault="006A6568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11.3. </w:t>
                        </w:r>
                        <w:r>
                          <w:rPr>
                            <w:lang w:val="ru-RU"/>
                          </w:rPr>
                          <w:t>Исполнитель (поставщик, подрядчик) гарантирует, что он не находится в реестре недобросовестных поставщиков, а также, что соответствует требованиям, которые перечислены  в части 1 статьи 31 Федерального закона № 44-ФЗ от 05.04.2013 г. «О контрактной системе в сфере закупок товаров, работ, услуг для обеспечения государственных и муниципальных нужд».</w:t>
                        </w:r>
                      </w:p>
                    </w:tc>
                  </w:tr>
                  <w:tr w:rsidR="006A6568">
                    <w:tc>
                      <w:tcPr>
                        <w:tcW w:w="195" w:type="dxa"/>
                      </w:tcPr>
                      <w:p w:rsidR="006A6568" w:rsidRDefault="006A6568">
                        <w:pPr>
                          <w:pStyle w:val="EmptyLayoutCell"/>
                          <w:rPr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22" w:type="dxa"/>
                      </w:tcPr>
                      <w:p w:rsidR="006A6568" w:rsidRDefault="006A6568">
                        <w:pPr>
                          <w:pStyle w:val="EmptyLayoutCell"/>
                          <w:rPr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9178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8"/>
                          <w:gridCol w:w="3913"/>
                          <w:gridCol w:w="823"/>
                          <w:gridCol w:w="4116"/>
                          <w:gridCol w:w="30"/>
                          <w:gridCol w:w="148"/>
                        </w:tblGrid>
                        <w:tr w:rsidR="006A6568">
                          <w:trPr>
                            <w:trHeight w:val="144"/>
                          </w:trPr>
                          <w:tc>
                            <w:tcPr>
                              <w:tcW w:w="148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913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823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16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0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48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6A6568">
                          <w:trPr>
                            <w:trHeight w:val="340"/>
                          </w:trPr>
                          <w:tc>
                            <w:tcPr>
                              <w:tcW w:w="148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8882" w:type="dxa"/>
                              <w:gridSpan w:val="4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79"/>
                              </w:tblGrid>
                              <w:tr w:rsidR="006A6568">
                                <w:trPr>
                                  <w:trHeight w:val="260"/>
                                </w:trPr>
                                <w:tc>
                                  <w:tcPr>
                                    <w:tcW w:w="8879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6568" w:rsidRDefault="006A6568">
                                    <w:pPr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lang w:val="ru-RU"/>
                                      </w:rPr>
                                      <w:t>12.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 </w:t>
                                    </w:r>
                                    <w:r>
                                      <w:rPr>
                                        <w:color w:val="000000"/>
                                        <w:lang w:val="ru-RU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lang w:val="ru-RU"/>
                                      </w:rPr>
                                      <w:t>АДРЕСА И БАНКОВСКИЕ РЕКВИЗИТЫ СТОРОН</w:t>
                                    </w:r>
                                  </w:p>
                                  <w:p w:rsidR="006A6568" w:rsidRDefault="006A6568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A6568" w:rsidRDefault="006A656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48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6A6568">
                          <w:trPr>
                            <w:trHeight w:val="60"/>
                          </w:trPr>
                          <w:tc>
                            <w:tcPr>
                              <w:tcW w:w="148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913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823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16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0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48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6A6568">
                          <w:trPr>
                            <w:trHeight w:val="10"/>
                          </w:trPr>
                          <w:tc>
                            <w:tcPr>
                              <w:tcW w:w="148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913" w:type="dxa"/>
                              <w:hideMark/>
                            </w:tcPr>
                            <w:tbl>
                              <w:tblPr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13"/>
                              </w:tblGrid>
                              <w:tr w:rsidR="006A6568">
                                <w:tc>
                                  <w:tcPr>
                                    <w:tcW w:w="5004" w:type="dxa"/>
                                  </w:tcPr>
                                  <w:p w:rsidR="006A6568" w:rsidRDefault="006A6568">
                                    <w:pPr>
                                      <w:tabs>
                                        <w:tab w:val="num" w:pos="0"/>
                                      </w:tabs>
                                      <w:jc w:val="center"/>
                                      <w:rPr>
                                        <w:b/>
                                        <w:bCs/>
                                        <w:iCs/>
                                        <w:spacing w:val="-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iCs/>
                                        <w:spacing w:val="-8"/>
                                        <w:lang w:val="ru-RU"/>
                                      </w:rPr>
                                      <w:t>ЗАКАЗЧИК</w:t>
                                    </w:r>
                                  </w:p>
                                  <w:p w:rsidR="006A6568" w:rsidRDefault="006A6568">
                                    <w:pPr>
                                      <w:ind w:right="205"/>
                                      <w:rPr>
                                        <w:b/>
                                        <w:spacing w:val="-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8"/>
                                        <w:lang w:val="ru-RU"/>
                                      </w:rPr>
                                      <w:t>Томский НИМЦ</w:t>
                                    </w:r>
                                  </w:p>
                                  <w:p w:rsidR="006A6568" w:rsidRDefault="006A6568">
                                    <w:pPr>
                                      <w:ind w:right="205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 xml:space="preserve">Юридический адрес: 634050, г. Томск, ул. Набережная реки </w:t>
                                    </w:r>
                                    <w:proofErr w:type="spellStart"/>
                                    <w:r>
                                      <w:rPr>
                                        <w:lang w:val="ru-RU"/>
                                      </w:rPr>
                                      <w:t>Ушайки</w:t>
                                    </w:r>
                                    <w:proofErr w:type="spellEnd"/>
                                    <w:r>
                                      <w:rPr>
                                        <w:lang w:val="ru-RU"/>
                                      </w:rPr>
                                      <w:t>, 10</w:t>
                                    </w:r>
                                  </w:p>
                                  <w:p w:rsidR="006A6568" w:rsidRDefault="006A6568">
                                    <w:pPr>
                                      <w:ind w:right="205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Телефон/факс: (3822) 51-10-39/(3822) 51-40-97</w:t>
                                    </w:r>
                                  </w:p>
                                  <w:p w:rsidR="006A6568" w:rsidRDefault="006A6568">
                                    <w:pPr>
                                      <w:ind w:right="205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ИНН 7019011979 КПП 701701001</w:t>
                                    </w:r>
                                  </w:p>
                                  <w:p w:rsidR="006A6568" w:rsidRDefault="006A6568">
                                    <w:pPr>
                                      <w:ind w:right="205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ОГРН 1027000861568</w:t>
                                    </w:r>
                                  </w:p>
                                  <w:p w:rsidR="006A6568" w:rsidRDefault="006A6568">
                                    <w:pPr>
                                      <w:tabs>
                                        <w:tab w:val="left" w:pos="1311"/>
                                      </w:tabs>
                                      <w:ind w:right="205"/>
                                      <w:rPr>
                                        <w:b/>
                                        <w:bCs/>
                                        <w:lang w:val="ru-RU"/>
                                      </w:rPr>
                                    </w:pPr>
                                    <w:bookmarkStart w:id="0" w:name="_Hlk64723090"/>
                                    <w:r>
                                      <w:rPr>
                                        <w:b/>
                                        <w:bCs/>
                                        <w:lang w:val="ru-RU"/>
                                      </w:rPr>
                                      <w:t>Плательщик/Грузополучатель:</w:t>
                                    </w:r>
                                    <w:bookmarkEnd w:id="0"/>
                                  </w:p>
                                  <w:p w:rsidR="006A6568" w:rsidRDefault="006A6568">
                                    <w:pPr>
                                      <w:tabs>
                                        <w:tab w:val="left" w:pos="1311"/>
                                      </w:tabs>
                                      <w:ind w:right="205"/>
                                      <w:rPr>
                                        <w:b/>
                                        <w:bCs/>
                                        <w:lang w:val="ru-RU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lang w:val="ru-RU"/>
                                      </w:rPr>
                                      <w:t>Научно-исследовательский институт кардиологии – филиал Федерального государственного бюджетного научного учреждения «Томский национальный исследовательский медицинский центр Российской академии наук» (НИИИ кардиологии Томского НИМЦ)</w:t>
                                    </w:r>
                                    <w:proofErr w:type="gramEnd"/>
                                  </w:p>
                                  <w:p w:rsidR="006A6568" w:rsidRDefault="006A6568">
                                    <w:pPr>
                                      <w:tabs>
                                        <w:tab w:val="left" w:pos="1311"/>
                                      </w:tabs>
                                      <w:ind w:right="205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Почтовый адрес: 634012, город Томск, улица Киевская, 111а</w:t>
                                    </w:r>
                                  </w:p>
                                  <w:p w:rsidR="006A6568" w:rsidRDefault="006A6568">
                                    <w:pPr>
                                      <w:tabs>
                                        <w:tab w:val="left" w:pos="1311"/>
                                      </w:tabs>
                                      <w:ind w:right="205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Телефон: (3822) 555-344 (бухгалтерия), (3822) 555-631 (отдел закупок)</w:t>
                                    </w:r>
                                  </w:p>
                                  <w:p w:rsidR="006A6568" w:rsidRDefault="006A6568">
                                    <w:pPr>
                                      <w:tabs>
                                        <w:tab w:val="left" w:pos="1311"/>
                                      </w:tabs>
                                      <w:ind w:right="205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ИНН 7019011979 КПП 700043002</w:t>
                                    </w:r>
                                  </w:p>
                                  <w:p w:rsidR="006A6568" w:rsidRDefault="006A6568">
                                    <w:pPr>
                                      <w:tabs>
                                        <w:tab w:val="left" w:pos="1311"/>
                                      </w:tabs>
                                      <w:ind w:right="205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ОКПО 00537680</w:t>
                                    </w:r>
                                  </w:p>
                                  <w:p w:rsidR="006A6568" w:rsidRDefault="006A6568">
                                    <w:pPr>
                                      <w:tabs>
                                        <w:tab w:val="left" w:pos="1311"/>
                                      </w:tabs>
                                      <w:ind w:right="205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Банковские реквизиты ПЛАТЕЛЬЩИКА:</w:t>
                                    </w:r>
                                  </w:p>
                                  <w:p w:rsidR="006A6568" w:rsidRDefault="006A6568">
                                    <w:pPr>
                                      <w:tabs>
                                        <w:tab w:val="left" w:pos="1311"/>
                                      </w:tabs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УФК по Томской области (НИИ кардиологии Томского НИМЦ, л/с 20656НИЮУ90, 21656НИЮУ90, 22656НИЮУ90)</w:t>
                                    </w:r>
                                  </w:p>
                                  <w:p w:rsidR="006A6568" w:rsidRDefault="006A6568">
                                    <w:pPr>
                                      <w:tabs>
                                        <w:tab w:val="left" w:pos="1311"/>
                                      </w:tabs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казначейский счет № 03214643000000016500</w:t>
                                    </w:r>
                                  </w:p>
                                  <w:p w:rsidR="006A6568" w:rsidRDefault="006A6568">
                                    <w:pPr>
                                      <w:tabs>
                                        <w:tab w:val="left" w:pos="1311"/>
                                      </w:tabs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 xml:space="preserve">в ОКЦ № 10 </w:t>
                                    </w:r>
                                    <w:proofErr w:type="spellStart"/>
                                    <w:r>
                                      <w:rPr>
                                        <w:lang w:val="ru-RU"/>
                                      </w:rPr>
                                      <w:t>СибГУ</w:t>
                                    </w:r>
                                    <w:proofErr w:type="spellEnd"/>
                                    <w:r>
                                      <w:rPr>
                                        <w:lang w:val="ru-RU"/>
                                      </w:rPr>
                                      <w:t xml:space="preserve"> Банка России//УФК по Томской области г. Томск БИК 016902004</w:t>
                                    </w:r>
                                  </w:p>
                                  <w:p w:rsidR="006A6568" w:rsidRDefault="006A6568">
                                    <w:pPr>
                                      <w:tabs>
                                        <w:tab w:val="left" w:pos="1311"/>
                                      </w:tabs>
                                    </w:pPr>
                                    <w:proofErr w:type="spellStart"/>
                                    <w:r>
                                      <w:t>единый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казначейский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счет</w:t>
                                    </w:r>
                                    <w:proofErr w:type="spellEnd"/>
                                    <w:r>
                                      <w:t xml:space="preserve"> (ЕКС) № 40102810245370000058</w:t>
                                    </w:r>
                                  </w:p>
                                  <w:p w:rsidR="006A6568" w:rsidRDefault="006A6568">
                                    <w:pPr>
                                      <w:tabs>
                                        <w:tab w:val="num" w:pos="0"/>
                                      </w:tabs>
                                      <w:jc w:val="both"/>
                                      <w:rPr>
                                        <w:b/>
                                        <w:bCs/>
                                        <w:iCs/>
                                        <w:spacing w:val="-8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823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16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96"/>
                              </w:tblGrid>
                              <w:tr w:rsidR="006A6568">
                                <w:trPr>
                                  <w:trHeight w:val="7977"/>
                                </w:trPr>
                                <w:tc>
                                  <w:tcPr>
                                    <w:tcW w:w="4096" w:type="dxa"/>
                                    <w:tcBorders>
                                      <w:top w:val="single" w:sz="8" w:space="0" w:color="D3D3D3"/>
                                      <w:left w:val="single" w:sz="8" w:space="0" w:color="D3D3D3"/>
                                      <w:bottom w:val="nil"/>
                                      <w:right w:val="nil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6568" w:rsidRDefault="006A6568">
                                    <w:pPr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lang w:val="ru-RU"/>
                                      </w:rPr>
                                      <w:t>Исполнитель</w:t>
                                    </w:r>
                                  </w:p>
                                  <w:p w:rsidR="006A6568" w:rsidRDefault="006A6568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A6568" w:rsidRDefault="006A656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0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48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6A6568">
                          <w:tc>
                            <w:tcPr>
                              <w:tcW w:w="148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913" w:type="dxa"/>
                            </w:tcPr>
                            <w:p w:rsidR="006A6568" w:rsidRDefault="006A656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823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6A6568" w:rsidRDefault="006A656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0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48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6A6568">
                          <w:trPr>
                            <w:trHeight w:val="553"/>
                          </w:trPr>
                          <w:tc>
                            <w:tcPr>
                              <w:tcW w:w="148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913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823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6A6568" w:rsidRDefault="006A656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0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48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6A6568">
                          <w:trPr>
                            <w:trHeight w:val="159"/>
                          </w:trPr>
                          <w:tc>
                            <w:tcPr>
                              <w:tcW w:w="148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913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823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16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0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48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6A6568" w:rsidRDefault="006A6568">
                        <w:pPr>
                          <w:rPr>
                            <w:lang w:val="ru-RU"/>
                          </w:rPr>
                        </w:pPr>
                      </w:p>
                      <w:p w:rsidR="006A6568" w:rsidRDefault="006A6568">
                        <w:pPr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59"/>
                          <w:gridCol w:w="125"/>
                          <w:gridCol w:w="4464"/>
                        </w:tblGrid>
                        <w:tr w:rsidR="006A6568">
                          <w:trPr>
                            <w:trHeight w:val="340"/>
                          </w:trPr>
                          <w:tc>
                            <w:tcPr>
                              <w:tcW w:w="8848" w:type="dxa"/>
                              <w:gridSpan w:val="3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48"/>
                              </w:tblGrid>
                              <w:tr w:rsidR="006A6568">
                                <w:trPr>
                                  <w:trHeight w:val="260"/>
                                </w:trPr>
                                <w:tc>
                                  <w:tcPr>
                                    <w:tcW w:w="8849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6A6568" w:rsidRDefault="006A6568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lang w:val="ru-RU"/>
                                      </w:rPr>
                                      <w:t xml:space="preserve">                                                  13.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 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lang w:val="ru-RU"/>
                                      </w:rPr>
                                      <w:t>ПОДПИСИ СТОРОН</w:t>
                                    </w:r>
                                  </w:p>
                                </w:tc>
                              </w:tr>
                            </w:tbl>
                            <w:p w:rsidR="006A6568" w:rsidRDefault="006A656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6A6568">
                          <w:trPr>
                            <w:trHeight w:val="214"/>
                          </w:trPr>
                          <w:tc>
                            <w:tcPr>
                              <w:tcW w:w="4259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25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464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6A6568">
                          <w:trPr>
                            <w:trHeight w:val="1780"/>
                          </w:trPr>
                          <w:tc>
                            <w:tcPr>
                              <w:tcW w:w="4259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59"/>
                              </w:tblGrid>
                              <w:tr w:rsidR="006A6568">
                                <w:trPr>
                                  <w:trHeight w:val="1700"/>
                                </w:trPr>
                                <w:tc>
                                  <w:tcPr>
                                    <w:tcW w:w="4259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6568" w:rsidRDefault="006A6568">
                                    <w:pPr>
                                      <w:rPr>
                                        <w:b/>
                                        <w:i/>
                                        <w:color w:val="000000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color w:val="000000"/>
                                        <w:lang w:val="ru-RU"/>
                                      </w:rPr>
                                      <w:t>ЗАКАЗЧИК:</w:t>
                                    </w:r>
                                  </w:p>
                                  <w:p w:rsidR="006A6568" w:rsidRDefault="006A6568">
                                    <w:pPr>
                                      <w:rPr>
                                        <w:b/>
                                        <w:i/>
                                        <w:color w:val="000000"/>
                                        <w:lang w:val="ru-RU"/>
                                      </w:rPr>
                                    </w:pPr>
                                  </w:p>
                                  <w:p w:rsidR="006A6568" w:rsidRDefault="006A6568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 xml:space="preserve">Директор НИИ кардиологии </w:t>
                                    </w:r>
                                  </w:p>
                                  <w:p w:rsidR="006A6568" w:rsidRDefault="006A6568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Томского НИМЦ</w:t>
                                    </w:r>
                                  </w:p>
                                  <w:p w:rsidR="006A6568" w:rsidRDefault="006A6568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  <w:p w:rsidR="006A6568" w:rsidRDefault="006A6568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  <w:p w:rsidR="006A6568" w:rsidRDefault="006A6568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val="ru-RU"/>
                                      </w:rPr>
                                      <w:t>_______________/Попов С.В./</w:t>
                                    </w:r>
                                    <w:r>
                                      <w:rPr>
                                        <w:color w:val="000000"/>
                                        <w:lang w:val="ru-RU"/>
                                      </w:rPr>
                                      <w:br/>
                                      <w:t xml:space="preserve">            М.П. </w:t>
                                    </w:r>
                                  </w:p>
                                </w:tc>
                              </w:tr>
                            </w:tbl>
                            <w:p w:rsidR="006A6568" w:rsidRDefault="006A656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25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464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64"/>
                              </w:tblGrid>
                              <w:tr w:rsidR="006A6568">
                                <w:trPr>
                                  <w:trHeight w:val="1700"/>
                                </w:trPr>
                                <w:tc>
                                  <w:tcPr>
                                    <w:tcW w:w="4464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6568" w:rsidRDefault="006A6568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color w:val="000000"/>
                                        <w:lang w:val="ru-RU"/>
                                      </w:rPr>
                                      <w:t xml:space="preserve"> ИСПОЛНИТЕЛЬ:</w:t>
                                    </w:r>
                                  </w:p>
                                  <w:p w:rsidR="006A6568" w:rsidRDefault="006A6568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  <w:p w:rsidR="006A6568" w:rsidRDefault="006A6568">
                                    <w:pPr>
                                      <w:rPr>
                                        <w:b/>
                                        <w:color w:val="000000"/>
                                        <w:lang w:val="ru-RU"/>
                                      </w:rPr>
                                    </w:pPr>
                                  </w:p>
                                  <w:p w:rsidR="006A6568" w:rsidRDefault="006A6568">
                                    <w:pPr>
                                      <w:rPr>
                                        <w:b/>
                                        <w:color w:val="000000"/>
                                        <w:lang w:val="ru-RU"/>
                                      </w:rPr>
                                    </w:pPr>
                                  </w:p>
                                  <w:p w:rsidR="006A6568" w:rsidRDefault="006A6568">
                                    <w:pPr>
                                      <w:rPr>
                                        <w:b/>
                                        <w:color w:val="000000"/>
                                        <w:lang w:val="ru-RU"/>
                                      </w:rPr>
                                    </w:pPr>
                                  </w:p>
                                  <w:p w:rsidR="006A6568" w:rsidRDefault="006A6568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  <w:p w:rsidR="006A6568" w:rsidRDefault="006A6568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val="ru-RU"/>
                                      </w:rPr>
                                      <w:t>_______________/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lang w:val="ru-RU"/>
                                      </w:rPr>
                                      <w:t>_____________</w:t>
                                    </w:r>
                                    <w:r>
                                      <w:rPr>
                                        <w:color w:val="000000"/>
                                        <w:lang w:val="ru-RU"/>
                                      </w:rPr>
                                      <w:t>/</w:t>
                                    </w:r>
                                    <w:r>
                                      <w:rPr>
                                        <w:color w:val="000000"/>
                                        <w:lang w:val="ru-RU"/>
                                      </w:rPr>
                                      <w:br/>
                                      <w:t xml:space="preserve">           М.П. </w:t>
                                    </w:r>
                                  </w:p>
                                </w:tc>
                              </w:tr>
                            </w:tbl>
                            <w:p w:rsidR="006A6568" w:rsidRDefault="006A656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6A6568" w:rsidRDefault="006A6568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5" w:type="dxa"/>
                      </w:tcPr>
                      <w:p w:rsidR="006A6568" w:rsidRDefault="006A6568">
                        <w:pPr>
                          <w:pStyle w:val="EmptyLayoutCell"/>
                          <w:rPr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309" w:type="dxa"/>
                      </w:tcPr>
                      <w:p w:rsidR="006A6568" w:rsidRDefault="006A6568">
                        <w:pPr>
                          <w:pStyle w:val="EmptyLayoutCell"/>
                          <w:rPr>
                            <w:sz w:val="20"/>
                            <w:lang w:val="ru-RU"/>
                          </w:rPr>
                        </w:pPr>
                      </w:p>
                    </w:tc>
                  </w:tr>
                  <w:tr w:rsidR="006A6568">
                    <w:trPr>
                      <w:gridAfter w:val="3"/>
                      <w:wAfter w:w="840" w:type="dxa"/>
                      <w:trHeight w:val="27199"/>
                    </w:trPr>
                    <w:tc>
                      <w:tcPr>
                        <w:tcW w:w="8879" w:type="dxa"/>
                        <w:gridSpan w:val="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A6568" w:rsidRDefault="006A6568">
                        <w:pPr>
                          <w:rPr>
                            <w:b/>
                            <w:color w:val="000000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lang w:val="ru-RU"/>
                          </w:rPr>
                          <w:lastRenderedPageBreak/>
                          <w:t xml:space="preserve">                         </w:t>
                        </w:r>
                      </w:p>
                      <w:p w:rsidR="006A6568" w:rsidRDefault="006A6568">
                        <w:pPr>
                          <w:pStyle w:val="EmptyLayoutCell"/>
                          <w:rPr>
                            <w:sz w:val="20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1"/>
                          <w:gridCol w:w="8475"/>
                          <w:gridCol w:w="193"/>
                        </w:tblGrid>
                        <w:tr w:rsidR="006A6568">
                          <w:tc>
                            <w:tcPr>
                              <w:tcW w:w="217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179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"/>
                                <w:gridCol w:w="52"/>
                                <w:gridCol w:w="3561"/>
                                <w:gridCol w:w="276"/>
                                <w:gridCol w:w="125"/>
                                <w:gridCol w:w="4293"/>
                                <w:gridCol w:w="99"/>
                              </w:tblGrid>
                              <w:tr w:rsidR="006A6568">
                                <w:trPr>
                                  <w:trHeight w:val="134"/>
                                </w:trPr>
                                <w:tc>
                                  <w:tcPr>
                                    <w:tcW w:w="11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8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6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64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4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6568">
                                <w:trPr>
                                  <w:trHeight w:val="1525"/>
                                </w:trPr>
                                <w:tc>
                                  <w:tcPr>
                                    <w:tcW w:w="11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82" w:type="dxa"/>
                                    <w:hideMark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lang w:val="ru-RU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4865" w:type="dxa"/>
                                    <w:gridSpan w:val="3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94"/>
                                    </w:tblGrid>
                                    <w:tr w:rsidR="006A6568">
                                      <w:trPr>
                                        <w:trHeight w:val="1445"/>
                                      </w:trPr>
                                      <w:tc>
                                        <w:tcPr>
                                          <w:tcW w:w="4867" w:type="dxa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hideMark/>
                                        </w:tcPr>
                                        <w:p w:rsidR="006A6568" w:rsidRDefault="006A6568">
                                          <w:pPr>
                                            <w:jc w:val="right"/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 xml:space="preserve">  Приложение 1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jc w:val="right"/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 xml:space="preserve">к Контракту№Б-12-2/26/ОСП 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jc w:val="right"/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 xml:space="preserve">на диагностические услуги </w:t>
                                          </w: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br/>
                                            <w:t>от «____» _______ 2026 г.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A6568" w:rsidRDefault="006A6568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4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6568">
                                <w:trPr>
                                  <w:trHeight w:val="169"/>
                                </w:trPr>
                                <w:tc>
                                  <w:tcPr>
                                    <w:tcW w:w="11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8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6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64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4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6568">
                                <w:trPr>
                                  <w:trHeight w:val="9070"/>
                                </w:trPr>
                                <w:tc>
                                  <w:tcPr>
                                    <w:tcW w:w="11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899" w:type="dxa"/>
                                    <w:gridSpan w:val="5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07"/>
                                    </w:tblGrid>
                                    <w:tr w:rsidR="006A6568">
                                      <w:trPr>
                                        <w:trHeight w:val="8990"/>
                                      </w:trPr>
                                      <w:tc>
                                        <w:tcPr>
                                          <w:tcW w:w="8902" w:type="dxa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</w:tcPr>
                                        <w:p w:rsidR="006A6568" w:rsidRDefault="006A6568">
                                          <w:pPr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color w:val="000000"/>
                                              <w:lang w:val="ru-RU"/>
                                            </w:rPr>
                                            <w:t>Режим работы Исполнителя: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ind w:left="1259"/>
                                            <w:rPr>
                                              <w:lang w:val="ru-RU"/>
                                            </w:rPr>
                                          </w:pPr>
                                        </w:p>
                                        <w:p w:rsidR="006A6568" w:rsidRDefault="006A6568">
                                          <w:pPr>
                                            <w:ind w:firstLine="180"/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>Понедельник</w:t>
                                          </w:r>
                                          <w:r>
                                            <w:rPr>
                                              <w:color w:val="000000"/>
                                            </w:rPr>
                                            <w:t>           </w:t>
                                          </w: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 xml:space="preserve"> с 08:00 по 02:00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ind w:firstLine="180"/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>Вторник</w:t>
                                          </w:r>
                                          <w:r>
                                            <w:rPr>
                                              <w:color w:val="000000"/>
                                            </w:rPr>
                                            <w:t>                   </w:t>
                                          </w: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 xml:space="preserve"> с 08:00 по 02:00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ind w:firstLine="180"/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>Среда</w:t>
                                          </w:r>
                                          <w:r>
                                            <w:rPr>
                                              <w:color w:val="000000"/>
                                            </w:rPr>
                                            <w:t>                       </w:t>
                                          </w: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 xml:space="preserve"> с 08:00 по 02:00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ind w:firstLine="180"/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>Четверг</w:t>
                                          </w:r>
                                          <w:r>
                                            <w:rPr>
                                              <w:color w:val="000000"/>
                                            </w:rPr>
                                            <w:t>            </w:t>
                                          </w: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color w:val="000000"/>
                                            </w:rPr>
                                            <w:t>        </w:t>
                                          </w: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>с 08:00 по 02:00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ind w:firstLine="180"/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>Пятница</w:t>
                                          </w:r>
                                          <w:r>
                                            <w:rPr>
                                              <w:color w:val="000000"/>
                                            </w:rPr>
                                            <w:t>                   </w:t>
                                          </w: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 xml:space="preserve"> с 08:00 по 02:00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ind w:firstLine="180"/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>Суббота</w:t>
                                          </w:r>
                                          <w:r>
                                            <w:rPr>
                                              <w:color w:val="000000"/>
                                            </w:rPr>
                                            <w:t>                   </w:t>
                                          </w: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 xml:space="preserve"> с 08:00 по 02:00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ind w:firstLine="180"/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>Воскресенье</w:t>
                                          </w:r>
                                          <w:r>
                                            <w:rPr>
                                              <w:color w:val="000000"/>
                                            </w:rPr>
                                            <w:t>            </w:t>
                                          </w: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 xml:space="preserve"> с 08:00 по 02:00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ind w:firstLine="180"/>
                                            <w:rPr>
                                              <w:lang w:val="ru-RU"/>
                                            </w:rPr>
                                          </w:pPr>
                                        </w:p>
                                        <w:p w:rsidR="006A6568" w:rsidRDefault="006A6568">
                                          <w:pPr>
                                            <w:ind w:firstLine="180"/>
                                            <w:rPr>
                                              <w:lang w:val="ru-RU"/>
                                            </w:rPr>
                                          </w:pPr>
                                        </w:p>
                                        <w:p w:rsidR="006A6568" w:rsidRDefault="006A6568">
                                          <w:pPr>
                                            <w:ind w:firstLine="180"/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>Работа в праздничные дни: по предварительной записи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ind w:firstLine="180"/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color w:val="000000"/>
                                              <w:lang w:val="ru-RU"/>
                                            </w:rPr>
                                            <w:t>Телефоны: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ind w:left="1334" w:right="1399" w:hanging="360"/>
                                            <w:rPr>
                                              <w:lang w:val="ru-RU"/>
                                            </w:rPr>
                                          </w:pPr>
                                        </w:p>
                                        <w:p w:rsidR="006A6568" w:rsidRDefault="006A6568">
                                          <w:pPr>
                                            <w:ind w:left="1334" w:hanging="360"/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rFonts w:eastAsia="Symbol"/>
                                              <w:color w:val="000000"/>
                                            </w:rPr>
                                            <w:sym w:font="Times New Roman" w:char="F0B7"/>
                                          </w:r>
                                          <w:r>
                                            <w:rPr>
                                              <w:color w:val="000000"/>
                                            </w:rPr>
                                            <w:t>     </w:t>
                                          </w: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 xml:space="preserve">    Регистратура _____________________________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ind w:left="1334" w:hanging="360"/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rFonts w:eastAsia="Symbol"/>
                                              <w:color w:val="000000"/>
                                            </w:rPr>
                                            <w:sym w:font="Times New Roman" w:char="F0B7"/>
                                          </w:r>
                                          <w:r>
                                            <w:rPr>
                                              <w:color w:val="000000"/>
                                            </w:rPr>
                                            <w:t>        </w:t>
                                          </w: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color w:val="000000"/>
                                            </w:rPr>
                                            <w:t>e</w:t>
                                          </w: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>-</w:t>
                                          </w:r>
                                          <w:r>
                                            <w:rPr>
                                              <w:color w:val="000000"/>
                                            </w:rPr>
                                            <w:t>mail</w:t>
                                          </w: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>: ___________________________________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ind w:left="1334" w:hanging="360"/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rFonts w:eastAsia="Symbol"/>
                                              <w:color w:val="000000"/>
                                            </w:rPr>
                                            <w:sym w:font="Times New Roman" w:char="F0B7"/>
                                          </w:r>
                                          <w:r>
                                            <w:rPr>
                                              <w:color w:val="000000"/>
                                            </w:rPr>
                                            <w:t>        </w:t>
                                          </w: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 xml:space="preserve"> иные телефоны по усмотрению Исполнителя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ind w:left="1334" w:hanging="360"/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>________________________________________________________________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A6568" w:rsidRDefault="006A6568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4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6568">
                                <w:trPr>
                                  <w:trHeight w:val="100"/>
                                </w:trPr>
                                <w:tc>
                                  <w:tcPr>
                                    <w:tcW w:w="11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8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6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64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4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6568">
                                <w:trPr>
                                  <w:trHeight w:val="1780"/>
                                </w:trPr>
                                <w:tc>
                                  <w:tcPr>
                                    <w:tcW w:w="11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58" w:type="dxa"/>
                                    <w:gridSpan w:val="2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37"/>
                                    </w:tblGrid>
                                    <w:tr w:rsidR="006A6568">
                                      <w:trPr>
                                        <w:trHeight w:val="1700"/>
                                      </w:trPr>
                                      <w:tc>
                                        <w:tcPr>
                                          <w:tcW w:w="4259" w:type="dxa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</w:tcPr>
                                        <w:p w:rsidR="006A6568" w:rsidRDefault="006A6568">
                                          <w:pPr>
                                            <w:rPr>
                                              <w:b/>
                                              <w:i/>
                                              <w:color w:val="000000"/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i/>
                                              <w:color w:val="000000"/>
                                              <w:lang w:val="ru-RU"/>
                                            </w:rPr>
                                            <w:t>ЗАКАЗЧИК: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rPr>
                                              <w:b/>
                                              <w:i/>
                                              <w:color w:val="000000"/>
                                              <w:lang w:val="ru-RU"/>
                                            </w:rPr>
                                          </w:pPr>
                                        </w:p>
                                        <w:p w:rsidR="006A6568" w:rsidRDefault="006A6568">
                                          <w:pPr>
                                            <w:rPr>
                                              <w:b/>
                                              <w:i/>
                                              <w:color w:val="000000"/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i/>
                                              <w:color w:val="000000"/>
                                              <w:lang w:val="ru-RU"/>
                                            </w:rPr>
                                            <w:t>Директор НИИ кардиологии Томского НИМЦ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rPr>
                                              <w:b/>
                                              <w:i/>
                                              <w:color w:val="000000"/>
                                              <w:lang w:val="ru-RU"/>
                                            </w:rPr>
                                          </w:pPr>
                                        </w:p>
                                        <w:p w:rsidR="006A6568" w:rsidRDefault="006A6568">
                                          <w:pPr>
                                            <w:rPr>
                                              <w:lang w:val="ru-RU"/>
                                            </w:rPr>
                                          </w:pPr>
                                        </w:p>
                                        <w:p w:rsidR="006A6568" w:rsidRDefault="006A6568">
                                          <w:pPr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>_______________/</w:t>
                                          </w:r>
                                          <w:r>
                                            <w:rPr>
                                              <w:b/>
                                              <w:color w:val="000000"/>
                                              <w:lang w:val="ru-RU"/>
                                            </w:rPr>
                                            <w:t>Попов С.В./</w:t>
                                          </w: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br/>
                                            <w:t xml:space="preserve">М.П.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A6568" w:rsidRDefault="006A6568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64" w:type="dxa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93"/>
                                    </w:tblGrid>
                                    <w:tr w:rsidR="006A6568">
                                      <w:trPr>
                                        <w:trHeight w:val="1700"/>
                                      </w:trPr>
                                      <w:tc>
                                        <w:tcPr>
                                          <w:tcW w:w="4464" w:type="dxa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</w:tcPr>
                                        <w:p w:rsidR="006A6568" w:rsidRDefault="006A6568">
                                          <w:pPr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i/>
                                              <w:color w:val="000000"/>
                                              <w:lang w:val="ru-RU"/>
                                            </w:rPr>
                                            <w:t>ИСПОЛНИТЕЛЬ: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rPr>
                                              <w:lang w:val="ru-RU"/>
                                            </w:rPr>
                                          </w:pPr>
                                        </w:p>
                                        <w:p w:rsidR="006A6568" w:rsidRDefault="006A6568">
                                          <w:pPr>
                                            <w:rPr>
                                              <w:b/>
                                              <w:color w:val="000000"/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color w:val="000000"/>
                                              <w:lang w:val="ru-RU"/>
                                            </w:rPr>
                                            <w:t>_________________________________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rPr>
                                              <w:b/>
                                              <w:color w:val="000000"/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color w:val="000000"/>
                                              <w:lang w:val="ru-RU"/>
                                            </w:rPr>
                                            <w:t>_________________________________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rPr>
                                              <w:b/>
                                              <w:color w:val="000000"/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color w:val="000000"/>
                                              <w:lang w:val="ru-RU"/>
                                            </w:rPr>
                                            <w:t>_________________________________</w:t>
                                          </w:r>
                                        </w:p>
                                        <w:p w:rsidR="006A6568" w:rsidRDefault="006A6568">
                                          <w:pPr>
                                            <w:rPr>
                                              <w:lang w:val="ru-RU"/>
                                            </w:rPr>
                                          </w:pPr>
                                        </w:p>
                                        <w:p w:rsidR="006A6568" w:rsidRDefault="006A6568">
                                          <w:pPr>
                                            <w:rPr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t>_______________/</w:t>
                                          </w:r>
                                          <w:r>
                                            <w:rPr>
                                              <w:b/>
                                              <w:color w:val="000000"/>
                                              <w:lang w:val="ru-RU"/>
                                            </w:rPr>
                                            <w:t>_______________/</w:t>
                                          </w:r>
                                          <w:r>
                                            <w:rPr>
                                              <w:color w:val="000000"/>
                                              <w:lang w:val="ru-RU"/>
                                            </w:rPr>
                                            <w:br/>
                                            <w:t xml:space="preserve">М.П.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A6568" w:rsidRDefault="006A6568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4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6568">
                                <w:trPr>
                                  <w:trHeight w:val="97"/>
                                </w:trPr>
                                <w:tc>
                                  <w:tcPr>
                                    <w:tcW w:w="11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82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6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64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4" w:type="dxa"/>
                                  </w:tcPr>
                                  <w:p w:rsidR="006A6568" w:rsidRDefault="006A6568">
                                    <w:pPr>
                                      <w:pStyle w:val="EmptyLayoutCell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A6568" w:rsidRDefault="006A656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24" w:type="dxa"/>
                            </w:tcPr>
                            <w:p w:rsidR="006A6568" w:rsidRDefault="006A6568">
                              <w:pPr>
                                <w:pStyle w:val="EmptyLayoutCell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6A6568" w:rsidRDefault="006A6568">
                        <w:pPr>
                          <w:rPr>
                            <w:b/>
                            <w:color w:val="000000"/>
                            <w:lang w:val="ru-RU"/>
                          </w:rPr>
                        </w:pPr>
                      </w:p>
                    </w:tc>
                  </w:tr>
                </w:tbl>
                <w:p w:rsidR="006A6568" w:rsidRDefault="006A65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</w:tr>
            <w:tr w:rsidR="006A6568">
              <w:trPr>
                <w:gridAfter w:val="4"/>
                <w:wAfter w:w="11066" w:type="dxa"/>
                <w:trHeight w:val="89"/>
              </w:trPr>
              <w:tc>
                <w:tcPr>
                  <w:tcW w:w="130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</w:tr>
            <w:tr w:rsidR="006A6568">
              <w:trPr>
                <w:gridAfter w:val="4"/>
                <w:wAfter w:w="11066" w:type="dxa"/>
                <w:trHeight w:val="89"/>
              </w:trPr>
              <w:tc>
                <w:tcPr>
                  <w:tcW w:w="130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</w:tr>
            <w:tr w:rsidR="006A6568">
              <w:trPr>
                <w:gridAfter w:val="4"/>
                <w:wAfter w:w="11066" w:type="dxa"/>
                <w:trHeight w:val="89"/>
              </w:trPr>
              <w:tc>
                <w:tcPr>
                  <w:tcW w:w="130" w:type="dxa"/>
                </w:tcPr>
                <w:p w:rsidR="006A6568" w:rsidRDefault="006A6568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</w:tr>
          </w:tbl>
          <w:p w:rsidR="006A6568" w:rsidRDefault="006A6568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6A6568" w:rsidRDefault="006A6568">
            <w:pPr>
              <w:pStyle w:val="EmptyLayoutCell"/>
              <w:rPr>
                <w:sz w:val="20"/>
                <w:lang w:val="ru-RU"/>
              </w:rPr>
            </w:pPr>
          </w:p>
        </w:tc>
        <w:tc>
          <w:tcPr>
            <w:tcW w:w="6" w:type="dxa"/>
          </w:tcPr>
          <w:p w:rsidR="006A6568" w:rsidRDefault="006A6568">
            <w:pPr>
              <w:pStyle w:val="EmptyLayoutCell"/>
              <w:rPr>
                <w:sz w:val="20"/>
                <w:lang w:val="ru-RU"/>
              </w:rPr>
            </w:pPr>
          </w:p>
        </w:tc>
        <w:tc>
          <w:tcPr>
            <w:tcW w:w="6" w:type="dxa"/>
          </w:tcPr>
          <w:p w:rsidR="006A6568" w:rsidRDefault="006A6568">
            <w:pPr>
              <w:pStyle w:val="EmptyLayoutCell"/>
              <w:rPr>
                <w:sz w:val="20"/>
                <w:lang w:val="ru-RU"/>
              </w:rPr>
            </w:pPr>
          </w:p>
        </w:tc>
      </w:tr>
      <w:tr w:rsidR="006A6568" w:rsidTr="006A6568">
        <w:trPr>
          <w:trHeight w:val="111"/>
        </w:trPr>
        <w:tc>
          <w:tcPr>
            <w:tcW w:w="6" w:type="dxa"/>
          </w:tcPr>
          <w:p w:rsidR="006A6568" w:rsidRDefault="006A6568">
            <w:pPr>
              <w:pStyle w:val="EmptyLayoutCell"/>
              <w:rPr>
                <w:sz w:val="20"/>
                <w:lang w:val="ru-RU"/>
              </w:rPr>
            </w:pPr>
          </w:p>
        </w:tc>
        <w:tc>
          <w:tcPr>
            <w:tcW w:w="29" w:type="dxa"/>
          </w:tcPr>
          <w:p w:rsidR="006A6568" w:rsidRDefault="006A6568">
            <w:pPr>
              <w:pStyle w:val="EmptyLayoutCell"/>
              <w:rPr>
                <w:sz w:val="20"/>
                <w:lang w:val="ru-RU"/>
              </w:rPr>
            </w:pPr>
          </w:p>
        </w:tc>
        <w:tc>
          <w:tcPr>
            <w:tcW w:w="22" w:type="dxa"/>
          </w:tcPr>
          <w:p w:rsidR="006A6568" w:rsidRDefault="006A6568">
            <w:pPr>
              <w:pStyle w:val="EmptyLayoutCell"/>
              <w:rPr>
                <w:sz w:val="20"/>
                <w:lang w:val="ru-RU"/>
              </w:rPr>
            </w:pPr>
          </w:p>
        </w:tc>
        <w:tc>
          <w:tcPr>
            <w:tcW w:w="9680" w:type="dxa"/>
          </w:tcPr>
          <w:p w:rsidR="006A6568" w:rsidRDefault="006A6568">
            <w:pPr>
              <w:pStyle w:val="EmptyLayoutCell"/>
              <w:rPr>
                <w:sz w:val="20"/>
                <w:lang w:val="ru-RU"/>
              </w:rPr>
            </w:pPr>
          </w:p>
        </w:tc>
        <w:tc>
          <w:tcPr>
            <w:tcW w:w="6" w:type="dxa"/>
          </w:tcPr>
          <w:p w:rsidR="006A6568" w:rsidRDefault="006A6568">
            <w:pPr>
              <w:pStyle w:val="EmptyLayoutCell"/>
              <w:rPr>
                <w:sz w:val="20"/>
                <w:lang w:val="ru-RU"/>
              </w:rPr>
            </w:pPr>
          </w:p>
        </w:tc>
        <w:tc>
          <w:tcPr>
            <w:tcW w:w="6" w:type="dxa"/>
          </w:tcPr>
          <w:p w:rsidR="006A6568" w:rsidRDefault="006A6568">
            <w:pPr>
              <w:pStyle w:val="EmptyLayoutCell"/>
              <w:rPr>
                <w:sz w:val="20"/>
                <w:lang w:val="ru-RU"/>
              </w:rPr>
            </w:pPr>
          </w:p>
        </w:tc>
        <w:tc>
          <w:tcPr>
            <w:tcW w:w="6" w:type="dxa"/>
          </w:tcPr>
          <w:p w:rsidR="006A6568" w:rsidRDefault="006A6568">
            <w:pPr>
              <w:pStyle w:val="EmptyLayoutCell"/>
              <w:rPr>
                <w:sz w:val="20"/>
                <w:lang w:val="ru-RU"/>
              </w:rPr>
            </w:pPr>
          </w:p>
        </w:tc>
      </w:tr>
      <w:tr w:rsidR="006A6568" w:rsidTr="006A6568">
        <w:trPr>
          <w:trHeight w:val="122"/>
        </w:trPr>
        <w:tc>
          <w:tcPr>
            <w:tcW w:w="6" w:type="dxa"/>
          </w:tcPr>
          <w:p w:rsidR="006A6568" w:rsidRDefault="006A6568">
            <w:pPr>
              <w:pStyle w:val="EmptyLayoutCell"/>
              <w:jc w:val="right"/>
              <w:rPr>
                <w:sz w:val="20"/>
                <w:lang w:val="ru-RU"/>
              </w:rPr>
            </w:pPr>
          </w:p>
        </w:tc>
        <w:tc>
          <w:tcPr>
            <w:tcW w:w="29" w:type="dxa"/>
          </w:tcPr>
          <w:p w:rsidR="006A6568" w:rsidRDefault="006A6568">
            <w:pPr>
              <w:pStyle w:val="EmptyLayoutCell"/>
              <w:jc w:val="right"/>
              <w:rPr>
                <w:sz w:val="20"/>
                <w:lang w:val="ru-RU"/>
              </w:rPr>
            </w:pPr>
          </w:p>
        </w:tc>
        <w:tc>
          <w:tcPr>
            <w:tcW w:w="22" w:type="dxa"/>
          </w:tcPr>
          <w:p w:rsidR="006A6568" w:rsidRDefault="006A6568">
            <w:pPr>
              <w:pStyle w:val="EmptyLayoutCell"/>
              <w:jc w:val="right"/>
              <w:rPr>
                <w:sz w:val="20"/>
                <w:lang w:val="ru-RU"/>
              </w:rPr>
            </w:pPr>
          </w:p>
        </w:tc>
        <w:tc>
          <w:tcPr>
            <w:tcW w:w="9680" w:type="dxa"/>
          </w:tcPr>
          <w:p w:rsidR="006A6568" w:rsidRDefault="006A6568">
            <w:pPr>
              <w:pStyle w:val="EmptyLayoutCell"/>
              <w:jc w:val="right"/>
              <w:rPr>
                <w:sz w:val="20"/>
                <w:lang w:val="ru-RU"/>
              </w:rPr>
            </w:pPr>
          </w:p>
        </w:tc>
        <w:tc>
          <w:tcPr>
            <w:tcW w:w="6" w:type="dxa"/>
          </w:tcPr>
          <w:p w:rsidR="006A6568" w:rsidRDefault="006A6568">
            <w:pPr>
              <w:pStyle w:val="EmptyLayoutCell"/>
              <w:jc w:val="right"/>
              <w:rPr>
                <w:sz w:val="20"/>
                <w:lang w:val="ru-RU"/>
              </w:rPr>
            </w:pPr>
          </w:p>
        </w:tc>
        <w:tc>
          <w:tcPr>
            <w:tcW w:w="6" w:type="dxa"/>
          </w:tcPr>
          <w:p w:rsidR="006A6568" w:rsidRDefault="006A6568">
            <w:pPr>
              <w:pStyle w:val="EmptyLayoutCell"/>
              <w:jc w:val="right"/>
              <w:rPr>
                <w:sz w:val="20"/>
                <w:lang w:val="ru-RU"/>
              </w:rPr>
            </w:pPr>
          </w:p>
        </w:tc>
        <w:tc>
          <w:tcPr>
            <w:tcW w:w="6" w:type="dxa"/>
          </w:tcPr>
          <w:p w:rsidR="006A6568" w:rsidRDefault="006A6568">
            <w:pPr>
              <w:pStyle w:val="EmptyLayoutCell"/>
              <w:jc w:val="right"/>
              <w:rPr>
                <w:sz w:val="20"/>
                <w:lang w:val="ru-RU"/>
              </w:rPr>
            </w:pPr>
          </w:p>
        </w:tc>
      </w:tr>
    </w:tbl>
    <w:p w:rsidR="006A6568" w:rsidRDefault="006A6568" w:rsidP="006A6568">
      <w:pPr>
        <w:jc w:val="right"/>
        <w:rPr>
          <w:lang w:val="ru-RU"/>
        </w:rPr>
      </w:pPr>
      <w:r>
        <w:rPr>
          <w:lang w:val="ru-RU"/>
        </w:rPr>
        <w:t>Приложение 2</w:t>
      </w:r>
    </w:p>
    <w:p w:rsidR="006A6568" w:rsidRDefault="006A6568" w:rsidP="006A6568">
      <w:pPr>
        <w:jc w:val="right"/>
        <w:rPr>
          <w:lang w:val="ru-RU"/>
        </w:rPr>
      </w:pPr>
      <w:r>
        <w:rPr>
          <w:color w:val="000000"/>
          <w:sz w:val="24"/>
          <w:lang w:val="ru-RU"/>
        </w:rPr>
        <w:t>к Контракту№Б-12-2/26/ОСП</w:t>
      </w:r>
    </w:p>
    <w:p w:rsidR="006A6568" w:rsidRDefault="006A6568" w:rsidP="006A6568">
      <w:pPr>
        <w:pStyle w:val="EmptyLayoutCell"/>
        <w:jc w:val="right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 xml:space="preserve">на оказание диагностических услуг </w:t>
      </w:r>
      <w:r>
        <w:rPr>
          <w:color w:val="000000"/>
          <w:sz w:val="24"/>
          <w:lang w:val="ru-RU"/>
        </w:rPr>
        <w:br/>
        <w:t>от «__» _________ 2026 г.</w:t>
      </w:r>
    </w:p>
    <w:p w:rsidR="006A6568" w:rsidRDefault="006A6568" w:rsidP="006A6568">
      <w:pPr>
        <w:rPr>
          <w:lang w:val="ru-RU"/>
        </w:rPr>
      </w:pPr>
    </w:p>
    <w:p w:rsidR="006A6568" w:rsidRDefault="006A6568" w:rsidP="006A6568">
      <w:pPr>
        <w:jc w:val="center"/>
        <w:outlineLvl w:val="0"/>
        <w:rPr>
          <w:rFonts w:eastAsia="Calibri"/>
          <w:b/>
          <w:color w:val="0D0D0D"/>
          <w:sz w:val="30"/>
          <w:szCs w:val="30"/>
        </w:rPr>
      </w:pPr>
      <w:r>
        <w:rPr>
          <w:rFonts w:eastAsia="Calibri"/>
          <w:b/>
          <w:color w:val="0D0D0D"/>
          <w:sz w:val="30"/>
          <w:szCs w:val="30"/>
        </w:rPr>
        <w:t xml:space="preserve">1.МРТ </w:t>
      </w:r>
      <w:proofErr w:type="spellStart"/>
      <w:r>
        <w:rPr>
          <w:rFonts w:eastAsia="Calibri"/>
          <w:b/>
          <w:color w:val="0D0D0D"/>
          <w:sz w:val="30"/>
          <w:szCs w:val="30"/>
        </w:rPr>
        <w:t>диагностика</w:t>
      </w:r>
      <w:proofErr w:type="spellEnd"/>
    </w:p>
    <w:tbl>
      <w:tblPr>
        <w:tblW w:w="9705" w:type="dxa"/>
        <w:jc w:val="center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77"/>
        <w:gridCol w:w="1928"/>
      </w:tblGrid>
      <w:tr w:rsidR="006A6568" w:rsidTr="006A6568">
        <w:trPr>
          <w:trHeight w:val="20"/>
          <w:jc w:val="center"/>
        </w:trPr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FFB6"/>
            <w:vAlign w:val="center"/>
            <w:hideMark/>
          </w:tcPr>
          <w:p w:rsidR="006A6568" w:rsidRDefault="006A6568">
            <w:pPr>
              <w:jc w:val="center"/>
              <w:rPr>
                <w:color w:val="0D0D0D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D0D0D"/>
                <w:sz w:val="28"/>
                <w:szCs w:val="28"/>
              </w:rPr>
              <w:t>Область</w:t>
            </w:r>
            <w:proofErr w:type="spellEnd"/>
            <w:r>
              <w:rPr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D0D0D"/>
                <w:sz w:val="28"/>
                <w:szCs w:val="28"/>
              </w:rPr>
              <w:t>исследования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FFB6"/>
            <w:vAlign w:val="center"/>
            <w:hideMark/>
          </w:tcPr>
          <w:p w:rsidR="006A6568" w:rsidRDefault="006A6568">
            <w:pPr>
              <w:rPr>
                <w:b/>
                <w:color w:val="0D0D0D"/>
                <w:sz w:val="24"/>
                <w:szCs w:val="24"/>
                <w:lang w:val="ru-RU"/>
              </w:rPr>
            </w:pPr>
            <w:r>
              <w:rPr>
                <w:b/>
                <w:color w:val="0D0D0D"/>
                <w:sz w:val="24"/>
                <w:szCs w:val="24"/>
                <w:lang w:val="ru-RU"/>
              </w:rPr>
              <w:t>цена за одно исследование</w:t>
            </w:r>
          </w:p>
        </w:tc>
      </w:tr>
      <w:tr w:rsidR="006A6568" w:rsidTr="006A6568">
        <w:trPr>
          <w:trHeight w:val="214"/>
          <w:jc w:val="center"/>
        </w:trPr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6A6568" w:rsidRDefault="006A6568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/>
                <w:color w:val="0D0D0D"/>
              </w:rPr>
            </w:pPr>
            <w:r>
              <w:rPr>
                <w:rFonts w:ascii="Times New Roman" w:eastAsia="Times New Roman" w:hAnsi="Times New Roman"/>
                <w:color w:val="0D0D0D"/>
              </w:rPr>
              <w:t xml:space="preserve">МРТ сердца с оценкой функции на миокардит и </w:t>
            </w:r>
            <w:proofErr w:type="spellStart"/>
            <w:r>
              <w:rPr>
                <w:rFonts w:ascii="Times New Roman" w:eastAsia="Times New Roman" w:hAnsi="Times New Roman"/>
                <w:color w:val="0D0D0D"/>
              </w:rPr>
              <w:t>кардиопатию</w:t>
            </w:r>
            <w:proofErr w:type="spellEnd"/>
            <w:r>
              <w:rPr>
                <w:rFonts w:ascii="Times New Roman" w:eastAsia="Times New Roman" w:hAnsi="Times New Roman"/>
                <w:color w:val="0D0D0D"/>
              </w:rPr>
              <w:t xml:space="preserve"> с </w:t>
            </w:r>
            <w:proofErr w:type="gramStart"/>
            <w:r>
              <w:rPr>
                <w:rFonts w:ascii="Times New Roman" w:eastAsia="Times New Roman" w:hAnsi="Times New Roman"/>
                <w:color w:val="0D0D0D"/>
              </w:rPr>
              <w:t>внутривенным</w:t>
            </w:r>
            <w:proofErr w:type="gramEnd"/>
            <w:r>
              <w:rPr>
                <w:rFonts w:ascii="Times New Roman" w:eastAsia="Times New Roman" w:hAnsi="Times New Roman"/>
                <w:color w:val="0D0D0D"/>
              </w:rPr>
              <w:t xml:space="preserve"> контрастированием (</w:t>
            </w:r>
            <w:proofErr w:type="spellStart"/>
            <w:r>
              <w:rPr>
                <w:rFonts w:ascii="Times New Roman" w:eastAsia="Times New Roman" w:hAnsi="Times New Roman"/>
                <w:color w:val="0D0D0D"/>
                <w:lang w:val="en-US"/>
              </w:rPr>
              <w:t>Gadovist</w:t>
            </w:r>
            <w:proofErr w:type="spellEnd"/>
            <w:r>
              <w:rPr>
                <w:rFonts w:ascii="Times New Roman" w:eastAsia="Times New Roman" w:hAnsi="Times New Roman"/>
                <w:color w:val="0D0D0D"/>
              </w:rPr>
              <w:t xml:space="preserve">)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6A6568" w:rsidRDefault="006A6568">
            <w:pPr>
              <w:rPr>
                <w:b/>
                <w:bCs/>
                <w:color w:val="0D0D0D"/>
                <w:lang w:val="ru-RU"/>
              </w:rPr>
            </w:pPr>
            <w:r>
              <w:rPr>
                <w:b/>
                <w:bCs/>
                <w:color w:val="0D0D0D"/>
                <w:lang w:val="ru-RU"/>
              </w:rPr>
              <w:t xml:space="preserve">17 000,00 </w:t>
            </w:r>
          </w:p>
        </w:tc>
      </w:tr>
    </w:tbl>
    <w:p w:rsidR="006A6568" w:rsidRDefault="006A6568" w:rsidP="006A6568">
      <w:pPr>
        <w:ind w:left="2149"/>
        <w:outlineLvl w:val="0"/>
        <w:rPr>
          <w:lang w:val="ru-RU"/>
        </w:rPr>
      </w:pPr>
    </w:p>
    <w:p w:rsidR="006A6568" w:rsidRDefault="006A6568" w:rsidP="006A6568">
      <w:pPr>
        <w:ind w:left="2149"/>
        <w:outlineLvl w:val="0"/>
        <w:rPr>
          <w:lang w:val="ru-RU"/>
        </w:rPr>
      </w:pPr>
    </w:p>
    <w:p w:rsidR="006A6568" w:rsidRDefault="006A6568" w:rsidP="006A6568">
      <w:pPr>
        <w:ind w:left="2149"/>
        <w:outlineLvl w:val="0"/>
        <w:rPr>
          <w:lang w:val="ru-RU"/>
        </w:rPr>
      </w:pPr>
    </w:p>
    <w:tbl>
      <w:tblPr>
        <w:tblpPr w:leftFromText="180" w:rightFromText="180" w:vertAnchor="text" w:horzAnchor="page" w:tblpX="6571" w:tblpY="170"/>
        <w:tblOverlap w:val="never"/>
        <w:tblW w:w="4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</w:tblGrid>
      <w:tr w:rsidR="006A6568" w:rsidTr="006A6568">
        <w:trPr>
          <w:trHeight w:val="1700"/>
        </w:trPr>
        <w:tc>
          <w:tcPr>
            <w:tcW w:w="405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A6568" w:rsidRDefault="006A6568">
            <w:pPr>
              <w:jc w:val="center"/>
              <w:rPr>
                <w:b/>
                <w:color w:val="000000"/>
                <w:sz w:val="24"/>
                <w:lang w:val="ru-RU"/>
              </w:rPr>
            </w:pPr>
          </w:p>
          <w:p w:rsidR="006A6568" w:rsidRDefault="006A6568">
            <w:pPr>
              <w:rPr>
                <w:lang w:val="ru-RU"/>
              </w:rPr>
            </w:pPr>
            <w:r>
              <w:rPr>
                <w:b/>
                <w:color w:val="000000"/>
                <w:sz w:val="24"/>
                <w:lang w:val="ru-RU"/>
              </w:rPr>
              <w:t>«УТВЕРЖДАЮ»</w:t>
            </w:r>
          </w:p>
          <w:p w:rsidR="006A6568" w:rsidRDefault="006A6568">
            <w:pPr>
              <w:rPr>
                <w:lang w:val="ru-RU"/>
              </w:rPr>
            </w:pPr>
          </w:p>
          <w:p w:rsidR="006A6568" w:rsidRDefault="006A6568">
            <w:pPr>
              <w:rPr>
                <w:b/>
                <w:color w:val="000000"/>
                <w:sz w:val="24"/>
                <w:lang w:val="ru-RU"/>
              </w:rPr>
            </w:pPr>
            <w:r>
              <w:rPr>
                <w:b/>
                <w:color w:val="000000"/>
                <w:sz w:val="24"/>
                <w:lang w:val="ru-RU"/>
              </w:rPr>
              <w:t>___________________________</w:t>
            </w:r>
          </w:p>
          <w:p w:rsidR="006A6568" w:rsidRDefault="006A6568">
            <w:pPr>
              <w:rPr>
                <w:b/>
                <w:color w:val="000000"/>
                <w:sz w:val="24"/>
                <w:lang w:val="ru-RU"/>
              </w:rPr>
            </w:pPr>
            <w:r>
              <w:rPr>
                <w:b/>
                <w:color w:val="000000"/>
                <w:sz w:val="24"/>
                <w:lang w:val="ru-RU"/>
              </w:rPr>
              <w:t>___________________________</w:t>
            </w:r>
          </w:p>
          <w:p w:rsidR="006A6568" w:rsidRDefault="006A6568">
            <w:pPr>
              <w:rPr>
                <w:b/>
                <w:color w:val="000000"/>
                <w:sz w:val="24"/>
                <w:lang w:val="ru-RU"/>
              </w:rPr>
            </w:pPr>
            <w:r>
              <w:rPr>
                <w:b/>
                <w:color w:val="000000"/>
                <w:sz w:val="24"/>
                <w:lang w:val="ru-RU"/>
              </w:rPr>
              <w:t>___________________________</w:t>
            </w:r>
          </w:p>
          <w:p w:rsidR="006A6568" w:rsidRDefault="006A6568">
            <w:pPr>
              <w:rPr>
                <w:lang w:val="ru-RU"/>
              </w:rPr>
            </w:pPr>
          </w:p>
          <w:p w:rsidR="006A6568" w:rsidRDefault="006A6568">
            <w:pPr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_______________/</w:t>
            </w:r>
            <w:r>
              <w:rPr>
                <w:b/>
                <w:color w:val="000000"/>
                <w:sz w:val="24"/>
                <w:lang w:val="ru-RU"/>
              </w:rPr>
              <w:t>_____________/</w:t>
            </w:r>
            <w:r>
              <w:rPr>
                <w:color w:val="000000"/>
                <w:sz w:val="24"/>
                <w:lang w:val="ru-RU"/>
              </w:rPr>
              <w:br/>
              <w:t xml:space="preserve">            М.П. </w:t>
            </w:r>
          </w:p>
        </w:tc>
      </w:tr>
    </w:tbl>
    <w:p w:rsidR="006A6568" w:rsidRDefault="006A6568" w:rsidP="006A6568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-2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7"/>
      </w:tblGrid>
      <w:tr w:rsidR="006A6568" w:rsidTr="006A6568">
        <w:trPr>
          <w:trHeight w:val="1700"/>
        </w:trPr>
        <w:tc>
          <w:tcPr>
            <w:tcW w:w="431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A6568" w:rsidRDefault="006A6568">
            <w:pPr>
              <w:rPr>
                <w:lang w:val="ru-RU"/>
              </w:rPr>
            </w:pPr>
            <w:r>
              <w:rPr>
                <w:b/>
                <w:color w:val="000000"/>
                <w:sz w:val="24"/>
                <w:lang w:val="ru-RU"/>
              </w:rPr>
              <w:t>«СОГЛАСОВАНО»</w:t>
            </w:r>
          </w:p>
          <w:p w:rsidR="006A6568" w:rsidRDefault="006A6568">
            <w:pPr>
              <w:rPr>
                <w:lang w:val="ru-RU"/>
              </w:rPr>
            </w:pPr>
            <w:r>
              <w:rPr>
                <w:lang w:val="ru-RU"/>
              </w:rPr>
              <w:t>Директор НИИ кардиологии Томского НИМЦ</w:t>
            </w:r>
          </w:p>
          <w:p w:rsidR="006A6568" w:rsidRDefault="006A6568">
            <w:pPr>
              <w:rPr>
                <w:lang w:val="ru-RU"/>
              </w:rPr>
            </w:pPr>
          </w:p>
          <w:p w:rsidR="006A6568" w:rsidRDefault="006A6568">
            <w:pPr>
              <w:rPr>
                <w:lang w:val="ru-RU"/>
              </w:rPr>
            </w:pPr>
          </w:p>
          <w:p w:rsidR="006A6568" w:rsidRDefault="006A6568">
            <w:pPr>
              <w:rPr>
                <w:lang w:val="ru-RU"/>
              </w:rPr>
            </w:pPr>
          </w:p>
          <w:p w:rsidR="006A6568" w:rsidRDefault="006A6568">
            <w:pPr>
              <w:rPr>
                <w:lang w:val="ru-RU"/>
              </w:rPr>
            </w:pPr>
          </w:p>
          <w:p w:rsidR="006A6568" w:rsidRDefault="006A6568">
            <w:pPr>
              <w:rPr>
                <w:lang w:val="ru-RU"/>
              </w:rPr>
            </w:pPr>
          </w:p>
          <w:p w:rsidR="006A6568" w:rsidRDefault="006A6568">
            <w:pPr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_______________/Попов С.В./</w:t>
            </w:r>
            <w:r>
              <w:rPr>
                <w:color w:val="000000"/>
                <w:sz w:val="24"/>
                <w:lang w:val="ru-RU"/>
              </w:rPr>
              <w:br/>
              <w:t>М.П.</w:t>
            </w:r>
          </w:p>
        </w:tc>
      </w:tr>
    </w:tbl>
    <w:p w:rsidR="00CE2903" w:rsidRDefault="00CE2903">
      <w:bookmarkStart w:id="1" w:name="_GoBack"/>
      <w:bookmarkEnd w:id="1"/>
    </w:p>
    <w:sectPr w:rsidR="00CE2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203D"/>
    <w:multiLevelType w:val="multilevel"/>
    <w:tmpl w:val="02F834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C7"/>
    <w:rsid w:val="003C33C7"/>
    <w:rsid w:val="006A6568"/>
    <w:rsid w:val="00C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5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sid w:val="006A6568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5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sid w:val="006A6568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2244</Words>
  <Characters>12793</Characters>
  <Application>Microsoft Office Word</Application>
  <DocSecurity>0</DocSecurity>
  <Lines>106</Lines>
  <Paragraphs>30</Paragraphs>
  <ScaleCrop>false</ScaleCrop>
  <Company/>
  <LinksUpToDate>false</LinksUpToDate>
  <CharactersWithSpaces>15007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Климова</dc:creator>
  <cp:keywords/>
  <dc:description/>
  <cp:lastModifiedBy>Елена Н. Климова</cp:lastModifiedBy>
  <cp:revision>2</cp:revision>
  <dcterms:created xsi:type="dcterms:W3CDTF">2026-05-26T09:46:00Z</dcterms:created>
  <dcterms:modified xsi:type="dcterms:W3CDTF">2026-05-26T09:46:00Z</dcterms:modified>
</cp:coreProperties>
</file>