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FD3" w:rsidRPr="00FB0A37" w:rsidRDefault="00133C93" w:rsidP="00DE0DB2">
      <w:pPr>
        <w:ind w:firstLine="709"/>
        <w:jc w:val="center"/>
      </w:pPr>
      <w:bookmarkStart w:id="0" w:name="_GoBack"/>
      <w:bookmarkEnd w:id="0"/>
      <w:r w:rsidRPr="00FB0A37">
        <w:rPr>
          <w:b/>
        </w:rPr>
        <w:t xml:space="preserve">ДОГОВОР № </w:t>
      </w:r>
      <w:r w:rsidR="00263C50" w:rsidRPr="00FB0A37">
        <w:t>_________</w:t>
      </w:r>
      <w:r w:rsidR="00F45E9E" w:rsidRPr="00FB0A37">
        <w:t>/__</w:t>
      </w:r>
      <w:r w:rsidR="00357403" w:rsidRPr="00FB0A37">
        <w:t>_</w:t>
      </w:r>
    </w:p>
    <w:p w:rsidR="006F6D02" w:rsidRPr="00FB0A37" w:rsidRDefault="006F6D02" w:rsidP="00DE0DB2">
      <w:pPr>
        <w:ind w:firstLine="709"/>
        <w:jc w:val="center"/>
      </w:pPr>
      <w:r w:rsidRPr="00FB0A37">
        <w:t>(Идентификационный код закупки № 261702400676670240100100180000000000)</w:t>
      </w:r>
    </w:p>
    <w:p w:rsidR="006F6D02" w:rsidRPr="00FB0A37" w:rsidRDefault="006F6D02" w:rsidP="00DE0DB2">
      <w:pPr>
        <w:ind w:firstLine="709"/>
        <w:jc w:val="center"/>
      </w:pPr>
    </w:p>
    <w:p w:rsidR="00133C93" w:rsidRPr="00FB0A37" w:rsidRDefault="00133C93" w:rsidP="00DE0DB2">
      <w:pPr>
        <w:jc w:val="both"/>
      </w:pPr>
      <w:r w:rsidRPr="00FB0A37">
        <w:t xml:space="preserve">г. Москва                                                               </w:t>
      </w:r>
      <w:r w:rsidR="00BF6518" w:rsidRPr="00FB0A37">
        <w:t xml:space="preserve">                </w:t>
      </w:r>
      <w:r w:rsidRPr="00FB0A37">
        <w:t xml:space="preserve">          </w:t>
      </w:r>
      <w:r w:rsidR="00064ED2" w:rsidRPr="00FB0A37">
        <w:t xml:space="preserve">    </w:t>
      </w:r>
      <w:r w:rsidR="00B94D07" w:rsidRPr="00FB0A37">
        <w:t xml:space="preserve">   </w:t>
      </w:r>
      <w:r w:rsidR="003D6CBE" w:rsidRPr="00FB0A37">
        <w:t>«___»</w:t>
      </w:r>
      <w:r w:rsidR="00263C50" w:rsidRPr="00FB0A37">
        <w:t>___</w:t>
      </w:r>
      <w:r w:rsidR="00B94D07" w:rsidRPr="00FB0A37">
        <w:t>______</w:t>
      </w:r>
      <w:r w:rsidR="00263C50" w:rsidRPr="00FB0A37">
        <w:t>_</w:t>
      </w:r>
      <w:r w:rsidR="003D6CBE" w:rsidRPr="00FB0A37">
        <w:t>__</w:t>
      </w:r>
      <w:r w:rsidR="00566DC4" w:rsidRPr="00FB0A37">
        <w:t xml:space="preserve"> </w:t>
      </w:r>
      <w:r w:rsidR="00073F19" w:rsidRPr="00FB0A37">
        <w:t>202</w:t>
      </w:r>
      <w:r w:rsidR="00092059" w:rsidRPr="00FB0A37">
        <w:t>6</w:t>
      </w:r>
      <w:r w:rsidR="00885D38" w:rsidRPr="00FB0A37">
        <w:t xml:space="preserve"> </w:t>
      </w:r>
      <w:r w:rsidR="00731AD3" w:rsidRPr="00FB0A37">
        <w:t>г</w:t>
      </w:r>
      <w:r w:rsidRPr="00FB0A37">
        <w:t>.</w:t>
      </w:r>
    </w:p>
    <w:p w:rsidR="00921945" w:rsidRPr="00FB0A37" w:rsidRDefault="00921945" w:rsidP="00DE0DB2">
      <w:pPr>
        <w:ind w:firstLine="709"/>
        <w:jc w:val="both"/>
      </w:pPr>
    </w:p>
    <w:p w:rsidR="00133C93" w:rsidRPr="00FB0A37" w:rsidRDefault="003D1142" w:rsidP="00DE0DB2">
      <w:pPr>
        <w:ind w:firstLine="709"/>
        <w:jc w:val="both"/>
      </w:pPr>
      <w:r>
        <w:t>_______________________________________________________________________</w:t>
      </w:r>
      <w:r w:rsidR="00133C93" w:rsidRPr="00FB0A37">
        <w:t xml:space="preserve">, именуемое в дальнейшем </w:t>
      </w:r>
      <w:r w:rsidR="003F0389" w:rsidRPr="00FB0A37">
        <w:t>«</w:t>
      </w:r>
      <w:r w:rsidR="00133C93" w:rsidRPr="00FB0A37">
        <w:rPr>
          <w:b/>
        </w:rPr>
        <w:t>Исполнитель</w:t>
      </w:r>
      <w:r w:rsidR="003F0389" w:rsidRPr="00FB0A37">
        <w:rPr>
          <w:b/>
        </w:rPr>
        <w:t>»</w:t>
      </w:r>
      <w:r w:rsidR="00133C93" w:rsidRPr="00FB0A37">
        <w:t xml:space="preserve">, в лице </w:t>
      </w:r>
      <w:r>
        <w:t>__________________________________</w:t>
      </w:r>
      <w:r w:rsidR="00C915B6" w:rsidRPr="00FB0A37">
        <w:t>, действующе</w:t>
      </w:r>
      <w:r w:rsidR="00C86471" w:rsidRPr="00FB0A37">
        <w:t>го</w:t>
      </w:r>
      <w:r w:rsidR="003338E2" w:rsidRPr="00FB0A37">
        <w:t xml:space="preserve"> на основании </w:t>
      </w:r>
      <w:r>
        <w:t>______________________________________</w:t>
      </w:r>
      <w:r w:rsidR="00C915B6" w:rsidRPr="00FB0A37">
        <w:t xml:space="preserve">, </w:t>
      </w:r>
      <w:r w:rsidR="00133C93" w:rsidRPr="00FB0A37">
        <w:t>с одной стороны, и</w:t>
      </w:r>
      <w:r w:rsidR="00357FD3" w:rsidRPr="00FB0A37">
        <w:t xml:space="preserve"> </w:t>
      </w:r>
      <w:r w:rsidR="006F6D02" w:rsidRPr="00FB0A37">
        <w:rPr>
          <w:color w:val="000000"/>
        </w:rPr>
        <w:t xml:space="preserve">действующее от имени Российской Федерации </w:t>
      </w:r>
      <w:r w:rsidR="006F6D02" w:rsidRPr="00FB0A37">
        <w:rPr>
          <w:b/>
          <w:color w:val="000000"/>
        </w:rPr>
        <w:t>Федеральное</w:t>
      </w:r>
      <w:r w:rsidR="006F6D02" w:rsidRPr="00FB0A37">
        <w:rPr>
          <w:color w:val="000000"/>
        </w:rPr>
        <w:t xml:space="preserve"> </w:t>
      </w:r>
      <w:r w:rsidR="006F6D02" w:rsidRPr="00FB0A37">
        <w:rPr>
          <w:b/>
          <w:color w:val="000000"/>
        </w:rPr>
        <w:t>государственное казенное учреждение «Специальное управление федеральной противопожарной службы № 8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8 МЧС России»)</w:t>
      </w:r>
      <w:r w:rsidR="006F6D02" w:rsidRPr="00FB0A37">
        <w:rPr>
          <w:color w:val="000000"/>
        </w:rPr>
        <w:t xml:space="preserve">, именуемое в дальнейшем </w:t>
      </w:r>
      <w:r w:rsidR="006F6D02" w:rsidRPr="00FB0A37">
        <w:rPr>
          <w:b/>
          <w:color w:val="000000"/>
        </w:rPr>
        <w:t>«Заказчик»</w:t>
      </w:r>
      <w:r w:rsidR="006F6D02" w:rsidRPr="00FB0A37">
        <w:rPr>
          <w:color w:val="000000"/>
        </w:rPr>
        <w:t xml:space="preserve">, в лице </w:t>
      </w:r>
      <w:r w:rsidR="00CD216F">
        <w:rPr>
          <w:color w:val="000000"/>
        </w:rPr>
        <w:t>_________________________________________________________________</w:t>
      </w:r>
      <w:r w:rsidR="006F6D02" w:rsidRPr="00FB0A37">
        <w:rPr>
          <w:color w:val="000000"/>
        </w:rPr>
        <w:t xml:space="preserve">, действующего на основании </w:t>
      </w:r>
      <w:r w:rsidR="00CD216F">
        <w:rPr>
          <w:color w:val="000000"/>
        </w:rPr>
        <w:t>__________</w:t>
      </w:r>
      <w:r w:rsidR="006F6D02" w:rsidRPr="00FB0A37">
        <w:rPr>
          <w:color w:val="000000"/>
        </w:rPr>
        <w:t>,</w:t>
      </w:r>
      <w:r w:rsidR="00E75B22" w:rsidRPr="00FB0A37">
        <w:t xml:space="preserve"> </w:t>
      </w:r>
      <w:r w:rsidR="0091761E" w:rsidRPr="00FB0A37">
        <w:t xml:space="preserve">с другой стороны, </w:t>
      </w:r>
      <w:r w:rsidR="003F0389" w:rsidRPr="00FB0A37">
        <w:t xml:space="preserve">совместно именуемые «Стороны», </w:t>
      </w:r>
      <w:r w:rsidR="006F6D02" w:rsidRPr="00FB0A37">
        <w:rPr>
          <w:color w:val="000000"/>
        </w:rPr>
        <w:t xml:space="preserve">руководствуясь </w:t>
      </w:r>
      <w:r w:rsidR="006F6D02" w:rsidRPr="00FB0A37">
        <w:t xml:space="preserve">пунктом 4 части 1 статьи 93 Федерального закона от 5 апреля 2013 г. </w:t>
      </w:r>
      <w:r w:rsidR="00DE0DB2" w:rsidRPr="00FB0A37">
        <w:br/>
      </w:r>
      <w:r w:rsidR="006F6D02" w:rsidRPr="00FB0A37">
        <w:t xml:space="preserve">№ 44-ФЗ «О контрактной системе в сфере закупок товаров, работ, услуг для обеспечения государственных и муниципальных нужд», </w:t>
      </w:r>
      <w:r w:rsidR="0091761E" w:rsidRPr="00FB0A37">
        <w:t>заключили настоящий договор</w:t>
      </w:r>
      <w:r w:rsidR="00DE0DB2" w:rsidRPr="00FB0A37">
        <w:t xml:space="preserve"> </w:t>
      </w:r>
      <w:r w:rsidR="003F0389" w:rsidRPr="00FB0A37">
        <w:t xml:space="preserve">(далее – Договор) </w:t>
      </w:r>
      <w:r w:rsidR="0091761E" w:rsidRPr="00FB0A37">
        <w:t>о нижеследующем:</w:t>
      </w:r>
    </w:p>
    <w:p w:rsidR="0071041F" w:rsidRPr="00FB0A37" w:rsidRDefault="0071041F" w:rsidP="00DE0DB2">
      <w:pPr>
        <w:ind w:firstLine="709"/>
        <w:jc w:val="both"/>
      </w:pPr>
    </w:p>
    <w:p w:rsidR="0071041F" w:rsidRPr="00FB0A37" w:rsidRDefault="006925FB" w:rsidP="00DE0DB2">
      <w:pPr>
        <w:numPr>
          <w:ilvl w:val="0"/>
          <w:numId w:val="1"/>
        </w:numPr>
        <w:ind w:left="0" w:firstLine="0"/>
        <w:jc w:val="center"/>
      </w:pPr>
      <w:r w:rsidRPr="00FB0A37">
        <w:rPr>
          <w:b/>
        </w:rPr>
        <w:t xml:space="preserve">ПРЕДМЕТ ДОГОВОРА </w:t>
      </w:r>
    </w:p>
    <w:p w:rsidR="006925FB" w:rsidRPr="00FB0A37" w:rsidRDefault="006925FB" w:rsidP="00DE0DB2">
      <w:pPr>
        <w:ind w:firstLine="709"/>
        <w:jc w:val="both"/>
      </w:pPr>
      <w:r w:rsidRPr="00FB0A37">
        <w:t xml:space="preserve">1.1. </w:t>
      </w:r>
      <w:r w:rsidR="003F0389" w:rsidRPr="00FB0A37">
        <w:t xml:space="preserve">Согласно </w:t>
      </w:r>
      <w:r w:rsidR="00D50BFC" w:rsidRPr="00FB0A37">
        <w:t xml:space="preserve">условиям </w:t>
      </w:r>
      <w:r w:rsidR="003F0389" w:rsidRPr="00FB0A37">
        <w:t>Договор</w:t>
      </w:r>
      <w:r w:rsidR="00D50BFC" w:rsidRPr="00FB0A37">
        <w:t>а</w:t>
      </w:r>
      <w:r w:rsidR="00393DDC" w:rsidRPr="00FB0A37">
        <w:t xml:space="preserve"> Исполнитель принимает на себя обязательства </w:t>
      </w:r>
      <w:r w:rsidR="00393DDC" w:rsidRPr="00FB0A37">
        <w:rPr>
          <w:i/>
          <w:u w:val="single"/>
        </w:rPr>
        <w:t xml:space="preserve">оказать услуги </w:t>
      </w:r>
      <w:r w:rsidR="006F6D02" w:rsidRPr="00FB0A37">
        <w:rPr>
          <w:i/>
          <w:u w:val="single"/>
        </w:rPr>
        <w:t>диагностик</w:t>
      </w:r>
      <w:r w:rsidR="005C14FA" w:rsidRPr="00FB0A37">
        <w:rPr>
          <w:i/>
          <w:u w:val="single"/>
        </w:rPr>
        <w:t>и</w:t>
      </w:r>
      <w:r w:rsidR="000C2B6D" w:rsidRPr="00FB0A37">
        <w:rPr>
          <w:i/>
          <w:u w:val="single"/>
        </w:rPr>
        <w:t xml:space="preserve"> и </w:t>
      </w:r>
      <w:r w:rsidR="00357FD3" w:rsidRPr="00FB0A37">
        <w:rPr>
          <w:i/>
          <w:u w:val="single"/>
        </w:rPr>
        <w:t>повер</w:t>
      </w:r>
      <w:r w:rsidR="005C14FA" w:rsidRPr="00FB0A37">
        <w:rPr>
          <w:i/>
          <w:u w:val="single"/>
        </w:rPr>
        <w:t>ки</w:t>
      </w:r>
      <w:r w:rsidR="00191FD1" w:rsidRPr="00FB0A37">
        <w:rPr>
          <w:i/>
          <w:u w:val="single"/>
        </w:rPr>
        <w:t xml:space="preserve"> </w:t>
      </w:r>
      <w:r w:rsidR="006F6D02" w:rsidRPr="00FB0A37">
        <w:rPr>
          <w:i/>
          <w:u w:val="single"/>
        </w:rPr>
        <w:t>дозиме</w:t>
      </w:r>
      <w:r w:rsidR="00DC4D57" w:rsidRPr="00FB0A37">
        <w:rPr>
          <w:i/>
          <w:u w:val="single"/>
        </w:rPr>
        <w:t xml:space="preserve">трического оборудования ДРБП-03 </w:t>
      </w:r>
      <w:r w:rsidR="00DC4D57" w:rsidRPr="00FB0A37">
        <w:rPr>
          <w:i/>
          <w:u w:val="single"/>
        </w:rPr>
        <w:br/>
      </w:r>
      <w:r w:rsidR="006F6D02" w:rsidRPr="00FB0A37">
        <w:rPr>
          <w:i/>
          <w:u w:val="single"/>
        </w:rPr>
        <w:t>№ 2206225</w:t>
      </w:r>
      <w:r w:rsidR="005261FC" w:rsidRPr="00FB0A37">
        <w:rPr>
          <w:i/>
          <w:u w:val="single"/>
        </w:rPr>
        <w:t xml:space="preserve"> для автоцистерны пожарной, входящей в боевой расчет</w:t>
      </w:r>
      <w:r w:rsidR="00824A60" w:rsidRPr="00FB0A37">
        <w:t xml:space="preserve"> </w:t>
      </w:r>
      <w:r w:rsidR="00F45E9E" w:rsidRPr="00FB0A37">
        <w:t>(далее – Услуги</w:t>
      </w:r>
      <w:r w:rsidR="00393DDC" w:rsidRPr="00FB0A37">
        <w:t>), предоставляем</w:t>
      </w:r>
      <w:r w:rsidR="001F7727" w:rsidRPr="00FB0A37">
        <w:t>ого</w:t>
      </w:r>
      <w:r w:rsidR="00BB1133" w:rsidRPr="00FB0A37">
        <w:t xml:space="preserve"> </w:t>
      </w:r>
      <w:r w:rsidR="00393DDC" w:rsidRPr="00FB0A37">
        <w:t>Заказчиком, а Заказчик обязуется принять оказанные</w:t>
      </w:r>
      <w:r w:rsidR="00A17860" w:rsidRPr="00FB0A37">
        <w:t xml:space="preserve"> </w:t>
      </w:r>
      <w:r w:rsidR="00393DDC" w:rsidRPr="00FB0A37">
        <w:t>надлежащим образом Услуги</w:t>
      </w:r>
      <w:r w:rsidR="007B5CD7" w:rsidRPr="00FB0A37">
        <w:t>,</w:t>
      </w:r>
      <w:r w:rsidR="00393DDC" w:rsidRPr="00FB0A37">
        <w:t xml:space="preserve"> </w:t>
      </w:r>
      <w:r w:rsidR="0056386B" w:rsidRPr="00FB0A37">
        <w:t xml:space="preserve">своевременно </w:t>
      </w:r>
      <w:r w:rsidR="00393DDC" w:rsidRPr="00FB0A37">
        <w:t xml:space="preserve">оплатить </w:t>
      </w:r>
      <w:r w:rsidR="0056386B" w:rsidRPr="00FB0A37">
        <w:t xml:space="preserve">Исполнителю </w:t>
      </w:r>
      <w:r w:rsidR="00393DDC" w:rsidRPr="00FB0A37">
        <w:t>их стоимость.</w:t>
      </w:r>
    </w:p>
    <w:p w:rsidR="00A4263D" w:rsidRPr="00FB0A37" w:rsidRDefault="00BB1133" w:rsidP="00A4263D">
      <w:pPr>
        <w:ind w:firstLine="709"/>
        <w:jc w:val="both"/>
      </w:pPr>
      <w:r w:rsidRPr="00FB0A37">
        <w:t xml:space="preserve">1.2. </w:t>
      </w:r>
      <w:r w:rsidR="0056386B" w:rsidRPr="00FB0A37">
        <w:t>Услуги оказываются по месту нахождения Исполнителя</w:t>
      </w:r>
      <w:r w:rsidR="001F7727" w:rsidRPr="00FB0A37">
        <w:t>.</w:t>
      </w:r>
      <w:r w:rsidR="0056386B" w:rsidRPr="00FB0A37">
        <w:t xml:space="preserve"> </w:t>
      </w:r>
      <w:r w:rsidR="001F7727" w:rsidRPr="00FB0A37">
        <w:t>П</w:t>
      </w:r>
      <w:r w:rsidR="0056386B" w:rsidRPr="00FB0A37">
        <w:t xml:space="preserve">риём </w:t>
      </w:r>
      <w:r w:rsidR="00FB18BC" w:rsidRPr="00FB0A37">
        <w:t xml:space="preserve">оборудования </w:t>
      </w:r>
      <w:r w:rsidR="0056386B" w:rsidRPr="00FB0A37">
        <w:t>для ок</w:t>
      </w:r>
      <w:r w:rsidR="002A2C8B" w:rsidRPr="00FB0A37">
        <w:t xml:space="preserve">азания Услуг </w:t>
      </w:r>
      <w:r w:rsidR="00522655" w:rsidRPr="00FB0A37">
        <w:t>осуществля</w:t>
      </w:r>
      <w:r w:rsidR="0051487B" w:rsidRPr="00FB0A37">
        <w:t>е</w:t>
      </w:r>
      <w:r w:rsidR="00FB18BC" w:rsidRPr="00FB0A37">
        <w:t xml:space="preserve">тся по </w:t>
      </w:r>
      <w:r w:rsidR="00A67614" w:rsidRPr="00FB0A37">
        <w:t>месту</w:t>
      </w:r>
      <w:r w:rsidR="001820A5" w:rsidRPr="00FB0A37">
        <w:t xml:space="preserve"> нахождения </w:t>
      </w:r>
      <w:r w:rsidR="004505F6" w:rsidRPr="00FB0A37">
        <w:t xml:space="preserve">обособленного подразделения </w:t>
      </w:r>
      <w:r w:rsidR="001820A5" w:rsidRPr="00FB0A37">
        <w:t>Исполни</w:t>
      </w:r>
      <w:r w:rsidR="0056386B" w:rsidRPr="00FB0A37">
        <w:t>теля</w:t>
      </w:r>
      <w:r w:rsidR="004505F6" w:rsidRPr="00FB0A37">
        <w:t xml:space="preserve"> по адресу: </w:t>
      </w:r>
      <w:r w:rsidR="00CD216F">
        <w:t>______________________________________________________</w:t>
      </w:r>
      <w:r w:rsidR="00FD28B4" w:rsidRPr="00FB0A37">
        <w:t xml:space="preserve">. </w:t>
      </w:r>
      <w:r w:rsidR="00A57BFE" w:rsidRPr="00FB0A37">
        <w:t>Исполнитель</w:t>
      </w:r>
      <w:r w:rsidRPr="00FB0A37">
        <w:t xml:space="preserve"> </w:t>
      </w:r>
      <w:r w:rsidR="000347CA" w:rsidRPr="00FB0A37">
        <w:t>своими</w:t>
      </w:r>
      <w:r w:rsidRPr="00FB0A37">
        <w:t xml:space="preserve"> силами и за свой счет обе</w:t>
      </w:r>
      <w:r w:rsidR="0056386B" w:rsidRPr="00FB0A37">
        <w:t>спечи</w:t>
      </w:r>
      <w:r w:rsidR="00B67E37" w:rsidRPr="00FB0A37">
        <w:t>вает</w:t>
      </w:r>
      <w:r w:rsidR="0056386B" w:rsidRPr="00FB0A37">
        <w:t xml:space="preserve"> доставку </w:t>
      </w:r>
      <w:r w:rsidR="00FB18BC" w:rsidRPr="00FB0A37">
        <w:t>оборудования</w:t>
      </w:r>
      <w:r w:rsidR="001820A5" w:rsidRPr="00FB0A37">
        <w:t xml:space="preserve"> </w:t>
      </w:r>
      <w:r w:rsidR="00CD216F">
        <w:br/>
      </w:r>
      <w:r w:rsidR="00FB18BC" w:rsidRPr="00FB0A37">
        <w:t xml:space="preserve">по </w:t>
      </w:r>
      <w:r w:rsidR="004505F6" w:rsidRPr="00FB0A37">
        <w:t xml:space="preserve">указанному в настоящем пункте </w:t>
      </w:r>
      <w:r w:rsidR="00FB18BC" w:rsidRPr="00FB0A37">
        <w:t>адресу</w:t>
      </w:r>
      <w:r w:rsidR="003B4156" w:rsidRPr="00FB0A37">
        <w:t>.</w:t>
      </w:r>
      <w:r w:rsidR="00A4263D" w:rsidRPr="00FB0A37">
        <w:t xml:space="preserve"> Исполнитель своими силами и за свой счет обеспечивает возврат оборудования </w:t>
      </w:r>
      <w:r w:rsidR="0051487B" w:rsidRPr="00FB0A37">
        <w:t xml:space="preserve">Заказчику </w:t>
      </w:r>
      <w:r w:rsidR="00A4263D" w:rsidRPr="00FB0A37">
        <w:t xml:space="preserve">по адресу: Томская область, ЗАТО Северск, </w:t>
      </w:r>
      <w:r w:rsidR="00CD216F">
        <w:br/>
      </w:r>
      <w:r w:rsidR="00A4263D" w:rsidRPr="00FB0A37">
        <w:t>г. Северск, ул. Транспортная, 8</w:t>
      </w:r>
      <w:r w:rsidR="00CD216F">
        <w:t xml:space="preserve"> </w:t>
      </w:r>
      <w:r w:rsidR="00CD216F" w:rsidRPr="00602154">
        <w:t>(</w:t>
      </w:r>
      <w:r w:rsidR="00CD216F">
        <w:t>д</w:t>
      </w:r>
      <w:r w:rsidR="00CD216F" w:rsidRPr="00602154">
        <w:t>ля проезда на территорию города Северска необходимо иметь въездные документы в соответствии с</w:t>
      </w:r>
      <w:r w:rsidR="00CD216F" w:rsidRPr="00602154">
        <w:rPr>
          <w:b/>
        </w:rPr>
        <w:t xml:space="preserve"> </w:t>
      </w:r>
      <w:r w:rsidR="00CD216F" w:rsidRPr="00602154">
        <w:t>Инструкцией о пропускном режиме в контролируемые зоны ЗАТО Северск)</w:t>
      </w:r>
      <w:r w:rsidR="00A4263D" w:rsidRPr="00FB0A37">
        <w:t>.</w:t>
      </w:r>
    </w:p>
    <w:p w:rsidR="003C663F" w:rsidRPr="00FB0A37" w:rsidRDefault="008D7FFB" w:rsidP="00DE0DB2">
      <w:pPr>
        <w:ind w:firstLine="709"/>
        <w:jc w:val="both"/>
      </w:pPr>
      <w:r w:rsidRPr="00FB0A37">
        <w:t>1.</w:t>
      </w:r>
      <w:r w:rsidR="00B67E37" w:rsidRPr="00FB0A37">
        <w:t>3</w:t>
      </w:r>
      <w:r w:rsidRPr="00FB0A37">
        <w:t xml:space="preserve">. Перечень передаваемого </w:t>
      </w:r>
      <w:r w:rsidR="00971401" w:rsidRPr="00FB0A37">
        <w:t xml:space="preserve">для оказания </w:t>
      </w:r>
      <w:r w:rsidRPr="00FB0A37">
        <w:t>Услуг оборудования определяется в порядке, предусмотренном пунктом 3.</w:t>
      </w:r>
      <w:r w:rsidR="00B700FE" w:rsidRPr="00FB0A37">
        <w:t>5</w:t>
      </w:r>
      <w:r w:rsidRPr="00FB0A37">
        <w:t xml:space="preserve"> Договора.</w:t>
      </w:r>
      <w:r w:rsidR="00CD216F">
        <w:t xml:space="preserve"> </w:t>
      </w:r>
    </w:p>
    <w:p w:rsidR="008D7FFB" w:rsidRPr="00FB0A37" w:rsidRDefault="008D7FFB" w:rsidP="00DE0DB2">
      <w:pPr>
        <w:ind w:firstLine="709"/>
        <w:jc w:val="both"/>
      </w:pPr>
    </w:p>
    <w:p w:rsidR="0071041F" w:rsidRPr="00FB0A37" w:rsidRDefault="006925FB" w:rsidP="00DE0DB2">
      <w:pPr>
        <w:numPr>
          <w:ilvl w:val="0"/>
          <w:numId w:val="1"/>
        </w:numPr>
        <w:ind w:left="0" w:firstLine="0"/>
        <w:jc w:val="center"/>
      </w:pPr>
      <w:r w:rsidRPr="00FB0A37">
        <w:rPr>
          <w:b/>
        </w:rPr>
        <w:t xml:space="preserve">СТОИМОСТЬ </w:t>
      </w:r>
      <w:r w:rsidR="00A7011F" w:rsidRPr="00FB0A37">
        <w:rPr>
          <w:b/>
        </w:rPr>
        <w:t>УСЛУГ</w:t>
      </w:r>
      <w:r w:rsidRPr="00FB0A37">
        <w:rPr>
          <w:b/>
        </w:rPr>
        <w:t xml:space="preserve"> И ПОРЯДОК РАСЧЕТОВ</w:t>
      </w:r>
    </w:p>
    <w:p w:rsidR="00D82953" w:rsidRPr="00FB0A37" w:rsidRDefault="00161ABF" w:rsidP="00DE0DB2">
      <w:pPr>
        <w:ind w:firstLine="709"/>
        <w:jc w:val="both"/>
      </w:pPr>
      <w:r w:rsidRPr="00FB0A37">
        <w:t>2.1</w:t>
      </w:r>
      <w:r w:rsidR="00376B52" w:rsidRPr="00FB0A37">
        <w:t>.</w:t>
      </w:r>
      <w:r w:rsidRPr="00FB0A37">
        <w:t xml:space="preserve"> </w:t>
      </w:r>
      <w:r w:rsidR="00D82953" w:rsidRPr="00FB0A37">
        <w:t xml:space="preserve">Цена настоящего Договора составляет </w:t>
      </w:r>
      <w:r w:rsidR="00CD216F" w:rsidRPr="006722BF">
        <w:t xml:space="preserve">_______ (________________________) рублей ____ копеек, в том числе </w:t>
      </w:r>
      <w:r w:rsidR="00CD216F" w:rsidRPr="0037082E">
        <w:t>НДС 22 % (</w:t>
      </w:r>
      <w:r w:rsidR="00CD216F" w:rsidRPr="006722BF">
        <w:t>НДС не облагается)</w:t>
      </w:r>
      <w:r w:rsidR="00CD216F">
        <w:rPr>
          <w:rStyle w:val="af1"/>
          <w:color w:val="000000"/>
        </w:rPr>
        <w:footnoteReference w:id="1"/>
      </w:r>
      <w:r w:rsidR="00D82953" w:rsidRPr="00FB0A37">
        <w:t xml:space="preserve">. Цена </w:t>
      </w:r>
      <w:r w:rsidR="0022074A" w:rsidRPr="00FB0A37">
        <w:t xml:space="preserve">настоящего Договора </w:t>
      </w:r>
      <w:r w:rsidR="00D82953" w:rsidRPr="00FB0A37">
        <w:t xml:space="preserve">является твердой и определяется на весь срок исполнения настоящего Договора. </w:t>
      </w:r>
      <w:r w:rsidR="00CD216F">
        <w:t xml:space="preserve"> </w:t>
      </w:r>
    </w:p>
    <w:p w:rsidR="00D82953" w:rsidRPr="00FB0A37" w:rsidRDefault="00D82953" w:rsidP="00DE0DB2">
      <w:pPr>
        <w:ind w:firstLine="709"/>
        <w:jc w:val="both"/>
      </w:pPr>
      <w:r w:rsidRPr="00FB0A37">
        <w:t>2.2. Перечень и стоимость, а также сроки оказания услуг диагностики и поверки дозиметрического оборудования согласовываются Сторонами в Спецификаци</w:t>
      </w:r>
      <w:r w:rsidR="008226E3" w:rsidRPr="00FB0A37">
        <w:t>и</w:t>
      </w:r>
      <w:r w:rsidRPr="00FB0A37">
        <w:t xml:space="preserve"> (приложение </w:t>
      </w:r>
      <w:r w:rsidR="008226E3" w:rsidRPr="00FB0A37">
        <w:br/>
      </w:r>
      <w:r w:rsidRPr="00FB0A37">
        <w:t>№ 1 к Договору).</w:t>
      </w:r>
    </w:p>
    <w:p w:rsidR="00D82953" w:rsidRPr="00FB0A37" w:rsidRDefault="00D82953" w:rsidP="00DE0DB2">
      <w:pPr>
        <w:ind w:firstLine="709"/>
        <w:jc w:val="both"/>
      </w:pPr>
      <w:r w:rsidRPr="00FB0A37">
        <w:t>2.3.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D82953" w:rsidRPr="00FB0A37" w:rsidRDefault="00D82953" w:rsidP="00DE0DB2">
      <w:pPr>
        <w:ind w:firstLine="709"/>
        <w:jc w:val="both"/>
      </w:pPr>
      <w:r w:rsidRPr="00FB0A37">
        <w:lastRenderedPageBreak/>
        <w:t>2.4. Оплата оказанных услуг производится Заказчиком платежными поручениями по безналичному расчету перечислением денежных средств в размере 100 % от стоимости принятых услуг на расчетный счет Исполнителя, реквизиты которого указаны в настоящем Договоре, в течение 7 (Семи) рабочих дней, следующих за датой подписания Заказчиком надлежаще оформленного документа о приемке оказанных услуг (Акта оказанных услуг). Аванс не предусмотрен.</w:t>
      </w:r>
    </w:p>
    <w:p w:rsidR="00D82953" w:rsidRPr="00FB0A37" w:rsidRDefault="00D82953" w:rsidP="00DE0DB2">
      <w:pPr>
        <w:ind w:firstLine="709"/>
        <w:jc w:val="both"/>
      </w:pPr>
      <w:r w:rsidRPr="00FB0A37">
        <w:t>2.5. Источник финансирования настоящего Договора – средства федерального бюджета на 2026 год.</w:t>
      </w:r>
    </w:p>
    <w:p w:rsidR="00ED42CC" w:rsidRPr="00FB0A37" w:rsidRDefault="00247DAE" w:rsidP="00DE0DB2">
      <w:pPr>
        <w:ind w:firstLine="709"/>
        <w:jc w:val="both"/>
      </w:pPr>
      <w:r w:rsidRPr="00FB0A37">
        <w:t>2.</w:t>
      </w:r>
      <w:r w:rsidR="00ED42CC" w:rsidRPr="00FB0A37">
        <w:t>6</w:t>
      </w:r>
      <w:r w:rsidRPr="00FB0A37">
        <w:t>.</w:t>
      </w:r>
      <w:r w:rsidR="00BB1133" w:rsidRPr="00FB0A37">
        <w:t xml:space="preserve"> Обязанность </w:t>
      </w:r>
      <w:r w:rsidR="00FE2C20" w:rsidRPr="00FB0A37">
        <w:t xml:space="preserve">Заказчика </w:t>
      </w:r>
      <w:r w:rsidR="000347CA" w:rsidRPr="00FB0A37">
        <w:t xml:space="preserve">по </w:t>
      </w:r>
      <w:r w:rsidR="00263C50" w:rsidRPr="00FB0A37">
        <w:t>оплате считается</w:t>
      </w:r>
      <w:r w:rsidR="00BB1133" w:rsidRPr="00FB0A37">
        <w:t xml:space="preserve"> исполненной</w:t>
      </w:r>
      <w:r w:rsidRPr="00FB0A37">
        <w:t xml:space="preserve"> с момента поступления денежных средств на расчетный счет Исполнителя.</w:t>
      </w:r>
      <w:r w:rsidR="003D4826" w:rsidRPr="00FB0A37">
        <w:t xml:space="preserve"> Все расчеты по Договору осуществляются в российских рублях.</w:t>
      </w:r>
    </w:p>
    <w:p w:rsidR="0071041F" w:rsidRPr="00FB0A37" w:rsidRDefault="0071041F" w:rsidP="00DE0DB2">
      <w:pPr>
        <w:ind w:firstLine="709"/>
        <w:jc w:val="both"/>
      </w:pPr>
    </w:p>
    <w:p w:rsidR="0071041F" w:rsidRPr="00FB0A37" w:rsidRDefault="00DF597D" w:rsidP="00DE0DB2">
      <w:pPr>
        <w:numPr>
          <w:ilvl w:val="0"/>
          <w:numId w:val="1"/>
        </w:numPr>
        <w:ind w:left="0" w:firstLine="0"/>
        <w:jc w:val="center"/>
        <w:rPr>
          <w:b/>
        </w:rPr>
      </w:pPr>
      <w:r w:rsidRPr="00FB0A37">
        <w:rPr>
          <w:b/>
        </w:rPr>
        <w:t>ПОРЯДОК ОКАЗАНИЯ И СДАЧИ-ПРИЕМКИ УСЛУГ</w:t>
      </w:r>
    </w:p>
    <w:p w:rsidR="0022074A" w:rsidRPr="00FB0A37" w:rsidRDefault="00263C50" w:rsidP="00DE0DB2">
      <w:pPr>
        <w:numPr>
          <w:ilvl w:val="1"/>
          <w:numId w:val="1"/>
        </w:numPr>
        <w:tabs>
          <w:tab w:val="clear" w:pos="420"/>
          <w:tab w:val="num" w:pos="-567"/>
        </w:tabs>
        <w:ind w:left="0" w:firstLine="709"/>
        <w:jc w:val="both"/>
      </w:pPr>
      <w:r w:rsidRPr="00FB0A37">
        <w:t>Исполнитель оказывает</w:t>
      </w:r>
      <w:r w:rsidR="005F5895" w:rsidRPr="00FB0A37">
        <w:t xml:space="preserve"> </w:t>
      </w:r>
      <w:r w:rsidR="00E1237E" w:rsidRPr="00FB0A37">
        <w:t>Услуги</w:t>
      </w:r>
      <w:r w:rsidR="003B4156" w:rsidRPr="00FB0A37">
        <w:t xml:space="preserve"> </w:t>
      </w:r>
      <w:r w:rsidR="00D27057" w:rsidRPr="00FB0A37">
        <w:t>в соответствии с условиями Договора</w:t>
      </w:r>
      <w:r w:rsidR="0022074A" w:rsidRPr="00FB0A37">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sidR="00F41D9D" w:rsidRPr="00FB0A37">
        <w:t>.</w:t>
      </w:r>
    </w:p>
    <w:p w:rsidR="0022074A" w:rsidRPr="00FB0A37" w:rsidRDefault="0022074A" w:rsidP="00DE0DB2">
      <w:pPr>
        <w:ind w:firstLine="709"/>
        <w:jc w:val="both"/>
      </w:pPr>
      <w:r w:rsidRPr="00FB0A37">
        <w:rPr>
          <w:color w:val="000000"/>
        </w:rPr>
        <w:t xml:space="preserve">Услуги, оказываемые в рамках предмета настоящего </w:t>
      </w:r>
      <w:r w:rsidRPr="00FB0A37">
        <w:t>Договора,</w:t>
      </w:r>
      <w:r w:rsidRPr="00FB0A37">
        <w:rPr>
          <w:color w:val="000000"/>
        </w:rPr>
        <w:t xml:space="preserve"> по своему качеству должны соответствовать требованиям, предъявляемым к данному виду услуг законодательством Российской Федерации.</w:t>
      </w:r>
    </w:p>
    <w:p w:rsidR="008B011A" w:rsidRPr="00FB0A37" w:rsidRDefault="00664EAA" w:rsidP="00DE0DB2">
      <w:pPr>
        <w:ind w:firstLine="709"/>
        <w:jc w:val="both"/>
      </w:pPr>
      <w:r w:rsidRPr="00FB0A37">
        <w:t>3.</w:t>
      </w:r>
      <w:r w:rsidR="00F41D9D" w:rsidRPr="00FB0A37">
        <w:t>2</w:t>
      </w:r>
      <w:r w:rsidR="008B011A" w:rsidRPr="00FB0A37">
        <w:t xml:space="preserve">. После оказания </w:t>
      </w:r>
      <w:r w:rsidR="003C7CA6" w:rsidRPr="00FB0A37">
        <w:t>У</w:t>
      </w:r>
      <w:r w:rsidR="008B011A" w:rsidRPr="00FB0A37">
        <w:t xml:space="preserve">слуг Исполнитель обязуется предоставить Заказчику </w:t>
      </w:r>
      <w:r w:rsidR="00DC3C04" w:rsidRPr="00FB0A37">
        <w:t xml:space="preserve">продиагностированное и </w:t>
      </w:r>
      <w:r w:rsidR="00F41D9D" w:rsidRPr="00FB0A37">
        <w:t>поверенное</w:t>
      </w:r>
      <w:r w:rsidR="003C7CA6" w:rsidRPr="00FB0A37">
        <w:t xml:space="preserve"> </w:t>
      </w:r>
      <w:r w:rsidR="00FB18BC" w:rsidRPr="00FB0A37">
        <w:t>оборудование</w:t>
      </w:r>
      <w:r w:rsidR="008B011A" w:rsidRPr="00FB0A37">
        <w:t>, Свидетельств</w:t>
      </w:r>
      <w:r w:rsidR="008F72A5" w:rsidRPr="00FB0A37">
        <w:t>о(</w:t>
      </w:r>
      <w:r w:rsidR="008B011A" w:rsidRPr="00FB0A37">
        <w:t>а</w:t>
      </w:r>
      <w:r w:rsidR="008F72A5" w:rsidRPr="00FB0A37">
        <w:t>)</w:t>
      </w:r>
      <w:r w:rsidR="008B011A" w:rsidRPr="00FB0A37">
        <w:t xml:space="preserve"> о </w:t>
      </w:r>
      <w:r w:rsidR="00F41D9D" w:rsidRPr="00FB0A37">
        <w:t>его</w:t>
      </w:r>
      <w:r w:rsidR="00F275A7" w:rsidRPr="00FB0A37">
        <w:t xml:space="preserve"> </w:t>
      </w:r>
      <w:r w:rsidR="008B011A" w:rsidRPr="00FB0A37">
        <w:t>поверке,</w:t>
      </w:r>
      <w:r w:rsidR="00DC3C04" w:rsidRPr="00FB0A37">
        <w:t xml:space="preserve"> Диагностическую карту,</w:t>
      </w:r>
      <w:r w:rsidR="008B011A" w:rsidRPr="00FB0A37">
        <w:t xml:space="preserve"> </w:t>
      </w:r>
      <w:r w:rsidR="00A23E4B" w:rsidRPr="00FB0A37">
        <w:t>Универсальный передаточный документ</w:t>
      </w:r>
      <w:r w:rsidR="00C7198F" w:rsidRPr="00FB0A37">
        <w:t>, выполняющий функции счёта-фактуры и акта оказанных услуг</w:t>
      </w:r>
      <w:r w:rsidR="00966597" w:rsidRPr="00FB0A37">
        <w:t xml:space="preserve"> (далее – УПД)</w:t>
      </w:r>
      <w:r w:rsidR="008F72A5" w:rsidRPr="00FB0A37">
        <w:t>.</w:t>
      </w:r>
      <w:r w:rsidR="00950A25" w:rsidRPr="00FB0A37">
        <w:t xml:space="preserve"> </w:t>
      </w:r>
      <w:r w:rsidR="00966597" w:rsidRPr="00FB0A37">
        <w:t>П</w:t>
      </w:r>
      <w:r w:rsidR="00950A25" w:rsidRPr="00FB0A37">
        <w:t>о желанию Заказчика вместо Универсального передаточного документа может оформляться акт оказанных услуг</w:t>
      </w:r>
      <w:r w:rsidR="001B66C3" w:rsidRPr="00FB0A37">
        <w:t xml:space="preserve"> </w:t>
      </w:r>
      <w:r w:rsidR="00950A25" w:rsidRPr="00FB0A37">
        <w:t xml:space="preserve">и счет </w:t>
      </w:r>
      <w:r w:rsidR="00177F06" w:rsidRPr="00FB0A37">
        <w:t xml:space="preserve">- </w:t>
      </w:r>
      <w:r w:rsidR="00950A25" w:rsidRPr="00FB0A37">
        <w:t>фактура.</w:t>
      </w:r>
    </w:p>
    <w:p w:rsidR="00567EF5" w:rsidRPr="00FB0A37" w:rsidRDefault="00664EAA" w:rsidP="00DE0DB2">
      <w:pPr>
        <w:ind w:firstLine="709"/>
        <w:jc w:val="both"/>
      </w:pPr>
      <w:r w:rsidRPr="00FB0A37">
        <w:t>3.</w:t>
      </w:r>
      <w:r w:rsidR="003D131C" w:rsidRPr="00FB0A37">
        <w:t>3</w:t>
      </w:r>
      <w:r w:rsidR="00567EF5" w:rsidRPr="00FB0A37">
        <w:t>. Заказчик в течение 10 (десяти) календарных дней со дня</w:t>
      </w:r>
      <w:r w:rsidR="003412FC" w:rsidRPr="00FB0A37">
        <w:t>,</w:t>
      </w:r>
      <w:r w:rsidR="00567EF5" w:rsidRPr="00FB0A37">
        <w:t xml:space="preserve"> </w:t>
      </w:r>
      <w:r w:rsidR="00A65184" w:rsidRPr="00FB0A37">
        <w:t xml:space="preserve">следующего за днём </w:t>
      </w:r>
      <w:r w:rsidR="00567EF5" w:rsidRPr="00FB0A37">
        <w:t xml:space="preserve">получения </w:t>
      </w:r>
      <w:r w:rsidR="007961D2" w:rsidRPr="00FB0A37">
        <w:t xml:space="preserve">им </w:t>
      </w:r>
      <w:r w:rsidR="00966597" w:rsidRPr="00FB0A37">
        <w:t>УПД</w:t>
      </w:r>
      <w:r w:rsidR="00950A25" w:rsidRPr="00FB0A37">
        <w:t xml:space="preserve"> (либо акта оказанных услуг)</w:t>
      </w:r>
      <w:r w:rsidR="00A23E4B" w:rsidRPr="00FB0A37">
        <w:t xml:space="preserve">, </w:t>
      </w:r>
      <w:r w:rsidR="00567EF5" w:rsidRPr="00FB0A37">
        <w:t xml:space="preserve">обязуется подписать </w:t>
      </w:r>
      <w:r w:rsidR="00950A25" w:rsidRPr="00FB0A37">
        <w:t>его</w:t>
      </w:r>
      <w:r w:rsidR="00A23E4B" w:rsidRPr="00FB0A37">
        <w:t xml:space="preserve"> </w:t>
      </w:r>
      <w:r w:rsidR="00C03232" w:rsidRPr="00FB0A37">
        <w:t>и вернуть Исполнителю</w:t>
      </w:r>
      <w:r w:rsidR="00A65184" w:rsidRPr="00FB0A37">
        <w:t xml:space="preserve"> предназначенный ему </w:t>
      </w:r>
      <w:r w:rsidR="00C03232" w:rsidRPr="00FB0A37">
        <w:t>экземпляр этого документа</w:t>
      </w:r>
      <w:r w:rsidR="003412FC" w:rsidRPr="00FB0A37">
        <w:t xml:space="preserve">, </w:t>
      </w:r>
      <w:r w:rsidR="005C3942" w:rsidRPr="00FB0A37">
        <w:t xml:space="preserve">или </w:t>
      </w:r>
      <w:r w:rsidR="00F41D9D" w:rsidRPr="00FB0A37">
        <w:t>в этот</w:t>
      </w:r>
      <w:r w:rsidR="00C03232" w:rsidRPr="00FB0A37">
        <w:t xml:space="preserve"> же срок </w:t>
      </w:r>
      <w:r w:rsidR="005C3942" w:rsidRPr="00FB0A37">
        <w:t xml:space="preserve">направить Исполнителю </w:t>
      </w:r>
      <w:r w:rsidR="00A65184" w:rsidRPr="00FB0A37">
        <w:t>свои письменные</w:t>
      </w:r>
      <w:r w:rsidR="00C03232" w:rsidRPr="00FB0A37">
        <w:t xml:space="preserve"> </w:t>
      </w:r>
      <w:r w:rsidR="00A65184" w:rsidRPr="00FB0A37">
        <w:t>мотивированные возражения по приемке</w:t>
      </w:r>
      <w:r w:rsidR="005C3942" w:rsidRPr="00FB0A37">
        <w:t xml:space="preserve"> оказанных Услуг.</w:t>
      </w:r>
      <w:r w:rsidR="000347CA" w:rsidRPr="00FB0A37">
        <w:t xml:space="preserve"> В случае, если в указанный </w:t>
      </w:r>
      <w:r w:rsidR="00C03232" w:rsidRPr="00FB0A37">
        <w:t xml:space="preserve">в настоящем пункте </w:t>
      </w:r>
      <w:r w:rsidR="000347CA" w:rsidRPr="00FB0A37">
        <w:t xml:space="preserve">срок Заказчик не предоставит </w:t>
      </w:r>
      <w:r w:rsidR="00A65184" w:rsidRPr="00FB0A37">
        <w:t xml:space="preserve">свои </w:t>
      </w:r>
      <w:r w:rsidR="00C03232" w:rsidRPr="00FB0A37">
        <w:t xml:space="preserve">письменные </w:t>
      </w:r>
      <w:r w:rsidR="000347CA" w:rsidRPr="00FB0A37">
        <w:t>мотивированные возражения</w:t>
      </w:r>
      <w:r w:rsidR="00C03232" w:rsidRPr="00FB0A37">
        <w:t xml:space="preserve"> по </w:t>
      </w:r>
      <w:r w:rsidR="00A65184" w:rsidRPr="00FB0A37">
        <w:t>приемке оказанных Услуг</w:t>
      </w:r>
      <w:r w:rsidR="00A038CB" w:rsidRPr="00FB0A37">
        <w:t xml:space="preserve">, </w:t>
      </w:r>
      <w:r w:rsidR="00A65184" w:rsidRPr="00FB0A37">
        <w:t>они</w:t>
      </w:r>
      <w:r w:rsidR="000347CA" w:rsidRPr="00FB0A37">
        <w:t xml:space="preserve"> считаются оказанными </w:t>
      </w:r>
      <w:r w:rsidR="00D3437B" w:rsidRPr="00FB0A37">
        <w:t xml:space="preserve">Исполнителем </w:t>
      </w:r>
      <w:r w:rsidR="000347CA" w:rsidRPr="00FB0A37">
        <w:t xml:space="preserve">и принятыми Заказчиком в полном </w:t>
      </w:r>
      <w:r w:rsidR="00C03232" w:rsidRPr="00FB0A37">
        <w:t>объеме без возражений</w:t>
      </w:r>
      <w:r w:rsidR="000347CA" w:rsidRPr="00FB0A37">
        <w:t>.</w:t>
      </w:r>
    </w:p>
    <w:p w:rsidR="0022074A" w:rsidRPr="00FB0A37" w:rsidRDefault="0022074A" w:rsidP="00DE0DB2">
      <w:pPr>
        <w:ind w:firstLine="709"/>
        <w:jc w:val="both"/>
      </w:pPr>
      <w:r w:rsidRPr="00FB0A37">
        <w:t>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w:t>
      </w:r>
    </w:p>
    <w:p w:rsidR="005C3942" w:rsidRPr="00FB0A37" w:rsidRDefault="003D131C" w:rsidP="00DE0DB2">
      <w:pPr>
        <w:ind w:firstLine="709"/>
        <w:jc w:val="both"/>
      </w:pPr>
      <w:r w:rsidRPr="00FB0A37">
        <w:t>3.4</w:t>
      </w:r>
      <w:r w:rsidR="005C3942" w:rsidRPr="00FB0A37">
        <w:t xml:space="preserve">. В случае мотивированного </w:t>
      </w:r>
      <w:r w:rsidR="00A65184" w:rsidRPr="00FB0A37">
        <w:t xml:space="preserve">письменного </w:t>
      </w:r>
      <w:r w:rsidR="005C3942" w:rsidRPr="00FB0A37">
        <w:t xml:space="preserve">отказа Заказчика от подписания </w:t>
      </w:r>
      <w:r w:rsidR="00177F06" w:rsidRPr="00FB0A37">
        <w:t>УПД</w:t>
      </w:r>
      <w:r w:rsidR="00950A25" w:rsidRPr="00FB0A37">
        <w:t xml:space="preserve"> (либо акта оказанных услуг)</w:t>
      </w:r>
      <w:r w:rsidR="00A65184" w:rsidRPr="00FB0A37">
        <w:t>, С</w:t>
      </w:r>
      <w:r w:rsidR="005C3942" w:rsidRPr="00FB0A37">
        <w:t>торонами оформляется двухсторонний акт с перечнем необходимых доработок и сроком их выпо</w:t>
      </w:r>
      <w:r w:rsidR="00263C50" w:rsidRPr="00FB0A37">
        <w:t xml:space="preserve">лнения. Исполнитель </w:t>
      </w:r>
      <w:r w:rsidR="005C3942" w:rsidRPr="00FB0A37">
        <w:t>обязуется произвести устранение недостатков, посл</w:t>
      </w:r>
      <w:r w:rsidR="00A65184" w:rsidRPr="00FB0A37">
        <w:t>е чего сдача-приемка оказанных У</w:t>
      </w:r>
      <w:r w:rsidR="005C3942" w:rsidRPr="00FB0A37">
        <w:t xml:space="preserve">слуг производится </w:t>
      </w:r>
      <w:r w:rsidR="001C4FAE" w:rsidRPr="00FB0A37">
        <w:t>в порядке, предусмотренном пунктами 3.</w:t>
      </w:r>
      <w:r w:rsidR="007243CC" w:rsidRPr="00FB0A37">
        <w:t>3</w:t>
      </w:r>
      <w:r w:rsidR="001C4FAE" w:rsidRPr="00FB0A37">
        <w:t>-3.</w:t>
      </w:r>
      <w:r w:rsidR="007243CC" w:rsidRPr="00FB0A37">
        <w:t>4</w:t>
      </w:r>
      <w:r w:rsidR="003412FC" w:rsidRPr="00FB0A37">
        <w:t xml:space="preserve"> </w:t>
      </w:r>
      <w:r w:rsidR="001C4FAE" w:rsidRPr="00FB0A37">
        <w:t>Договора.</w:t>
      </w:r>
      <w:r w:rsidR="00E93150" w:rsidRPr="00FB0A37">
        <w:t xml:space="preserve"> </w:t>
      </w:r>
    </w:p>
    <w:p w:rsidR="009650E6" w:rsidRPr="00FB0A37" w:rsidRDefault="00664EAA" w:rsidP="009650E6">
      <w:pPr>
        <w:ind w:firstLine="709"/>
        <w:jc w:val="both"/>
      </w:pPr>
      <w:r w:rsidRPr="00FB0A37">
        <w:t>3.</w:t>
      </w:r>
      <w:r w:rsidR="003D131C" w:rsidRPr="00FB0A37">
        <w:t>5</w:t>
      </w:r>
      <w:r w:rsidRPr="00FB0A37">
        <w:t>.</w:t>
      </w:r>
      <w:r w:rsidR="00950A25" w:rsidRPr="00FB0A37">
        <w:t xml:space="preserve"> Прием </w:t>
      </w:r>
      <w:r w:rsidR="00B86521" w:rsidRPr="00FB0A37">
        <w:t>оборудования</w:t>
      </w:r>
      <w:r w:rsidR="00950A25" w:rsidRPr="00FB0A37">
        <w:t xml:space="preserve"> для оказания Услуг и выдача обратно </w:t>
      </w:r>
      <w:r w:rsidR="003D131C" w:rsidRPr="00FB0A37">
        <w:t>–</w:t>
      </w:r>
      <w:r w:rsidR="00067FDF" w:rsidRPr="00FB0A37">
        <w:t xml:space="preserve"> </w:t>
      </w:r>
      <w:r w:rsidR="00950A25" w:rsidRPr="00FB0A37">
        <w:t xml:space="preserve">получение </w:t>
      </w:r>
      <w:r w:rsidR="00624426" w:rsidRPr="00FB0A37">
        <w:t>надлежаще уполномоченным</w:t>
      </w:r>
      <w:r w:rsidR="00DB5235" w:rsidRPr="00FB0A37">
        <w:t xml:space="preserve"> </w:t>
      </w:r>
      <w:r w:rsidR="00950A25" w:rsidRPr="00FB0A37">
        <w:t>представителем Заказчика</w:t>
      </w:r>
      <w:r w:rsidR="00DB5235" w:rsidRPr="00FB0A37">
        <w:t xml:space="preserve"> (в случае</w:t>
      </w:r>
      <w:r w:rsidR="0055099A" w:rsidRPr="00FB0A37">
        <w:t>,</w:t>
      </w:r>
      <w:r w:rsidR="00DB5235" w:rsidRPr="00FB0A37">
        <w:t xml:space="preserve"> если представитель действует на основании доверенности, экземпляр её предоставляется Исполнителю) </w:t>
      </w:r>
      <w:r w:rsidR="00950A25" w:rsidRPr="00FB0A37">
        <w:t>после оказ</w:t>
      </w:r>
      <w:r w:rsidR="00DB5235" w:rsidRPr="00FB0A37">
        <w:t>ания Услуг</w:t>
      </w:r>
      <w:r w:rsidR="00C66367" w:rsidRPr="00FB0A37">
        <w:t xml:space="preserve"> </w:t>
      </w:r>
      <w:r w:rsidR="00DB5235" w:rsidRPr="00FB0A37">
        <w:t>осуществляются по накладным</w:t>
      </w:r>
      <w:r w:rsidR="00F67029" w:rsidRPr="00FB0A37">
        <w:t xml:space="preserve"> по форме №</w:t>
      </w:r>
      <w:r w:rsidR="00325F90" w:rsidRPr="00FB0A37">
        <w:t xml:space="preserve"> </w:t>
      </w:r>
      <w:r w:rsidR="00F67029" w:rsidRPr="00FB0A37">
        <w:t>М-15,</w:t>
      </w:r>
      <w:r w:rsidR="0011308A" w:rsidRPr="00FB0A37">
        <w:t xml:space="preserve"> </w:t>
      </w:r>
      <w:r w:rsidR="00F67029" w:rsidRPr="00FB0A37">
        <w:t>утвержденной Постановлением Госкомстата РФ № 71а от 30.10.1997</w:t>
      </w:r>
      <w:r w:rsidR="001809A6" w:rsidRPr="00FB0A37">
        <w:t xml:space="preserve"> </w:t>
      </w:r>
      <w:r w:rsidR="00F67029" w:rsidRPr="00FB0A37">
        <w:t>г.</w:t>
      </w:r>
      <w:r w:rsidR="00B86521" w:rsidRPr="00FB0A37">
        <w:t xml:space="preserve">, </w:t>
      </w:r>
      <w:r w:rsidR="00DB5235" w:rsidRPr="00FB0A37">
        <w:t xml:space="preserve">при этом </w:t>
      </w:r>
      <w:r w:rsidR="00B86521" w:rsidRPr="00FB0A37">
        <w:t xml:space="preserve">количество и наименование оборудования, с указанием </w:t>
      </w:r>
      <w:r w:rsidR="0028685A" w:rsidRPr="00FB0A37">
        <w:t>е</w:t>
      </w:r>
      <w:r w:rsidR="003C7CA6" w:rsidRPr="00FB0A37">
        <w:t>го</w:t>
      </w:r>
      <w:r w:rsidR="0028685A" w:rsidRPr="00FB0A37">
        <w:t xml:space="preserve"> </w:t>
      </w:r>
      <w:r w:rsidR="00B86521" w:rsidRPr="00FB0A37">
        <w:t xml:space="preserve">заводских номеров, если они имеются, указываются </w:t>
      </w:r>
      <w:r w:rsidR="00325F90" w:rsidRPr="00FB0A37">
        <w:t xml:space="preserve">в </w:t>
      </w:r>
      <w:r w:rsidR="00067FDF" w:rsidRPr="00FB0A37">
        <w:t xml:space="preserve">каждой </w:t>
      </w:r>
      <w:r w:rsidR="00B86521" w:rsidRPr="00FB0A37">
        <w:t>накладной по форме №</w:t>
      </w:r>
      <w:r w:rsidR="00325F90" w:rsidRPr="00FB0A37">
        <w:t xml:space="preserve"> </w:t>
      </w:r>
      <w:r w:rsidR="00B86521" w:rsidRPr="00FB0A37">
        <w:t>М-15, один экземпляр которой предназначается Заказчику, другой –</w:t>
      </w:r>
      <w:r w:rsidR="00340199" w:rsidRPr="00FB0A37">
        <w:t xml:space="preserve"> </w:t>
      </w:r>
      <w:r w:rsidR="00B86521" w:rsidRPr="00FB0A37">
        <w:t>Исполнителю.</w:t>
      </w:r>
    </w:p>
    <w:p w:rsidR="00E06C02" w:rsidRDefault="00E06C02" w:rsidP="00DE0DB2">
      <w:pPr>
        <w:ind w:firstLine="709"/>
        <w:jc w:val="both"/>
      </w:pPr>
    </w:p>
    <w:p w:rsidR="00CD216F" w:rsidRPr="00FB0A37" w:rsidRDefault="00CD216F" w:rsidP="00DE0DB2">
      <w:pPr>
        <w:ind w:firstLine="709"/>
        <w:jc w:val="both"/>
      </w:pPr>
    </w:p>
    <w:p w:rsidR="00DE0DB2" w:rsidRPr="00FB0A37" w:rsidRDefault="00E06C02" w:rsidP="00DE0DB2">
      <w:pPr>
        <w:pStyle w:val="ConsPlusNormal"/>
        <w:numPr>
          <w:ilvl w:val="0"/>
          <w:numId w:val="1"/>
        </w:numPr>
        <w:ind w:left="0" w:firstLine="0"/>
        <w:jc w:val="center"/>
        <w:outlineLvl w:val="1"/>
        <w:rPr>
          <w:rFonts w:ascii="Times New Roman" w:hAnsi="Times New Roman" w:cs="Times New Roman"/>
          <w:b/>
          <w:sz w:val="24"/>
          <w:szCs w:val="24"/>
          <w:lang w:val="en-US"/>
        </w:rPr>
      </w:pPr>
      <w:r w:rsidRPr="00FB0A37">
        <w:rPr>
          <w:rFonts w:ascii="Times New Roman" w:hAnsi="Times New Roman" w:cs="Times New Roman"/>
          <w:b/>
          <w:sz w:val="24"/>
          <w:szCs w:val="24"/>
        </w:rPr>
        <w:lastRenderedPageBreak/>
        <w:t>ВЗАИМОДЕЙСТВИЕ СТОРОН</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4.1. Исполнитель вправе:</w:t>
      </w:r>
    </w:p>
    <w:p w:rsidR="00E06C02" w:rsidRPr="00FB0A37" w:rsidRDefault="00E06C02" w:rsidP="00DE0DB2">
      <w:pPr>
        <w:pStyle w:val="ConsPlusNormal"/>
        <w:ind w:firstLine="709"/>
        <w:jc w:val="both"/>
        <w:rPr>
          <w:rFonts w:ascii="Times New Roman" w:hAnsi="Times New Roman" w:cs="Times New Roman"/>
          <w:sz w:val="24"/>
          <w:szCs w:val="24"/>
        </w:rPr>
      </w:pPr>
      <w:bookmarkStart w:id="1" w:name="P805"/>
      <w:bookmarkEnd w:id="1"/>
      <w:r w:rsidRPr="00FB0A37">
        <w:rPr>
          <w:rFonts w:ascii="Times New Roman" w:hAnsi="Times New Roman" w:cs="Times New Roman"/>
          <w:sz w:val="24"/>
          <w:szCs w:val="24"/>
        </w:rPr>
        <w:t>а) требовать своевременной оплаты на условиях, установленных Договором, надлежащим образом оказанных и принятых Заказчиком услуг;</w:t>
      </w:r>
    </w:p>
    <w:p w:rsidR="00E06C02" w:rsidRPr="00FB0A37" w:rsidRDefault="00E06C02" w:rsidP="00DE0DB2">
      <w:pPr>
        <w:pStyle w:val="ConsPlusNormal"/>
        <w:ind w:firstLine="709"/>
        <w:jc w:val="both"/>
        <w:rPr>
          <w:rFonts w:ascii="Times New Roman" w:hAnsi="Times New Roman" w:cs="Times New Roman"/>
          <w:sz w:val="24"/>
          <w:szCs w:val="24"/>
        </w:rPr>
      </w:pPr>
      <w:bookmarkStart w:id="2" w:name="P808"/>
      <w:bookmarkEnd w:id="2"/>
      <w:r w:rsidRPr="00FB0A37">
        <w:rPr>
          <w:rFonts w:ascii="Times New Roman" w:hAnsi="Times New Roman" w:cs="Times New Roman"/>
          <w:sz w:val="24"/>
          <w:szCs w:val="24"/>
        </w:rPr>
        <w:t>б) принять решение об одностороннем отказе от исполнения Договора в соответствии</w:t>
      </w:r>
      <w:r w:rsidRPr="00FB0A37">
        <w:rPr>
          <w:rFonts w:ascii="Times New Roman" w:hAnsi="Times New Roman" w:cs="Times New Roman"/>
          <w:sz w:val="24"/>
          <w:szCs w:val="24"/>
        </w:rPr>
        <w:br/>
        <w:t>с гражданским законодательством;</w:t>
      </w:r>
    </w:p>
    <w:p w:rsidR="00E06C02" w:rsidRPr="00FB0A37" w:rsidRDefault="00E06C02" w:rsidP="00DE0DB2">
      <w:pPr>
        <w:pStyle w:val="ConsPlusNormal"/>
        <w:ind w:firstLine="709"/>
        <w:jc w:val="both"/>
        <w:rPr>
          <w:rFonts w:ascii="Times New Roman" w:hAnsi="Times New Roman" w:cs="Times New Roman"/>
          <w:sz w:val="24"/>
          <w:szCs w:val="24"/>
        </w:rPr>
      </w:pPr>
      <w:bookmarkStart w:id="3" w:name="P809"/>
      <w:bookmarkEnd w:id="3"/>
      <w:r w:rsidRPr="00FB0A37">
        <w:rPr>
          <w:rFonts w:ascii="Times New Roman" w:hAnsi="Times New Roman" w:cs="Times New Roman"/>
          <w:sz w:val="24"/>
          <w:szCs w:val="24"/>
        </w:rPr>
        <w:t>в) требовать возмещения убытков, уплаты неустоек (штрафов, пеней) в соответствии</w:t>
      </w:r>
      <w:r w:rsidRPr="00FB0A37">
        <w:rPr>
          <w:rFonts w:ascii="Times New Roman" w:hAnsi="Times New Roman" w:cs="Times New Roman"/>
          <w:sz w:val="24"/>
          <w:szCs w:val="24"/>
        </w:rPr>
        <w:br/>
        <w:t xml:space="preserve">с </w:t>
      </w:r>
      <w:hyperlink w:anchor="P964" w:history="1">
        <w:r w:rsidRPr="00FB0A37">
          <w:rPr>
            <w:rFonts w:ascii="Times New Roman" w:hAnsi="Times New Roman" w:cs="Times New Roman"/>
            <w:sz w:val="24"/>
            <w:szCs w:val="24"/>
          </w:rPr>
          <w:t>разделом 5</w:t>
        </w:r>
        <w:r w:rsidR="00092059" w:rsidRPr="00FB0A37">
          <w:rPr>
            <w:rFonts w:ascii="Times New Roman" w:hAnsi="Times New Roman" w:cs="Times New Roman"/>
            <w:sz w:val="24"/>
            <w:szCs w:val="24"/>
          </w:rPr>
          <w:t>.</w:t>
        </w:r>
        <w:r w:rsidRPr="00FB0A37">
          <w:rPr>
            <w:rFonts w:ascii="Times New Roman" w:hAnsi="Times New Roman" w:cs="Times New Roman"/>
            <w:sz w:val="24"/>
            <w:szCs w:val="24"/>
          </w:rPr>
          <w:t xml:space="preserve"> </w:t>
        </w:r>
      </w:hyperlink>
      <w:r w:rsidRPr="00FB0A37">
        <w:rPr>
          <w:rFonts w:ascii="Times New Roman" w:hAnsi="Times New Roman" w:cs="Times New Roman"/>
          <w:sz w:val="24"/>
          <w:szCs w:val="24"/>
        </w:rPr>
        <w:t>Договора.</w:t>
      </w:r>
    </w:p>
    <w:p w:rsidR="00E06C02" w:rsidRPr="00FB0A37" w:rsidRDefault="00E06C02" w:rsidP="00DE0DB2">
      <w:pPr>
        <w:pStyle w:val="ConsPlusNormal"/>
        <w:ind w:firstLine="709"/>
        <w:jc w:val="both"/>
        <w:rPr>
          <w:rFonts w:ascii="Times New Roman" w:hAnsi="Times New Roman" w:cs="Times New Roman"/>
          <w:sz w:val="24"/>
          <w:szCs w:val="24"/>
        </w:rPr>
      </w:pPr>
      <w:bookmarkStart w:id="4" w:name="P812"/>
      <w:bookmarkStart w:id="5" w:name="P813"/>
      <w:bookmarkEnd w:id="4"/>
      <w:bookmarkEnd w:id="5"/>
      <w:r w:rsidRPr="00FB0A37">
        <w:rPr>
          <w:rFonts w:ascii="Times New Roman" w:hAnsi="Times New Roman" w:cs="Times New Roman"/>
          <w:sz w:val="24"/>
          <w:szCs w:val="24"/>
        </w:rPr>
        <w:t xml:space="preserve">4.2. Исполнитель обязан: </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а) оказать услуги в соответствии с условиями и в предусмотренный Договором срок;</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 xml:space="preserve">б)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E06C02" w:rsidRPr="00FB0A37" w:rsidRDefault="00E06C02" w:rsidP="00DE0DB2">
      <w:pPr>
        <w:pStyle w:val="ConsPlusNormal"/>
        <w:ind w:firstLine="709"/>
        <w:jc w:val="both"/>
        <w:rPr>
          <w:rFonts w:ascii="Times New Roman" w:hAnsi="Times New Roman" w:cs="Times New Roman"/>
          <w:sz w:val="24"/>
          <w:szCs w:val="24"/>
        </w:rPr>
      </w:pPr>
      <w:bookmarkStart w:id="6" w:name="P816"/>
      <w:bookmarkEnd w:id="6"/>
      <w:r w:rsidRPr="00FB0A37">
        <w:rPr>
          <w:rFonts w:ascii="Times New Roman" w:hAnsi="Times New Roman" w:cs="Times New Roman"/>
          <w:sz w:val="24"/>
          <w:szCs w:val="24"/>
        </w:rPr>
        <w:t>в) в случае принятия решения об одностороннем отказе от исполнения Договора,</w:t>
      </w:r>
      <w:r w:rsidRPr="00FB0A37">
        <w:rPr>
          <w:rFonts w:ascii="Times New Roman" w:hAnsi="Times New Roman" w:cs="Times New Roman"/>
          <w:sz w:val="24"/>
          <w:szCs w:val="24"/>
        </w:rPr>
        <w:br/>
        <w:t>не позднее чем в течение трех рабочих дней с даты принятия указанного решения направить</w:t>
      </w:r>
      <w:r w:rsidRPr="00FB0A37">
        <w:rPr>
          <w:rFonts w:ascii="Times New Roman" w:hAnsi="Times New Roman" w:cs="Times New Roman"/>
          <w:sz w:val="24"/>
          <w:szCs w:val="24"/>
        </w:rPr>
        <w:br/>
        <w:t>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w:t>
      </w:r>
      <w:r w:rsidRPr="00FB0A37">
        <w:rPr>
          <w:rFonts w:ascii="Times New Roman" w:hAnsi="Times New Roman" w:cs="Times New Roman"/>
          <w:sz w:val="24"/>
          <w:szCs w:val="24"/>
        </w:rPr>
        <w:b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w:t>
      </w:r>
      <w:bookmarkStart w:id="7" w:name="P819"/>
      <w:bookmarkEnd w:id="7"/>
      <w:r w:rsidRPr="00FB0A37">
        <w:rPr>
          <w:rFonts w:ascii="Times New Roman" w:hAnsi="Times New Roman" w:cs="Times New Roman"/>
          <w:sz w:val="24"/>
          <w:szCs w:val="24"/>
        </w:rPr>
        <w:t>оказанных услуг.</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 xml:space="preserve">е) в </w:t>
      </w:r>
      <w:r w:rsidRPr="00FB0A37">
        <w:rPr>
          <w:rFonts w:ascii="Times New Roman" w:hAnsi="Times New Roman" w:cs="Times New Roman"/>
          <w:color w:val="000000"/>
          <w:sz w:val="24"/>
          <w:szCs w:val="24"/>
        </w:rPr>
        <w:t xml:space="preserve">течение 5 (пяти) рабочих дней с даты отправления Заказчиком акта </w:t>
      </w:r>
      <w:r w:rsidRPr="00FB0A37">
        <w:rPr>
          <w:rFonts w:ascii="Times New Roman" w:hAnsi="Times New Roman" w:cs="Times New Roman"/>
          <w:bCs/>
          <w:sz w:val="24"/>
          <w:szCs w:val="24"/>
        </w:rPr>
        <w:t xml:space="preserve">приемки товаров, работ, услуг </w:t>
      </w:r>
      <w:r w:rsidRPr="00FB0A37">
        <w:rPr>
          <w:rFonts w:ascii="Times New Roman" w:hAnsi="Times New Roman" w:cs="Times New Roman"/>
          <w:color w:val="000000"/>
          <w:sz w:val="24"/>
          <w:szCs w:val="24"/>
        </w:rPr>
        <w:t xml:space="preserve">(форма по ОКУД 0510452), утвержденного </w:t>
      </w:r>
      <w:r w:rsidRPr="00FB0A37">
        <w:rPr>
          <w:rFonts w:ascii="Times New Roman" w:hAnsi="Times New Roman" w:cs="Times New Roman"/>
          <w:bCs/>
          <w:sz w:val="24"/>
          <w:szCs w:val="24"/>
        </w:rPr>
        <w:t xml:space="preserve">Приказом Минфина России </w:t>
      </w:r>
      <w:r w:rsidRPr="00FB0A37">
        <w:rPr>
          <w:rFonts w:ascii="Times New Roman" w:hAnsi="Times New Roman" w:cs="Times New Roman"/>
          <w:bCs/>
          <w:sz w:val="24"/>
          <w:szCs w:val="24"/>
        </w:rPr>
        <w:br/>
        <w:t xml:space="preserve">от 15.04.2021 № 61н, подписать со своей стороны и направить </w:t>
      </w:r>
      <w:r w:rsidRPr="00FB0A37">
        <w:rPr>
          <w:rFonts w:ascii="Times New Roman" w:hAnsi="Times New Roman" w:cs="Times New Roman"/>
          <w:color w:val="000000"/>
          <w:sz w:val="24"/>
          <w:szCs w:val="24"/>
        </w:rPr>
        <w:t>указанный акт Заказчику.</w:t>
      </w:r>
      <w:r w:rsidRPr="00FB0A37">
        <w:rPr>
          <w:rFonts w:ascii="Times New Roman" w:hAnsi="Times New Roman" w:cs="Times New Roman"/>
          <w:bCs/>
          <w:sz w:val="24"/>
          <w:szCs w:val="24"/>
        </w:rPr>
        <w:t xml:space="preserve"> </w:t>
      </w:r>
      <w:r w:rsidRPr="00FB0A37">
        <w:rPr>
          <w:rFonts w:ascii="Times New Roman" w:hAnsi="Times New Roman" w:cs="Times New Roman"/>
          <w:bCs/>
          <w:sz w:val="24"/>
          <w:szCs w:val="24"/>
        </w:rPr>
        <w:br/>
        <w:t xml:space="preserve">В случае, если в установленный срок Исполнителем не отправлен соответствующий акт или не представлен мотивированный отказ от его подписания, такой акт считается подписанным </w:t>
      </w:r>
      <w:r w:rsidRPr="00FB0A37">
        <w:rPr>
          <w:rFonts w:ascii="Times New Roman" w:hAnsi="Times New Roman" w:cs="Times New Roman"/>
          <w:bCs/>
          <w:sz w:val="24"/>
          <w:szCs w:val="24"/>
        </w:rPr>
        <w:br/>
        <w:t>Исполнителем</w:t>
      </w:r>
      <w:r w:rsidRPr="00FB0A37">
        <w:rPr>
          <w:rFonts w:ascii="Times New Roman" w:hAnsi="Times New Roman" w:cs="Times New Roman"/>
          <w:color w:val="000000"/>
          <w:sz w:val="24"/>
          <w:szCs w:val="24"/>
        </w:rPr>
        <w:t>.</w:t>
      </w:r>
    </w:p>
    <w:p w:rsidR="00E06C02" w:rsidRPr="00FB0A37" w:rsidRDefault="00092059"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4</w:t>
      </w:r>
      <w:r w:rsidR="00E06C02" w:rsidRPr="00FB0A37">
        <w:rPr>
          <w:rFonts w:ascii="Times New Roman" w:hAnsi="Times New Roman" w:cs="Times New Roman"/>
          <w:sz w:val="24"/>
          <w:szCs w:val="24"/>
        </w:rPr>
        <w:t>.3. Заказчик вправе:</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а) требовать от Исполнителя надлежащего исполнения обязательств, установленных Договором;</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б) требовать от Исполнителя своевременного устранения недостатков, выявленных</w:t>
      </w:r>
      <w:r w:rsidRPr="00FB0A37">
        <w:rPr>
          <w:rFonts w:ascii="Times New Roman" w:hAnsi="Times New Roman" w:cs="Times New Roman"/>
          <w:sz w:val="24"/>
          <w:szCs w:val="24"/>
        </w:rPr>
        <w:br/>
        <w:t>в ходе приемки;</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в) проверять ход и качество выполнения Исполнителем условий Договора</w:t>
      </w:r>
      <w:r w:rsidRPr="00FB0A37">
        <w:rPr>
          <w:rFonts w:ascii="Times New Roman" w:hAnsi="Times New Roman" w:cs="Times New Roman"/>
          <w:sz w:val="24"/>
          <w:szCs w:val="24"/>
        </w:rPr>
        <w:br/>
        <w:t>без вмешательства в оперативно-хозяйственную деятельность Исполнителя;</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 xml:space="preserve">г) требовать возмещения убытков в соответствии с </w:t>
      </w:r>
      <w:hyperlink w:anchor="P964" w:history="1">
        <w:r w:rsidRPr="00FB0A37">
          <w:rPr>
            <w:rFonts w:ascii="Times New Roman" w:hAnsi="Times New Roman" w:cs="Times New Roman"/>
            <w:sz w:val="24"/>
            <w:szCs w:val="24"/>
          </w:rPr>
          <w:t xml:space="preserve">разделом </w:t>
        </w:r>
        <w:r w:rsidR="00092059" w:rsidRPr="00FB0A37">
          <w:rPr>
            <w:rFonts w:ascii="Times New Roman" w:hAnsi="Times New Roman" w:cs="Times New Roman"/>
            <w:sz w:val="24"/>
            <w:szCs w:val="24"/>
          </w:rPr>
          <w:t>5.</w:t>
        </w:r>
        <w:r w:rsidRPr="00FB0A37">
          <w:rPr>
            <w:rFonts w:ascii="Times New Roman" w:hAnsi="Times New Roman" w:cs="Times New Roman"/>
            <w:sz w:val="24"/>
            <w:szCs w:val="24"/>
          </w:rPr>
          <w:t xml:space="preserve"> </w:t>
        </w:r>
      </w:hyperlink>
      <w:r w:rsidRPr="00FB0A37">
        <w:rPr>
          <w:rFonts w:ascii="Times New Roman" w:hAnsi="Times New Roman" w:cs="Times New Roman"/>
          <w:sz w:val="24"/>
          <w:szCs w:val="24"/>
        </w:rPr>
        <w:t>Договора, причиненных по вине Исполнителя;</w:t>
      </w:r>
    </w:p>
    <w:p w:rsidR="00E06C02" w:rsidRPr="00FB0A37" w:rsidRDefault="00E06C02" w:rsidP="00DE0DB2">
      <w:pPr>
        <w:pStyle w:val="ConsPlusNormal"/>
        <w:ind w:firstLine="709"/>
        <w:jc w:val="both"/>
        <w:rPr>
          <w:rFonts w:ascii="Times New Roman" w:hAnsi="Times New Roman" w:cs="Times New Roman"/>
          <w:sz w:val="24"/>
          <w:szCs w:val="24"/>
        </w:rPr>
      </w:pPr>
      <w:bookmarkStart w:id="8" w:name="P834"/>
      <w:bookmarkEnd w:id="8"/>
      <w:r w:rsidRPr="00FB0A37">
        <w:rPr>
          <w:rFonts w:ascii="Times New Roman" w:hAnsi="Times New Roman" w:cs="Times New Roman"/>
          <w:sz w:val="24"/>
          <w:szCs w:val="24"/>
        </w:rPr>
        <w:t>д) принять решение об одностороннем отказе от исполнения Договора в соответствии</w:t>
      </w:r>
      <w:r w:rsidRPr="00FB0A37">
        <w:rPr>
          <w:rFonts w:ascii="Times New Roman" w:hAnsi="Times New Roman" w:cs="Times New Roman"/>
          <w:sz w:val="24"/>
          <w:szCs w:val="24"/>
        </w:rPr>
        <w:br/>
        <w:t>с гражданским законодательством;</w:t>
      </w:r>
    </w:p>
    <w:p w:rsidR="00E06C02" w:rsidRPr="00FB0A37" w:rsidRDefault="00E06C02" w:rsidP="00DE0DB2">
      <w:pPr>
        <w:pStyle w:val="ConsPlusNormal"/>
        <w:ind w:firstLine="709"/>
        <w:jc w:val="both"/>
        <w:rPr>
          <w:rFonts w:ascii="Times New Roman" w:hAnsi="Times New Roman" w:cs="Times New Roman"/>
          <w:sz w:val="24"/>
          <w:szCs w:val="24"/>
        </w:rPr>
      </w:pPr>
      <w:bookmarkStart w:id="9" w:name="P835"/>
      <w:bookmarkEnd w:id="9"/>
      <w:r w:rsidRPr="00FB0A37">
        <w:rPr>
          <w:rFonts w:ascii="Times New Roman" w:hAnsi="Times New Roman" w:cs="Times New Roman"/>
          <w:sz w:val="24"/>
          <w:szCs w:val="24"/>
        </w:rPr>
        <w:t>е)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w:t>
      </w:r>
      <w:bookmarkStart w:id="10" w:name="P836"/>
      <w:bookmarkEnd w:id="10"/>
    </w:p>
    <w:p w:rsidR="00E06C02" w:rsidRPr="00FB0A37" w:rsidRDefault="00092059"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4</w:t>
      </w:r>
      <w:r w:rsidR="00E06C02" w:rsidRPr="00FB0A37">
        <w:rPr>
          <w:rFonts w:ascii="Times New Roman" w:hAnsi="Times New Roman" w:cs="Times New Roman"/>
          <w:sz w:val="24"/>
          <w:szCs w:val="24"/>
        </w:rPr>
        <w:t>.4. Заказчик обязан:</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t xml:space="preserve">а) принять и оплатить оказанные услуги в соответствии с Договором; </w:t>
      </w:r>
    </w:p>
    <w:p w:rsidR="00E06C02" w:rsidRPr="00FB0A37" w:rsidRDefault="00E06C02" w:rsidP="00DE0DB2">
      <w:pPr>
        <w:pStyle w:val="ConsPlusNormal"/>
        <w:tabs>
          <w:tab w:val="left" w:pos="1276"/>
          <w:tab w:val="left" w:pos="1560"/>
        </w:tabs>
        <w:ind w:firstLine="709"/>
        <w:jc w:val="both"/>
        <w:rPr>
          <w:rFonts w:ascii="Times New Roman" w:hAnsi="Times New Roman" w:cs="Times New Roman"/>
          <w:color w:val="000000"/>
          <w:sz w:val="24"/>
          <w:szCs w:val="24"/>
        </w:rPr>
      </w:pPr>
      <w:r w:rsidRPr="00FB0A37">
        <w:rPr>
          <w:rFonts w:ascii="Times New Roman" w:hAnsi="Times New Roman" w:cs="Times New Roman"/>
          <w:color w:val="000000"/>
          <w:sz w:val="24"/>
          <w:szCs w:val="24"/>
        </w:rPr>
        <w:t xml:space="preserve">б) на основании </w:t>
      </w:r>
      <w:r w:rsidR="00092059" w:rsidRPr="00FB0A37">
        <w:rPr>
          <w:rFonts w:ascii="Times New Roman" w:hAnsi="Times New Roman" w:cs="Times New Roman"/>
          <w:color w:val="000000"/>
          <w:sz w:val="24"/>
          <w:szCs w:val="24"/>
        </w:rPr>
        <w:t>УПД (либо акта оказанных услуг)</w:t>
      </w:r>
      <w:r w:rsidRPr="00FB0A37">
        <w:rPr>
          <w:rFonts w:ascii="Times New Roman" w:hAnsi="Times New Roman" w:cs="Times New Roman"/>
          <w:color w:val="000000"/>
          <w:sz w:val="24"/>
          <w:szCs w:val="24"/>
        </w:rPr>
        <w:t xml:space="preserve"> направить </w:t>
      </w:r>
      <w:r w:rsidRPr="00FB0A37">
        <w:rPr>
          <w:rFonts w:ascii="Times New Roman" w:hAnsi="Times New Roman" w:cs="Times New Roman"/>
          <w:bCs/>
          <w:sz w:val="24"/>
          <w:szCs w:val="24"/>
        </w:rPr>
        <w:t xml:space="preserve">на адрес электронной почты Исполнителя, указанный в разделе </w:t>
      </w:r>
      <w:r w:rsidR="00092059" w:rsidRPr="00FB0A37">
        <w:rPr>
          <w:rFonts w:ascii="Times New Roman" w:hAnsi="Times New Roman" w:cs="Times New Roman"/>
          <w:bCs/>
          <w:sz w:val="24"/>
          <w:szCs w:val="24"/>
        </w:rPr>
        <w:t>10</w:t>
      </w:r>
      <w:r w:rsidRPr="00FB0A37">
        <w:rPr>
          <w:rFonts w:ascii="Times New Roman" w:hAnsi="Times New Roman" w:cs="Times New Roman"/>
          <w:bCs/>
          <w:sz w:val="24"/>
          <w:szCs w:val="24"/>
        </w:rPr>
        <w:t xml:space="preserve"> настоящего Договора</w:t>
      </w:r>
      <w:r w:rsidRPr="00FB0A37">
        <w:rPr>
          <w:rFonts w:ascii="Times New Roman" w:hAnsi="Times New Roman" w:cs="Times New Roman"/>
          <w:sz w:val="24"/>
          <w:szCs w:val="24"/>
        </w:rPr>
        <w:t xml:space="preserve">, </w:t>
      </w:r>
      <w:r w:rsidRPr="00FB0A37">
        <w:rPr>
          <w:rFonts w:ascii="Times New Roman" w:hAnsi="Times New Roman" w:cs="Times New Roman"/>
          <w:bCs/>
          <w:sz w:val="24"/>
          <w:szCs w:val="24"/>
        </w:rPr>
        <w:t xml:space="preserve">а при его отсутствии - на почтовый адрес, </w:t>
      </w:r>
      <w:r w:rsidRPr="00FB0A37">
        <w:rPr>
          <w:rFonts w:ascii="Times New Roman" w:hAnsi="Times New Roman" w:cs="Times New Roman"/>
          <w:sz w:val="24"/>
          <w:szCs w:val="24"/>
        </w:rPr>
        <w:t xml:space="preserve">подписанный в 2 (двух) экземплярах </w:t>
      </w:r>
      <w:r w:rsidRPr="00FB0A37">
        <w:rPr>
          <w:rFonts w:ascii="Times New Roman" w:hAnsi="Times New Roman" w:cs="Times New Roman"/>
          <w:color w:val="000000"/>
          <w:sz w:val="24"/>
          <w:szCs w:val="24"/>
        </w:rPr>
        <w:t xml:space="preserve">акт </w:t>
      </w:r>
      <w:r w:rsidRPr="00FB0A37">
        <w:rPr>
          <w:rFonts w:ascii="Times New Roman" w:hAnsi="Times New Roman" w:cs="Times New Roman"/>
          <w:bCs/>
          <w:sz w:val="24"/>
          <w:szCs w:val="24"/>
        </w:rPr>
        <w:t xml:space="preserve">приемки товаров, работ, услуг </w:t>
      </w:r>
      <w:r w:rsidRPr="00FB0A37">
        <w:rPr>
          <w:rFonts w:ascii="Times New Roman" w:hAnsi="Times New Roman" w:cs="Times New Roman"/>
          <w:color w:val="000000"/>
          <w:sz w:val="24"/>
          <w:szCs w:val="24"/>
        </w:rPr>
        <w:t xml:space="preserve">(форма по ОКУД 0510452), утвержденный </w:t>
      </w:r>
      <w:r w:rsidRPr="00FB0A37">
        <w:rPr>
          <w:rFonts w:ascii="Times New Roman" w:hAnsi="Times New Roman" w:cs="Times New Roman"/>
          <w:bCs/>
          <w:sz w:val="24"/>
          <w:szCs w:val="24"/>
        </w:rPr>
        <w:t>Приказом Минфина России от 15.04.2021 № 61н</w:t>
      </w:r>
      <w:r w:rsidRPr="00FB0A37">
        <w:rPr>
          <w:rFonts w:ascii="Times New Roman" w:hAnsi="Times New Roman" w:cs="Times New Roman"/>
          <w:color w:val="000000"/>
          <w:sz w:val="24"/>
          <w:szCs w:val="24"/>
        </w:rPr>
        <w:t>.</w:t>
      </w:r>
    </w:p>
    <w:p w:rsidR="00E06C02" w:rsidRPr="00FB0A37" w:rsidRDefault="00E06C02" w:rsidP="00DE0DB2">
      <w:pPr>
        <w:pStyle w:val="ConsPlusNormal"/>
        <w:ind w:firstLine="709"/>
        <w:jc w:val="both"/>
        <w:rPr>
          <w:rFonts w:ascii="Times New Roman" w:hAnsi="Times New Roman" w:cs="Times New Roman"/>
          <w:sz w:val="24"/>
          <w:szCs w:val="24"/>
        </w:rPr>
      </w:pPr>
      <w:r w:rsidRPr="00FB0A37">
        <w:rPr>
          <w:rFonts w:ascii="Times New Roman" w:hAnsi="Times New Roman" w:cs="Times New Roman"/>
          <w:sz w:val="24"/>
          <w:szCs w:val="24"/>
        </w:rPr>
        <w:lastRenderedPageBreak/>
        <w:t>в) обеспечить контроль за исполнением Договора;</w:t>
      </w:r>
    </w:p>
    <w:p w:rsidR="00E06C02" w:rsidRPr="00FB0A37" w:rsidRDefault="00E06C02" w:rsidP="00DE0DB2">
      <w:pPr>
        <w:pStyle w:val="ConsPlusNormal"/>
        <w:ind w:firstLine="709"/>
        <w:jc w:val="both"/>
        <w:rPr>
          <w:rFonts w:ascii="Times New Roman" w:hAnsi="Times New Roman" w:cs="Times New Roman"/>
          <w:sz w:val="24"/>
          <w:szCs w:val="24"/>
        </w:rPr>
      </w:pPr>
      <w:bookmarkStart w:id="11" w:name="P840"/>
      <w:bookmarkEnd w:id="11"/>
      <w:r w:rsidRPr="00FB0A37">
        <w:rPr>
          <w:rFonts w:ascii="Times New Roman" w:hAnsi="Times New Roman" w:cs="Times New Roman"/>
          <w:sz w:val="24"/>
          <w:szCs w:val="24"/>
        </w:rPr>
        <w:t xml:space="preserve">г) провести экспертизу оказанных услуг для проверки их соответствия условиям Договора в соответствии с Федеральным </w:t>
      </w:r>
      <w:hyperlink r:id="rId9" w:history="1">
        <w:r w:rsidRPr="00FB0A37">
          <w:rPr>
            <w:rFonts w:ascii="Times New Roman" w:hAnsi="Times New Roman" w:cs="Times New Roman"/>
            <w:sz w:val="24"/>
            <w:szCs w:val="24"/>
          </w:rPr>
          <w:t>законом</w:t>
        </w:r>
      </w:hyperlink>
      <w:r w:rsidRPr="00FB0A37">
        <w:rPr>
          <w:rFonts w:ascii="Times New Roman" w:hAnsi="Times New Roman" w:cs="Times New Roman"/>
          <w:sz w:val="24"/>
          <w:szCs w:val="24"/>
        </w:rPr>
        <w:t xml:space="preserve"> от 5 апреля 2013 г. № 44-ФЗ;</w:t>
      </w:r>
      <w:bookmarkStart w:id="12" w:name="P841"/>
      <w:bookmarkEnd w:id="12"/>
    </w:p>
    <w:p w:rsidR="00E06C02" w:rsidRPr="00FB0A37" w:rsidRDefault="00E06C02" w:rsidP="00DE0DB2">
      <w:pPr>
        <w:ind w:firstLine="709"/>
        <w:jc w:val="both"/>
      </w:pPr>
      <w:r w:rsidRPr="00FB0A37">
        <w:t xml:space="preserve">д) требовать уплаты неустоек (штрафов, пеней) в соответствии с </w:t>
      </w:r>
      <w:hyperlink w:anchor="P964" w:history="1">
        <w:r w:rsidRPr="00FB0A37">
          <w:t xml:space="preserve">разделом </w:t>
        </w:r>
        <w:r w:rsidR="00092059" w:rsidRPr="00FB0A37">
          <w:t>5.</w:t>
        </w:r>
        <w:r w:rsidRPr="00FB0A37">
          <w:t xml:space="preserve"> </w:t>
        </w:r>
      </w:hyperlink>
      <w:r w:rsidRPr="00FB0A37">
        <w:t>Договора.</w:t>
      </w:r>
    </w:p>
    <w:p w:rsidR="00FB0A37" w:rsidRPr="00FB0A37" w:rsidRDefault="00FB0A37" w:rsidP="00DE0DB2">
      <w:pPr>
        <w:ind w:firstLine="709"/>
        <w:jc w:val="both"/>
      </w:pPr>
    </w:p>
    <w:p w:rsidR="0071041F" w:rsidRPr="00FB0A37" w:rsidRDefault="006771E0" w:rsidP="00DE0DB2">
      <w:pPr>
        <w:numPr>
          <w:ilvl w:val="0"/>
          <w:numId w:val="3"/>
        </w:numPr>
        <w:ind w:left="0" w:firstLine="0"/>
        <w:jc w:val="center"/>
        <w:rPr>
          <w:b/>
        </w:rPr>
      </w:pPr>
      <w:r w:rsidRPr="00FB0A37">
        <w:rPr>
          <w:b/>
        </w:rPr>
        <w:t>ОТВЕТСТВЕННОСТЬ СТОРОН</w:t>
      </w:r>
    </w:p>
    <w:p w:rsidR="00C175F3" w:rsidRPr="00FB0A37" w:rsidRDefault="004002B2" w:rsidP="00DE0DB2">
      <w:pPr>
        <w:ind w:firstLine="709"/>
        <w:jc w:val="both"/>
      </w:pPr>
      <w:r w:rsidRPr="00FB0A37">
        <w:t>5</w:t>
      </w:r>
      <w:r w:rsidR="00C175F3" w:rsidRPr="00FB0A37">
        <w:t xml:space="preserve">.1. </w:t>
      </w:r>
      <w:r w:rsidR="00E14112" w:rsidRPr="00FB0A37">
        <w:t>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rsidR="00E14112" w:rsidRPr="00FB0A37" w:rsidRDefault="004002B2" w:rsidP="00DE0DB2">
      <w:pPr>
        <w:ind w:firstLine="709"/>
        <w:jc w:val="both"/>
      </w:pPr>
      <w:r w:rsidRPr="00FB0A37">
        <w:t>5</w:t>
      </w:r>
      <w:r w:rsidR="00C175F3" w:rsidRPr="00FB0A37">
        <w:t xml:space="preserve">.2. </w:t>
      </w:r>
      <w:r w:rsidR="00E14112" w:rsidRPr="00FB0A37">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E14112" w:rsidRPr="00FB0A37" w:rsidRDefault="004002B2" w:rsidP="00DE0DB2">
      <w:pPr>
        <w:ind w:firstLine="709"/>
        <w:jc w:val="both"/>
      </w:pPr>
      <w:r w:rsidRPr="00FB0A37">
        <w:t>5</w:t>
      </w:r>
      <w:r w:rsidR="00E14112" w:rsidRPr="00FB0A37">
        <w:t>.3.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14112" w:rsidRPr="00FB0A37" w:rsidRDefault="004002B2" w:rsidP="00DE0DB2">
      <w:pPr>
        <w:ind w:firstLine="709"/>
        <w:jc w:val="both"/>
      </w:pPr>
      <w:r w:rsidRPr="00FB0A37">
        <w:t>5</w:t>
      </w:r>
      <w:r w:rsidR="00E14112" w:rsidRPr="00FB0A37">
        <w:t xml:space="preserve">.4.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 цены Договора или </w:t>
      </w:r>
      <w:r w:rsidR="007D698E">
        <w:t>______</w:t>
      </w:r>
      <w:r w:rsidR="00E14112" w:rsidRPr="00FB0A37">
        <w:t xml:space="preserve"> (</w:t>
      </w:r>
      <w:r w:rsidR="007D698E">
        <w:t>______________</w:t>
      </w:r>
      <w:r w:rsidR="00E14112" w:rsidRPr="00FB0A37">
        <w:t>) рубл</w:t>
      </w:r>
      <w:r w:rsidR="007D698E">
        <w:t>ей</w:t>
      </w:r>
      <w:r w:rsidR="00E14112" w:rsidRPr="00FB0A37">
        <w:t xml:space="preserve"> </w:t>
      </w:r>
      <w:r w:rsidR="007D698E">
        <w:t>____</w:t>
      </w:r>
      <w:r w:rsidR="00E14112" w:rsidRPr="00FB0A37">
        <w:t xml:space="preserve"> копеек.</w:t>
      </w:r>
    </w:p>
    <w:p w:rsidR="00E14112" w:rsidRPr="00FB0A37" w:rsidRDefault="004002B2" w:rsidP="00DE0DB2">
      <w:pPr>
        <w:ind w:firstLine="709"/>
        <w:jc w:val="both"/>
      </w:pPr>
      <w:r w:rsidRPr="00FB0A37">
        <w:t>5</w:t>
      </w:r>
      <w:r w:rsidR="00E14112" w:rsidRPr="00FB0A37">
        <w:t>.5.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00 копеек.</w:t>
      </w:r>
    </w:p>
    <w:p w:rsidR="00E14112" w:rsidRPr="00FB0A37" w:rsidRDefault="004002B2" w:rsidP="00DE0DB2">
      <w:pPr>
        <w:ind w:firstLine="709"/>
        <w:jc w:val="both"/>
      </w:pPr>
      <w:r w:rsidRPr="00FB0A37">
        <w:t>5</w:t>
      </w:r>
      <w:r w:rsidR="00E14112" w:rsidRPr="00FB0A37">
        <w:t>.6.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14112" w:rsidRPr="00FB0A37" w:rsidRDefault="004002B2" w:rsidP="00DE0DB2">
      <w:pPr>
        <w:ind w:firstLine="709"/>
        <w:jc w:val="both"/>
      </w:pPr>
      <w:r w:rsidRPr="00FB0A37">
        <w:t>5</w:t>
      </w:r>
      <w:r w:rsidR="00E14112" w:rsidRPr="00FB0A37">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 00 копеек.</w:t>
      </w:r>
    </w:p>
    <w:p w:rsidR="00E14112" w:rsidRPr="00FB0A37" w:rsidRDefault="004002B2" w:rsidP="00DE0DB2">
      <w:pPr>
        <w:ind w:firstLine="709"/>
        <w:jc w:val="both"/>
      </w:pPr>
      <w:r w:rsidRPr="00FB0A37">
        <w:t>5</w:t>
      </w:r>
      <w:r w:rsidR="00E14112" w:rsidRPr="00FB0A37">
        <w:t>.8. Применение неустойки (штрафа, пени) не освобождает Стороны от исполнения обязательств по Договору.</w:t>
      </w:r>
    </w:p>
    <w:p w:rsidR="00E14112" w:rsidRPr="00FB0A37" w:rsidRDefault="004002B2" w:rsidP="00DE0DB2">
      <w:pPr>
        <w:ind w:firstLine="709"/>
        <w:jc w:val="both"/>
      </w:pPr>
      <w:r w:rsidRPr="00FB0A37">
        <w:t>5</w:t>
      </w:r>
      <w:r w:rsidR="00E14112" w:rsidRPr="00FB0A37">
        <w:t>.9.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E14112" w:rsidRPr="00FB0A37" w:rsidRDefault="004002B2" w:rsidP="00DE0DB2">
      <w:pPr>
        <w:ind w:firstLine="709"/>
        <w:jc w:val="both"/>
      </w:pPr>
      <w:r w:rsidRPr="00FB0A37">
        <w:rPr>
          <w:lang w:val="en-US"/>
        </w:rPr>
        <w:lastRenderedPageBreak/>
        <w:t>5</w:t>
      </w:r>
      <w:r w:rsidR="00E14112" w:rsidRPr="00FB0A37">
        <w:t>.10.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175F3" w:rsidRPr="00FB0A37" w:rsidRDefault="004002B2" w:rsidP="00DE0DB2">
      <w:pPr>
        <w:ind w:firstLine="709"/>
        <w:jc w:val="both"/>
      </w:pPr>
      <w:r w:rsidRPr="00FB0A37">
        <w:rPr>
          <w:lang w:val="en-US"/>
        </w:rPr>
        <w:t>5</w:t>
      </w:r>
      <w:r w:rsidR="00E14112" w:rsidRPr="00FB0A37">
        <w:t>.11.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175F3" w:rsidRPr="00FB0A37" w:rsidRDefault="004002B2" w:rsidP="00DE0DB2">
      <w:pPr>
        <w:ind w:firstLine="709"/>
        <w:jc w:val="both"/>
      </w:pPr>
      <w:r w:rsidRPr="00FB0A37">
        <w:rPr>
          <w:lang w:val="en-US"/>
        </w:rPr>
        <w:t>5</w:t>
      </w:r>
      <w:r w:rsidR="00C175F3" w:rsidRPr="00FB0A37">
        <w:t>.</w:t>
      </w:r>
      <w:r w:rsidR="00FD3C36" w:rsidRPr="00FB0A37">
        <w:t>1</w:t>
      </w:r>
      <w:r w:rsidR="00357C1B" w:rsidRPr="00FB0A37">
        <w:t>2</w:t>
      </w:r>
      <w:r w:rsidR="00C175F3" w:rsidRPr="00FB0A37">
        <w:t>. Сторона освобождается от уплаты неустойки, если докажет, что просрочка исполнения и (или) неисполнения обязательств произошла вследствие обстоятельств непреодолимой силы или по вине другой Стороны.</w:t>
      </w:r>
    </w:p>
    <w:p w:rsidR="0071041F" w:rsidRPr="00FB0A37" w:rsidRDefault="0071041F" w:rsidP="00DE0DB2">
      <w:pPr>
        <w:ind w:firstLine="709"/>
        <w:jc w:val="both"/>
      </w:pPr>
    </w:p>
    <w:p w:rsidR="0071041F" w:rsidRPr="00FB0A37" w:rsidRDefault="00734234" w:rsidP="004002B2">
      <w:pPr>
        <w:numPr>
          <w:ilvl w:val="0"/>
          <w:numId w:val="3"/>
        </w:numPr>
        <w:ind w:left="0" w:firstLine="0"/>
        <w:jc w:val="center"/>
        <w:rPr>
          <w:b/>
        </w:rPr>
      </w:pPr>
      <w:r w:rsidRPr="00FB0A37">
        <w:rPr>
          <w:b/>
        </w:rPr>
        <w:t>ОБСТОЯТЕЛЬСТВА НЕПРЕОДОЛИМОЙ СИЛЫ</w:t>
      </w:r>
    </w:p>
    <w:p w:rsidR="000B7AFA" w:rsidRPr="00FB0A37" w:rsidRDefault="004002B2" w:rsidP="00DE0DB2">
      <w:pPr>
        <w:ind w:firstLine="709"/>
        <w:jc w:val="both"/>
      </w:pPr>
      <w:r w:rsidRPr="00FB0A37">
        <w:t>6</w:t>
      </w:r>
      <w:r w:rsidR="000B7AFA" w:rsidRPr="00FB0A37">
        <w:t xml:space="preserve">.1. Стороны освобождаются от ответственности за частичное или полное </w:t>
      </w:r>
      <w:r w:rsidR="00734234" w:rsidRPr="00FB0A37">
        <w:t>не</w:t>
      </w:r>
      <w:r w:rsidR="000B7AFA" w:rsidRPr="00FB0A37">
        <w:t xml:space="preserve">исполнение обязательств по настоящему </w:t>
      </w:r>
      <w:r w:rsidR="00734234" w:rsidRPr="00FB0A37">
        <w:t>Д</w:t>
      </w:r>
      <w:r w:rsidR="000B7AFA" w:rsidRPr="00FB0A37">
        <w:t xml:space="preserve">оговору, если это неисполнение явилось следствием </w:t>
      </w:r>
      <w:r w:rsidR="00734234" w:rsidRPr="00FB0A37">
        <w:t>обстоятельств</w:t>
      </w:r>
      <w:r w:rsidR="000B7AFA" w:rsidRPr="00FB0A37">
        <w:t xml:space="preserve"> неодолимой силы, </w:t>
      </w:r>
      <w:r w:rsidR="00734234" w:rsidRPr="00FB0A37">
        <w:t xml:space="preserve">возникших после заключения договора в результате событий чрезвычайного характера, </w:t>
      </w:r>
      <w:r w:rsidR="000B7AFA" w:rsidRPr="00FB0A37">
        <w:t>которые сторон</w:t>
      </w:r>
      <w:r w:rsidR="00734234" w:rsidRPr="00FB0A37">
        <w:t>а</w:t>
      </w:r>
      <w:r w:rsidR="000B7AFA" w:rsidRPr="00FB0A37">
        <w:t xml:space="preserve"> не могл</w:t>
      </w:r>
      <w:r w:rsidR="00734234" w:rsidRPr="00FB0A37">
        <w:t>а ни</w:t>
      </w:r>
      <w:r w:rsidR="000B7AFA" w:rsidRPr="00FB0A37">
        <w:t xml:space="preserve"> предвидеть</w:t>
      </w:r>
      <w:r w:rsidR="00734234" w:rsidRPr="00FB0A37">
        <w:t>,</w:t>
      </w:r>
      <w:r w:rsidR="000B7AFA" w:rsidRPr="00FB0A37">
        <w:t xml:space="preserve"> </w:t>
      </w:r>
      <w:r w:rsidR="00734234" w:rsidRPr="00FB0A37">
        <w:t>н</w:t>
      </w:r>
      <w:r w:rsidR="000B7AFA" w:rsidRPr="00FB0A37">
        <w:t xml:space="preserve">и предотвратить </w:t>
      </w:r>
      <w:r w:rsidR="00AB3E2C" w:rsidRPr="00FB0A37">
        <w:t xml:space="preserve">разумными мерами. </w:t>
      </w:r>
    </w:p>
    <w:p w:rsidR="00BB6E5F" w:rsidRPr="00FB0A37" w:rsidRDefault="004002B2" w:rsidP="00DE0DB2">
      <w:pPr>
        <w:ind w:firstLine="709"/>
        <w:jc w:val="both"/>
      </w:pPr>
      <w:r w:rsidRPr="00FB0A37">
        <w:t>6</w:t>
      </w:r>
      <w:r w:rsidR="00AB3E2C" w:rsidRPr="00FB0A37">
        <w:t xml:space="preserve">.2. </w:t>
      </w:r>
      <w:r w:rsidR="00BB6E5F" w:rsidRPr="00FB0A37">
        <w:t>В случае возникновения обстоятельств неодолимой силы, сторона, ссылающаяся на них</w:t>
      </w:r>
      <w:r w:rsidR="00325F90" w:rsidRPr="00FB0A37">
        <w:t>,</w:t>
      </w:r>
      <w:r w:rsidR="00BB6E5F" w:rsidRPr="00FB0A37">
        <w:t xml:space="preserve"> обязана письменно уведомить об этом противоположную по Договору сторону.</w:t>
      </w:r>
    </w:p>
    <w:p w:rsidR="00734234" w:rsidRPr="00FB0A37" w:rsidRDefault="004002B2" w:rsidP="00DE0DB2">
      <w:pPr>
        <w:ind w:firstLine="709"/>
        <w:jc w:val="both"/>
      </w:pPr>
      <w:r w:rsidRPr="00FB0A37">
        <w:t>6</w:t>
      </w:r>
      <w:r w:rsidR="00BB6E5F" w:rsidRPr="00FB0A37">
        <w:t>.3</w:t>
      </w:r>
      <w:r w:rsidR="00F458E0" w:rsidRPr="00FB0A37">
        <w:t xml:space="preserve">. </w:t>
      </w:r>
      <w:r w:rsidR="00734234" w:rsidRPr="00FB0A37">
        <w:t>В случае возникновения обстоятельств непреодолимой силы, срок выпол</w:t>
      </w:r>
      <w:r w:rsidR="00325F90" w:rsidRPr="00FB0A37">
        <w:t>нения обязательств по Договору переносится</w:t>
      </w:r>
      <w:r w:rsidR="00734234" w:rsidRPr="00FB0A37">
        <w:t xml:space="preserve"> соразмерно времени</w:t>
      </w:r>
      <w:r w:rsidR="00367C36" w:rsidRPr="00FB0A37">
        <w:t>, в течение которого действуют такие обстоятельства и их последствия.</w:t>
      </w:r>
    </w:p>
    <w:p w:rsidR="008F12F4" w:rsidRPr="00FB0A37" w:rsidRDefault="004002B2" w:rsidP="00DE0DB2">
      <w:pPr>
        <w:ind w:firstLine="709"/>
        <w:jc w:val="both"/>
      </w:pPr>
      <w:r w:rsidRPr="00FB0A37">
        <w:t>6</w:t>
      </w:r>
      <w:r w:rsidR="00BB6E5F" w:rsidRPr="00FB0A37">
        <w:t>.4</w:t>
      </w:r>
      <w:r w:rsidR="008F12F4" w:rsidRPr="00FB0A37">
        <w:t xml:space="preserve">. </w:t>
      </w:r>
      <w:r w:rsidR="00367C36" w:rsidRPr="00FB0A37">
        <w:t>Если наступившие обстоятельства и их последствия продолжают де</w:t>
      </w:r>
      <w:r w:rsidR="009B4B50" w:rsidRPr="00FB0A37">
        <w:t>йствовать более одного месяца, С</w:t>
      </w:r>
      <w:r w:rsidR="00367C36" w:rsidRPr="00FB0A37">
        <w:t>тороны проводят дополнительные переговоры для выявления приемлемых альтернативных способов исполнения настоящего Договора</w:t>
      </w:r>
      <w:r w:rsidR="009B4B50" w:rsidRPr="00FB0A37">
        <w:t xml:space="preserve"> либо о </w:t>
      </w:r>
      <w:r w:rsidR="007C7B71" w:rsidRPr="00FB0A37">
        <w:t xml:space="preserve">согласовании условий дополнительного соглашения к нему о </w:t>
      </w:r>
      <w:r w:rsidR="009B4B50" w:rsidRPr="00FB0A37">
        <w:t>его расторжении</w:t>
      </w:r>
      <w:r w:rsidR="00367C36" w:rsidRPr="00FB0A37">
        <w:t>.</w:t>
      </w:r>
    </w:p>
    <w:p w:rsidR="0071041F" w:rsidRPr="00FB0A37" w:rsidRDefault="0071041F" w:rsidP="00DE0DB2">
      <w:pPr>
        <w:ind w:firstLine="709"/>
        <w:jc w:val="both"/>
      </w:pPr>
    </w:p>
    <w:p w:rsidR="0071041F" w:rsidRPr="00FB0A37" w:rsidRDefault="0063765D" w:rsidP="004002B2">
      <w:pPr>
        <w:numPr>
          <w:ilvl w:val="0"/>
          <w:numId w:val="3"/>
        </w:numPr>
        <w:ind w:left="0" w:firstLine="0"/>
        <w:jc w:val="center"/>
      </w:pPr>
      <w:r w:rsidRPr="00FB0A37">
        <w:rPr>
          <w:b/>
        </w:rPr>
        <w:t>СРОК ДЕЙСТВИЯ ДОГОВОРА</w:t>
      </w:r>
    </w:p>
    <w:p w:rsidR="00A23E4B" w:rsidRPr="00FB0A37" w:rsidRDefault="004002B2" w:rsidP="004002B2">
      <w:pPr>
        <w:ind w:firstLine="709"/>
        <w:jc w:val="both"/>
      </w:pPr>
      <w:r w:rsidRPr="00FB0A37">
        <w:t xml:space="preserve">7.1. </w:t>
      </w:r>
      <w:r w:rsidR="00FD3C36" w:rsidRPr="00FB0A37">
        <w:t xml:space="preserve">Договор вступает в силу с даты его подписания обеими Сторонами </w:t>
      </w:r>
      <w:r w:rsidR="00FD3C36" w:rsidRPr="00FB0A37">
        <w:br/>
        <w:t>и действует по 01 сентября 2026 г. Окончание срока действия Договора не влечет прекращения неисполненных обязательств Сторон по Договору</w:t>
      </w:r>
      <w:r w:rsidR="00A23E4B" w:rsidRPr="00FB0A37">
        <w:t xml:space="preserve">. </w:t>
      </w:r>
    </w:p>
    <w:p w:rsidR="00177F06" w:rsidRPr="00FB0A37" w:rsidRDefault="00177F06" w:rsidP="00DE0DB2">
      <w:pPr>
        <w:ind w:firstLine="709"/>
        <w:jc w:val="both"/>
      </w:pPr>
    </w:p>
    <w:p w:rsidR="0071041F" w:rsidRPr="00FB0A37" w:rsidRDefault="00E14112" w:rsidP="004002B2">
      <w:pPr>
        <w:numPr>
          <w:ilvl w:val="0"/>
          <w:numId w:val="3"/>
        </w:numPr>
        <w:ind w:left="0" w:firstLine="709"/>
        <w:jc w:val="center"/>
        <w:rPr>
          <w:b/>
        </w:rPr>
      </w:pPr>
      <w:r w:rsidRPr="00FB0A37">
        <w:rPr>
          <w:b/>
        </w:rPr>
        <w:t>ПОРЯДОК РАЗРЕШЕНИЯ СПОРОВ</w:t>
      </w:r>
    </w:p>
    <w:p w:rsidR="00C7198F" w:rsidRPr="00FB0A37" w:rsidRDefault="004002B2" w:rsidP="00DE0DB2">
      <w:pPr>
        <w:ind w:firstLine="709"/>
        <w:jc w:val="both"/>
      </w:pPr>
      <w:r w:rsidRPr="00FB0A37">
        <w:t>8</w:t>
      </w:r>
      <w:r w:rsidR="00C7198F" w:rsidRPr="00FB0A37">
        <w:t>.1</w:t>
      </w:r>
      <w:r w:rsidR="00F458E0" w:rsidRPr="00FB0A37">
        <w:t>.</w:t>
      </w:r>
      <w:r w:rsidR="00C7198F" w:rsidRPr="00FB0A37">
        <w:t xml:space="preserve"> </w:t>
      </w:r>
      <w:r w:rsidR="00E14112" w:rsidRPr="00FB0A37">
        <w:t xml:space="preserve">Все споры и разногласия, возникающие из настоящего Договора или в связи с ним, разрешаются в претензионном порядке, если согласие не достигнуто </w:t>
      </w:r>
      <w:r w:rsidR="002849FD" w:rsidRPr="00FB0A37">
        <w:t>– в арбитражном суде по месту нахождения ответчика.</w:t>
      </w:r>
      <w:r w:rsidR="00E14112" w:rsidRPr="00FB0A37">
        <w:t xml:space="preserve"> Досудебный претензионный порядок урегулирования споров обязателен. Срок рассмотрения претензий – 30 дней с даты, следующей за датой получения претензии</w:t>
      </w:r>
      <w:r w:rsidR="00C7198F" w:rsidRPr="00FB0A37">
        <w:t>.</w:t>
      </w:r>
    </w:p>
    <w:p w:rsidR="0071041F" w:rsidRPr="00FB0A37" w:rsidRDefault="0071041F" w:rsidP="00DE0DB2">
      <w:pPr>
        <w:ind w:firstLine="709"/>
        <w:jc w:val="both"/>
      </w:pPr>
    </w:p>
    <w:p w:rsidR="0071041F" w:rsidRPr="00FB0A37" w:rsidRDefault="00C24AAF" w:rsidP="004002B2">
      <w:pPr>
        <w:numPr>
          <w:ilvl w:val="0"/>
          <w:numId w:val="3"/>
        </w:numPr>
        <w:ind w:left="0" w:firstLine="709"/>
        <w:jc w:val="center"/>
        <w:rPr>
          <w:b/>
        </w:rPr>
      </w:pPr>
      <w:r w:rsidRPr="00FB0A37">
        <w:rPr>
          <w:b/>
        </w:rPr>
        <w:t>П</w:t>
      </w:r>
      <w:r w:rsidR="00F458E0" w:rsidRPr="00FB0A37">
        <w:rPr>
          <w:b/>
        </w:rPr>
        <w:t>Р</w:t>
      </w:r>
      <w:r w:rsidR="00961383" w:rsidRPr="00FB0A37">
        <w:rPr>
          <w:b/>
        </w:rPr>
        <w:t>ОЧИЕ УСЛОВИЯ</w:t>
      </w:r>
    </w:p>
    <w:p w:rsidR="001645F9" w:rsidRPr="00FB0A37" w:rsidRDefault="004002B2" w:rsidP="00DE0DB2">
      <w:pPr>
        <w:ind w:firstLine="709"/>
        <w:jc w:val="both"/>
      </w:pPr>
      <w:r w:rsidRPr="00FB0A37">
        <w:t>9</w:t>
      </w:r>
      <w:r w:rsidR="001645F9" w:rsidRPr="00FB0A37">
        <w:t>.1. Стороны не вправе уступать третьим лицам права требования, возникшие из Договора, без письменного согласия другой Стороны.</w:t>
      </w:r>
    </w:p>
    <w:p w:rsidR="001645F9" w:rsidRPr="00FB0A37" w:rsidRDefault="004002B2" w:rsidP="00DE0DB2">
      <w:pPr>
        <w:ind w:firstLine="709"/>
        <w:jc w:val="both"/>
      </w:pPr>
      <w:r w:rsidRPr="00FB0A37">
        <w:t>9</w:t>
      </w:r>
      <w:r w:rsidR="001645F9" w:rsidRPr="00FB0A37">
        <w:t>.2. С целью исполнения своих обязательств по Договору Исполнитель имеет право привлекать третьих лиц.</w:t>
      </w:r>
    </w:p>
    <w:p w:rsidR="001645F9" w:rsidRPr="00FB0A37" w:rsidRDefault="004002B2" w:rsidP="00DE0DB2">
      <w:pPr>
        <w:ind w:firstLine="709"/>
        <w:jc w:val="both"/>
      </w:pPr>
      <w:r w:rsidRPr="00FB0A37">
        <w:t>9</w:t>
      </w:r>
      <w:r w:rsidR="001645F9" w:rsidRPr="00FB0A37">
        <w:t>.3. Любые изменения и дополнения к Договору оформляются дополнительными соглашениями и подписываются Сторонами и скрепляются их печатями.</w:t>
      </w:r>
    </w:p>
    <w:p w:rsidR="001645F9" w:rsidRPr="00FB0A37" w:rsidRDefault="004002B2" w:rsidP="00DE0DB2">
      <w:pPr>
        <w:ind w:firstLine="709"/>
        <w:jc w:val="both"/>
      </w:pPr>
      <w:r w:rsidRPr="00FB0A37">
        <w:t>9</w:t>
      </w:r>
      <w:r w:rsidR="001645F9" w:rsidRPr="00FB0A37">
        <w:t xml:space="preserve">.4. При изменении наименования, адреса, банковских и иных реквизитов, указанных в разделе </w:t>
      </w:r>
      <w:r w:rsidR="007D698E">
        <w:t>10</w:t>
      </w:r>
      <w:r w:rsidR="001645F9" w:rsidRPr="00FB0A37">
        <w:t xml:space="preserve"> Договора, или при реорганизации, Стороны обязуются информировать об этом друг друга в письменной форме в течение 5 рабочих дней с даты изменения, с указанием своих новых данных.</w:t>
      </w:r>
    </w:p>
    <w:p w:rsidR="001645F9" w:rsidRPr="00FB0A37" w:rsidRDefault="004002B2" w:rsidP="00DE0DB2">
      <w:pPr>
        <w:ind w:firstLine="709"/>
        <w:jc w:val="both"/>
      </w:pPr>
      <w:r w:rsidRPr="00FB0A37">
        <w:t>9</w:t>
      </w:r>
      <w:r w:rsidR="001645F9" w:rsidRPr="00FB0A37">
        <w:t xml:space="preserve">.5. С целью ускорения документооборота при заключении дополнительных соглашений к Договору, Стороны согласовали возможность их заключения путём обмена по электронной почте отсканированными копиями документов, при этом Сторона, направившая </w:t>
      </w:r>
      <w:r w:rsidR="001645F9" w:rsidRPr="00FB0A37">
        <w:lastRenderedPageBreak/>
        <w:t>отсканированную копию документа, должна направить в адрес другой Стороны по Договору оригинал документа, отсканированную копию которого она направила по электронной почте, в течение рабочего дня, следующего за днём направления отсканированной копии.</w:t>
      </w:r>
    </w:p>
    <w:p w:rsidR="00267326" w:rsidRPr="00FB0A37" w:rsidRDefault="004002B2" w:rsidP="00DE0DB2">
      <w:pPr>
        <w:ind w:firstLine="709"/>
        <w:jc w:val="both"/>
      </w:pPr>
      <w:r w:rsidRPr="00FB0A37">
        <w:t>9</w:t>
      </w:r>
      <w:r w:rsidR="00267326" w:rsidRPr="00FB0A37">
        <w:t>.6. При заключении, исполнении и расторжении Договора Стороны обеспечивают соблюдение Федерального закона от 27.07.2006 № 152-ФЗ «О персональных данных</w:t>
      </w:r>
      <w:r w:rsidR="00FD3C36" w:rsidRPr="00FB0A37">
        <w:t>»</w:t>
      </w:r>
      <w:r w:rsidR="00267326" w:rsidRPr="00FB0A37">
        <w:t xml:space="preserve">. В случае если исполнение Договора требует от Заказчика передать Исполнителю персональные данные физических лиц (сотрудников Заказчика), Заказчик гарантирует, что получил соответствующие согласия на обработку персональных данных и ознакомил сотрудников Заказчика с положениями Договора и политикой обработки персональных данных Исполнителя. При этом Заказчик обязуется уведомить субъектов персональных данных (сотрудников </w:t>
      </w:r>
      <w:r w:rsidR="00ED45FC" w:rsidRPr="00FB0A37">
        <w:t>Заказчика</w:t>
      </w:r>
      <w:r w:rsidR="00267326" w:rsidRPr="00FB0A37">
        <w:t xml:space="preserve">) об осуществлении обработки их персональных данных </w:t>
      </w:r>
      <w:r w:rsidR="00ED45FC" w:rsidRPr="00FB0A37">
        <w:t>Исполнителем</w:t>
      </w:r>
      <w:r w:rsidR="00267326" w:rsidRPr="00FB0A37">
        <w:t xml:space="preserve">, либо обеспечить обезличивание таких персональных данных до передачи </w:t>
      </w:r>
      <w:r w:rsidR="00ED45FC" w:rsidRPr="00FB0A37">
        <w:t>Исполнителю</w:t>
      </w:r>
      <w:r w:rsidR="00267326" w:rsidRPr="00FB0A37">
        <w:t>.</w:t>
      </w:r>
    </w:p>
    <w:p w:rsidR="001645F9" w:rsidRPr="00FB0A37" w:rsidRDefault="004002B2" w:rsidP="00DE0DB2">
      <w:pPr>
        <w:ind w:firstLine="709"/>
        <w:jc w:val="both"/>
      </w:pPr>
      <w:r w:rsidRPr="00FB0A37">
        <w:t>9</w:t>
      </w:r>
      <w:r w:rsidR="001645F9" w:rsidRPr="00FB0A37">
        <w:t>.</w:t>
      </w:r>
      <w:r w:rsidR="00267326" w:rsidRPr="00FB0A37">
        <w:t>7</w:t>
      </w:r>
      <w:r w:rsidR="001645F9" w:rsidRPr="00FB0A37">
        <w:t xml:space="preserve">. </w:t>
      </w:r>
      <w:r w:rsidR="007D698E" w:rsidRPr="00FA52C2">
        <w:t>Настоящий Договор составлен в форме электронного документа, подписанного усиленными электронными подписями Сторон</w:t>
      </w:r>
      <w:r w:rsidR="001645F9" w:rsidRPr="00FB0A37">
        <w:t>.</w:t>
      </w:r>
      <w:r w:rsidR="007D698E">
        <w:t xml:space="preserve"> </w:t>
      </w:r>
    </w:p>
    <w:p w:rsidR="001645F9" w:rsidRPr="00FB0A37" w:rsidRDefault="004002B2" w:rsidP="00DE0DB2">
      <w:pPr>
        <w:ind w:firstLine="709"/>
        <w:jc w:val="both"/>
      </w:pPr>
      <w:r w:rsidRPr="00FB0A37">
        <w:t>9</w:t>
      </w:r>
      <w:r w:rsidR="001645F9" w:rsidRPr="00FB0A37">
        <w:t>.</w:t>
      </w:r>
      <w:r w:rsidR="00267326" w:rsidRPr="00FB0A37">
        <w:t>8</w:t>
      </w:r>
      <w:r w:rsidR="001645F9" w:rsidRPr="00FB0A37">
        <w:t>. Во всем остальном, что не предусмотрено Договором, Стороны руководствуются законодательством Российской Федерации.</w:t>
      </w:r>
    </w:p>
    <w:p w:rsidR="00494670" w:rsidRPr="00FB0A37" w:rsidRDefault="004002B2" w:rsidP="00BE677A">
      <w:pPr>
        <w:ind w:firstLine="709"/>
        <w:jc w:val="both"/>
      </w:pPr>
      <w:r w:rsidRPr="00FB0A37">
        <w:t>9</w:t>
      </w:r>
      <w:r w:rsidR="00ED6394" w:rsidRPr="00FB0A37">
        <w:t>.</w:t>
      </w:r>
      <w:r w:rsidR="00267326" w:rsidRPr="00FB0A37">
        <w:t>9</w:t>
      </w:r>
      <w:r w:rsidR="00ED6394" w:rsidRPr="00FB0A37">
        <w:t>. Следующие приложения являются неотъемлемой частью настоящего Договора:</w:t>
      </w:r>
    </w:p>
    <w:p w:rsidR="00763A44" w:rsidRPr="00FB0A37" w:rsidRDefault="00763A44" w:rsidP="00DE0DB2">
      <w:pPr>
        <w:ind w:firstLine="709"/>
        <w:jc w:val="both"/>
      </w:pPr>
      <w:r w:rsidRPr="00FB0A37">
        <w:t>П</w:t>
      </w:r>
      <w:r w:rsidR="00ED6394" w:rsidRPr="00FB0A37">
        <w:t>риложение</w:t>
      </w:r>
      <w:r w:rsidRPr="00FB0A37">
        <w:t xml:space="preserve"> № 1: </w:t>
      </w:r>
      <w:r w:rsidR="00FB0F6D" w:rsidRPr="00FB0A37">
        <w:t>Спецификация</w:t>
      </w:r>
      <w:r w:rsidR="003C7CA6" w:rsidRPr="00FB0A37">
        <w:t xml:space="preserve"> на 1</w:t>
      </w:r>
      <w:r w:rsidR="00F458E0" w:rsidRPr="00FB0A37">
        <w:t xml:space="preserve"> л</w:t>
      </w:r>
      <w:r w:rsidRPr="00FB0A37">
        <w:t>.</w:t>
      </w:r>
    </w:p>
    <w:p w:rsidR="00494670" w:rsidRPr="00FB0A37" w:rsidRDefault="00494670" w:rsidP="00DE0DB2">
      <w:pPr>
        <w:ind w:firstLine="709"/>
        <w:jc w:val="both"/>
        <w:rPr>
          <w:szCs w:val="20"/>
        </w:rPr>
      </w:pPr>
    </w:p>
    <w:p w:rsidR="008F12F4" w:rsidRPr="00FB0A37" w:rsidRDefault="004002B2" w:rsidP="00DE0DB2">
      <w:pPr>
        <w:ind w:firstLine="709"/>
        <w:jc w:val="center"/>
        <w:rPr>
          <w:b/>
        </w:rPr>
      </w:pPr>
      <w:r w:rsidRPr="00FB0A37">
        <w:rPr>
          <w:b/>
        </w:rPr>
        <w:t>10</w:t>
      </w:r>
      <w:r w:rsidR="00C7198F" w:rsidRPr="00FB0A37">
        <w:rPr>
          <w:b/>
        </w:rPr>
        <w:t>.</w:t>
      </w:r>
      <w:r w:rsidR="0063765D" w:rsidRPr="00FB0A37">
        <w:rPr>
          <w:b/>
        </w:rPr>
        <w:t xml:space="preserve">АДРЕСА, </w:t>
      </w:r>
      <w:r w:rsidR="008F12F4" w:rsidRPr="00FB0A37">
        <w:rPr>
          <w:b/>
        </w:rPr>
        <w:t xml:space="preserve">РЕКВИЗИТЫ </w:t>
      </w:r>
      <w:r w:rsidR="0063765D" w:rsidRPr="00FB0A37">
        <w:rPr>
          <w:b/>
        </w:rPr>
        <w:t xml:space="preserve">И ПОДПИСИ </w:t>
      </w:r>
      <w:r w:rsidR="008F12F4" w:rsidRPr="00FB0A37">
        <w:rPr>
          <w:b/>
        </w:rPr>
        <w:t>СТОРОН</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582"/>
        <w:gridCol w:w="179"/>
      </w:tblGrid>
      <w:tr w:rsidR="008F12F4" w:rsidRPr="00FB0A37" w:rsidTr="001F672B">
        <w:tc>
          <w:tcPr>
            <w:tcW w:w="4860" w:type="dxa"/>
            <w:shd w:val="clear" w:color="auto" w:fill="auto"/>
          </w:tcPr>
          <w:p w:rsidR="008F12F4" w:rsidRPr="00FB0A37" w:rsidRDefault="008F12F4" w:rsidP="004002B2">
            <w:pPr>
              <w:jc w:val="center"/>
              <w:rPr>
                <w:b/>
              </w:rPr>
            </w:pPr>
            <w:r w:rsidRPr="00FB0A37">
              <w:t xml:space="preserve"> </w:t>
            </w:r>
            <w:r w:rsidR="00743105" w:rsidRPr="00FB0A37">
              <w:rPr>
                <w:b/>
              </w:rPr>
              <w:t>ИСПОЛНИТЕЛЬ</w:t>
            </w:r>
          </w:p>
        </w:tc>
        <w:tc>
          <w:tcPr>
            <w:tcW w:w="4761" w:type="dxa"/>
            <w:gridSpan w:val="2"/>
            <w:shd w:val="clear" w:color="auto" w:fill="auto"/>
          </w:tcPr>
          <w:p w:rsidR="008F12F4" w:rsidRPr="00FB0A37" w:rsidRDefault="00743105" w:rsidP="004002B2">
            <w:pPr>
              <w:jc w:val="center"/>
              <w:rPr>
                <w:b/>
              </w:rPr>
            </w:pPr>
            <w:r w:rsidRPr="00FB0A37">
              <w:rPr>
                <w:b/>
              </w:rPr>
              <w:t>ЗАКАЗЧИК</w:t>
            </w:r>
          </w:p>
        </w:tc>
      </w:tr>
      <w:tr w:rsidR="00FE52C4" w:rsidRPr="00FB0A37" w:rsidTr="001F672B">
        <w:tc>
          <w:tcPr>
            <w:tcW w:w="4860" w:type="dxa"/>
            <w:shd w:val="clear" w:color="auto" w:fill="auto"/>
          </w:tcPr>
          <w:p w:rsidR="00FE52C4" w:rsidRPr="00FB0A37" w:rsidRDefault="00FE52C4" w:rsidP="004002B2">
            <w:pPr>
              <w:pStyle w:val="5"/>
              <w:rPr>
                <w:rFonts w:ascii="Arial" w:hAnsi="Arial"/>
              </w:rPr>
            </w:pPr>
          </w:p>
        </w:tc>
        <w:tc>
          <w:tcPr>
            <w:tcW w:w="4761" w:type="dxa"/>
            <w:gridSpan w:val="2"/>
            <w:shd w:val="clear" w:color="auto" w:fill="auto"/>
          </w:tcPr>
          <w:p w:rsidR="004002B2" w:rsidRPr="00FB0A37" w:rsidRDefault="00F805D1" w:rsidP="004002B2">
            <w:pPr>
              <w:pStyle w:val="5"/>
            </w:pPr>
            <w:bookmarkStart w:id="13" w:name="_Hlk230950935"/>
            <w:r w:rsidRPr="00FB0A37">
              <w:t xml:space="preserve">ФГКУ «Специальное управление </w:t>
            </w:r>
          </w:p>
          <w:p w:rsidR="00FE52C4" w:rsidRPr="00FB0A37" w:rsidRDefault="00F805D1" w:rsidP="004002B2">
            <w:pPr>
              <w:pStyle w:val="5"/>
              <w:rPr>
                <w:b w:val="0"/>
              </w:rPr>
            </w:pPr>
            <w:r w:rsidRPr="00FB0A37">
              <w:t>ФПС № 8 МЧС России»</w:t>
            </w:r>
            <w:bookmarkEnd w:id="13"/>
          </w:p>
        </w:tc>
      </w:tr>
      <w:tr w:rsidR="00B647CC" w:rsidRPr="00FB0A37" w:rsidTr="001F672B">
        <w:tc>
          <w:tcPr>
            <w:tcW w:w="4860" w:type="dxa"/>
            <w:shd w:val="clear" w:color="auto" w:fill="auto"/>
          </w:tcPr>
          <w:p w:rsidR="004450CF" w:rsidRPr="00FB0A37" w:rsidRDefault="004450CF" w:rsidP="004002B2">
            <w:pPr>
              <w:rPr>
                <w:color w:val="000000"/>
                <w:sz w:val="22"/>
                <w:szCs w:val="22"/>
              </w:rPr>
            </w:pPr>
          </w:p>
        </w:tc>
        <w:tc>
          <w:tcPr>
            <w:tcW w:w="4761" w:type="dxa"/>
            <w:gridSpan w:val="2"/>
          </w:tcPr>
          <w:p w:rsidR="00B647CC" w:rsidRPr="00FB0A37" w:rsidRDefault="004002B2" w:rsidP="009A44EA">
            <w:pPr>
              <w:ind w:right="-85"/>
              <w:rPr>
                <w:color w:val="000000"/>
                <w:sz w:val="22"/>
                <w:szCs w:val="22"/>
                <w:lang w:val="en-US"/>
              </w:rPr>
            </w:pPr>
            <w:r w:rsidRPr="00FB0A37">
              <w:rPr>
                <w:sz w:val="22"/>
                <w:szCs w:val="22"/>
                <w:u w:val="single"/>
              </w:rPr>
              <w:t>Юридический адрес/почтовый адрес</w:t>
            </w:r>
            <w:r w:rsidR="00F805D1" w:rsidRPr="00FB0A37">
              <w:rPr>
                <w:sz w:val="22"/>
                <w:szCs w:val="22"/>
                <w:u w:val="single"/>
              </w:rPr>
              <w:t>:</w:t>
            </w:r>
            <w:r w:rsidR="00F805D1" w:rsidRPr="00FB0A37">
              <w:rPr>
                <w:sz w:val="22"/>
                <w:szCs w:val="22"/>
              </w:rPr>
              <w:t xml:space="preserve"> </w:t>
            </w:r>
            <w:r w:rsidR="00F805D1" w:rsidRPr="00FB0A37">
              <w:rPr>
                <w:color w:val="000000"/>
                <w:sz w:val="22"/>
                <w:szCs w:val="22"/>
              </w:rPr>
              <w:t xml:space="preserve">636000, Томская область, г. Северск, ул. Транспортная, </w:t>
            </w:r>
            <w:r w:rsidR="009A44EA" w:rsidRPr="00FB0A37">
              <w:rPr>
                <w:color w:val="000000"/>
                <w:sz w:val="22"/>
                <w:szCs w:val="22"/>
                <w:lang w:val="en-US"/>
              </w:rPr>
              <w:t>8</w:t>
            </w:r>
          </w:p>
          <w:p w:rsidR="00F805D1" w:rsidRPr="00FB0A37" w:rsidRDefault="00F805D1" w:rsidP="004002B2">
            <w:pPr>
              <w:rPr>
                <w:sz w:val="22"/>
                <w:szCs w:val="22"/>
              </w:rPr>
            </w:pPr>
          </w:p>
        </w:tc>
      </w:tr>
      <w:tr w:rsidR="00FE52C4" w:rsidRPr="00FB0A37" w:rsidTr="001F672B">
        <w:trPr>
          <w:trHeight w:val="635"/>
        </w:trPr>
        <w:tc>
          <w:tcPr>
            <w:tcW w:w="4860" w:type="dxa"/>
            <w:shd w:val="clear" w:color="auto" w:fill="auto"/>
          </w:tcPr>
          <w:p w:rsidR="00FE52C4" w:rsidRPr="00FB0A37" w:rsidRDefault="00FE52C4" w:rsidP="004002B2">
            <w:pPr>
              <w:rPr>
                <w:color w:val="000000"/>
                <w:sz w:val="22"/>
                <w:szCs w:val="22"/>
              </w:rPr>
            </w:pPr>
          </w:p>
        </w:tc>
        <w:tc>
          <w:tcPr>
            <w:tcW w:w="4761" w:type="dxa"/>
            <w:gridSpan w:val="2"/>
            <w:shd w:val="clear" w:color="auto" w:fill="auto"/>
          </w:tcPr>
          <w:p w:rsidR="00F805D1" w:rsidRPr="00FB0A37" w:rsidRDefault="00F805D1" w:rsidP="004002B2">
            <w:pPr>
              <w:rPr>
                <w:color w:val="000000"/>
                <w:sz w:val="22"/>
                <w:szCs w:val="22"/>
              </w:rPr>
            </w:pPr>
            <w:r w:rsidRPr="00FB0A37">
              <w:rPr>
                <w:color w:val="000000"/>
                <w:sz w:val="22"/>
                <w:szCs w:val="22"/>
              </w:rPr>
              <w:t>ИНН 7024006766</w:t>
            </w:r>
          </w:p>
          <w:p w:rsidR="00F805D1" w:rsidRPr="00FB0A37" w:rsidRDefault="00F805D1" w:rsidP="004002B2">
            <w:pPr>
              <w:rPr>
                <w:color w:val="000000"/>
                <w:sz w:val="22"/>
                <w:szCs w:val="22"/>
              </w:rPr>
            </w:pPr>
            <w:r w:rsidRPr="00FB0A37">
              <w:rPr>
                <w:color w:val="000000"/>
                <w:sz w:val="22"/>
                <w:szCs w:val="22"/>
              </w:rPr>
              <w:t>КПП 702401001</w:t>
            </w:r>
          </w:p>
          <w:p w:rsidR="00624426" w:rsidRPr="00FB0A37" w:rsidRDefault="00624426" w:rsidP="004002B2">
            <w:pPr>
              <w:rPr>
                <w:color w:val="000000"/>
                <w:sz w:val="22"/>
                <w:szCs w:val="22"/>
              </w:rPr>
            </w:pPr>
            <w:r w:rsidRPr="00FB0A37">
              <w:rPr>
                <w:color w:val="000000"/>
                <w:sz w:val="22"/>
                <w:szCs w:val="22"/>
              </w:rPr>
              <w:t xml:space="preserve">ОГРН </w:t>
            </w:r>
            <w:r w:rsidR="00F805D1" w:rsidRPr="00FB0A37">
              <w:rPr>
                <w:color w:val="000000"/>
                <w:sz w:val="22"/>
                <w:szCs w:val="22"/>
              </w:rPr>
              <w:t>1027001689824</w:t>
            </w:r>
          </w:p>
        </w:tc>
      </w:tr>
      <w:tr w:rsidR="00F805D1" w:rsidRPr="00FB0A37" w:rsidTr="001F672B">
        <w:tc>
          <w:tcPr>
            <w:tcW w:w="4860" w:type="dxa"/>
            <w:shd w:val="clear" w:color="auto" w:fill="auto"/>
          </w:tcPr>
          <w:p w:rsidR="00FD3C36" w:rsidRPr="00FB0A37" w:rsidRDefault="00FD3C36" w:rsidP="004002B2">
            <w:pPr>
              <w:rPr>
                <w:sz w:val="22"/>
                <w:szCs w:val="22"/>
              </w:rPr>
            </w:pPr>
          </w:p>
        </w:tc>
        <w:tc>
          <w:tcPr>
            <w:tcW w:w="4761" w:type="dxa"/>
            <w:gridSpan w:val="2"/>
            <w:shd w:val="clear" w:color="auto" w:fill="auto"/>
          </w:tcPr>
          <w:p w:rsidR="00FD3C36" w:rsidRPr="00FB0A37" w:rsidRDefault="00FD3C36" w:rsidP="004002B2">
            <w:pPr>
              <w:rPr>
                <w:sz w:val="22"/>
                <w:szCs w:val="22"/>
              </w:rPr>
            </w:pPr>
            <w:r w:rsidRPr="00FB0A37">
              <w:rPr>
                <w:sz w:val="22"/>
                <w:szCs w:val="22"/>
              </w:rPr>
              <w:t xml:space="preserve">УФК по </w:t>
            </w:r>
            <w:r w:rsidRPr="00FB0A37">
              <w:t>Новосибирской</w:t>
            </w:r>
            <w:r w:rsidRPr="00FB0A37">
              <w:rPr>
                <w:sz w:val="22"/>
                <w:szCs w:val="22"/>
              </w:rPr>
              <w:t xml:space="preserve"> области </w:t>
            </w:r>
            <w:r w:rsidRPr="00FB0A37">
              <w:rPr>
                <w:sz w:val="22"/>
                <w:szCs w:val="22"/>
              </w:rPr>
              <w:br/>
              <w:t xml:space="preserve">(ФГКУ «Специальное управление ФПС № 8 </w:t>
            </w:r>
            <w:r w:rsidRPr="00FB0A37">
              <w:rPr>
                <w:sz w:val="22"/>
                <w:szCs w:val="22"/>
              </w:rPr>
              <w:br/>
              <w:t>МЧС России») л/с 03651145290</w:t>
            </w:r>
          </w:p>
          <w:p w:rsidR="00F805D1" w:rsidRPr="00FB0A37" w:rsidRDefault="00F805D1" w:rsidP="004002B2">
            <w:pPr>
              <w:rPr>
                <w:sz w:val="22"/>
                <w:szCs w:val="22"/>
              </w:rPr>
            </w:pPr>
            <w:r w:rsidRPr="00FB0A37">
              <w:rPr>
                <w:sz w:val="22"/>
                <w:szCs w:val="22"/>
              </w:rPr>
              <w:t xml:space="preserve">Казначейский счет 03211643000000015105 </w:t>
            </w:r>
          </w:p>
          <w:p w:rsidR="00FD3C36" w:rsidRPr="00FB0A37" w:rsidRDefault="00FD3C36" w:rsidP="004002B2">
            <w:pPr>
              <w:rPr>
                <w:sz w:val="22"/>
                <w:szCs w:val="22"/>
              </w:rPr>
            </w:pPr>
            <w:r w:rsidRPr="00FB0A37">
              <w:rPr>
                <w:sz w:val="22"/>
                <w:szCs w:val="22"/>
              </w:rPr>
              <w:t>Единый казначейский счет 40102810445370000043</w:t>
            </w:r>
          </w:p>
          <w:p w:rsidR="00FD3C36" w:rsidRPr="00FB0A37" w:rsidRDefault="00FD3C36" w:rsidP="004002B2">
            <w:pPr>
              <w:rPr>
                <w:sz w:val="22"/>
                <w:szCs w:val="22"/>
              </w:rPr>
            </w:pPr>
            <w:r w:rsidRPr="00FB0A37">
              <w:rPr>
                <w:sz w:val="22"/>
                <w:szCs w:val="22"/>
              </w:rPr>
              <w:t>ОКЦ № 1 СибГУ Банка России // УФК по Новосибирской области, г. Новосибирск</w:t>
            </w:r>
          </w:p>
          <w:p w:rsidR="00FD3C36" w:rsidRPr="00FB0A37" w:rsidRDefault="00FD3C36" w:rsidP="004002B2">
            <w:pPr>
              <w:rPr>
                <w:sz w:val="22"/>
                <w:szCs w:val="22"/>
              </w:rPr>
            </w:pPr>
            <w:r w:rsidRPr="00FB0A37">
              <w:rPr>
                <w:sz w:val="22"/>
                <w:szCs w:val="22"/>
              </w:rPr>
              <w:t>БИК 015004950</w:t>
            </w:r>
          </w:p>
        </w:tc>
      </w:tr>
      <w:tr w:rsidR="00F805D1" w:rsidRPr="00FB0A37" w:rsidTr="001F672B">
        <w:tc>
          <w:tcPr>
            <w:tcW w:w="4860" w:type="dxa"/>
            <w:shd w:val="clear" w:color="auto" w:fill="auto"/>
          </w:tcPr>
          <w:p w:rsidR="00F805D1" w:rsidRPr="00FB0A37" w:rsidRDefault="00F805D1" w:rsidP="004002B2">
            <w:pPr>
              <w:rPr>
                <w:color w:val="000000"/>
                <w:sz w:val="22"/>
                <w:szCs w:val="22"/>
              </w:rPr>
            </w:pPr>
          </w:p>
        </w:tc>
        <w:tc>
          <w:tcPr>
            <w:tcW w:w="4761" w:type="dxa"/>
            <w:gridSpan w:val="2"/>
            <w:shd w:val="clear" w:color="auto" w:fill="auto"/>
          </w:tcPr>
          <w:p w:rsidR="00F805D1" w:rsidRPr="00FB0A37" w:rsidRDefault="00F805D1" w:rsidP="004002B2">
            <w:pPr>
              <w:rPr>
                <w:color w:val="000000"/>
                <w:sz w:val="22"/>
                <w:szCs w:val="22"/>
              </w:rPr>
            </w:pPr>
            <w:r w:rsidRPr="00FB0A37">
              <w:rPr>
                <w:color w:val="000000"/>
                <w:sz w:val="22"/>
                <w:szCs w:val="22"/>
              </w:rPr>
              <w:t>E-mail: kanc@su8.70.mchs.gov.ru</w:t>
            </w:r>
          </w:p>
          <w:p w:rsidR="00F805D1" w:rsidRPr="00FB0A37" w:rsidRDefault="00F805D1" w:rsidP="004002B2">
            <w:pPr>
              <w:rPr>
                <w:color w:val="000000"/>
                <w:sz w:val="22"/>
                <w:szCs w:val="22"/>
              </w:rPr>
            </w:pPr>
            <w:r w:rsidRPr="00FB0A37">
              <w:rPr>
                <w:color w:val="000000"/>
                <w:sz w:val="22"/>
                <w:szCs w:val="22"/>
              </w:rPr>
              <w:t>Тел. 8 (3823) 77-90-01</w:t>
            </w:r>
          </w:p>
          <w:p w:rsidR="00F805D1" w:rsidRPr="00FB0A37" w:rsidRDefault="00F805D1" w:rsidP="004002B2">
            <w:pPr>
              <w:rPr>
                <w:sz w:val="22"/>
                <w:szCs w:val="22"/>
              </w:rPr>
            </w:pPr>
          </w:p>
        </w:tc>
      </w:tr>
      <w:tr w:rsidR="00F805D1" w:rsidRPr="00FB0A37" w:rsidTr="001F6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9" w:type="dxa"/>
        </w:trPr>
        <w:tc>
          <w:tcPr>
            <w:tcW w:w="4860" w:type="dxa"/>
          </w:tcPr>
          <w:p w:rsidR="00F805D1" w:rsidRDefault="00F805D1" w:rsidP="004002B2">
            <w:pPr>
              <w:jc w:val="both"/>
              <w:rPr>
                <w:szCs w:val="20"/>
              </w:rPr>
            </w:pPr>
          </w:p>
          <w:p w:rsidR="007D698E" w:rsidRDefault="007D698E" w:rsidP="004002B2">
            <w:pPr>
              <w:jc w:val="both"/>
              <w:rPr>
                <w:szCs w:val="20"/>
              </w:rPr>
            </w:pPr>
          </w:p>
          <w:p w:rsidR="007D698E" w:rsidRPr="00FB0A37" w:rsidRDefault="007D698E" w:rsidP="004002B2">
            <w:pPr>
              <w:jc w:val="both"/>
              <w:rPr>
                <w:szCs w:val="20"/>
              </w:rPr>
            </w:pPr>
          </w:p>
        </w:tc>
        <w:tc>
          <w:tcPr>
            <w:tcW w:w="4582" w:type="dxa"/>
          </w:tcPr>
          <w:p w:rsidR="00F805D1" w:rsidRPr="00FB0A37" w:rsidRDefault="00F805D1" w:rsidP="004002B2">
            <w:pPr>
              <w:ind w:left="317"/>
            </w:pPr>
          </w:p>
        </w:tc>
      </w:tr>
      <w:tr w:rsidR="00F805D1" w:rsidRPr="00FB0A37" w:rsidTr="001F6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9" w:type="dxa"/>
        </w:trPr>
        <w:tc>
          <w:tcPr>
            <w:tcW w:w="4860" w:type="dxa"/>
          </w:tcPr>
          <w:p w:rsidR="00F805D1" w:rsidRPr="00FB0A37" w:rsidRDefault="00F805D1" w:rsidP="004002B2">
            <w:pPr>
              <w:jc w:val="both"/>
              <w:rPr>
                <w:szCs w:val="20"/>
              </w:rPr>
            </w:pPr>
          </w:p>
        </w:tc>
        <w:tc>
          <w:tcPr>
            <w:tcW w:w="4582" w:type="dxa"/>
          </w:tcPr>
          <w:p w:rsidR="00F805D1" w:rsidRPr="00FB0A37" w:rsidRDefault="00F805D1" w:rsidP="004002B2">
            <w:pPr>
              <w:ind w:left="317"/>
            </w:pPr>
          </w:p>
        </w:tc>
      </w:tr>
      <w:tr w:rsidR="00F805D1" w:rsidRPr="00FB0A37" w:rsidTr="001F6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9" w:type="dxa"/>
        </w:trPr>
        <w:tc>
          <w:tcPr>
            <w:tcW w:w="4860" w:type="dxa"/>
          </w:tcPr>
          <w:p w:rsidR="00F805D1" w:rsidRPr="00FB0A37" w:rsidRDefault="00F805D1" w:rsidP="004002B2">
            <w:pPr>
              <w:jc w:val="both"/>
            </w:pPr>
            <w:r w:rsidRPr="00FB0A37">
              <w:t>____________/</w:t>
            </w:r>
            <w:r w:rsidR="007D698E">
              <w:t>______________</w:t>
            </w:r>
            <w:r w:rsidRPr="00FB0A37">
              <w:t>/</w:t>
            </w:r>
          </w:p>
          <w:p w:rsidR="00F805D1" w:rsidRPr="00FB0A37" w:rsidRDefault="00F805D1" w:rsidP="004002B2">
            <w:pPr>
              <w:jc w:val="both"/>
            </w:pPr>
          </w:p>
          <w:p w:rsidR="00F805D1" w:rsidRPr="00FB0A37" w:rsidRDefault="00F805D1" w:rsidP="004002B2">
            <w:pPr>
              <w:jc w:val="both"/>
              <w:rPr>
                <w:szCs w:val="20"/>
              </w:rPr>
            </w:pPr>
            <w:r w:rsidRPr="00FB0A37">
              <w:t xml:space="preserve"> «___» _______202_г.</w:t>
            </w:r>
          </w:p>
        </w:tc>
        <w:tc>
          <w:tcPr>
            <w:tcW w:w="4582" w:type="dxa"/>
          </w:tcPr>
          <w:p w:rsidR="00F805D1" w:rsidRPr="00FB0A37" w:rsidRDefault="00F805D1" w:rsidP="004002B2">
            <w:pPr>
              <w:ind w:left="317"/>
              <w:jc w:val="both"/>
            </w:pPr>
            <w:r w:rsidRPr="00FB0A37">
              <w:t>______________/</w:t>
            </w:r>
            <w:r w:rsidR="007D698E">
              <w:t>______________</w:t>
            </w:r>
            <w:r w:rsidRPr="00FB0A37">
              <w:t>/</w:t>
            </w:r>
          </w:p>
          <w:p w:rsidR="00F805D1" w:rsidRPr="00FB0A37" w:rsidRDefault="00F805D1" w:rsidP="004002B2">
            <w:pPr>
              <w:ind w:left="317"/>
              <w:jc w:val="both"/>
            </w:pPr>
          </w:p>
          <w:p w:rsidR="00F805D1" w:rsidRPr="00FB0A37" w:rsidRDefault="00F805D1" w:rsidP="004002B2">
            <w:pPr>
              <w:ind w:left="317"/>
              <w:jc w:val="both"/>
            </w:pPr>
            <w:r w:rsidRPr="00FB0A37">
              <w:t xml:space="preserve"> «___» ________202_г.</w:t>
            </w:r>
          </w:p>
          <w:p w:rsidR="00F805D1" w:rsidRPr="00FB0A37" w:rsidRDefault="00F805D1" w:rsidP="004002B2">
            <w:pPr>
              <w:jc w:val="both"/>
            </w:pPr>
          </w:p>
        </w:tc>
      </w:tr>
    </w:tbl>
    <w:p w:rsidR="00FB0A37" w:rsidRPr="00FB0A37" w:rsidRDefault="00FB0A37" w:rsidP="004002B2">
      <w:pPr>
        <w:ind w:firstLine="709"/>
        <w:jc w:val="right"/>
      </w:pPr>
    </w:p>
    <w:p w:rsidR="007D698E" w:rsidRDefault="007D698E" w:rsidP="004002B2">
      <w:pPr>
        <w:ind w:firstLine="709"/>
        <w:jc w:val="right"/>
      </w:pPr>
    </w:p>
    <w:p w:rsidR="007D698E" w:rsidRDefault="007D698E" w:rsidP="004002B2">
      <w:pPr>
        <w:ind w:firstLine="709"/>
        <w:jc w:val="right"/>
      </w:pPr>
    </w:p>
    <w:p w:rsidR="004002B2" w:rsidRPr="00FB0A37" w:rsidRDefault="004002B2" w:rsidP="004002B2">
      <w:pPr>
        <w:ind w:firstLine="709"/>
        <w:jc w:val="right"/>
      </w:pPr>
      <w:r w:rsidRPr="00FB0A37">
        <w:lastRenderedPageBreak/>
        <w:t>Приложение № 1</w:t>
      </w:r>
    </w:p>
    <w:p w:rsidR="004002B2" w:rsidRPr="00FB0A37" w:rsidRDefault="004002B2" w:rsidP="004002B2">
      <w:pPr>
        <w:ind w:firstLine="709"/>
        <w:jc w:val="right"/>
      </w:pPr>
      <w:r w:rsidRPr="00FB0A37">
        <w:t>к договору №_________.</w:t>
      </w:r>
    </w:p>
    <w:p w:rsidR="004002B2" w:rsidRPr="00FB0A37" w:rsidRDefault="004002B2" w:rsidP="004002B2">
      <w:pPr>
        <w:ind w:firstLine="709"/>
        <w:jc w:val="right"/>
      </w:pPr>
      <w:r w:rsidRPr="00FB0A37">
        <w:t>от «__» __</w:t>
      </w:r>
      <w:r w:rsidR="0082681D" w:rsidRPr="00FB0A37">
        <w:t>___________</w:t>
      </w:r>
      <w:r w:rsidRPr="00FB0A37">
        <w:t>202</w:t>
      </w:r>
      <w:r w:rsidR="0082681D" w:rsidRPr="00FB0A37">
        <w:t>__</w:t>
      </w:r>
      <w:r w:rsidRPr="00FB0A37">
        <w:t>_г.</w:t>
      </w:r>
    </w:p>
    <w:p w:rsidR="004002B2" w:rsidRPr="00FB0A37" w:rsidRDefault="004002B2" w:rsidP="004002B2">
      <w:pPr>
        <w:ind w:firstLine="709"/>
      </w:pPr>
    </w:p>
    <w:p w:rsidR="004002B2" w:rsidRPr="00FB0A37" w:rsidRDefault="004002B2" w:rsidP="004002B2">
      <w:pPr>
        <w:keepNext/>
        <w:jc w:val="center"/>
        <w:outlineLvl w:val="7"/>
      </w:pPr>
      <w:r w:rsidRPr="00FB0A37">
        <w:t>СПЕЦИФИКАЦИЯ</w:t>
      </w:r>
    </w:p>
    <w:p w:rsidR="004002B2" w:rsidRPr="00FB0A37" w:rsidRDefault="004002B2" w:rsidP="004002B2">
      <w:pPr>
        <w:keepNext/>
        <w:ind w:firstLine="709"/>
        <w:jc w:val="center"/>
        <w:outlineLvl w:val="7"/>
      </w:pPr>
    </w:p>
    <w:p w:rsidR="004002B2" w:rsidRPr="00FB0A37" w:rsidRDefault="004002B2" w:rsidP="004002B2">
      <w:pPr>
        <w:ind w:firstLine="709"/>
      </w:pPr>
      <w:r w:rsidRPr="00FB0A37">
        <w:t xml:space="preserve">Наименование, ассортимент, количество, цена и стоимость Услуг: </w:t>
      </w:r>
    </w:p>
    <w:p w:rsidR="004002B2" w:rsidRPr="00FB0A37" w:rsidRDefault="004002B2" w:rsidP="004002B2">
      <w:pPr>
        <w:ind w:firstLine="709"/>
      </w:pPr>
    </w:p>
    <w:tbl>
      <w:tblPr>
        <w:tblW w:w="9719" w:type="dxa"/>
        <w:tblLayout w:type="fixed"/>
        <w:tblCellMar>
          <w:left w:w="30" w:type="dxa"/>
          <w:right w:w="0" w:type="dxa"/>
        </w:tblCellMar>
        <w:tblLook w:val="04A0" w:firstRow="1" w:lastRow="0" w:firstColumn="1" w:lastColumn="0" w:noHBand="0" w:noVBand="1"/>
      </w:tblPr>
      <w:tblGrid>
        <w:gridCol w:w="597"/>
        <w:gridCol w:w="1843"/>
        <w:gridCol w:w="3260"/>
        <w:gridCol w:w="730"/>
        <w:gridCol w:w="688"/>
        <w:gridCol w:w="1134"/>
        <w:gridCol w:w="1417"/>
        <w:gridCol w:w="50"/>
      </w:tblGrid>
      <w:tr w:rsidR="004002B2" w:rsidRPr="00FB0A37" w:rsidTr="00383CEA">
        <w:trPr>
          <w:gridAfter w:val="1"/>
          <w:wAfter w:w="50" w:type="dxa"/>
          <w:trHeight w:val="365"/>
        </w:trPr>
        <w:tc>
          <w:tcPr>
            <w:tcW w:w="597" w:type="dxa"/>
            <w:vMerge w:val="restart"/>
            <w:tcBorders>
              <w:top w:val="single" w:sz="12" w:space="0" w:color="000000"/>
              <w:left w:val="single" w:sz="12" w:space="0" w:color="000000"/>
              <w:bottom w:val="single" w:sz="6" w:space="0" w:color="000000"/>
              <w:right w:val="single" w:sz="6" w:space="0" w:color="000000"/>
            </w:tcBorders>
            <w:vAlign w:val="center"/>
            <w:hideMark/>
          </w:tcPr>
          <w:p w:rsidR="004002B2" w:rsidRPr="00FB0A37" w:rsidRDefault="004002B2" w:rsidP="00C2136C">
            <w:pPr>
              <w:ind w:left="-284" w:right="-283"/>
              <w:jc w:val="center"/>
              <w:rPr>
                <w:b/>
                <w:bCs/>
                <w:sz w:val="22"/>
                <w:szCs w:val="22"/>
              </w:rPr>
            </w:pPr>
            <w:r w:rsidRPr="00FB0A37">
              <w:rPr>
                <w:b/>
                <w:bCs/>
                <w:sz w:val="22"/>
                <w:szCs w:val="22"/>
              </w:rPr>
              <w:t>№</w:t>
            </w:r>
          </w:p>
          <w:p w:rsidR="004002B2" w:rsidRPr="00FB0A37" w:rsidRDefault="004002B2" w:rsidP="00C2136C">
            <w:pPr>
              <w:ind w:left="-284" w:right="-283"/>
              <w:jc w:val="center"/>
              <w:rPr>
                <w:b/>
                <w:bCs/>
                <w:sz w:val="22"/>
                <w:szCs w:val="22"/>
              </w:rPr>
            </w:pPr>
            <w:r w:rsidRPr="00FB0A37">
              <w:rPr>
                <w:b/>
                <w:bCs/>
                <w:sz w:val="22"/>
                <w:szCs w:val="22"/>
              </w:rPr>
              <w:t>п/п</w:t>
            </w:r>
          </w:p>
        </w:tc>
        <w:tc>
          <w:tcPr>
            <w:tcW w:w="1843" w:type="dxa"/>
            <w:vMerge w:val="restart"/>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b/>
                <w:bCs/>
                <w:sz w:val="22"/>
                <w:szCs w:val="22"/>
              </w:rPr>
            </w:pPr>
            <w:r w:rsidRPr="00FB0A37">
              <w:rPr>
                <w:b/>
                <w:bCs/>
                <w:sz w:val="22"/>
                <w:szCs w:val="22"/>
              </w:rPr>
              <w:t>Код</w:t>
            </w:r>
          </w:p>
        </w:tc>
        <w:tc>
          <w:tcPr>
            <w:tcW w:w="3260" w:type="dxa"/>
            <w:vMerge w:val="restart"/>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b/>
                <w:bCs/>
                <w:sz w:val="22"/>
                <w:szCs w:val="22"/>
              </w:rPr>
            </w:pPr>
            <w:r w:rsidRPr="00FB0A37">
              <w:rPr>
                <w:b/>
                <w:bCs/>
                <w:sz w:val="22"/>
                <w:szCs w:val="22"/>
              </w:rPr>
              <w:t>Наименования услуг</w:t>
            </w:r>
          </w:p>
        </w:tc>
        <w:tc>
          <w:tcPr>
            <w:tcW w:w="1418" w:type="dxa"/>
            <w:gridSpan w:val="2"/>
            <w:vMerge w:val="restart"/>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b/>
                <w:bCs/>
                <w:sz w:val="22"/>
                <w:szCs w:val="22"/>
              </w:rPr>
            </w:pPr>
            <w:r w:rsidRPr="00FB0A37">
              <w:rPr>
                <w:b/>
                <w:bCs/>
                <w:sz w:val="22"/>
                <w:szCs w:val="22"/>
              </w:rPr>
              <w:t xml:space="preserve">Количество, </w:t>
            </w:r>
            <w:r w:rsidRPr="00FB0A37">
              <w:rPr>
                <w:rStyle w:val="blk"/>
                <w:rFonts w:eastAsia="Calibri"/>
                <w:b/>
                <w:sz w:val="22"/>
                <w:szCs w:val="22"/>
              </w:rPr>
              <w:t>единица измерения</w:t>
            </w:r>
          </w:p>
        </w:tc>
        <w:tc>
          <w:tcPr>
            <w:tcW w:w="1134" w:type="dxa"/>
            <w:vMerge w:val="restart"/>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b/>
                <w:sz w:val="22"/>
                <w:szCs w:val="22"/>
              </w:rPr>
            </w:pPr>
            <w:r w:rsidRPr="00FB0A37">
              <w:rPr>
                <w:b/>
                <w:sz w:val="22"/>
                <w:szCs w:val="22"/>
              </w:rPr>
              <w:t>Цена за единицу, руб.</w:t>
            </w:r>
          </w:p>
        </w:tc>
        <w:tc>
          <w:tcPr>
            <w:tcW w:w="1417" w:type="dxa"/>
            <w:vMerge w:val="restart"/>
            <w:tcBorders>
              <w:top w:val="single" w:sz="12" w:space="0" w:color="000000"/>
              <w:left w:val="single" w:sz="6" w:space="0" w:color="000000"/>
              <w:bottom w:val="single" w:sz="6" w:space="0" w:color="000000"/>
              <w:right w:val="single" w:sz="12" w:space="0" w:color="000000"/>
            </w:tcBorders>
            <w:vAlign w:val="center"/>
            <w:hideMark/>
          </w:tcPr>
          <w:p w:rsidR="004002B2" w:rsidRPr="00FB0A37" w:rsidRDefault="004002B2" w:rsidP="004002B2">
            <w:pPr>
              <w:jc w:val="center"/>
              <w:rPr>
                <w:b/>
                <w:sz w:val="22"/>
                <w:szCs w:val="22"/>
              </w:rPr>
            </w:pPr>
            <w:r w:rsidRPr="00FB0A37">
              <w:rPr>
                <w:b/>
                <w:sz w:val="22"/>
                <w:szCs w:val="22"/>
              </w:rPr>
              <w:t>Сумма, руб.</w:t>
            </w:r>
          </w:p>
        </w:tc>
      </w:tr>
      <w:tr w:rsidR="004002B2" w:rsidRPr="00FB0A37" w:rsidTr="00383CEA">
        <w:trPr>
          <w:trHeight w:val="365"/>
        </w:trPr>
        <w:tc>
          <w:tcPr>
            <w:tcW w:w="597" w:type="dxa"/>
            <w:vMerge/>
            <w:tcBorders>
              <w:top w:val="single" w:sz="12" w:space="0" w:color="000000"/>
              <w:left w:val="single" w:sz="12" w:space="0" w:color="000000"/>
              <w:bottom w:val="single" w:sz="6" w:space="0" w:color="000000"/>
              <w:right w:val="single" w:sz="6" w:space="0" w:color="000000"/>
            </w:tcBorders>
            <w:vAlign w:val="center"/>
            <w:hideMark/>
          </w:tcPr>
          <w:p w:rsidR="004002B2" w:rsidRPr="00FB0A37" w:rsidRDefault="004002B2" w:rsidP="00BE0386">
            <w:pPr>
              <w:ind w:firstLine="709"/>
              <w:rPr>
                <w:b/>
                <w:bCs/>
                <w:sz w:val="22"/>
                <w:szCs w:val="22"/>
              </w:rPr>
            </w:pPr>
          </w:p>
        </w:tc>
        <w:tc>
          <w:tcPr>
            <w:tcW w:w="1843" w:type="dxa"/>
            <w:vMerge/>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rPr>
                <w:b/>
                <w:bCs/>
                <w:sz w:val="22"/>
                <w:szCs w:val="22"/>
              </w:rPr>
            </w:pPr>
          </w:p>
        </w:tc>
        <w:tc>
          <w:tcPr>
            <w:tcW w:w="3260" w:type="dxa"/>
            <w:vMerge/>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rPr>
                <w:b/>
                <w:bCs/>
                <w:sz w:val="22"/>
                <w:szCs w:val="22"/>
              </w:rPr>
            </w:pPr>
          </w:p>
        </w:tc>
        <w:tc>
          <w:tcPr>
            <w:tcW w:w="1418" w:type="dxa"/>
            <w:gridSpan w:val="2"/>
            <w:vMerge/>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rPr>
                <w:b/>
                <w:bCs/>
                <w:sz w:val="22"/>
                <w:szCs w:val="22"/>
              </w:rPr>
            </w:pPr>
          </w:p>
        </w:tc>
        <w:tc>
          <w:tcPr>
            <w:tcW w:w="1134" w:type="dxa"/>
            <w:vMerge/>
            <w:tcBorders>
              <w:top w:val="single" w:sz="12" w:space="0" w:color="000000"/>
              <w:left w:val="single" w:sz="6" w:space="0" w:color="000000"/>
              <w:bottom w:val="single" w:sz="6" w:space="0" w:color="000000"/>
              <w:right w:val="single" w:sz="6" w:space="0" w:color="000000"/>
            </w:tcBorders>
            <w:vAlign w:val="center"/>
            <w:hideMark/>
          </w:tcPr>
          <w:p w:rsidR="004002B2" w:rsidRPr="00FB0A37" w:rsidRDefault="004002B2" w:rsidP="004002B2">
            <w:pPr>
              <w:rPr>
                <w:b/>
                <w:bCs/>
                <w:sz w:val="22"/>
                <w:szCs w:val="22"/>
              </w:rPr>
            </w:pPr>
          </w:p>
        </w:tc>
        <w:tc>
          <w:tcPr>
            <w:tcW w:w="1417" w:type="dxa"/>
            <w:vMerge/>
            <w:tcBorders>
              <w:top w:val="single" w:sz="12" w:space="0" w:color="000000"/>
              <w:left w:val="single" w:sz="6" w:space="0" w:color="000000"/>
              <w:bottom w:val="single" w:sz="6" w:space="0" w:color="000000"/>
              <w:right w:val="single" w:sz="12" w:space="0" w:color="000000"/>
            </w:tcBorders>
            <w:vAlign w:val="center"/>
            <w:hideMark/>
          </w:tcPr>
          <w:p w:rsidR="004002B2" w:rsidRPr="00FB0A37" w:rsidRDefault="004002B2" w:rsidP="004002B2">
            <w:pPr>
              <w:rPr>
                <w:b/>
                <w:bCs/>
                <w:sz w:val="22"/>
                <w:szCs w:val="22"/>
              </w:rPr>
            </w:pPr>
          </w:p>
        </w:tc>
        <w:tc>
          <w:tcPr>
            <w:tcW w:w="50" w:type="dxa"/>
            <w:vAlign w:val="center"/>
            <w:hideMark/>
          </w:tcPr>
          <w:p w:rsidR="004002B2" w:rsidRPr="00FB0A37" w:rsidRDefault="004002B2" w:rsidP="00BE0386">
            <w:pPr>
              <w:ind w:firstLine="709"/>
              <w:jc w:val="center"/>
              <w:rPr>
                <w:rFonts w:ascii="Arial" w:hAnsi="Arial" w:cs="Arial"/>
                <w:b/>
                <w:bCs/>
                <w:sz w:val="20"/>
                <w:szCs w:val="20"/>
              </w:rPr>
            </w:pPr>
          </w:p>
        </w:tc>
      </w:tr>
      <w:tr w:rsidR="004002B2" w:rsidRPr="00FB0A37" w:rsidTr="007D698E">
        <w:trPr>
          <w:trHeight w:val="365"/>
        </w:trPr>
        <w:tc>
          <w:tcPr>
            <w:tcW w:w="597" w:type="dxa"/>
            <w:tcBorders>
              <w:top w:val="single" w:sz="6" w:space="0" w:color="000000"/>
              <w:left w:val="single" w:sz="12"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1</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ПТ-00008994</w:t>
            </w:r>
          </w:p>
        </w:tc>
        <w:tc>
          <w:tcPr>
            <w:tcW w:w="3260" w:type="dxa"/>
            <w:tcBorders>
              <w:top w:val="single" w:sz="6" w:space="0" w:color="000000"/>
              <w:left w:val="single" w:sz="6" w:space="0" w:color="000000"/>
              <w:bottom w:val="single" w:sz="6" w:space="0" w:color="000000"/>
            </w:tcBorders>
            <w:vAlign w:val="center"/>
            <w:hideMark/>
          </w:tcPr>
          <w:p w:rsidR="004002B2" w:rsidRPr="00FB0A37" w:rsidRDefault="004002B2" w:rsidP="004002B2">
            <w:pPr>
              <w:ind w:right="142"/>
              <w:rPr>
                <w:sz w:val="22"/>
                <w:szCs w:val="22"/>
              </w:rPr>
            </w:pPr>
            <w:r w:rsidRPr="00FB0A37">
              <w:rPr>
                <w:sz w:val="22"/>
                <w:szCs w:val="22"/>
              </w:rPr>
              <w:t>Диагностика дозиметрического оборудования</w:t>
            </w:r>
          </w:p>
        </w:tc>
        <w:tc>
          <w:tcPr>
            <w:tcW w:w="730" w:type="dxa"/>
            <w:tcBorders>
              <w:top w:val="single" w:sz="6"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1</w:t>
            </w:r>
          </w:p>
        </w:tc>
        <w:tc>
          <w:tcPr>
            <w:tcW w:w="688" w:type="dxa"/>
            <w:tcBorders>
              <w:top w:val="single" w:sz="6"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шт.</w:t>
            </w:r>
          </w:p>
        </w:tc>
        <w:tc>
          <w:tcPr>
            <w:tcW w:w="1134" w:type="dxa"/>
            <w:tcBorders>
              <w:top w:val="single" w:sz="6" w:space="0" w:color="000000"/>
              <w:left w:val="single" w:sz="6" w:space="0" w:color="000000"/>
              <w:bottom w:val="single" w:sz="6" w:space="0" w:color="000000"/>
              <w:right w:val="single" w:sz="6" w:space="0" w:color="000000"/>
            </w:tcBorders>
            <w:vAlign w:val="center"/>
          </w:tcPr>
          <w:p w:rsidR="004002B2" w:rsidRPr="00FB0A37" w:rsidRDefault="004002B2" w:rsidP="004002B2">
            <w:pPr>
              <w:jc w:val="center"/>
              <w:rPr>
                <w:sz w:val="22"/>
                <w:szCs w:val="22"/>
              </w:rPr>
            </w:pPr>
          </w:p>
        </w:tc>
        <w:tc>
          <w:tcPr>
            <w:tcW w:w="1417" w:type="dxa"/>
            <w:tcBorders>
              <w:top w:val="single" w:sz="6" w:space="0" w:color="000000"/>
              <w:left w:val="single" w:sz="6" w:space="0" w:color="000000"/>
              <w:bottom w:val="single" w:sz="6" w:space="0" w:color="000000"/>
              <w:right w:val="single" w:sz="12" w:space="0" w:color="000000"/>
            </w:tcBorders>
            <w:vAlign w:val="center"/>
          </w:tcPr>
          <w:p w:rsidR="004002B2" w:rsidRPr="00FB0A37" w:rsidRDefault="004002B2" w:rsidP="004002B2">
            <w:pPr>
              <w:jc w:val="center"/>
              <w:rPr>
                <w:sz w:val="22"/>
                <w:szCs w:val="22"/>
              </w:rPr>
            </w:pPr>
          </w:p>
        </w:tc>
        <w:tc>
          <w:tcPr>
            <w:tcW w:w="50" w:type="dxa"/>
            <w:vAlign w:val="center"/>
            <w:hideMark/>
          </w:tcPr>
          <w:p w:rsidR="004002B2" w:rsidRPr="00FB0A37" w:rsidRDefault="004002B2" w:rsidP="00BE0386">
            <w:pPr>
              <w:ind w:firstLine="709"/>
              <w:rPr>
                <w:sz w:val="20"/>
                <w:szCs w:val="20"/>
              </w:rPr>
            </w:pPr>
          </w:p>
        </w:tc>
      </w:tr>
      <w:tr w:rsidR="004002B2" w:rsidRPr="00FB0A37" w:rsidTr="007D698E">
        <w:trPr>
          <w:trHeight w:val="365"/>
        </w:trPr>
        <w:tc>
          <w:tcPr>
            <w:tcW w:w="597" w:type="dxa"/>
            <w:tcBorders>
              <w:top w:val="single" w:sz="6" w:space="0" w:color="000000"/>
              <w:left w:val="single" w:sz="12"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2</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ПТ-00008940</w:t>
            </w:r>
          </w:p>
        </w:tc>
        <w:tc>
          <w:tcPr>
            <w:tcW w:w="3260" w:type="dxa"/>
            <w:tcBorders>
              <w:top w:val="single" w:sz="6" w:space="0" w:color="000000"/>
              <w:left w:val="single" w:sz="6" w:space="0" w:color="000000"/>
              <w:bottom w:val="single" w:sz="6" w:space="0" w:color="000000"/>
            </w:tcBorders>
            <w:vAlign w:val="center"/>
            <w:hideMark/>
          </w:tcPr>
          <w:p w:rsidR="004002B2" w:rsidRPr="00FB0A37" w:rsidRDefault="004002B2" w:rsidP="004002B2">
            <w:pPr>
              <w:rPr>
                <w:sz w:val="22"/>
                <w:szCs w:val="22"/>
              </w:rPr>
            </w:pPr>
            <w:r w:rsidRPr="00FB0A37">
              <w:rPr>
                <w:sz w:val="22"/>
                <w:szCs w:val="22"/>
              </w:rPr>
              <w:t>Поверка ДРБП-03 №</w:t>
            </w:r>
            <w:r w:rsidR="00383CEA" w:rsidRPr="00FB0A37">
              <w:rPr>
                <w:sz w:val="22"/>
                <w:szCs w:val="22"/>
              </w:rPr>
              <w:t xml:space="preserve"> </w:t>
            </w:r>
            <w:r w:rsidRPr="00FB0A37">
              <w:rPr>
                <w:sz w:val="22"/>
                <w:szCs w:val="22"/>
              </w:rPr>
              <w:t>2206225</w:t>
            </w:r>
          </w:p>
        </w:tc>
        <w:tc>
          <w:tcPr>
            <w:tcW w:w="730" w:type="dxa"/>
            <w:tcBorders>
              <w:top w:val="single" w:sz="6"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1</w:t>
            </w:r>
          </w:p>
        </w:tc>
        <w:tc>
          <w:tcPr>
            <w:tcW w:w="688" w:type="dxa"/>
            <w:tcBorders>
              <w:top w:val="single" w:sz="6" w:space="0" w:color="000000"/>
              <w:left w:val="single" w:sz="6" w:space="0" w:color="000000"/>
              <w:bottom w:val="single" w:sz="6" w:space="0" w:color="000000"/>
              <w:right w:val="single" w:sz="6" w:space="0" w:color="000000"/>
            </w:tcBorders>
            <w:vAlign w:val="center"/>
            <w:hideMark/>
          </w:tcPr>
          <w:p w:rsidR="004002B2" w:rsidRPr="00FB0A37" w:rsidRDefault="004002B2" w:rsidP="004002B2">
            <w:pPr>
              <w:jc w:val="center"/>
              <w:rPr>
                <w:sz w:val="22"/>
                <w:szCs w:val="22"/>
              </w:rPr>
            </w:pPr>
            <w:r w:rsidRPr="00FB0A37">
              <w:rPr>
                <w:sz w:val="22"/>
                <w:szCs w:val="22"/>
              </w:rPr>
              <w:t>шт.</w:t>
            </w:r>
          </w:p>
        </w:tc>
        <w:tc>
          <w:tcPr>
            <w:tcW w:w="1134" w:type="dxa"/>
            <w:tcBorders>
              <w:top w:val="single" w:sz="6" w:space="0" w:color="000000"/>
              <w:left w:val="single" w:sz="6" w:space="0" w:color="000000"/>
              <w:bottom w:val="single" w:sz="6" w:space="0" w:color="000000"/>
              <w:right w:val="single" w:sz="6" w:space="0" w:color="000000"/>
            </w:tcBorders>
            <w:vAlign w:val="center"/>
          </w:tcPr>
          <w:p w:rsidR="004002B2" w:rsidRPr="00FB0A37" w:rsidRDefault="004002B2" w:rsidP="004002B2">
            <w:pPr>
              <w:jc w:val="center"/>
              <w:rPr>
                <w:sz w:val="22"/>
                <w:szCs w:val="22"/>
              </w:rPr>
            </w:pPr>
          </w:p>
        </w:tc>
        <w:tc>
          <w:tcPr>
            <w:tcW w:w="1417" w:type="dxa"/>
            <w:tcBorders>
              <w:top w:val="single" w:sz="6" w:space="0" w:color="000000"/>
              <w:left w:val="single" w:sz="6" w:space="0" w:color="000000"/>
              <w:bottom w:val="single" w:sz="6" w:space="0" w:color="000000"/>
              <w:right w:val="single" w:sz="12" w:space="0" w:color="000000"/>
            </w:tcBorders>
            <w:vAlign w:val="center"/>
          </w:tcPr>
          <w:p w:rsidR="004002B2" w:rsidRPr="00FB0A37" w:rsidRDefault="004002B2" w:rsidP="004002B2">
            <w:pPr>
              <w:jc w:val="center"/>
              <w:rPr>
                <w:sz w:val="22"/>
                <w:szCs w:val="22"/>
              </w:rPr>
            </w:pPr>
          </w:p>
        </w:tc>
        <w:tc>
          <w:tcPr>
            <w:tcW w:w="50" w:type="dxa"/>
            <w:vAlign w:val="center"/>
            <w:hideMark/>
          </w:tcPr>
          <w:p w:rsidR="004002B2" w:rsidRPr="00FB0A37" w:rsidRDefault="004002B2" w:rsidP="00BE0386">
            <w:pPr>
              <w:ind w:firstLine="709"/>
              <w:rPr>
                <w:sz w:val="20"/>
                <w:szCs w:val="20"/>
              </w:rPr>
            </w:pPr>
          </w:p>
        </w:tc>
      </w:tr>
    </w:tbl>
    <w:p w:rsidR="004002B2" w:rsidRPr="00FB0A37" w:rsidRDefault="004002B2" w:rsidP="004002B2">
      <w:pPr>
        <w:ind w:firstLine="709"/>
      </w:pPr>
    </w:p>
    <w:p w:rsidR="004002B2" w:rsidRPr="00FB0A37" w:rsidRDefault="004002B2" w:rsidP="004002B2">
      <w:pPr>
        <w:ind w:firstLine="709"/>
        <w:jc w:val="right"/>
      </w:pPr>
      <w:r w:rsidRPr="00FB0A37">
        <w:t>Итого:</w:t>
      </w:r>
      <w:r w:rsidR="007D698E">
        <w:t xml:space="preserve"> ___________           </w:t>
      </w:r>
      <w:r w:rsidRPr="00FB0A37">
        <w:t xml:space="preserve"> </w:t>
      </w:r>
    </w:p>
    <w:p w:rsidR="004002B2" w:rsidRPr="00FB0A37" w:rsidRDefault="004002B2" w:rsidP="004002B2">
      <w:pPr>
        <w:ind w:firstLine="709"/>
        <w:jc w:val="right"/>
      </w:pPr>
      <w:r w:rsidRPr="00FB0A37">
        <w:t>Сумма НДС:</w:t>
      </w:r>
      <w:r w:rsidR="007D698E">
        <w:t xml:space="preserve"> ___________</w:t>
      </w:r>
      <w:r w:rsidRPr="00FB0A37">
        <w:t xml:space="preserve"> </w:t>
      </w:r>
    </w:p>
    <w:p w:rsidR="004002B2" w:rsidRPr="00FB0A37" w:rsidRDefault="004002B2" w:rsidP="004002B2">
      <w:pPr>
        <w:ind w:firstLine="709"/>
        <w:jc w:val="right"/>
      </w:pPr>
      <w:r w:rsidRPr="00FB0A37">
        <w:t xml:space="preserve">Всего к оплате: </w:t>
      </w:r>
      <w:r w:rsidR="007D698E">
        <w:t>___________</w:t>
      </w:r>
    </w:p>
    <w:p w:rsidR="004002B2" w:rsidRPr="00FB0A37" w:rsidRDefault="004002B2" w:rsidP="004002B2">
      <w:pPr>
        <w:ind w:firstLine="709"/>
        <w:jc w:val="right"/>
      </w:pPr>
    </w:p>
    <w:p w:rsidR="004002B2" w:rsidRPr="00FB0A37" w:rsidRDefault="004002B2" w:rsidP="004002B2">
      <w:pPr>
        <w:ind w:firstLine="709"/>
        <w:jc w:val="both"/>
      </w:pPr>
      <w:r w:rsidRPr="00FB0A37">
        <w:t>Срок оказания услуг: в течение 30 календарных дней, следующих за датой подписания настоящего Договора.</w:t>
      </w:r>
    </w:p>
    <w:p w:rsidR="004002B2" w:rsidRPr="00FB0A37" w:rsidRDefault="004002B2" w:rsidP="004002B2">
      <w:pPr>
        <w:ind w:firstLine="709"/>
        <w:jc w:val="both"/>
      </w:pPr>
    </w:p>
    <w:tbl>
      <w:tblPr>
        <w:tblW w:w="10658" w:type="dxa"/>
        <w:tblInd w:w="-318" w:type="dxa"/>
        <w:tblLook w:val="04A0" w:firstRow="1" w:lastRow="0" w:firstColumn="1" w:lastColumn="0" w:noHBand="0" w:noVBand="1"/>
      </w:tblPr>
      <w:tblGrid>
        <w:gridCol w:w="5148"/>
        <w:gridCol w:w="5510"/>
      </w:tblGrid>
      <w:tr w:rsidR="004002B2" w:rsidRPr="00FB0A37" w:rsidTr="00BE0386">
        <w:trPr>
          <w:trHeight w:val="994"/>
        </w:trPr>
        <w:tc>
          <w:tcPr>
            <w:tcW w:w="5148" w:type="dxa"/>
          </w:tcPr>
          <w:p w:rsidR="004002B2" w:rsidRPr="00FB0A37" w:rsidRDefault="004002B2" w:rsidP="00383CEA">
            <w:pPr>
              <w:jc w:val="both"/>
            </w:pPr>
          </w:p>
          <w:p w:rsidR="004002B2" w:rsidRPr="00FB0A37" w:rsidRDefault="004002B2" w:rsidP="00383CEA">
            <w:pPr>
              <w:jc w:val="both"/>
              <w:rPr>
                <w:szCs w:val="20"/>
              </w:rPr>
            </w:pPr>
            <w:r w:rsidRPr="00FB0A37">
              <w:t xml:space="preserve">    </w:t>
            </w:r>
          </w:p>
        </w:tc>
        <w:tc>
          <w:tcPr>
            <w:tcW w:w="5510" w:type="dxa"/>
          </w:tcPr>
          <w:p w:rsidR="004002B2" w:rsidRPr="00FB0A37" w:rsidRDefault="004002B2" w:rsidP="00383CEA"/>
          <w:p w:rsidR="004002B2" w:rsidRPr="00FB0A37" w:rsidRDefault="004002B2" w:rsidP="00383CEA"/>
          <w:p w:rsidR="004002B2" w:rsidRPr="00FB0A37" w:rsidRDefault="004002B2" w:rsidP="00383CEA"/>
        </w:tc>
      </w:tr>
      <w:tr w:rsidR="004002B2" w:rsidRPr="00FB0A37" w:rsidTr="00BE0386">
        <w:trPr>
          <w:trHeight w:val="343"/>
        </w:trPr>
        <w:tc>
          <w:tcPr>
            <w:tcW w:w="5148" w:type="dxa"/>
          </w:tcPr>
          <w:p w:rsidR="004002B2" w:rsidRPr="00FB0A37" w:rsidRDefault="004002B2" w:rsidP="00383CEA">
            <w:pPr>
              <w:jc w:val="both"/>
              <w:rPr>
                <w:szCs w:val="20"/>
              </w:rPr>
            </w:pPr>
          </w:p>
        </w:tc>
        <w:tc>
          <w:tcPr>
            <w:tcW w:w="5510" w:type="dxa"/>
          </w:tcPr>
          <w:p w:rsidR="004002B2" w:rsidRPr="00FB0A37" w:rsidRDefault="004002B2" w:rsidP="00383CEA"/>
        </w:tc>
      </w:tr>
      <w:tr w:rsidR="004002B2" w:rsidTr="00BE0386">
        <w:trPr>
          <w:trHeight w:val="1664"/>
        </w:trPr>
        <w:tc>
          <w:tcPr>
            <w:tcW w:w="5148" w:type="dxa"/>
          </w:tcPr>
          <w:p w:rsidR="004002B2" w:rsidRPr="00FB0A37" w:rsidRDefault="004002B2" w:rsidP="00383CEA">
            <w:pPr>
              <w:jc w:val="both"/>
            </w:pPr>
            <w:r w:rsidRPr="00FB0A37">
              <w:t>____________/</w:t>
            </w:r>
            <w:r w:rsidR="007D698E">
              <w:t>_____________</w:t>
            </w:r>
            <w:r w:rsidRPr="00FB0A37">
              <w:t>/</w:t>
            </w:r>
          </w:p>
          <w:p w:rsidR="004002B2" w:rsidRPr="00FB0A37" w:rsidRDefault="004002B2" w:rsidP="00383CEA">
            <w:pPr>
              <w:jc w:val="both"/>
            </w:pPr>
          </w:p>
          <w:p w:rsidR="004002B2" w:rsidRPr="00FB0A37" w:rsidRDefault="004002B2" w:rsidP="00383CEA">
            <w:pPr>
              <w:jc w:val="both"/>
              <w:rPr>
                <w:szCs w:val="20"/>
              </w:rPr>
            </w:pPr>
            <w:r w:rsidRPr="00FB0A37">
              <w:t xml:space="preserve"> «___» _______202_г.</w:t>
            </w:r>
          </w:p>
        </w:tc>
        <w:tc>
          <w:tcPr>
            <w:tcW w:w="5510" w:type="dxa"/>
          </w:tcPr>
          <w:p w:rsidR="004002B2" w:rsidRPr="00FB0A37" w:rsidRDefault="004002B2" w:rsidP="00383CEA">
            <w:pPr>
              <w:jc w:val="both"/>
            </w:pPr>
            <w:r w:rsidRPr="00FB0A37">
              <w:t>______________/</w:t>
            </w:r>
            <w:r w:rsidR="007D698E">
              <w:t>____________</w:t>
            </w:r>
            <w:r w:rsidRPr="00FB0A37">
              <w:t>/</w:t>
            </w:r>
          </w:p>
          <w:p w:rsidR="004002B2" w:rsidRPr="00FB0A37" w:rsidRDefault="004002B2" w:rsidP="00383CEA">
            <w:pPr>
              <w:jc w:val="both"/>
            </w:pPr>
          </w:p>
          <w:p w:rsidR="004002B2" w:rsidRDefault="004002B2" w:rsidP="00383CEA">
            <w:pPr>
              <w:jc w:val="both"/>
            </w:pPr>
            <w:r w:rsidRPr="00FB0A37">
              <w:t xml:space="preserve"> «___» ________202_г.</w:t>
            </w:r>
          </w:p>
          <w:p w:rsidR="004002B2" w:rsidRDefault="004002B2" w:rsidP="00383CEA">
            <w:pPr>
              <w:jc w:val="right"/>
            </w:pPr>
          </w:p>
          <w:p w:rsidR="004002B2" w:rsidRDefault="004002B2" w:rsidP="00383CEA">
            <w:pPr>
              <w:jc w:val="both"/>
            </w:pPr>
          </w:p>
        </w:tc>
      </w:tr>
    </w:tbl>
    <w:p w:rsidR="00FB0A37" w:rsidRDefault="00FB0A37" w:rsidP="00032975">
      <w:pPr>
        <w:jc w:val="both"/>
      </w:pPr>
    </w:p>
    <w:p w:rsidR="00FB0A37" w:rsidRDefault="00FB0A37" w:rsidP="00FB0A37"/>
    <w:p w:rsidR="00ED6394" w:rsidRPr="00FB0A37" w:rsidRDefault="00ED6394" w:rsidP="00FB0A37">
      <w:pPr>
        <w:sectPr w:rsidR="00ED6394" w:rsidRPr="00FB0A37" w:rsidSect="00DE0DB2">
          <w:footerReference w:type="even" r:id="rId10"/>
          <w:footerReference w:type="default" r:id="rId11"/>
          <w:pgSz w:w="11906" w:h="16838"/>
          <w:pgMar w:top="1134" w:right="567" w:bottom="1134" w:left="1701" w:header="709" w:footer="709" w:gutter="0"/>
          <w:cols w:space="708"/>
          <w:docGrid w:linePitch="360"/>
        </w:sectPr>
      </w:pPr>
    </w:p>
    <w:p w:rsidR="004002B2" w:rsidRPr="0082681D" w:rsidRDefault="004002B2" w:rsidP="00032975">
      <w:pPr>
        <w:jc w:val="both"/>
      </w:pPr>
    </w:p>
    <w:sectPr w:rsidR="004002B2" w:rsidRPr="008268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AA1" w:rsidRDefault="00784AA1">
      <w:r>
        <w:separator/>
      </w:r>
    </w:p>
  </w:endnote>
  <w:endnote w:type="continuationSeparator" w:id="0">
    <w:p w:rsidR="00784AA1" w:rsidRDefault="0078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B6" w:rsidRDefault="00DA3DB6" w:rsidP="001821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A3DB6" w:rsidRDefault="00DA3D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B6" w:rsidRPr="00693560" w:rsidRDefault="00DA3DB6" w:rsidP="001821E2">
    <w:pPr>
      <w:pStyle w:val="a4"/>
      <w:framePr w:wrap="around" w:vAnchor="text" w:hAnchor="margin" w:xAlign="center" w:y="1"/>
      <w:rPr>
        <w:rStyle w:val="a5"/>
        <w:sz w:val="22"/>
        <w:szCs w:val="22"/>
      </w:rPr>
    </w:pPr>
    <w:r w:rsidRPr="00693560">
      <w:rPr>
        <w:rStyle w:val="a5"/>
        <w:sz w:val="22"/>
        <w:szCs w:val="22"/>
      </w:rPr>
      <w:fldChar w:fldCharType="begin"/>
    </w:r>
    <w:r w:rsidRPr="00693560">
      <w:rPr>
        <w:rStyle w:val="a5"/>
        <w:sz w:val="22"/>
        <w:szCs w:val="22"/>
      </w:rPr>
      <w:instrText xml:space="preserve">PAGE  </w:instrText>
    </w:r>
    <w:r w:rsidRPr="00693560">
      <w:rPr>
        <w:rStyle w:val="a5"/>
        <w:sz w:val="22"/>
        <w:szCs w:val="22"/>
      </w:rPr>
      <w:fldChar w:fldCharType="separate"/>
    </w:r>
    <w:r w:rsidR="005C46B5">
      <w:rPr>
        <w:rStyle w:val="a5"/>
        <w:noProof/>
        <w:sz w:val="22"/>
        <w:szCs w:val="22"/>
      </w:rPr>
      <w:t>1</w:t>
    </w:r>
    <w:r w:rsidRPr="00693560">
      <w:rPr>
        <w:rStyle w:val="a5"/>
        <w:sz w:val="22"/>
        <w:szCs w:val="22"/>
      </w:rPr>
      <w:fldChar w:fldCharType="end"/>
    </w:r>
  </w:p>
  <w:p w:rsidR="00DA3DB6" w:rsidRDefault="00DA3D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AA1" w:rsidRDefault="00784AA1">
      <w:r>
        <w:separator/>
      </w:r>
    </w:p>
  </w:footnote>
  <w:footnote w:type="continuationSeparator" w:id="0">
    <w:p w:rsidR="00784AA1" w:rsidRDefault="00784AA1">
      <w:r>
        <w:continuationSeparator/>
      </w:r>
    </w:p>
  </w:footnote>
  <w:footnote w:id="1">
    <w:p w:rsidR="00CD216F" w:rsidRDefault="00CD216F" w:rsidP="00CD216F">
      <w:pPr>
        <w:pStyle w:val="af"/>
      </w:pPr>
      <w:r>
        <w:rPr>
          <w:rStyle w:val="af1"/>
        </w:rPr>
        <w:footnoteRef/>
      </w:r>
      <w:r>
        <w:t xml:space="preserve"> </w:t>
      </w:r>
      <w:r w:rsidRPr="00BC737B">
        <w:t xml:space="preserve">Указывается в случае, если </w:t>
      </w:r>
      <w:r>
        <w:t>Договор</w:t>
      </w:r>
      <w:r w:rsidRPr="00BC737B">
        <w:t xml:space="preserve"> заключается с лицами, не являющимися в соответствии с Налоговым </w:t>
      </w:r>
      <w:hyperlink r:id="rId1" w:history="1">
        <w:r w:rsidRPr="00BC737B">
          <w:t>кодексом</w:t>
        </w:r>
      </w:hyperlink>
      <w:r w:rsidRPr="00BC737B">
        <w:t xml:space="preserve"> Российской Федерации плательщиками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41B06"/>
    <w:multiLevelType w:val="hybridMultilevel"/>
    <w:tmpl w:val="A1A48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A705C4"/>
    <w:multiLevelType w:val="hybridMultilevel"/>
    <w:tmpl w:val="6A4E9A24"/>
    <w:lvl w:ilvl="0" w:tplc="1ADA7790">
      <w:start w:val="5"/>
      <w:numFmt w:val="decimal"/>
      <w:lvlText w:val="%1."/>
      <w:lvlJc w:val="left"/>
      <w:pPr>
        <w:ind w:left="180" w:hanging="360"/>
      </w:pPr>
      <w:rPr>
        <w:rFonts w:hint="default"/>
      </w:rPr>
    </w:lvl>
    <w:lvl w:ilvl="1" w:tplc="04190019">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
    <w:nsid w:val="70FE7FCF"/>
    <w:multiLevelType w:val="multilevel"/>
    <w:tmpl w:val="985EC32A"/>
    <w:lvl w:ilvl="0">
      <w:start w:val="1"/>
      <w:numFmt w:val="decimal"/>
      <w:lvlText w:val="%1."/>
      <w:lvlJc w:val="left"/>
      <w:pPr>
        <w:tabs>
          <w:tab w:val="num" w:pos="-180"/>
        </w:tabs>
        <w:ind w:left="-18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93"/>
    <w:rsid w:val="00000264"/>
    <w:rsid w:val="00007F86"/>
    <w:rsid w:val="00011751"/>
    <w:rsid w:val="00012077"/>
    <w:rsid w:val="00032975"/>
    <w:rsid w:val="00033EA5"/>
    <w:rsid w:val="00034015"/>
    <w:rsid w:val="000347CA"/>
    <w:rsid w:val="00036F60"/>
    <w:rsid w:val="0003752C"/>
    <w:rsid w:val="00040C17"/>
    <w:rsid w:val="00045363"/>
    <w:rsid w:val="00055B36"/>
    <w:rsid w:val="00064ED2"/>
    <w:rsid w:val="0006726C"/>
    <w:rsid w:val="00067CEB"/>
    <w:rsid w:val="00067FDF"/>
    <w:rsid w:val="00073F19"/>
    <w:rsid w:val="000918A6"/>
    <w:rsid w:val="00092059"/>
    <w:rsid w:val="00093C78"/>
    <w:rsid w:val="000962A2"/>
    <w:rsid w:val="00096C37"/>
    <w:rsid w:val="000A1263"/>
    <w:rsid w:val="000B01FA"/>
    <w:rsid w:val="000B216E"/>
    <w:rsid w:val="000B4310"/>
    <w:rsid w:val="000B7AFA"/>
    <w:rsid w:val="000C2B6D"/>
    <w:rsid w:val="000D56C6"/>
    <w:rsid w:val="000E1765"/>
    <w:rsid w:val="000E4393"/>
    <w:rsid w:val="000F4879"/>
    <w:rsid w:val="000F4F50"/>
    <w:rsid w:val="000F5D2B"/>
    <w:rsid w:val="00100D0C"/>
    <w:rsid w:val="001043EF"/>
    <w:rsid w:val="001053DC"/>
    <w:rsid w:val="001059F6"/>
    <w:rsid w:val="0011308A"/>
    <w:rsid w:val="0012063E"/>
    <w:rsid w:val="0013290D"/>
    <w:rsid w:val="00133C93"/>
    <w:rsid w:val="0014106C"/>
    <w:rsid w:val="00144578"/>
    <w:rsid w:val="00161ABF"/>
    <w:rsid w:val="001632B0"/>
    <w:rsid w:val="001645F9"/>
    <w:rsid w:val="00174218"/>
    <w:rsid w:val="0017548C"/>
    <w:rsid w:val="00177F06"/>
    <w:rsid w:val="001809A6"/>
    <w:rsid w:val="001820A5"/>
    <w:rsid w:val="001821E2"/>
    <w:rsid w:val="001865AB"/>
    <w:rsid w:val="00190B9A"/>
    <w:rsid w:val="00191FD1"/>
    <w:rsid w:val="00192126"/>
    <w:rsid w:val="0019317F"/>
    <w:rsid w:val="00196449"/>
    <w:rsid w:val="001A0E21"/>
    <w:rsid w:val="001A2D28"/>
    <w:rsid w:val="001B203D"/>
    <w:rsid w:val="001B66C3"/>
    <w:rsid w:val="001C2EF6"/>
    <w:rsid w:val="001C3733"/>
    <w:rsid w:val="001C4FAE"/>
    <w:rsid w:val="001D5A79"/>
    <w:rsid w:val="001E4DF1"/>
    <w:rsid w:val="001E76A2"/>
    <w:rsid w:val="001F3E7F"/>
    <w:rsid w:val="001F50C7"/>
    <w:rsid w:val="001F672B"/>
    <w:rsid w:val="001F7727"/>
    <w:rsid w:val="00211AB4"/>
    <w:rsid w:val="002203FA"/>
    <w:rsid w:val="0022074A"/>
    <w:rsid w:val="00232247"/>
    <w:rsid w:val="00232256"/>
    <w:rsid w:val="00232E76"/>
    <w:rsid w:val="002352FC"/>
    <w:rsid w:val="00246329"/>
    <w:rsid w:val="00247DAE"/>
    <w:rsid w:val="00250A95"/>
    <w:rsid w:val="00252383"/>
    <w:rsid w:val="00260EFF"/>
    <w:rsid w:val="00263C50"/>
    <w:rsid w:val="00267326"/>
    <w:rsid w:val="00272A71"/>
    <w:rsid w:val="00275F9A"/>
    <w:rsid w:val="002822D9"/>
    <w:rsid w:val="002849FD"/>
    <w:rsid w:val="0028685A"/>
    <w:rsid w:val="002944EF"/>
    <w:rsid w:val="002A2C8B"/>
    <w:rsid w:val="002B0CE2"/>
    <w:rsid w:val="002B1BB7"/>
    <w:rsid w:val="002B6619"/>
    <w:rsid w:val="002C0826"/>
    <w:rsid w:val="002D22D2"/>
    <w:rsid w:val="002E15C1"/>
    <w:rsid w:val="002E373B"/>
    <w:rsid w:val="002E463A"/>
    <w:rsid w:val="002E7A03"/>
    <w:rsid w:val="002F5531"/>
    <w:rsid w:val="002F6B1B"/>
    <w:rsid w:val="00301A0F"/>
    <w:rsid w:val="00320BC9"/>
    <w:rsid w:val="00325F90"/>
    <w:rsid w:val="003301C1"/>
    <w:rsid w:val="003338E2"/>
    <w:rsid w:val="00334214"/>
    <w:rsid w:val="00334FAC"/>
    <w:rsid w:val="00340199"/>
    <w:rsid w:val="003412FC"/>
    <w:rsid w:val="00352D29"/>
    <w:rsid w:val="00357403"/>
    <w:rsid w:val="00357C1B"/>
    <w:rsid w:val="00357FD3"/>
    <w:rsid w:val="00364C89"/>
    <w:rsid w:val="00367C36"/>
    <w:rsid w:val="00376B52"/>
    <w:rsid w:val="00380CC1"/>
    <w:rsid w:val="00383CEA"/>
    <w:rsid w:val="00384758"/>
    <w:rsid w:val="00391E45"/>
    <w:rsid w:val="00393D76"/>
    <w:rsid w:val="00393DDC"/>
    <w:rsid w:val="003944D1"/>
    <w:rsid w:val="003A1AD4"/>
    <w:rsid w:val="003A2CDF"/>
    <w:rsid w:val="003A575A"/>
    <w:rsid w:val="003B2EED"/>
    <w:rsid w:val="003B4156"/>
    <w:rsid w:val="003B4B0B"/>
    <w:rsid w:val="003B545A"/>
    <w:rsid w:val="003B6991"/>
    <w:rsid w:val="003C663F"/>
    <w:rsid w:val="003C7CA6"/>
    <w:rsid w:val="003D1142"/>
    <w:rsid w:val="003D131C"/>
    <w:rsid w:val="003D2026"/>
    <w:rsid w:val="003D445D"/>
    <w:rsid w:val="003D4826"/>
    <w:rsid w:val="003D6BA7"/>
    <w:rsid w:val="003D6CBE"/>
    <w:rsid w:val="003D6DBD"/>
    <w:rsid w:val="003E175E"/>
    <w:rsid w:val="003E4E2B"/>
    <w:rsid w:val="003E5A8C"/>
    <w:rsid w:val="003E64AF"/>
    <w:rsid w:val="003F0389"/>
    <w:rsid w:val="003F28C9"/>
    <w:rsid w:val="004002B2"/>
    <w:rsid w:val="004044BD"/>
    <w:rsid w:val="00427E74"/>
    <w:rsid w:val="00432096"/>
    <w:rsid w:val="004450CF"/>
    <w:rsid w:val="004505F6"/>
    <w:rsid w:val="004524C9"/>
    <w:rsid w:val="004642A5"/>
    <w:rsid w:val="00476E35"/>
    <w:rsid w:val="00477BC2"/>
    <w:rsid w:val="004856DD"/>
    <w:rsid w:val="00494670"/>
    <w:rsid w:val="00495837"/>
    <w:rsid w:val="004A0916"/>
    <w:rsid w:val="004C6748"/>
    <w:rsid w:val="004D32F1"/>
    <w:rsid w:val="004E4E21"/>
    <w:rsid w:val="004F1232"/>
    <w:rsid w:val="004F7617"/>
    <w:rsid w:val="0051487B"/>
    <w:rsid w:val="00522655"/>
    <w:rsid w:val="005261FC"/>
    <w:rsid w:val="0053300B"/>
    <w:rsid w:val="00535E54"/>
    <w:rsid w:val="005360CB"/>
    <w:rsid w:val="005420E5"/>
    <w:rsid w:val="00543E83"/>
    <w:rsid w:val="0054716B"/>
    <w:rsid w:val="0055099A"/>
    <w:rsid w:val="0055131C"/>
    <w:rsid w:val="00554B48"/>
    <w:rsid w:val="00555374"/>
    <w:rsid w:val="0056336E"/>
    <w:rsid w:val="0056386B"/>
    <w:rsid w:val="00565FB6"/>
    <w:rsid w:val="00566DC4"/>
    <w:rsid w:val="0056714C"/>
    <w:rsid w:val="00567175"/>
    <w:rsid w:val="00567EF5"/>
    <w:rsid w:val="005718D0"/>
    <w:rsid w:val="00572724"/>
    <w:rsid w:val="00580008"/>
    <w:rsid w:val="00582A90"/>
    <w:rsid w:val="0058439A"/>
    <w:rsid w:val="00586E3F"/>
    <w:rsid w:val="005870FC"/>
    <w:rsid w:val="00591B0A"/>
    <w:rsid w:val="00594956"/>
    <w:rsid w:val="005A4C83"/>
    <w:rsid w:val="005C06D3"/>
    <w:rsid w:val="005C14FA"/>
    <w:rsid w:val="005C3942"/>
    <w:rsid w:val="005C46B5"/>
    <w:rsid w:val="005C6BC9"/>
    <w:rsid w:val="005C7569"/>
    <w:rsid w:val="005D664C"/>
    <w:rsid w:val="005E2B59"/>
    <w:rsid w:val="005E49E4"/>
    <w:rsid w:val="005E4A1C"/>
    <w:rsid w:val="005F5895"/>
    <w:rsid w:val="005F6C2C"/>
    <w:rsid w:val="006034ED"/>
    <w:rsid w:val="0061659C"/>
    <w:rsid w:val="006241B2"/>
    <w:rsid w:val="00624426"/>
    <w:rsid w:val="0063765D"/>
    <w:rsid w:val="00641AB9"/>
    <w:rsid w:val="0065508A"/>
    <w:rsid w:val="006623D7"/>
    <w:rsid w:val="00662A8E"/>
    <w:rsid w:val="0066414D"/>
    <w:rsid w:val="00664EAA"/>
    <w:rsid w:val="0067382E"/>
    <w:rsid w:val="00674942"/>
    <w:rsid w:val="006771E0"/>
    <w:rsid w:val="00681530"/>
    <w:rsid w:val="00682E20"/>
    <w:rsid w:val="00683B0F"/>
    <w:rsid w:val="006925FB"/>
    <w:rsid w:val="00693560"/>
    <w:rsid w:val="00696D9E"/>
    <w:rsid w:val="006A01FE"/>
    <w:rsid w:val="006A2EF4"/>
    <w:rsid w:val="006B3225"/>
    <w:rsid w:val="006B6C4D"/>
    <w:rsid w:val="006D41FA"/>
    <w:rsid w:val="006E20BD"/>
    <w:rsid w:val="006F3C6F"/>
    <w:rsid w:val="006F5A87"/>
    <w:rsid w:val="006F651A"/>
    <w:rsid w:val="006F692E"/>
    <w:rsid w:val="006F6D02"/>
    <w:rsid w:val="007024C3"/>
    <w:rsid w:val="0070722E"/>
    <w:rsid w:val="00707A54"/>
    <w:rsid w:val="0071041F"/>
    <w:rsid w:val="0071367D"/>
    <w:rsid w:val="0071502D"/>
    <w:rsid w:val="00723BB7"/>
    <w:rsid w:val="007243CC"/>
    <w:rsid w:val="00727ACE"/>
    <w:rsid w:val="00731AD3"/>
    <w:rsid w:val="00734234"/>
    <w:rsid w:val="00735578"/>
    <w:rsid w:val="007357DD"/>
    <w:rsid w:val="00735B7A"/>
    <w:rsid w:val="007368B5"/>
    <w:rsid w:val="00741F5B"/>
    <w:rsid w:val="007423DC"/>
    <w:rsid w:val="00743105"/>
    <w:rsid w:val="0074359A"/>
    <w:rsid w:val="00757014"/>
    <w:rsid w:val="00762284"/>
    <w:rsid w:val="00763750"/>
    <w:rsid w:val="00763A44"/>
    <w:rsid w:val="007652A2"/>
    <w:rsid w:val="00771042"/>
    <w:rsid w:val="0077123A"/>
    <w:rsid w:val="0078002D"/>
    <w:rsid w:val="00781942"/>
    <w:rsid w:val="00784AA1"/>
    <w:rsid w:val="0079368E"/>
    <w:rsid w:val="007961D2"/>
    <w:rsid w:val="00796798"/>
    <w:rsid w:val="007A1B69"/>
    <w:rsid w:val="007A4E3D"/>
    <w:rsid w:val="007A562D"/>
    <w:rsid w:val="007A7EE2"/>
    <w:rsid w:val="007B0433"/>
    <w:rsid w:val="007B1EAE"/>
    <w:rsid w:val="007B4960"/>
    <w:rsid w:val="007B5886"/>
    <w:rsid w:val="007B5CD7"/>
    <w:rsid w:val="007C57C7"/>
    <w:rsid w:val="007C7B71"/>
    <w:rsid w:val="007D698E"/>
    <w:rsid w:val="007E4377"/>
    <w:rsid w:val="007F1E8A"/>
    <w:rsid w:val="007F33CD"/>
    <w:rsid w:val="007F3444"/>
    <w:rsid w:val="008023CC"/>
    <w:rsid w:val="00820117"/>
    <w:rsid w:val="008226E3"/>
    <w:rsid w:val="00823E2E"/>
    <w:rsid w:val="00824A60"/>
    <w:rsid w:val="00825388"/>
    <w:rsid w:val="0082681D"/>
    <w:rsid w:val="00827541"/>
    <w:rsid w:val="00831B64"/>
    <w:rsid w:val="0083536F"/>
    <w:rsid w:val="00842031"/>
    <w:rsid w:val="00863316"/>
    <w:rsid w:val="008712BA"/>
    <w:rsid w:val="008825A5"/>
    <w:rsid w:val="00885D38"/>
    <w:rsid w:val="0088602A"/>
    <w:rsid w:val="00891CC9"/>
    <w:rsid w:val="008927B6"/>
    <w:rsid w:val="008A0ADA"/>
    <w:rsid w:val="008A6722"/>
    <w:rsid w:val="008B011A"/>
    <w:rsid w:val="008C536E"/>
    <w:rsid w:val="008C5CB3"/>
    <w:rsid w:val="008D3ECF"/>
    <w:rsid w:val="008D7FFB"/>
    <w:rsid w:val="008E15FD"/>
    <w:rsid w:val="008E3E53"/>
    <w:rsid w:val="008E46D4"/>
    <w:rsid w:val="008F12F4"/>
    <w:rsid w:val="008F72A5"/>
    <w:rsid w:val="00902951"/>
    <w:rsid w:val="00906CA5"/>
    <w:rsid w:val="009107D2"/>
    <w:rsid w:val="0091484A"/>
    <w:rsid w:val="00916281"/>
    <w:rsid w:val="009166C8"/>
    <w:rsid w:val="0091761E"/>
    <w:rsid w:val="00921945"/>
    <w:rsid w:val="00925BBB"/>
    <w:rsid w:val="0092715F"/>
    <w:rsid w:val="009278B0"/>
    <w:rsid w:val="00936FDA"/>
    <w:rsid w:val="0094054F"/>
    <w:rsid w:val="00946F3A"/>
    <w:rsid w:val="009471CF"/>
    <w:rsid w:val="009503BB"/>
    <w:rsid w:val="00950A25"/>
    <w:rsid w:val="0095184D"/>
    <w:rsid w:val="009547BB"/>
    <w:rsid w:val="00960DE2"/>
    <w:rsid w:val="00961383"/>
    <w:rsid w:val="009650E6"/>
    <w:rsid w:val="00966597"/>
    <w:rsid w:val="009700CF"/>
    <w:rsid w:val="00971401"/>
    <w:rsid w:val="009733C9"/>
    <w:rsid w:val="00977E80"/>
    <w:rsid w:val="00982031"/>
    <w:rsid w:val="00990294"/>
    <w:rsid w:val="009912F0"/>
    <w:rsid w:val="009936BC"/>
    <w:rsid w:val="00996861"/>
    <w:rsid w:val="009A2EBC"/>
    <w:rsid w:val="009A44EA"/>
    <w:rsid w:val="009A5D70"/>
    <w:rsid w:val="009B4B50"/>
    <w:rsid w:val="009B5BAB"/>
    <w:rsid w:val="009D665B"/>
    <w:rsid w:val="009E58D8"/>
    <w:rsid w:val="009F1C2B"/>
    <w:rsid w:val="009F7340"/>
    <w:rsid w:val="00A032A3"/>
    <w:rsid w:val="00A038CB"/>
    <w:rsid w:val="00A03928"/>
    <w:rsid w:val="00A06939"/>
    <w:rsid w:val="00A10BAF"/>
    <w:rsid w:val="00A11A73"/>
    <w:rsid w:val="00A15F8A"/>
    <w:rsid w:val="00A161F1"/>
    <w:rsid w:val="00A17860"/>
    <w:rsid w:val="00A21A8B"/>
    <w:rsid w:val="00A21CB0"/>
    <w:rsid w:val="00A23E4B"/>
    <w:rsid w:val="00A32055"/>
    <w:rsid w:val="00A33655"/>
    <w:rsid w:val="00A4263D"/>
    <w:rsid w:val="00A434FC"/>
    <w:rsid w:val="00A53D64"/>
    <w:rsid w:val="00A5421D"/>
    <w:rsid w:val="00A57BFE"/>
    <w:rsid w:val="00A62316"/>
    <w:rsid w:val="00A64A90"/>
    <w:rsid w:val="00A65184"/>
    <w:rsid w:val="00A67614"/>
    <w:rsid w:val="00A7011F"/>
    <w:rsid w:val="00A71D3E"/>
    <w:rsid w:val="00A721CC"/>
    <w:rsid w:val="00A768E2"/>
    <w:rsid w:val="00A8475E"/>
    <w:rsid w:val="00A86231"/>
    <w:rsid w:val="00A91450"/>
    <w:rsid w:val="00A95D1C"/>
    <w:rsid w:val="00AB3E2C"/>
    <w:rsid w:val="00AB54A8"/>
    <w:rsid w:val="00AB5F90"/>
    <w:rsid w:val="00AC4DC7"/>
    <w:rsid w:val="00AE5A58"/>
    <w:rsid w:val="00B01418"/>
    <w:rsid w:val="00B017B3"/>
    <w:rsid w:val="00B03DBF"/>
    <w:rsid w:val="00B069C5"/>
    <w:rsid w:val="00B12A34"/>
    <w:rsid w:val="00B23D6F"/>
    <w:rsid w:val="00B25C0B"/>
    <w:rsid w:val="00B353B3"/>
    <w:rsid w:val="00B41F37"/>
    <w:rsid w:val="00B42F8B"/>
    <w:rsid w:val="00B55BC0"/>
    <w:rsid w:val="00B60DAB"/>
    <w:rsid w:val="00B60EBD"/>
    <w:rsid w:val="00B61827"/>
    <w:rsid w:val="00B647CC"/>
    <w:rsid w:val="00B66458"/>
    <w:rsid w:val="00B673B4"/>
    <w:rsid w:val="00B67E37"/>
    <w:rsid w:val="00B700FE"/>
    <w:rsid w:val="00B7424A"/>
    <w:rsid w:val="00B86521"/>
    <w:rsid w:val="00B94D07"/>
    <w:rsid w:val="00BA7459"/>
    <w:rsid w:val="00BB1133"/>
    <w:rsid w:val="00BB6E5F"/>
    <w:rsid w:val="00BC6F24"/>
    <w:rsid w:val="00BE0386"/>
    <w:rsid w:val="00BE677A"/>
    <w:rsid w:val="00BF6518"/>
    <w:rsid w:val="00C02E54"/>
    <w:rsid w:val="00C03232"/>
    <w:rsid w:val="00C14248"/>
    <w:rsid w:val="00C175F3"/>
    <w:rsid w:val="00C2136C"/>
    <w:rsid w:val="00C24AAF"/>
    <w:rsid w:val="00C332F9"/>
    <w:rsid w:val="00C43DA3"/>
    <w:rsid w:val="00C4536D"/>
    <w:rsid w:val="00C45BD6"/>
    <w:rsid w:val="00C5205C"/>
    <w:rsid w:val="00C529B7"/>
    <w:rsid w:val="00C5405D"/>
    <w:rsid w:val="00C541B1"/>
    <w:rsid w:val="00C54619"/>
    <w:rsid w:val="00C54D5C"/>
    <w:rsid w:val="00C61CBF"/>
    <w:rsid w:val="00C62217"/>
    <w:rsid w:val="00C628A5"/>
    <w:rsid w:val="00C66367"/>
    <w:rsid w:val="00C7198F"/>
    <w:rsid w:val="00C71DF0"/>
    <w:rsid w:val="00C86471"/>
    <w:rsid w:val="00C915B6"/>
    <w:rsid w:val="00CA30BA"/>
    <w:rsid w:val="00CA5662"/>
    <w:rsid w:val="00CC1886"/>
    <w:rsid w:val="00CC2767"/>
    <w:rsid w:val="00CD1AB4"/>
    <w:rsid w:val="00CD216F"/>
    <w:rsid w:val="00CD7976"/>
    <w:rsid w:val="00D01863"/>
    <w:rsid w:val="00D15881"/>
    <w:rsid w:val="00D173FE"/>
    <w:rsid w:val="00D223DF"/>
    <w:rsid w:val="00D23EF3"/>
    <w:rsid w:val="00D27057"/>
    <w:rsid w:val="00D312F1"/>
    <w:rsid w:val="00D316AF"/>
    <w:rsid w:val="00D3437B"/>
    <w:rsid w:val="00D40E45"/>
    <w:rsid w:val="00D50BFC"/>
    <w:rsid w:val="00D51164"/>
    <w:rsid w:val="00D516BF"/>
    <w:rsid w:val="00D61242"/>
    <w:rsid w:val="00D62A57"/>
    <w:rsid w:val="00D63804"/>
    <w:rsid w:val="00D82953"/>
    <w:rsid w:val="00D83B02"/>
    <w:rsid w:val="00D87A82"/>
    <w:rsid w:val="00D9507D"/>
    <w:rsid w:val="00DA15FB"/>
    <w:rsid w:val="00DA1714"/>
    <w:rsid w:val="00DA3DB6"/>
    <w:rsid w:val="00DB045F"/>
    <w:rsid w:val="00DB5235"/>
    <w:rsid w:val="00DC01D2"/>
    <w:rsid w:val="00DC3C04"/>
    <w:rsid w:val="00DC4D57"/>
    <w:rsid w:val="00DC55E9"/>
    <w:rsid w:val="00DC71E8"/>
    <w:rsid w:val="00DD24EC"/>
    <w:rsid w:val="00DD4CD4"/>
    <w:rsid w:val="00DD70EB"/>
    <w:rsid w:val="00DE0DB2"/>
    <w:rsid w:val="00DE6AE4"/>
    <w:rsid w:val="00DF4C20"/>
    <w:rsid w:val="00DF597D"/>
    <w:rsid w:val="00E06C02"/>
    <w:rsid w:val="00E1237E"/>
    <w:rsid w:val="00E13482"/>
    <w:rsid w:val="00E14112"/>
    <w:rsid w:val="00E14C8D"/>
    <w:rsid w:val="00E2279C"/>
    <w:rsid w:val="00E41293"/>
    <w:rsid w:val="00E4212D"/>
    <w:rsid w:val="00E42577"/>
    <w:rsid w:val="00E456C9"/>
    <w:rsid w:val="00E60A57"/>
    <w:rsid w:val="00E61E4C"/>
    <w:rsid w:val="00E65494"/>
    <w:rsid w:val="00E75B22"/>
    <w:rsid w:val="00E76F0E"/>
    <w:rsid w:val="00E825B4"/>
    <w:rsid w:val="00E93150"/>
    <w:rsid w:val="00E943FC"/>
    <w:rsid w:val="00EA6E9E"/>
    <w:rsid w:val="00EC33A1"/>
    <w:rsid w:val="00EC6E9E"/>
    <w:rsid w:val="00EC7897"/>
    <w:rsid w:val="00ED42CC"/>
    <w:rsid w:val="00ED45FC"/>
    <w:rsid w:val="00ED5BD0"/>
    <w:rsid w:val="00ED6394"/>
    <w:rsid w:val="00EE21A1"/>
    <w:rsid w:val="00EE585E"/>
    <w:rsid w:val="00EE5E59"/>
    <w:rsid w:val="00EE7155"/>
    <w:rsid w:val="00EF20FF"/>
    <w:rsid w:val="00EF5715"/>
    <w:rsid w:val="00EF6124"/>
    <w:rsid w:val="00F066A4"/>
    <w:rsid w:val="00F1117F"/>
    <w:rsid w:val="00F1285F"/>
    <w:rsid w:val="00F20E52"/>
    <w:rsid w:val="00F275A7"/>
    <w:rsid w:val="00F30FFD"/>
    <w:rsid w:val="00F376F3"/>
    <w:rsid w:val="00F37CA7"/>
    <w:rsid w:val="00F40F69"/>
    <w:rsid w:val="00F41D9D"/>
    <w:rsid w:val="00F458E0"/>
    <w:rsid w:val="00F45E9E"/>
    <w:rsid w:val="00F46E92"/>
    <w:rsid w:val="00F67029"/>
    <w:rsid w:val="00F674BF"/>
    <w:rsid w:val="00F774C5"/>
    <w:rsid w:val="00F805D1"/>
    <w:rsid w:val="00F8256F"/>
    <w:rsid w:val="00FA28CC"/>
    <w:rsid w:val="00FA44C6"/>
    <w:rsid w:val="00FB0A37"/>
    <w:rsid w:val="00FB0F6D"/>
    <w:rsid w:val="00FB18BC"/>
    <w:rsid w:val="00FB2BFA"/>
    <w:rsid w:val="00FC1EE1"/>
    <w:rsid w:val="00FC72D3"/>
    <w:rsid w:val="00FD28B4"/>
    <w:rsid w:val="00FD3C36"/>
    <w:rsid w:val="00FD7B50"/>
    <w:rsid w:val="00FE2C20"/>
    <w:rsid w:val="00FE46B7"/>
    <w:rsid w:val="00FE52C4"/>
    <w:rsid w:val="00FE74EE"/>
    <w:rsid w:val="00FF0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52FC"/>
    <w:rPr>
      <w:sz w:val="24"/>
      <w:szCs w:val="24"/>
    </w:rPr>
  </w:style>
  <w:style w:type="paragraph" w:styleId="4">
    <w:name w:val="heading 4"/>
    <w:basedOn w:val="a"/>
    <w:next w:val="a"/>
    <w:link w:val="40"/>
    <w:semiHidden/>
    <w:unhideWhenUsed/>
    <w:qFormat/>
    <w:rsid w:val="00C529B7"/>
    <w:pPr>
      <w:keepNext/>
      <w:spacing w:before="240" w:after="60"/>
      <w:outlineLvl w:val="3"/>
    </w:pPr>
    <w:rPr>
      <w:rFonts w:ascii="Calibri" w:hAnsi="Calibri"/>
      <w:b/>
      <w:bCs/>
      <w:sz w:val="28"/>
      <w:szCs w:val="28"/>
    </w:rPr>
  </w:style>
  <w:style w:type="paragraph" w:styleId="5">
    <w:name w:val="heading 5"/>
    <w:basedOn w:val="a"/>
    <w:next w:val="a"/>
    <w:link w:val="50"/>
    <w:qFormat/>
    <w:rsid w:val="00357FD3"/>
    <w:pPr>
      <w:keepNext/>
      <w:jc w:val="center"/>
      <w:outlineLvl w:val="4"/>
    </w:pPr>
    <w:rPr>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F1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A3DB6"/>
    <w:pPr>
      <w:tabs>
        <w:tab w:val="center" w:pos="4677"/>
        <w:tab w:val="right" w:pos="9355"/>
      </w:tabs>
    </w:pPr>
  </w:style>
  <w:style w:type="character" w:styleId="a5">
    <w:name w:val="page number"/>
    <w:basedOn w:val="a0"/>
    <w:rsid w:val="00DA3DB6"/>
  </w:style>
  <w:style w:type="paragraph" w:styleId="a6">
    <w:name w:val="Balloon Text"/>
    <w:basedOn w:val="a"/>
    <w:semiHidden/>
    <w:rsid w:val="00064ED2"/>
    <w:rPr>
      <w:rFonts w:ascii="Tahoma" w:hAnsi="Tahoma" w:cs="Tahoma"/>
      <w:sz w:val="16"/>
      <w:szCs w:val="16"/>
    </w:rPr>
  </w:style>
  <w:style w:type="character" w:customStyle="1" w:styleId="50">
    <w:name w:val="Заголовок 5 Знак"/>
    <w:link w:val="5"/>
    <w:rsid w:val="00357FD3"/>
    <w:rPr>
      <w:b/>
      <w:sz w:val="24"/>
    </w:rPr>
  </w:style>
  <w:style w:type="character" w:customStyle="1" w:styleId="40">
    <w:name w:val="Заголовок 4 Знак"/>
    <w:link w:val="4"/>
    <w:semiHidden/>
    <w:rsid w:val="00C529B7"/>
    <w:rPr>
      <w:rFonts w:ascii="Calibri" w:eastAsia="Times New Roman" w:hAnsi="Calibri" w:cs="Times New Roman"/>
      <w:b/>
      <w:bCs/>
      <w:sz w:val="28"/>
      <w:szCs w:val="28"/>
    </w:rPr>
  </w:style>
  <w:style w:type="paragraph" w:customStyle="1" w:styleId="Textbody">
    <w:name w:val="Text body"/>
    <w:basedOn w:val="a"/>
    <w:rsid w:val="00C915B6"/>
    <w:pPr>
      <w:widowControl w:val="0"/>
      <w:suppressAutoHyphens/>
      <w:autoSpaceDN w:val="0"/>
      <w:spacing w:after="120"/>
    </w:pPr>
    <w:rPr>
      <w:rFonts w:eastAsia="SimSun" w:cs="Mangal"/>
      <w:kern w:val="3"/>
      <w:lang w:eastAsia="zh-CN" w:bidi="hi-IN"/>
    </w:rPr>
  </w:style>
  <w:style w:type="character" w:styleId="a7">
    <w:name w:val="Hyperlink"/>
    <w:rsid w:val="00334FAC"/>
    <w:rPr>
      <w:color w:val="0563C1"/>
      <w:u w:val="single"/>
    </w:rPr>
  </w:style>
  <w:style w:type="character" w:styleId="a8">
    <w:name w:val="annotation reference"/>
    <w:rsid w:val="00A67614"/>
    <w:rPr>
      <w:sz w:val="16"/>
      <w:szCs w:val="16"/>
    </w:rPr>
  </w:style>
  <w:style w:type="paragraph" w:styleId="a9">
    <w:name w:val="annotation text"/>
    <w:basedOn w:val="a"/>
    <w:link w:val="aa"/>
    <w:rsid w:val="00A67614"/>
    <w:rPr>
      <w:sz w:val="20"/>
      <w:szCs w:val="20"/>
    </w:rPr>
  </w:style>
  <w:style w:type="character" w:customStyle="1" w:styleId="aa">
    <w:name w:val="Текст примечания Знак"/>
    <w:basedOn w:val="a0"/>
    <w:link w:val="a9"/>
    <w:rsid w:val="00A67614"/>
  </w:style>
  <w:style w:type="paragraph" w:styleId="ab">
    <w:name w:val="annotation subject"/>
    <w:basedOn w:val="a9"/>
    <w:next w:val="a9"/>
    <w:link w:val="ac"/>
    <w:rsid w:val="00A67614"/>
    <w:rPr>
      <w:b/>
      <w:bCs/>
    </w:rPr>
  </w:style>
  <w:style w:type="character" w:customStyle="1" w:styleId="ac">
    <w:name w:val="Тема примечания Знак"/>
    <w:link w:val="ab"/>
    <w:rsid w:val="00A67614"/>
    <w:rPr>
      <w:b/>
      <w:bCs/>
    </w:rPr>
  </w:style>
  <w:style w:type="paragraph" w:styleId="ad">
    <w:name w:val="header"/>
    <w:basedOn w:val="a"/>
    <w:link w:val="ae"/>
    <w:rsid w:val="00693560"/>
    <w:pPr>
      <w:tabs>
        <w:tab w:val="center" w:pos="4677"/>
        <w:tab w:val="right" w:pos="9355"/>
      </w:tabs>
    </w:pPr>
  </w:style>
  <w:style w:type="character" w:customStyle="1" w:styleId="ae">
    <w:name w:val="Верхний колонтитул Знак"/>
    <w:link w:val="ad"/>
    <w:rsid w:val="00693560"/>
    <w:rPr>
      <w:sz w:val="24"/>
      <w:szCs w:val="24"/>
    </w:rPr>
  </w:style>
  <w:style w:type="character" w:customStyle="1" w:styleId="blk">
    <w:name w:val="blk"/>
    <w:rsid w:val="00FD3C36"/>
  </w:style>
  <w:style w:type="paragraph" w:customStyle="1" w:styleId="ConsPlusNormal">
    <w:name w:val="ConsPlusNormal"/>
    <w:link w:val="ConsPlusNormal0"/>
    <w:rsid w:val="00E06C0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06C02"/>
    <w:rPr>
      <w:rFonts w:ascii="Arial" w:hAnsi="Arial" w:cs="Arial"/>
    </w:rPr>
  </w:style>
  <w:style w:type="paragraph" w:styleId="af">
    <w:name w:val="footnote text"/>
    <w:basedOn w:val="a"/>
    <w:link w:val="af0"/>
    <w:rsid w:val="00CD216F"/>
    <w:pPr>
      <w:spacing w:after="60"/>
      <w:jc w:val="both"/>
    </w:pPr>
    <w:rPr>
      <w:sz w:val="20"/>
      <w:szCs w:val="20"/>
      <w:lang w:eastAsia="ar-SA"/>
    </w:rPr>
  </w:style>
  <w:style w:type="character" w:customStyle="1" w:styleId="af0">
    <w:name w:val="Текст сноски Знак"/>
    <w:link w:val="af"/>
    <w:rsid w:val="00CD216F"/>
    <w:rPr>
      <w:lang w:eastAsia="ar-SA"/>
    </w:rPr>
  </w:style>
  <w:style w:type="character" w:styleId="af1">
    <w:name w:val="footnote reference"/>
    <w:rsid w:val="00CD21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52FC"/>
    <w:rPr>
      <w:sz w:val="24"/>
      <w:szCs w:val="24"/>
    </w:rPr>
  </w:style>
  <w:style w:type="paragraph" w:styleId="4">
    <w:name w:val="heading 4"/>
    <w:basedOn w:val="a"/>
    <w:next w:val="a"/>
    <w:link w:val="40"/>
    <w:semiHidden/>
    <w:unhideWhenUsed/>
    <w:qFormat/>
    <w:rsid w:val="00C529B7"/>
    <w:pPr>
      <w:keepNext/>
      <w:spacing w:before="240" w:after="60"/>
      <w:outlineLvl w:val="3"/>
    </w:pPr>
    <w:rPr>
      <w:rFonts w:ascii="Calibri" w:hAnsi="Calibri"/>
      <w:b/>
      <w:bCs/>
      <w:sz w:val="28"/>
      <w:szCs w:val="28"/>
    </w:rPr>
  </w:style>
  <w:style w:type="paragraph" w:styleId="5">
    <w:name w:val="heading 5"/>
    <w:basedOn w:val="a"/>
    <w:next w:val="a"/>
    <w:link w:val="50"/>
    <w:qFormat/>
    <w:rsid w:val="00357FD3"/>
    <w:pPr>
      <w:keepNext/>
      <w:jc w:val="center"/>
      <w:outlineLvl w:val="4"/>
    </w:pPr>
    <w:rPr>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F1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A3DB6"/>
    <w:pPr>
      <w:tabs>
        <w:tab w:val="center" w:pos="4677"/>
        <w:tab w:val="right" w:pos="9355"/>
      </w:tabs>
    </w:pPr>
  </w:style>
  <w:style w:type="character" w:styleId="a5">
    <w:name w:val="page number"/>
    <w:basedOn w:val="a0"/>
    <w:rsid w:val="00DA3DB6"/>
  </w:style>
  <w:style w:type="paragraph" w:styleId="a6">
    <w:name w:val="Balloon Text"/>
    <w:basedOn w:val="a"/>
    <w:semiHidden/>
    <w:rsid w:val="00064ED2"/>
    <w:rPr>
      <w:rFonts w:ascii="Tahoma" w:hAnsi="Tahoma" w:cs="Tahoma"/>
      <w:sz w:val="16"/>
      <w:szCs w:val="16"/>
    </w:rPr>
  </w:style>
  <w:style w:type="character" w:customStyle="1" w:styleId="50">
    <w:name w:val="Заголовок 5 Знак"/>
    <w:link w:val="5"/>
    <w:rsid w:val="00357FD3"/>
    <w:rPr>
      <w:b/>
      <w:sz w:val="24"/>
    </w:rPr>
  </w:style>
  <w:style w:type="character" w:customStyle="1" w:styleId="40">
    <w:name w:val="Заголовок 4 Знак"/>
    <w:link w:val="4"/>
    <w:semiHidden/>
    <w:rsid w:val="00C529B7"/>
    <w:rPr>
      <w:rFonts w:ascii="Calibri" w:eastAsia="Times New Roman" w:hAnsi="Calibri" w:cs="Times New Roman"/>
      <w:b/>
      <w:bCs/>
      <w:sz w:val="28"/>
      <w:szCs w:val="28"/>
    </w:rPr>
  </w:style>
  <w:style w:type="paragraph" w:customStyle="1" w:styleId="Textbody">
    <w:name w:val="Text body"/>
    <w:basedOn w:val="a"/>
    <w:rsid w:val="00C915B6"/>
    <w:pPr>
      <w:widowControl w:val="0"/>
      <w:suppressAutoHyphens/>
      <w:autoSpaceDN w:val="0"/>
      <w:spacing w:after="120"/>
    </w:pPr>
    <w:rPr>
      <w:rFonts w:eastAsia="SimSun" w:cs="Mangal"/>
      <w:kern w:val="3"/>
      <w:lang w:eastAsia="zh-CN" w:bidi="hi-IN"/>
    </w:rPr>
  </w:style>
  <w:style w:type="character" w:styleId="a7">
    <w:name w:val="Hyperlink"/>
    <w:rsid w:val="00334FAC"/>
    <w:rPr>
      <w:color w:val="0563C1"/>
      <w:u w:val="single"/>
    </w:rPr>
  </w:style>
  <w:style w:type="character" w:styleId="a8">
    <w:name w:val="annotation reference"/>
    <w:rsid w:val="00A67614"/>
    <w:rPr>
      <w:sz w:val="16"/>
      <w:szCs w:val="16"/>
    </w:rPr>
  </w:style>
  <w:style w:type="paragraph" w:styleId="a9">
    <w:name w:val="annotation text"/>
    <w:basedOn w:val="a"/>
    <w:link w:val="aa"/>
    <w:rsid w:val="00A67614"/>
    <w:rPr>
      <w:sz w:val="20"/>
      <w:szCs w:val="20"/>
    </w:rPr>
  </w:style>
  <w:style w:type="character" w:customStyle="1" w:styleId="aa">
    <w:name w:val="Текст примечания Знак"/>
    <w:basedOn w:val="a0"/>
    <w:link w:val="a9"/>
    <w:rsid w:val="00A67614"/>
  </w:style>
  <w:style w:type="paragraph" w:styleId="ab">
    <w:name w:val="annotation subject"/>
    <w:basedOn w:val="a9"/>
    <w:next w:val="a9"/>
    <w:link w:val="ac"/>
    <w:rsid w:val="00A67614"/>
    <w:rPr>
      <w:b/>
      <w:bCs/>
    </w:rPr>
  </w:style>
  <w:style w:type="character" w:customStyle="1" w:styleId="ac">
    <w:name w:val="Тема примечания Знак"/>
    <w:link w:val="ab"/>
    <w:rsid w:val="00A67614"/>
    <w:rPr>
      <w:b/>
      <w:bCs/>
    </w:rPr>
  </w:style>
  <w:style w:type="paragraph" w:styleId="ad">
    <w:name w:val="header"/>
    <w:basedOn w:val="a"/>
    <w:link w:val="ae"/>
    <w:rsid w:val="00693560"/>
    <w:pPr>
      <w:tabs>
        <w:tab w:val="center" w:pos="4677"/>
        <w:tab w:val="right" w:pos="9355"/>
      </w:tabs>
    </w:pPr>
  </w:style>
  <w:style w:type="character" w:customStyle="1" w:styleId="ae">
    <w:name w:val="Верхний колонтитул Знак"/>
    <w:link w:val="ad"/>
    <w:rsid w:val="00693560"/>
    <w:rPr>
      <w:sz w:val="24"/>
      <w:szCs w:val="24"/>
    </w:rPr>
  </w:style>
  <w:style w:type="character" w:customStyle="1" w:styleId="blk">
    <w:name w:val="blk"/>
    <w:rsid w:val="00FD3C36"/>
  </w:style>
  <w:style w:type="paragraph" w:customStyle="1" w:styleId="ConsPlusNormal">
    <w:name w:val="ConsPlusNormal"/>
    <w:link w:val="ConsPlusNormal0"/>
    <w:rsid w:val="00E06C0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06C02"/>
    <w:rPr>
      <w:rFonts w:ascii="Arial" w:hAnsi="Arial" w:cs="Arial"/>
    </w:rPr>
  </w:style>
  <w:style w:type="paragraph" w:styleId="af">
    <w:name w:val="footnote text"/>
    <w:basedOn w:val="a"/>
    <w:link w:val="af0"/>
    <w:rsid w:val="00CD216F"/>
    <w:pPr>
      <w:spacing w:after="60"/>
      <w:jc w:val="both"/>
    </w:pPr>
    <w:rPr>
      <w:sz w:val="20"/>
      <w:szCs w:val="20"/>
      <w:lang w:eastAsia="ar-SA"/>
    </w:rPr>
  </w:style>
  <w:style w:type="character" w:customStyle="1" w:styleId="af0">
    <w:name w:val="Текст сноски Знак"/>
    <w:link w:val="af"/>
    <w:rsid w:val="00CD216F"/>
    <w:rPr>
      <w:lang w:eastAsia="ar-SA"/>
    </w:rPr>
  </w:style>
  <w:style w:type="character" w:styleId="af1">
    <w:name w:val="footnote reference"/>
    <w:rsid w:val="00CD21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6133">
      <w:bodyDiv w:val="1"/>
      <w:marLeft w:val="0"/>
      <w:marRight w:val="0"/>
      <w:marTop w:val="0"/>
      <w:marBottom w:val="0"/>
      <w:divBdr>
        <w:top w:val="none" w:sz="0" w:space="0" w:color="auto"/>
        <w:left w:val="none" w:sz="0" w:space="0" w:color="auto"/>
        <w:bottom w:val="none" w:sz="0" w:space="0" w:color="auto"/>
        <w:right w:val="none" w:sz="0" w:space="0" w:color="auto"/>
      </w:divBdr>
    </w:div>
    <w:div w:id="277034377">
      <w:bodyDiv w:val="1"/>
      <w:marLeft w:val="0"/>
      <w:marRight w:val="0"/>
      <w:marTop w:val="0"/>
      <w:marBottom w:val="0"/>
      <w:divBdr>
        <w:top w:val="none" w:sz="0" w:space="0" w:color="auto"/>
        <w:left w:val="none" w:sz="0" w:space="0" w:color="auto"/>
        <w:bottom w:val="none" w:sz="0" w:space="0" w:color="auto"/>
        <w:right w:val="none" w:sz="0" w:space="0" w:color="auto"/>
      </w:divBdr>
    </w:div>
    <w:div w:id="384184471">
      <w:bodyDiv w:val="1"/>
      <w:marLeft w:val="0"/>
      <w:marRight w:val="0"/>
      <w:marTop w:val="0"/>
      <w:marBottom w:val="0"/>
      <w:divBdr>
        <w:top w:val="none" w:sz="0" w:space="0" w:color="auto"/>
        <w:left w:val="none" w:sz="0" w:space="0" w:color="auto"/>
        <w:bottom w:val="none" w:sz="0" w:space="0" w:color="auto"/>
        <w:right w:val="none" w:sz="0" w:space="0" w:color="auto"/>
      </w:divBdr>
    </w:div>
    <w:div w:id="634606616">
      <w:bodyDiv w:val="1"/>
      <w:marLeft w:val="0"/>
      <w:marRight w:val="0"/>
      <w:marTop w:val="0"/>
      <w:marBottom w:val="0"/>
      <w:divBdr>
        <w:top w:val="none" w:sz="0" w:space="0" w:color="auto"/>
        <w:left w:val="none" w:sz="0" w:space="0" w:color="auto"/>
        <w:bottom w:val="none" w:sz="0" w:space="0" w:color="auto"/>
        <w:right w:val="none" w:sz="0" w:space="0" w:color="auto"/>
      </w:divBdr>
    </w:div>
    <w:div w:id="782193882">
      <w:bodyDiv w:val="1"/>
      <w:marLeft w:val="0"/>
      <w:marRight w:val="0"/>
      <w:marTop w:val="0"/>
      <w:marBottom w:val="0"/>
      <w:divBdr>
        <w:top w:val="none" w:sz="0" w:space="0" w:color="auto"/>
        <w:left w:val="none" w:sz="0" w:space="0" w:color="auto"/>
        <w:bottom w:val="none" w:sz="0" w:space="0" w:color="auto"/>
        <w:right w:val="none" w:sz="0" w:space="0" w:color="auto"/>
      </w:divBdr>
    </w:div>
    <w:div w:id="991643507">
      <w:bodyDiv w:val="1"/>
      <w:marLeft w:val="0"/>
      <w:marRight w:val="0"/>
      <w:marTop w:val="0"/>
      <w:marBottom w:val="0"/>
      <w:divBdr>
        <w:top w:val="none" w:sz="0" w:space="0" w:color="auto"/>
        <w:left w:val="none" w:sz="0" w:space="0" w:color="auto"/>
        <w:bottom w:val="none" w:sz="0" w:space="0" w:color="auto"/>
        <w:right w:val="none" w:sz="0" w:space="0" w:color="auto"/>
      </w:divBdr>
    </w:div>
    <w:div w:id="1312827261">
      <w:bodyDiv w:val="1"/>
      <w:marLeft w:val="0"/>
      <w:marRight w:val="0"/>
      <w:marTop w:val="0"/>
      <w:marBottom w:val="0"/>
      <w:divBdr>
        <w:top w:val="none" w:sz="0" w:space="0" w:color="auto"/>
        <w:left w:val="none" w:sz="0" w:space="0" w:color="auto"/>
        <w:bottom w:val="none" w:sz="0" w:space="0" w:color="auto"/>
        <w:right w:val="none" w:sz="0" w:space="0" w:color="auto"/>
      </w:divBdr>
    </w:div>
    <w:div w:id="1346327903">
      <w:bodyDiv w:val="1"/>
      <w:marLeft w:val="0"/>
      <w:marRight w:val="0"/>
      <w:marTop w:val="0"/>
      <w:marBottom w:val="0"/>
      <w:divBdr>
        <w:top w:val="none" w:sz="0" w:space="0" w:color="auto"/>
        <w:left w:val="none" w:sz="0" w:space="0" w:color="auto"/>
        <w:bottom w:val="none" w:sz="0" w:space="0" w:color="auto"/>
        <w:right w:val="none" w:sz="0" w:space="0" w:color="auto"/>
      </w:divBdr>
    </w:div>
    <w:div w:id="1639339161">
      <w:bodyDiv w:val="1"/>
      <w:marLeft w:val="0"/>
      <w:marRight w:val="0"/>
      <w:marTop w:val="0"/>
      <w:marBottom w:val="0"/>
      <w:divBdr>
        <w:top w:val="none" w:sz="0" w:space="0" w:color="auto"/>
        <w:left w:val="none" w:sz="0" w:space="0" w:color="auto"/>
        <w:bottom w:val="none" w:sz="0" w:space="0" w:color="auto"/>
        <w:right w:val="none" w:sz="0" w:space="0" w:color="auto"/>
      </w:divBdr>
    </w:div>
    <w:div w:id="1841850355">
      <w:bodyDiv w:val="1"/>
      <w:marLeft w:val="0"/>
      <w:marRight w:val="0"/>
      <w:marTop w:val="0"/>
      <w:marBottom w:val="0"/>
      <w:divBdr>
        <w:top w:val="none" w:sz="0" w:space="0" w:color="auto"/>
        <w:left w:val="none" w:sz="0" w:space="0" w:color="auto"/>
        <w:bottom w:val="none" w:sz="0" w:space="0" w:color="auto"/>
        <w:right w:val="none" w:sz="0" w:space="0" w:color="auto"/>
      </w:divBdr>
    </w:div>
    <w:div w:id="19472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82E9CC4CCC6932545801925E3B536176E51B0301BD8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1A8F-901F-4CCA-9ED9-84CB50F7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 № ____________</vt:lpstr>
    </vt:vector>
  </TitlesOfParts>
  <Company>KES</Company>
  <LinksUpToDate>false</LinksUpToDate>
  <CharactersWithSpaces>19569</CharactersWithSpaces>
  <SharedDoc>false</SharedDoc>
  <HLinks>
    <vt:vector size="30" baseType="variant">
      <vt:variant>
        <vt:i4>852038</vt:i4>
      </vt:variant>
      <vt:variant>
        <vt:i4>9</vt:i4>
      </vt:variant>
      <vt:variant>
        <vt:i4>0</vt:i4>
      </vt:variant>
      <vt:variant>
        <vt:i4>5</vt:i4>
      </vt:variant>
      <vt:variant>
        <vt:lpwstr/>
      </vt:variant>
      <vt:variant>
        <vt:lpwstr>P964</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852038</vt:i4>
      </vt:variant>
      <vt:variant>
        <vt:i4>3</vt:i4>
      </vt:variant>
      <vt:variant>
        <vt:i4>0</vt:i4>
      </vt:variant>
      <vt:variant>
        <vt:i4>5</vt:i4>
      </vt:variant>
      <vt:variant>
        <vt:lpwstr/>
      </vt:variant>
      <vt:variant>
        <vt:lpwstr>P964</vt:lpwstr>
      </vt:variant>
      <vt:variant>
        <vt:i4>852038</vt:i4>
      </vt:variant>
      <vt:variant>
        <vt:i4>0</vt:i4>
      </vt:variant>
      <vt:variant>
        <vt:i4>0</vt:i4>
      </vt:variant>
      <vt:variant>
        <vt:i4>5</vt:i4>
      </vt:variant>
      <vt:variant>
        <vt:lpwstr/>
      </vt:variant>
      <vt:variant>
        <vt:lpwstr>P964</vt:lpwstr>
      </vt:variant>
      <vt:variant>
        <vt:i4>1835010</vt:i4>
      </vt:variant>
      <vt:variant>
        <vt:i4>0</vt:i4>
      </vt:variant>
      <vt:variant>
        <vt:i4>0</vt:i4>
      </vt:variant>
      <vt:variant>
        <vt:i4>5</vt:i4>
      </vt:variant>
      <vt:variant>
        <vt:lpwstr>consultantplus://offline/ref=782E9CC4CCC6932545801925E3B536176E51B0301BD80BD7655CABC93DB89C27024180C10398FB96372E7F1F5737VEP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dc:title>
  <dc:creator>Pershin</dc:creator>
  <cp:lastModifiedBy>Рыжова</cp:lastModifiedBy>
  <cp:revision>2</cp:revision>
  <cp:lastPrinted>2019-07-22T08:03:00Z</cp:lastPrinted>
  <dcterms:created xsi:type="dcterms:W3CDTF">2026-06-04T02:04:00Z</dcterms:created>
  <dcterms:modified xsi:type="dcterms:W3CDTF">2026-06-04T02:04:00Z</dcterms:modified>
</cp:coreProperties>
</file>