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95EE" w14:textId="0F7FB696" w:rsidR="00672FDE" w:rsidRDefault="00672FDE" w:rsidP="00672FDE">
      <w:pPr>
        <w:jc w:val="center"/>
        <w:rPr>
          <w:b/>
        </w:rPr>
      </w:pPr>
      <w:r>
        <w:rPr>
          <w:b/>
        </w:rPr>
        <w:t>Государственный контракт №</w:t>
      </w:r>
      <w:r w:rsidR="00FB5C81">
        <w:rPr>
          <w:b/>
        </w:rPr>
        <w:t xml:space="preserve"> 2-ОГП ТЭ</w:t>
      </w:r>
    </w:p>
    <w:p w14:paraId="4F30AE28" w14:textId="77777777" w:rsidR="00AC2E9B" w:rsidRDefault="00672FDE" w:rsidP="00672FDE">
      <w:pPr>
        <w:jc w:val="center"/>
        <w:rPr>
          <w:b/>
        </w:rPr>
      </w:pPr>
      <w:r w:rsidRPr="00672FDE">
        <w:rPr>
          <w:b/>
        </w:rPr>
        <w:t xml:space="preserve">на выполнение работ по промывке и опрессовке системы отопления </w:t>
      </w:r>
      <w:r w:rsidR="00AC2E9B">
        <w:rPr>
          <w:b/>
        </w:rPr>
        <w:t xml:space="preserve">и </w:t>
      </w:r>
    </w:p>
    <w:p w14:paraId="05068396" w14:textId="58765892" w:rsidR="00672FDE" w:rsidRPr="00090F92" w:rsidRDefault="00AC2E9B" w:rsidP="00672FDE">
      <w:pPr>
        <w:jc w:val="center"/>
        <w:rPr>
          <w:b/>
        </w:rPr>
      </w:pPr>
      <w:r w:rsidRPr="001D593B">
        <w:rPr>
          <w:b/>
          <w:bCs/>
          <w:color w:val="000000"/>
          <w:spacing w:val="-6"/>
          <w:sz w:val="23"/>
          <w:szCs w:val="23"/>
        </w:rPr>
        <w:t>по подготовке и оформлению оценки готовности потребителя тепловой энергии</w:t>
      </w:r>
      <w:r w:rsidR="00672FDE">
        <w:rPr>
          <w:b/>
        </w:rPr>
        <w:br/>
      </w:r>
      <w:r w:rsidR="00672FDE" w:rsidRPr="00672FDE">
        <w:rPr>
          <w:b/>
        </w:rPr>
        <w:t xml:space="preserve">в </w:t>
      </w:r>
      <w:r w:rsidR="00672FDE">
        <w:rPr>
          <w:b/>
        </w:rPr>
        <w:t xml:space="preserve">административном здании </w:t>
      </w:r>
      <w:r w:rsidR="00672FDE" w:rsidRPr="00672FDE">
        <w:rPr>
          <w:b/>
        </w:rPr>
        <w:t>по адресу:</w:t>
      </w:r>
      <w:r w:rsidR="00672FDE">
        <w:rPr>
          <w:b/>
        </w:rPr>
        <w:t xml:space="preserve"> </w:t>
      </w:r>
      <w:r w:rsidR="00672FDE" w:rsidRPr="00672FDE">
        <w:rPr>
          <w:b/>
        </w:rPr>
        <w:t>Республика Башкортостан, г</w:t>
      </w:r>
      <w:r w:rsidR="00672FDE">
        <w:rPr>
          <w:b/>
        </w:rPr>
        <w:t xml:space="preserve">. </w:t>
      </w:r>
      <w:r w:rsidR="00855463">
        <w:rPr>
          <w:b/>
        </w:rPr>
        <w:t>Октябрьский, ул. Кувыкина, д. 6</w:t>
      </w:r>
    </w:p>
    <w:p w14:paraId="65F2C6D7" w14:textId="77777777" w:rsidR="00672FDE" w:rsidRPr="00090F92" w:rsidRDefault="00672FDE" w:rsidP="00672FDE">
      <w:pPr>
        <w:jc w:val="center"/>
        <w:rPr>
          <w:b/>
        </w:rPr>
      </w:pPr>
    </w:p>
    <w:p w14:paraId="2EC4A2DC" w14:textId="1B9769B8" w:rsidR="00672FDE" w:rsidRPr="00A511EC" w:rsidRDefault="00672FDE" w:rsidP="00672FDE">
      <w:pPr>
        <w:jc w:val="both"/>
      </w:pPr>
      <w:r w:rsidRPr="00A511EC">
        <w:t>г.</w:t>
      </w:r>
      <w:r>
        <w:t xml:space="preserve"> Уфа                </w:t>
      </w:r>
      <w:r w:rsidRPr="00A511EC">
        <w:t xml:space="preserve">                                                  </w:t>
      </w:r>
      <w:r>
        <w:t xml:space="preserve">                                    </w:t>
      </w:r>
      <w:r w:rsidR="00FB5C81">
        <w:t xml:space="preserve">                                   01.06.2026</w:t>
      </w:r>
      <w:r w:rsidRPr="00A511EC">
        <w:t>г.</w:t>
      </w:r>
    </w:p>
    <w:p w14:paraId="48A8A983" w14:textId="77777777" w:rsidR="00672FDE" w:rsidRDefault="00672FDE" w:rsidP="00672FDE">
      <w:pPr>
        <w:jc w:val="both"/>
      </w:pPr>
    </w:p>
    <w:p w14:paraId="097BED65" w14:textId="6BF4B07F" w:rsidR="00672FDE" w:rsidRDefault="00672FDE" w:rsidP="00672FDE">
      <w:pPr>
        <w:jc w:val="both"/>
      </w:pPr>
      <w:r>
        <w:t xml:space="preserve">        Федеральное казенное учреждение «Уголовно-</w:t>
      </w:r>
      <w:r w:rsidR="00AD59DD">
        <w:t>исполнительная</w:t>
      </w:r>
      <w:r>
        <w:t xml:space="preserve"> инспекция Управления Федеральной службы исполнения наказаний по Республике Башкортостан»,</w:t>
      </w:r>
      <w:r w:rsidRPr="00F35D28">
        <w:t xml:space="preserve"> </w:t>
      </w:r>
      <w:r>
        <w:br/>
        <w:t xml:space="preserve">в лице начальника </w:t>
      </w:r>
      <w:r w:rsidR="00AD59DD">
        <w:t>Нуркеновой Каным Кулумбетовны</w:t>
      </w:r>
      <w:r>
        <w:t xml:space="preserve">, </w:t>
      </w:r>
      <w:r w:rsidRPr="00A511EC">
        <w:t>дейс</w:t>
      </w:r>
      <w:r>
        <w:t>твующе</w:t>
      </w:r>
      <w:r w:rsidR="00AD59DD">
        <w:t>й</w:t>
      </w:r>
      <w:r>
        <w:t xml:space="preserve"> на основании </w:t>
      </w:r>
      <w:r w:rsidR="00AD59DD">
        <w:t>Устава,</w:t>
      </w:r>
      <w:r>
        <w:t xml:space="preserve"> именуемое</w:t>
      </w:r>
      <w:r w:rsidRPr="00A511EC">
        <w:t xml:space="preserve"> в да</w:t>
      </w:r>
      <w:r>
        <w:t>льнейшем «</w:t>
      </w:r>
      <w:r w:rsidRPr="00390945">
        <w:rPr>
          <w:b/>
        </w:rPr>
        <w:t>Заказчик</w:t>
      </w:r>
      <w:r>
        <w:t>»</w:t>
      </w:r>
      <w:r w:rsidRPr="00A511EC">
        <w:t>,</w:t>
      </w:r>
      <w:r w:rsidR="008742EB">
        <w:t xml:space="preserve"> с одной стороны, </w:t>
      </w:r>
      <w:r>
        <w:t>и</w:t>
      </w:r>
      <w:r w:rsidR="008742EB">
        <w:t xml:space="preserve"> </w:t>
      </w:r>
      <w:r w:rsidR="00917D63">
        <w:t>________</w:t>
      </w:r>
      <w:r w:rsidRPr="00A511EC">
        <w:t>,</w:t>
      </w:r>
      <w:r w:rsidRPr="00F35D28">
        <w:t xml:space="preserve"> </w:t>
      </w:r>
      <w:r w:rsidRPr="00A511EC">
        <w:t>в ли</w:t>
      </w:r>
      <w:r>
        <w:t xml:space="preserve">це </w:t>
      </w:r>
      <w:r w:rsidR="00917D63">
        <w:t>____________</w:t>
      </w:r>
      <w:r w:rsidR="00307F7A">
        <w:t>.</w:t>
      </w:r>
      <w:r w:rsidRPr="00A511EC">
        <w:t>, действующего на основании</w:t>
      </w:r>
      <w:r w:rsidR="008742EB">
        <w:t xml:space="preserve"> </w:t>
      </w:r>
      <w:r w:rsidR="00307F7A">
        <w:t>Устава</w:t>
      </w:r>
      <w:r w:rsidR="008742EB">
        <w:t xml:space="preserve">, </w:t>
      </w:r>
      <w:r w:rsidRPr="00A511EC">
        <w:t>и</w:t>
      </w:r>
      <w:r>
        <w:t>менуемый в дальнейшем «</w:t>
      </w:r>
      <w:r w:rsidRPr="00390945">
        <w:rPr>
          <w:b/>
        </w:rPr>
        <w:t>Подрядчик</w:t>
      </w:r>
      <w:r>
        <w:t>», с другой стороны,</w:t>
      </w:r>
      <w:r w:rsidRPr="00A511EC">
        <w:t xml:space="preserve"> </w:t>
      </w:r>
      <w:r w:rsidRPr="00BB5CB6">
        <w:t>руководствуясь п. 4 ч. 1 ст. 93 Федерального закона от 05.04.2013г. № 44-ФЗ,</w:t>
      </w:r>
      <w:r w:rsidRPr="00BB5CB6">
        <w:rPr>
          <w:b/>
        </w:rPr>
        <w:t xml:space="preserve"> </w:t>
      </w:r>
      <w:r w:rsidRPr="00BB5CB6">
        <w:t xml:space="preserve"> заключили настоящий договор (далее - Договор) о нижеследующем:</w:t>
      </w:r>
    </w:p>
    <w:p w14:paraId="2AFB04B8" w14:textId="77777777" w:rsidR="001C3D77" w:rsidRPr="00273335" w:rsidRDefault="001C3D77" w:rsidP="001C3D77">
      <w:pPr>
        <w:pStyle w:val="a8"/>
        <w:ind w:firstLine="0"/>
        <w:jc w:val="center"/>
        <w:rPr>
          <w:b/>
          <w:bCs/>
          <w:sz w:val="22"/>
          <w:szCs w:val="22"/>
        </w:rPr>
      </w:pPr>
      <w:r w:rsidRPr="00273335">
        <w:rPr>
          <w:b/>
          <w:bCs/>
          <w:sz w:val="22"/>
          <w:szCs w:val="22"/>
        </w:rPr>
        <w:t>1. Предмет Договора</w:t>
      </w:r>
    </w:p>
    <w:p w14:paraId="7AF0D404" w14:textId="3CE3D66B" w:rsidR="001C3D77" w:rsidRPr="00273335" w:rsidRDefault="001C3D77" w:rsidP="001C3D77">
      <w:pPr>
        <w:tabs>
          <w:tab w:val="left" w:pos="0"/>
        </w:tabs>
        <w:jc w:val="both"/>
        <w:rPr>
          <w:b/>
          <w:bCs/>
          <w:color w:val="000000"/>
          <w:spacing w:val="-6"/>
          <w:sz w:val="22"/>
          <w:szCs w:val="22"/>
        </w:rPr>
      </w:pPr>
      <w:r w:rsidRPr="00273335">
        <w:rPr>
          <w:sz w:val="22"/>
          <w:szCs w:val="22"/>
        </w:rPr>
        <w:t xml:space="preserve">1.1. Исполнитель принимает на себя обязательство оказать </w:t>
      </w:r>
      <w:r w:rsidRPr="00273335">
        <w:rPr>
          <w:color w:val="000000"/>
          <w:spacing w:val="-6"/>
          <w:sz w:val="22"/>
          <w:szCs w:val="22"/>
        </w:rPr>
        <w:t>услуги</w:t>
      </w:r>
      <w:r w:rsidRPr="00273335">
        <w:rPr>
          <w:rFonts w:eastAsia="Calibri"/>
          <w:b/>
          <w:bCs/>
          <w:sz w:val="22"/>
          <w:szCs w:val="22"/>
        </w:rPr>
        <w:t xml:space="preserve"> </w:t>
      </w:r>
      <w:r w:rsidRPr="00273335">
        <w:rPr>
          <w:color w:val="000000"/>
          <w:spacing w:val="-6"/>
          <w:sz w:val="22"/>
          <w:szCs w:val="22"/>
        </w:rPr>
        <w:t>по обеспечению</w:t>
      </w:r>
      <w:r w:rsidR="00A31578">
        <w:rPr>
          <w:color w:val="000000"/>
          <w:spacing w:val="-6"/>
          <w:sz w:val="22"/>
          <w:szCs w:val="22"/>
        </w:rPr>
        <w:t xml:space="preserve"> работ по промывке и опрессовке системы отопления и по подготовке и оформлению оценки</w:t>
      </w:r>
      <w:r w:rsidRPr="00273335">
        <w:rPr>
          <w:color w:val="000000"/>
          <w:spacing w:val="-6"/>
          <w:sz w:val="22"/>
          <w:szCs w:val="22"/>
        </w:rPr>
        <w:t xml:space="preserve"> готовности</w:t>
      </w:r>
      <w:r w:rsidR="00FB5C81">
        <w:rPr>
          <w:color w:val="000000"/>
          <w:spacing w:val="-6"/>
          <w:sz w:val="22"/>
          <w:szCs w:val="22"/>
        </w:rPr>
        <w:t xml:space="preserve"> потребителя</w:t>
      </w:r>
      <w:r w:rsidRPr="00273335">
        <w:rPr>
          <w:color w:val="000000"/>
          <w:spacing w:val="-6"/>
          <w:sz w:val="22"/>
          <w:szCs w:val="22"/>
        </w:rPr>
        <w:t xml:space="preserve"> к отопительному сезону 202</w:t>
      </w:r>
      <w:r>
        <w:rPr>
          <w:color w:val="000000"/>
          <w:spacing w:val="-6"/>
          <w:sz w:val="22"/>
          <w:szCs w:val="22"/>
        </w:rPr>
        <w:t>6</w:t>
      </w:r>
      <w:r w:rsidRPr="00273335">
        <w:rPr>
          <w:color w:val="000000"/>
          <w:spacing w:val="-6"/>
          <w:sz w:val="22"/>
          <w:szCs w:val="22"/>
        </w:rPr>
        <w:t>-202</w:t>
      </w:r>
      <w:r>
        <w:rPr>
          <w:color w:val="000000"/>
          <w:spacing w:val="-6"/>
          <w:sz w:val="22"/>
          <w:szCs w:val="22"/>
        </w:rPr>
        <w:t>7</w:t>
      </w:r>
      <w:r w:rsidRPr="00273335">
        <w:rPr>
          <w:color w:val="000000"/>
          <w:spacing w:val="-6"/>
          <w:sz w:val="22"/>
          <w:szCs w:val="22"/>
        </w:rPr>
        <w:t xml:space="preserve"> г.г. </w:t>
      </w:r>
      <w:r w:rsidRPr="00273335">
        <w:rPr>
          <w:sz w:val="22"/>
          <w:szCs w:val="22"/>
        </w:rPr>
        <w:t>(далее - услуги), в соответствии с Техническим заданием (Приложение № 1</w:t>
      </w:r>
      <w:r w:rsidR="00161D22">
        <w:rPr>
          <w:sz w:val="22"/>
          <w:szCs w:val="22"/>
        </w:rPr>
        <w:t>и Приложение № 2</w:t>
      </w:r>
      <w:r w:rsidRPr="00273335">
        <w:rPr>
          <w:sz w:val="22"/>
          <w:szCs w:val="22"/>
        </w:rPr>
        <w:t xml:space="preserve"> к настоящему Договору) и условиями настоящего Договора.</w:t>
      </w:r>
    </w:p>
    <w:p w14:paraId="0402A11B" w14:textId="77777777" w:rsidR="001C3D77" w:rsidRPr="00273335" w:rsidRDefault="001C3D77" w:rsidP="001C3D77">
      <w:pPr>
        <w:tabs>
          <w:tab w:val="left" w:pos="0"/>
        </w:tabs>
        <w:jc w:val="both"/>
        <w:rPr>
          <w:b/>
          <w:bCs/>
          <w:color w:val="000000"/>
          <w:spacing w:val="-6"/>
          <w:sz w:val="22"/>
          <w:szCs w:val="22"/>
        </w:rPr>
      </w:pPr>
      <w:r w:rsidRPr="00273335">
        <w:rPr>
          <w:sz w:val="22"/>
          <w:szCs w:val="22"/>
        </w:rPr>
        <w:t xml:space="preserve">1.2. Срок оказания услуг: </w:t>
      </w:r>
      <w:r w:rsidRPr="00273335">
        <w:rPr>
          <w:bCs/>
          <w:sz w:val="22"/>
          <w:szCs w:val="22"/>
        </w:rPr>
        <w:t xml:space="preserve">с даты заключения Договора по </w:t>
      </w:r>
      <w:r>
        <w:rPr>
          <w:bCs/>
          <w:sz w:val="22"/>
          <w:szCs w:val="22"/>
        </w:rPr>
        <w:t>15.08.2026</w:t>
      </w:r>
      <w:r w:rsidRPr="00273335">
        <w:rPr>
          <w:bCs/>
          <w:sz w:val="22"/>
          <w:szCs w:val="22"/>
        </w:rPr>
        <w:t xml:space="preserve"> г. </w:t>
      </w:r>
    </w:p>
    <w:p w14:paraId="7269363D" w14:textId="04DDB3A5" w:rsidR="001C3D77" w:rsidRPr="001C3D77" w:rsidRDefault="001C3D77" w:rsidP="001C3D77">
      <w:pPr>
        <w:rPr>
          <w:bCs/>
        </w:rPr>
      </w:pPr>
      <w:r w:rsidRPr="00273335">
        <w:rPr>
          <w:sz w:val="22"/>
          <w:szCs w:val="22"/>
        </w:rPr>
        <w:t>1.3. Место оказания услуг</w:t>
      </w:r>
      <w:r w:rsidRPr="001C3D77">
        <w:rPr>
          <w:b/>
        </w:rPr>
        <w:t xml:space="preserve"> </w:t>
      </w:r>
      <w:r w:rsidRPr="001C3D77">
        <w:rPr>
          <w:bCs/>
        </w:rPr>
        <w:t>Республика Башкортостан, г. Октябрьский, ул. Кувыкина, д. 6</w:t>
      </w:r>
    </w:p>
    <w:p w14:paraId="234944A0" w14:textId="4952B45A" w:rsidR="001C3D77" w:rsidRPr="001C3D77" w:rsidRDefault="001C3D77" w:rsidP="001C3D77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C3D77">
        <w:rPr>
          <w:bCs/>
          <w:sz w:val="22"/>
          <w:szCs w:val="22"/>
        </w:rPr>
        <w:t>2. Порядок сдачи и приемки оказанных услуг</w:t>
      </w:r>
    </w:p>
    <w:p w14:paraId="4CDA6319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>2.1. Исполнитель обязан уведомить Заказчика о готовности оказываемых услуг (в том числе этапа оказания услуг) к сдаче в тот же день.</w:t>
      </w:r>
    </w:p>
    <w:p w14:paraId="7118A007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>2.2. В течение 3 (трех) рабочих дней с даты окончания оказания услуг Исполнитель представляет Заказчику документ о приемке в двух экземплярах.</w:t>
      </w:r>
    </w:p>
    <w:p w14:paraId="58C0269A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>При передаче оказанных услуг Исполнитель обязан предоставить Заказчику вместе с документом о приемке следующие документы: счет, счет-фактуру (в случае если Исполнитель является плательщиком НДС), оформленные в соответствии с требованиями законодательства.</w:t>
      </w:r>
    </w:p>
    <w:p w14:paraId="5E95B7BD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r w:rsidRPr="00273335">
        <w:rPr>
          <w:sz w:val="22"/>
          <w:szCs w:val="22"/>
        </w:rPr>
        <w:t>2.3. Заказчик в течение 3 (трех) рабочих дней с даты получения документа о приемке (в том числе этапа оказания услуг) осуществляет проверку оказанных Исполнителем услуг по Договору на предмет соответствия оказанных услуг требованиям и условиям Договора, принимает оказанные услуги, передает Исполнителю подписанный со своей стороны документ о приемке по Договору или отказывает в приемке, направляя мотивированный отказ от приемки оказанных услуг с перечнем выявленных недостатков и с указанием сроков их устранения.</w:t>
      </w:r>
    </w:p>
    <w:p w14:paraId="30B6A6AD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2.4. </w:t>
      </w:r>
      <w:r w:rsidRPr="00273335">
        <w:rPr>
          <w:w w:val="105"/>
          <w:sz w:val="22"/>
          <w:szCs w:val="22"/>
        </w:rPr>
        <w:t>По решению Заказчика для приемки оказанных услуг может создаваться приемочная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комиссия,</w:t>
      </w:r>
      <w:r w:rsidRPr="00273335">
        <w:rPr>
          <w:spacing w:val="-6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которая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состоит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менее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чем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пяти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человек.</w:t>
      </w:r>
    </w:p>
    <w:p w14:paraId="6A250C98" w14:textId="77777777" w:rsidR="001C3D77" w:rsidRPr="00273335" w:rsidRDefault="001C3D77" w:rsidP="001C3D77">
      <w:pPr>
        <w:jc w:val="both"/>
        <w:rPr>
          <w:sz w:val="22"/>
          <w:szCs w:val="22"/>
        </w:rPr>
      </w:pPr>
      <w:bookmarkStart w:id="0" w:name="4.4._Для_проверки_оказанных_Исполнителем"/>
      <w:bookmarkEnd w:id="0"/>
      <w:r w:rsidRPr="00273335">
        <w:rPr>
          <w:sz w:val="22"/>
          <w:szCs w:val="22"/>
        </w:rPr>
        <w:t>2.5. Заказчик вправе не отказывать в приемке оказанных услуг в случае выявления несоответствия этих услуг условиям Договора, если выявленное несоответствие не препятствует приемке этих услуг и устранено Исполнителем.</w:t>
      </w:r>
    </w:p>
    <w:p w14:paraId="2A610394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2.6. В случае выявленных качественных или количественных отклонений в результате приемки оказанных услуг представитель исполнителя участвует в приемке и подписывает Акт приемки товаров, работ, услуг (ф. 0510452). </w:t>
      </w:r>
    </w:p>
    <w:p w14:paraId="66D30EDE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>2.7.Направление Акта приемки осуществляется по электронному документообороту (при наличии организационно-технической возможности у обеих Сторон) или на бумажных носителях (при отсутствии организационно-технической возможности у одной из Сторон).</w:t>
      </w:r>
    </w:p>
    <w:p w14:paraId="49EE4D23" w14:textId="77777777" w:rsidR="001C3D77" w:rsidRPr="00273335" w:rsidRDefault="001C3D77" w:rsidP="001C3D77">
      <w:pPr>
        <w:jc w:val="center"/>
        <w:rPr>
          <w:b/>
          <w:sz w:val="22"/>
          <w:szCs w:val="22"/>
        </w:rPr>
      </w:pPr>
      <w:r w:rsidRPr="00273335">
        <w:rPr>
          <w:b/>
          <w:bCs/>
          <w:sz w:val="22"/>
          <w:szCs w:val="22"/>
        </w:rPr>
        <w:t>3. Цена Договора и порядок расчетов</w:t>
      </w:r>
    </w:p>
    <w:p w14:paraId="56122688" w14:textId="4DFB42C6" w:rsidR="001C3D77" w:rsidRPr="00273335" w:rsidRDefault="001C3D77" w:rsidP="001C3D77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273335">
        <w:rPr>
          <w:rFonts w:ascii="Times New Roman" w:hAnsi="Times New Roman" w:cs="Times New Roman"/>
          <w:szCs w:val="22"/>
        </w:rPr>
        <w:t>3.1</w:t>
      </w:r>
      <w:r w:rsidRPr="00273335">
        <w:rPr>
          <w:rFonts w:ascii="Times New Roman" w:hAnsi="Times New Roman" w:cs="Times New Roman"/>
          <w:b/>
          <w:szCs w:val="22"/>
        </w:rPr>
        <w:t xml:space="preserve"> </w:t>
      </w:r>
      <w:r w:rsidRPr="00273335">
        <w:rPr>
          <w:rFonts w:ascii="Times New Roman" w:hAnsi="Times New Roman" w:cs="Times New Roman"/>
          <w:bCs/>
          <w:szCs w:val="22"/>
        </w:rPr>
        <w:t xml:space="preserve">Цена Договора составляет </w:t>
      </w:r>
      <w:r w:rsidR="00917D63">
        <w:rPr>
          <w:rFonts w:ascii="Times New Roman" w:hAnsi="Times New Roman" w:cs="Times New Roman"/>
          <w:b/>
          <w:bCs/>
          <w:szCs w:val="22"/>
        </w:rPr>
        <w:t>_______</w:t>
      </w:r>
      <w:r w:rsidRPr="00273335">
        <w:rPr>
          <w:rFonts w:ascii="Times New Roman" w:hAnsi="Times New Roman" w:cs="Times New Roman"/>
          <w:b/>
          <w:bCs/>
          <w:szCs w:val="22"/>
        </w:rPr>
        <w:t xml:space="preserve"> (</w:t>
      </w:r>
      <w:r w:rsidR="00917D63">
        <w:rPr>
          <w:rFonts w:ascii="Times New Roman" w:hAnsi="Times New Roman" w:cs="Times New Roman"/>
          <w:b/>
          <w:bCs/>
          <w:szCs w:val="22"/>
        </w:rPr>
        <w:t>__________</w:t>
      </w:r>
      <w:r w:rsidRPr="00273335">
        <w:rPr>
          <w:rFonts w:ascii="Times New Roman" w:hAnsi="Times New Roman" w:cs="Times New Roman"/>
          <w:b/>
          <w:bCs/>
          <w:szCs w:val="22"/>
        </w:rPr>
        <w:t>) рублей 00 копеек</w:t>
      </w:r>
      <w:r w:rsidRPr="00273335">
        <w:rPr>
          <w:rFonts w:ascii="Times New Roman" w:hAnsi="Times New Roman" w:cs="Times New Roman"/>
          <w:bCs/>
          <w:szCs w:val="22"/>
        </w:rPr>
        <w:t xml:space="preserve">, </w:t>
      </w:r>
      <w:r>
        <w:rPr>
          <w:rFonts w:ascii="Times New Roman" w:hAnsi="Times New Roman" w:cs="Times New Roman"/>
          <w:bCs/>
          <w:szCs w:val="22"/>
        </w:rPr>
        <w:t xml:space="preserve">в том числе НДС 5% </w:t>
      </w:r>
      <w:r w:rsidR="008C1FB0">
        <w:rPr>
          <w:rFonts w:ascii="Times New Roman" w:hAnsi="Times New Roman" w:cs="Times New Roman"/>
          <w:bCs/>
          <w:szCs w:val="22"/>
        </w:rPr>
        <w:t xml:space="preserve"> </w:t>
      </w:r>
      <w:r w:rsidR="00A31578">
        <w:rPr>
          <w:rFonts w:ascii="Times New Roman" w:hAnsi="Times New Roman" w:cs="Times New Roman"/>
          <w:bCs/>
          <w:szCs w:val="22"/>
        </w:rPr>
        <w:t xml:space="preserve"> </w:t>
      </w:r>
      <w:r w:rsidR="00917D63">
        <w:rPr>
          <w:rFonts w:ascii="Times New Roman" w:hAnsi="Times New Roman" w:cs="Times New Roman"/>
          <w:bCs/>
          <w:szCs w:val="22"/>
        </w:rPr>
        <w:t>_________</w:t>
      </w:r>
      <w:r>
        <w:rPr>
          <w:rFonts w:ascii="Times New Roman" w:hAnsi="Times New Roman" w:cs="Times New Roman"/>
          <w:bCs/>
          <w:szCs w:val="22"/>
        </w:rPr>
        <w:t>рублей</w:t>
      </w:r>
      <w:r w:rsidRPr="00273335">
        <w:rPr>
          <w:rFonts w:ascii="Times New Roman" w:hAnsi="Times New Roman" w:cs="Times New Roman"/>
          <w:bCs/>
          <w:szCs w:val="22"/>
        </w:rPr>
        <w:t>.</w:t>
      </w:r>
    </w:p>
    <w:p w14:paraId="115D220D" w14:textId="77777777" w:rsidR="001C3D77" w:rsidRPr="00273335" w:rsidRDefault="001C3D77" w:rsidP="001C3D77">
      <w:pPr>
        <w:pStyle w:val="a4"/>
        <w:tabs>
          <w:tab w:val="left" w:pos="1499"/>
        </w:tabs>
        <w:ind w:left="0"/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3.2. Источник финансирования: – </w:t>
      </w:r>
      <w:r w:rsidRPr="00273335">
        <w:rPr>
          <w:w w:val="105"/>
          <w:sz w:val="22"/>
          <w:szCs w:val="22"/>
        </w:rPr>
        <w:t>средства</w:t>
      </w:r>
      <w:r w:rsidRPr="00273335">
        <w:rPr>
          <w:spacing w:val="3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автономного</w:t>
      </w:r>
      <w:r w:rsidRPr="00273335">
        <w:rPr>
          <w:spacing w:val="36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учреждения,</w:t>
      </w:r>
      <w:r w:rsidRPr="00273335">
        <w:rPr>
          <w:spacing w:val="3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полученные</w:t>
      </w:r>
      <w:r w:rsidRPr="00273335">
        <w:rPr>
          <w:spacing w:val="2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3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форме </w:t>
      </w:r>
      <w:r w:rsidRPr="00273335">
        <w:rPr>
          <w:spacing w:val="-5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субсидий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бюджета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городского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округа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город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Октябрьский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Республики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Башкортостан.</w:t>
      </w:r>
    </w:p>
    <w:p w14:paraId="3CEFFCC1" w14:textId="77777777" w:rsidR="001C3D77" w:rsidRPr="00273335" w:rsidRDefault="001C3D77" w:rsidP="001C3D77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273335">
        <w:rPr>
          <w:rFonts w:ascii="Times New Roman" w:hAnsi="Times New Roman" w:cs="Times New Roman"/>
          <w:bCs/>
          <w:szCs w:val="22"/>
        </w:rPr>
        <w:t xml:space="preserve">3.3. </w:t>
      </w:r>
      <w:r w:rsidRPr="00273335">
        <w:rPr>
          <w:rFonts w:ascii="Times New Roman" w:hAnsi="Times New Roman" w:cs="Times New Roman"/>
          <w:w w:val="105"/>
          <w:szCs w:val="22"/>
        </w:rPr>
        <w:t>Сумма, подлежащая уплате Заказчиком юридическому лицу или физическому лицу, в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том числе зарегистрированному в качестве индивидуального предпринимателя, уменьшается на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размер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налогов,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сборов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и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иных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обязательных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платежей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в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бюджеты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бюджетной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системы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Российской Федерации, связанных с оплатой договора, если в соответствии с законодательством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Российской Федерации о налогах и сборах такие налоги, сборы и иные обязательные платежи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подлежат</w:t>
      </w:r>
      <w:r w:rsidRPr="00273335">
        <w:rPr>
          <w:rFonts w:ascii="Times New Roman" w:hAnsi="Times New Roman" w:cs="Times New Roman"/>
          <w:spacing w:val="-2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уплате</w:t>
      </w:r>
      <w:r w:rsidRPr="00273335">
        <w:rPr>
          <w:rFonts w:ascii="Times New Roman" w:hAnsi="Times New Roman" w:cs="Times New Roman"/>
          <w:spacing w:val="-1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в</w:t>
      </w:r>
      <w:r w:rsidRPr="00273335">
        <w:rPr>
          <w:rFonts w:ascii="Times New Roman" w:hAnsi="Times New Roman" w:cs="Times New Roman"/>
          <w:spacing w:val="-3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бюджеты</w:t>
      </w:r>
      <w:r w:rsidRPr="00273335">
        <w:rPr>
          <w:rFonts w:ascii="Times New Roman" w:hAnsi="Times New Roman" w:cs="Times New Roman"/>
          <w:spacing w:val="-8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бюджетной</w:t>
      </w:r>
      <w:r w:rsidRPr="00273335">
        <w:rPr>
          <w:rFonts w:ascii="Times New Roman" w:hAnsi="Times New Roman" w:cs="Times New Roman"/>
          <w:spacing w:val="3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системы Российской</w:t>
      </w:r>
      <w:r w:rsidRPr="00273335">
        <w:rPr>
          <w:rFonts w:ascii="Times New Roman" w:hAnsi="Times New Roman" w:cs="Times New Roman"/>
          <w:spacing w:val="-4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Федерации</w:t>
      </w:r>
      <w:r w:rsidRPr="00273335">
        <w:rPr>
          <w:rFonts w:ascii="Times New Roman" w:hAnsi="Times New Roman" w:cs="Times New Roman"/>
          <w:spacing w:val="-4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Заказчиком.</w:t>
      </w:r>
    </w:p>
    <w:p w14:paraId="5DC03C26" w14:textId="77777777" w:rsidR="001C3D77" w:rsidRPr="00273335" w:rsidRDefault="001C3D77" w:rsidP="001C3D77">
      <w:pPr>
        <w:pStyle w:val="ConsPlusNormal"/>
        <w:jc w:val="both"/>
        <w:rPr>
          <w:rFonts w:ascii="Times New Roman" w:hAnsi="Times New Roman" w:cs="Times New Roman"/>
          <w:w w:val="105"/>
          <w:szCs w:val="22"/>
        </w:rPr>
      </w:pPr>
      <w:r w:rsidRPr="00273335">
        <w:rPr>
          <w:rFonts w:ascii="Times New Roman" w:hAnsi="Times New Roman" w:cs="Times New Roman"/>
          <w:bCs/>
          <w:szCs w:val="22"/>
        </w:rPr>
        <w:t xml:space="preserve">3.4. </w:t>
      </w:r>
      <w:r w:rsidRPr="00273335">
        <w:rPr>
          <w:rFonts w:ascii="Times New Roman" w:hAnsi="Times New Roman" w:cs="Times New Roman"/>
          <w:szCs w:val="22"/>
        </w:rPr>
        <w:t>Цена услуг включает расходы на уплату налогов, таможенных пошлин, сборов и других</w:t>
      </w:r>
      <w:r w:rsidRPr="00273335">
        <w:rPr>
          <w:rFonts w:ascii="Times New Roman" w:hAnsi="Times New Roman" w:cs="Times New Roman"/>
          <w:spacing w:val="1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обязательных платежей в бюджеты всех уровней, приобретение материалов, необходимых для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оказания</w:t>
      </w:r>
      <w:r w:rsidRPr="00273335">
        <w:rPr>
          <w:rFonts w:ascii="Times New Roman" w:hAnsi="Times New Roman" w:cs="Times New Roman"/>
          <w:spacing w:val="-2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услуг,</w:t>
      </w:r>
      <w:r w:rsidRPr="00273335">
        <w:rPr>
          <w:rFonts w:ascii="Times New Roman" w:hAnsi="Times New Roman" w:cs="Times New Roman"/>
          <w:spacing w:val="-8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lastRenderedPageBreak/>
        <w:t>приобретение</w:t>
      </w:r>
      <w:r w:rsidRPr="00273335">
        <w:rPr>
          <w:rFonts w:ascii="Times New Roman" w:hAnsi="Times New Roman" w:cs="Times New Roman"/>
          <w:spacing w:val="-4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(аренду)</w:t>
      </w:r>
      <w:r w:rsidRPr="00273335">
        <w:rPr>
          <w:rFonts w:ascii="Times New Roman" w:hAnsi="Times New Roman" w:cs="Times New Roman"/>
          <w:spacing w:val="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оборудования,</w:t>
      </w:r>
      <w:r w:rsidRPr="00273335">
        <w:rPr>
          <w:rFonts w:ascii="Times New Roman" w:hAnsi="Times New Roman" w:cs="Times New Roman"/>
          <w:spacing w:val="-8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используемого</w:t>
      </w:r>
      <w:r w:rsidRPr="00273335">
        <w:rPr>
          <w:rFonts w:ascii="Times New Roman" w:hAnsi="Times New Roman" w:cs="Times New Roman"/>
          <w:spacing w:val="-10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для</w:t>
      </w:r>
      <w:r w:rsidRPr="00273335">
        <w:rPr>
          <w:rFonts w:ascii="Times New Roman" w:hAnsi="Times New Roman" w:cs="Times New Roman"/>
          <w:spacing w:val="-1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оказания</w:t>
      </w:r>
      <w:r w:rsidRPr="00273335">
        <w:rPr>
          <w:rFonts w:ascii="Times New Roman" w:hAnsi="Times New Roman" w:cs="Times New Roman"/>
          <w:spacing w:val="-2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услуг.</w:t>
      </w:r>
    </w:p>
    <w:p w14:paraId="32D054F3" w14:textId="77777777" w:rsidR="001C3D77" w:rsidRPr="00273335" w:rsidRDefault="001C3D77" w:rsidP="001C3D77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273335">
        <w:rPr>
          <w:rFonts w:ascii="Times New Roman" w:hAnsi="Times New Roman" w:cs="Times New Roman"/>
          <w:bCs/>
          <w:szCs w:val="22"/>
        </w:rPr>
        <w:t xml:space="preserve">3.5. </w:t>
      </w:r>
      <w:r w:rsidRPr="00273335">
        <w:rPr>
          <w:rFonts w:ascii="Times New Roman" w:hAnsi="Times New Roman" w:cs="Times New Roman"/>
          <w:w w:val="105"/>
          <w:szCs w:val="22"/>
        </w:rPr>
        <w:t>Цена</w:t>
      </w:r>
      <w:r w:rsidRPr="00273335">
        <w:rPr>
          <w:rFonts w:ascii="Times New Roman" w:hAnsi="Times New Roman" w:cs="Times New Roman"/>
          <w:spacing w:val="-7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Договора</w:t>
      </w:r>
      <w:r w:rsidRPr="00273335">
        <w:rPr>
          <w:rFonts w:ascii="Times New Roman" w:hAnsi="Times New Roman" w:cs="Times New Roman"/>
          <w:spacing w:val="-9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является</w:t>
      </w:r>
      <w:r w:rsidRPr="00273335">
        <w:rPr>
          <w:rFonts w:ascii="Times New Roman" w:hAnsi="Times New Roman" w:cs="Times New Roman"/>
          <w:spacing w:val="-12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твердой,</w:t>
      </w:r>
      <w:r w:rsidRPr="00273335">
        <w:rPr>
          <w:rFonts w:ascii="Times New Roman" w:hAnsi="Times New Roman" w:cs="Times New Roman"/>
          <w:spacing w:val="-6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определена</w:t>
      </w:r>
      <w:r w:rsidRPr="00273335">
        <w:rPr>
          <w:rFonts w:ascii="Times New Roman" w:hAnsi="Times New Roman" w:cs="Times New Roman"/>
          <w:spacing w:val="-9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на</w:t>
      </w:r>
      <w:r w:rsidRPr="00273335">
        <w:rPr>
          <w:rFonts w:ascii="Times New Roman" w:hAnsi="Times New Roman" w:cs="Times New Roman"/>
          <w:spacing w:val="-3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весь</w:t>
      </w:r>
      <w:r w:rsidRPr="00273335">
        <w:rPr>
          <w:rFonts w:ascii="Times New Roman" w:hAnsi="Times New Roman" w:cs="Times New Roman"/>
          <w:spacing w:val="-5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срок</w:t>
      </w:r>
      <w:r w:rsidRPr="00273335">
        <w:rPr>
          <w:rFonts w:ascii="Times New Roman" w:hAnsi="Times New Roman" w:cs="Times New Roman"/>
          <w:spacing w:val="-12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исполнения</w:t>
      </w:r>
      <w:r w:rsidRPr="00273335">
        <w:rPr>
          <w:rFonts w:ascii="Times New Roman" w:hAnsi="Times New Roman" w:cs="Times New Roman"/>
          <w:spacing w:val="-7"/>
          <w:w w:val="105"/>
          <w:szCs w:val="22"/>
        </w:rPr>
        <w:t xml:space="preserve"> </w:t>
      </w:r>
      <w:r w:rsidRPr="00273335">
        <w:rPr>
          <w:rFonts w:ascii="Times New Roman" w:hAnsi="Times New Roman" w:cs="Times New Roman"/>
          <w:w w:val="105"/>
          <w:szCs w:val="22"/>
        </w:rPr>
        <w:t>Договора.</w:t>
      </w:r>
      <w:r w:rsidRPr="00273335">
        <w:rPr>
          <w:rFonts w:ascii="Times New Roman" w:hAnsi="Times New Roman" w:cs="Times New Roman"/>
          <w:bCs/>
          <w:szCs w:val="22"/>
        </w:rPr>
        <w:t xml:space="preserve"> </w:t>
      </w:r>
    </w:p>
    <w:p w14:paraId="7D57AB44" w14:textId="77777777" w:rsidR="001C3D77" w:rsidRPr="00273335" w:rsidRDefault="001C3D77" w:rsidP="001C3D77">
      <w:pPr>
        <w:pStyle w:val="a4"/>
        <w:ind w:left="0"/>
        <w:jc w:val="both"/>
        <w:rPr>
          <w:sz w:val="22"/>
          <w:szCs w:val="22"/>
        </w:rPr>
      </w:pPr>
      <w:r w:rsidRPr="00273335">
        <w:rPr>
          <w:bCs/>
          <w:sz w:val="22"/>
          <w:szCs w:val="22"/>
        </w:rPr>
        <w:t xml:space="preserve">3.6. </w:t>
      </w:r>
      <w:r w:rsidRPr="00273335">
        <w:rPr>
          <w:sz w:val="22"/>
          <w:szCs w:val="22"/>
        </w:rPr>
        <w:t>Оплата</w:t>
      </w:r>
      <w:r w:rsidRPr="00273335">
        <w:rPr>
          <w:spacing w:val="48"/>
          <w:sz w:val="22"/>
          <w:szCs w:val="22"/>
        </w:rPr>
        <w:t xml:space="preserve"> </w:t>
      </w:r>
      <w:r w:rsidRPr="00273335">
        <w:rPr>
          <w:sz w:val="22"/>
          <w:szCs w:val="22"/>
        </w:rPr>
        <w:t>услуг</w:t>
      </w:r>
      <w:r w:rsidRPr="00273335">
        <w:rPr>
          <w:spacing w:val="39"/>
          <w:sz w:val="22"/>
          <w:szCs w:val="22"/>
        </w:rPr>
        <w:t xml:space="preserve"> </w:t>
      </w:r>
      <w:r w:rsidRPr="00273335">
        <w:rPr>
          <w:sz w:val="22"/>
          <w:szCs w:val="22"/>
        </w:rPr>
        <w:t>производится</w:t>
      </w:r>
      <w:r w:rsidRPr="00273335">
        <w:rPr>
          <w:spacing w:val="31"/>
          <w:sz w:val="22"/>
          <w:szCs w:val="22"/>
        </w:rPr>
        <w:t xml:space="preserve"> </w:t>
      </w:r>
      <w:r w:rsidRPr="00273335">
        <w:rPr>
          <w:sz w:val="22"/>
          <w:szCs w:val="22"/>
        </w:rPr>
        <w:t>Заказчиком</w:t>
      </w:r>
      <w:r w:rsidRPr="00273335">
        <w:rPr>
          <w:spacing w:val="4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течение</w:t>
      </w:r>
      <w:r w:rsidRPr="00273335">
        <w:rPr>
          <w:spacing w:val="4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7</w:t>
      </w:r>
      <w:r w:rsidRPr="00273335">
        <w:rPr>
          <w:spacing w:val="5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(семи)</w:t>
      </w:r>
      <w:r w:rsidRPr="00273335">
        <w:rPr>
          <w:spacing w:val="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рабочих</w:t>
      </w:r>
      <w:r w:rsidRPr="00273335">
        <w:rPr>
          <w:spacing w:val="5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дней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с момента подписания акта приемки выполненных работ, при отсутствии у Заказчика претензий и замечаний по объему и качеству оказанных услуг. </w:t>
      </w:r>
    </w:p>
    <w:p w14:paraId="27524A5D" w14:textId="77777777" w:rsidR="001C3D77" w:rsidRPr="00273335" w:rsidRDefault="001C3D77" w:rsidP="001C3D77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273335">
        <w:rPr>
          <w:rFonts w:ascii="Times New Roman" w:hAnsi="Times New Roman" w:cs="Times New Roman"/>
          <w:bCs/>
          <w:szCs w:val="22"/>
        </w:rPr>
        <w:t xml:space="preserve">3.7.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 </w:t>
      </w:r>
    </w:p>
    <w:p w14:paraId="1AFB929A" w14:textId="77777777" w:rsidR="001C3D77" w:rsidRPr="00273335" w:rsidRDefault="001C3D77" w:rsidP="001C3D77">
      <w:pPr>
        <w:widowControl w:val="0"/>
        <w:tabs>
          <w:tab w:val="left" w:pos="1587"/>
        </w:tabs>
        <w:autoSpaceDE w:val="0"/>
        <w:autoSpaceDN w:val="0"/>
        <w:jc w:val="both"/>
        <w:rPr>
          <w:sz w:val="22"/>
          <w:szCs w:val="22"/>
        </w:rPr>
      </w:pPr>
      <w:r w:rsidRPr="00273335">
        <w:rPr>
          <w:w w:val="105"/>
          <w:sz w:val="22"/>
          <w:szCs w:val="22"/>
        </w:rPr>
        <w:t xml:space="preserve">3.8.Стороны </w:t>
      </w:r>
      <w:r w:rsidRPr="00273335">
        <w:rPr>
          <w:spacing w:val="2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пришли  </w:t>
      </w:r>
      <w:r w:rsidRPr="00273335">
        <w:rPr>
          <w:spacing w:val="3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к  </w:t>
      </w:r>
      <w:r w:rsidRPr="00273335">
        <w:rPr>
          <w:spacing w:val="2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соглашению,  </w:t>
      </w:r>
      <w:r w:rsidRPr="00273335">
        <w:rPr>
          <w:spacing w:val="2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что  </w:t>
      </w:r>
      <w:r w:rsidRPr="00273335">
        <w:rPr>
          <w:spacing w:val="2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Заказчик  </w:t>
      </w:r>
      <w:r w:rsidRPr="00273335">
        <w:rPr>
          <w:spacing w:val="2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вправе  </w:t>
      </w:r>
      <w:r w:rsidRPr="00273335">
        <w:rPr>
          <w:spacing w:val="2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удержать  </w:t>
      </w:r>
      <w:r w:rsidRPr="00273335">
        <w:rPr>
          <w:spacing w:val="2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из  </w:t>
      </w:r>
      <w:r w:rsidRPr="00273335">
        <w:rPr>
          <w:spacing w:val="2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суммы   предъявленных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оплате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услуг,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начисленные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претензии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штрафы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пени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ненадлежащее</w:t>
      </w:r>
      <w:r w:rsidRPr="00273335">
        <w:rPr>
          <w:spacing w:val="-5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исполнение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и/или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просрочку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Исполнителем</w:t>
      </w:r>
      <w:r w:rsidRPr="00273335">
        <w:rPr>
          <w:spacing w:val="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-6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Договору.</w:t>
      </w:r>
    </w:p>
    <w:p w14:paraId="4033D5FE" w14:textId="77777777" w:rsidR="001C3D77" w:rsidRPr="00273335" w:rsidRDefault="001C3D77" w:rsidP="001C3D7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273335">
        <w:rPr>
          <w:rFonts w:ascii="Times New Roman" w:hAnsi="Times New Roman" w:cs="Times New Roman"/>
          <w:b/>
          <w:bCs/>
          <w:szCs w:val="22"/>
        </w:rPr>
        <w:t>4. Ответственность Сторон</w:t>
      </w:r>
    </w:p>
    <w:p w14:paraId="1FA54605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r w:rsidRPr="00273335">
        <w:rPr>
          <w:sz w:val="22"/>
          <w:szCs w:val="22"/>
        </w:rPr>
        <w:t>4.1.Взыскание</w:t>
      </w:r>
      <w:r w:rsidRPr="00273335">
        <w:rPr>
          <w:spacing w:val="38"/>
          <w:sz w:val="22"/>
          <w:szCs w:val="22"/>
        </w:rPr>
        <w:t xml:space="preserve"> </w:t>
      </w:r>
      <w:r w:rsidRPr="00273335">
        <w:rPr>
          <w:sz w:val="22"/>
          <w:szCs w:val="22"/>
        </w:rPr>
        <w:t>неустойки</w:t>
      </w:r>
      <w:r w:rsidRPr="00273335">
        <w:rPr>
          <w:spacing w:val="63"/>
          <w:sz w:val="22"/>
          <w:szCs w:val="22"/>
        </w:rPr>
        <w:t xml:space="preserve"> </w:t>
      </w:r>
      <w:r w:rsidRPr="00273335">
        <w:rPr>
          <w:sz w:val="22"/>
          <w:szCs w:val="22"/>
        </w:rPr>
        <w:t>с</w:t>
      </w:r>
      <w:r w:rsidRPr="00273335">
        <w:rPr>
          <w:spacing w:val="38"/>
          <w:sz w:val="22"/>
          <w:szCs w:val="22"/>
        </w:rPr>
        <w:t xml:space="preserve"> </w:t>
      </w:r>
      <w:r w:rsidRPr="00273335">
        <w:rPr>
          <w:sz w:val="22"/>
          <w:szCs w:val="22"/>
        </w:rPr>
        <w:t>Исполнителя:</w:t>
      </w:r>
      <w:bookmarkStart w:id="1" w:name="5.1.1._В_случае_просрочки_исполнения_Исп"/>
      <w:bookmarkEnd w:id="1"/>
    </w:p>
    <w:p w14:paraId="227BF201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r w:rsidRPr="00273335">
        <w:rPr>
          <w:w w:val="105"/>
          <w:sz w:val="22"/>
          <w:szCs w:val="22"/>
        </w:rPr>
        <w:t>4.1.1.В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Исполнителем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Договором, а также в иных случаях неисполнения или ненадлежащего исполнения Исполнителем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направляет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Исполнителю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требование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уплате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неустоек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(штрафов,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пеней).</w:t>
      </w:r>
    </w:p>
    <w:p w14:paraId="07FFCF15" w14:textId="65800C16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2" w:name="5.1.2._Пени_начисляются_за_каждый_день_п"/>
      <w:bookmarkEnd w:id="2"/>
      <w:r w:rsidRPr="00273335">
        <w:rPr>
          <w:w w:val="105"/>
          <w:sz w:val="22"/>
          <w:szCs w:val="22"/>
        </w:rPr>
        <w:t>4.1.2.Пени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начисляются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каждый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день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Исполнителем</w:t>
      </w:r>
      <w:r w:rsidRPr="00273335">
        <w:rPr>
          <w:spacing w:val="-5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обязательства, предусмотренного Договором, начиная со дня, следующего после дня истечения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установленного Договором срока исполнения. Размер </w:t>
      </w:r>
      <w:r w:rsidR="00917D63">
        <w:rPr>
          <w:w w:val="105"/>
          <w:sz w:val="22"/>
          <w:szCs w:val="22"/>
        </w:rPr>
        <w:t xml:space="preserve">пеней устанавливается Договором </w:t>
      </w:r>
      <w:r w:rsidRPr="00273335">
        <w:rPr>
          <w:w w:val="105"/>
          <w:sz w:val="22"/>
          <w:szCs w:val="22"/>
        </w:rPr>
        <w:t>и равен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одной трехсотой действующей на дату уплаты пеней ключевой ставки ЦБ РФ от цены Договора,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уменьшенной на сумму, пропорциональную объему обязательств, предусмотренных Договором 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фактически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Исполнителем.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Исключение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составляют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случаи,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для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которых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законодательством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РФ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установлен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иной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порядок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начисления</w:t>
      </w:r>
      <w:r w:rsidRPr="00273335">
        <w:rPr>
          <w:spacing w:val="-6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пеней.</w:t>
      </w:r>
    </w:p>
    <w:p w14:paraId="7BB80D60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3" w:name="5.1.3._За_ненадлежащее_исполнение_предус"/>
      <w:bookmarkEnd w:id="3"/>
      <w:r w:rsidRPr="00273335">
        <w:rPr>
          <w:w w:val="105"/>
          <w:sz w:val="22"/>
          <w:szCs w:val="22"/>
        </w:rPr>
        <w:t>4.1.3.За ненадлежащее исполнение предусмотренных Договором обязательств, исключая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выплачивает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штраф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размере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10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процентов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Договора.</w:t>
      </w:r>
    </w:p>
    <w:p w14:paraId="5EE61748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4" w:name="5.1.4._В_случае_нарушения_Исполнителем_о"/>
      <w:bookmarkEnd w:id="4"/>
      <w:r w:rsidRPr="00273335">
        <w:rPr>
          <w:w w:val="105"/>
          <w:sz w:val="22"/>
          <w:szCs w:val="22"/>
        </w:rPr>
        <w:t>4.1.4.В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нарушения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Исполнителем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вправе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зачесть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начисленную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данное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нарушение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неустойку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счет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суммы,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подлежащей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уплате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Исполнителю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</w:t>
      </w:r>
      <w:r w:rsidRPr="00273335">
        <w:rPr>
          <w:spacing w:val="6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оказанные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им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услуги.</w:t>
      </w:r>
    </w:p>
    <w:p w14:paraId="3C18054A" w14:textId="77777777" w:rsidR="001C3D77" w:rsidRPr="00273335" w:rsidRDefault="001C3D77" w:rsidP="001C3D77">
      <w:pPr>
        <w:pStyle w:val="a4"/>
        <w:tabs>
          <w:tab w:val="left" w:pos="1450"/>
          <w:tab w:val="left" w:pos="9090"/>
        </w:tabs>
        <w:ind w:left="0"/>
        <w:jc w:val="both"/>
        <w:rPr>
          <w:sz w:val="22"/>
          <w:szCs w:val="22"/>
        </w:rPr>
      </w:pPr>
      <w:bookmarkStart w:id="5" w:name="5.2._Взыскание_неустойки_с_Заказчика"/>
      <w:bookmarkEnd w:id="5"/>
      <w:r w:rsidRPr="00273335">
        <w:rPr>
          <w:sz w:val="22"/>
          <w:szCs w:val="22"/>
        </w:rPr>
        <w:t>4.2.Взыскание</w:t>
      </w:r>
      <w:r w:rsidRPr="00273335">
        <w:rPr>
          <w:spacing w:val="34"/>
          <w:sz w:val="22"/>
          <w:szCs w:val="22"/>
        </w:rPr>
        <w:t xml:space="preserve"> </w:t>
      </w:r>
      <w:r w:rsidRPr="00273335">
        <w:rPr>
          <w:sz w:val="22"/>
          <w:szCs w:val="22"/>
        </w:rPr>
        <w:t>неустойки</w:t>
      </w:r>
      <w:r w:rsidRPr="00273335">
        <w:rPr>
          <w:spacing w:val="60"/>
          <w:sz w:val="22"/>
          <w:szCs w:val="22"/>
        </w:rPr>
        <w:t xml:space="preserve"> </w:t>
      </w:r>
      <w:r w:rsidRPr="00273335">
        <w:rPr>
          <w:sz w:val="22"/>
          <w:szCs w:val="22"/>
        </w:rPr>
        <w:t>с</w:t>
      </w:r>
      <w:r w:rsidRPr="00273335">
        <w:rPr>
          <w:spacing w:val="35"/>
          <w:sz w:val="22"/>
          <w:szCs w:val="22"/>
        </w:rPr>
        <w:t xml:space="preserve"> </w:t>
      </w:r>
      <w:r w:rsidRPr="00273335">
        <w:rPr>
          <w:sz w:val="22"/>
          <w:szCs w:val="22"/>
        </w:rPr>
        <w:t>Заказчика</w:t>
      </w:r>
      <w:r w:rsidRPr="00273335">
        <w:rPr>
          <w:sz w:val="22"/>
          <w:szCs w:val="22"/>
        </w:rPr>
        <w:tab/>
      </w:r>
    </w:p>
    <w:p w14:paraId="008FC373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6" w:name="5.2.1._В_случае_просрочки_исполнения_Зак"/>
      <w:bookmarkEnd w:id="6"/>
      <w:r w:rsidRPr="00273335">
        <w:rPr>
          <w:w w:val="105"/>
          <w:sz w:val="22"/>
          <w:szCs w:val="22"/>
        </w:rPr>
        <w:t>4.2.1.В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Договором, а также в иных случаях неисполнения или ненадлежащего исполнения Заказчиком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договорных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Исполнитель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вправе</w:t>
      </w:r>
      <w:r w:rsidRPr="00273335">
        <w:rPr>
          <w:spacing w:val="-1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потребовать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уплаты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неустоек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(штрафов,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пеней).</w:t>
      </w:r>
    </w:p>
    <w:p w14:paraId="2649C4E8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7" w:name="5.2.2._Пеня_начисляется_Заказчику_за_каж"/>
      <w:bookmarkEnd w:id="7"/>
      <w:r w:rsidRPr="00273335">
        <w:rPr>
          <w:w w:val="105"/>
          <w:sz w:val="22"/>
          <w:szCs w:val="22"/>
        </w:rPr>
        <w:t xml:space="preserve"> 4.2.2.Пеня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начисляется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каждый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день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просрочки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предусмотренного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обязательства,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начиная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 дня,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следующего 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днем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истечения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установленного Договором срока исполнения обязательства. Размер пени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устанавливается как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одна трехсотая действующей на дату уплаты пеней ключевой ставки ЦБ РФ от не уплаченной 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срок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суммы.</w:t>
      </w:r>
    </w:p>
    <w:p w14:paraId="7713BF9C" w14:textId="77777777" w:rsidR="001C3D77" w:rsidRPr="00273335" w:rsidRDefault="001C3D77" w:rsidP="001C3D77">
      <w:pPr>
        <w:pStyle w:val="a4"/>
        <w:tabs>
          <w:tab w:val="left" w:pos="1630"/>
        </w:tabs>
        <w:ind w:left="0"/>
        <w:jc w:val="both"/>
        <w:rPr>
          <w:sz w:val="22"/>
          <w:szCs w:val="22"/>
        </w:rPr>
      </w:pPr>
      <w:bookmarkStart w:id="8" w:name="5.2.3._В_случае_ненадлежащего_исполнения"/>
      <w:bookmarkEnd w:id="8"/>
      <w:r w:rsidRPr="00273335">
        <w:rPr>
          <w:w w:val="105"/>
          <w:sz w:val="22"/>
          <w:szCs w:val="22"/>
        </w:rPr>
        <w:t xml:space="preserve"> 4.2.3.В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ненадлежащего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обязательств, за исключением просрочки исполнения, Исполнитель вправе взыскать с Заказчика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штраф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размере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1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000 рублей.</w:t>
      </w:r>
    </w:p>
    <w:p w14:paraId="4BAACC61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bookmarkStart w:id="9" w:name="5.3._Сторона_освобождается_от_уплаты_неу"/>
      <w:bookmarkEnd w:id="9"/>
      <w:r w:rsidRPr="00273335">
        <w:rPr>
          <w:w w:val="105"/>
          <w:sz w:val="22"/>
          <w:szCs w:val="22"/>
        </w:rPr>
        <w:t xml:space="preserve"> 4.3.Сторона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освобождается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уплаты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неустойки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(штрафа,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пени),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если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докажет,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что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неисполнение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ненадлежащее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обязательства,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предусмотренного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произошло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вследствие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непреодолимой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силы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вине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другой</w:t>
      </w:r>
      <w:r w:rsidRPr="00273335">
        <w:rPr>
          <w:spacing w:val="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стороны.</w:t>
      </w:r>
    </w:p>
    <w:p w14:paraId="726F7B7A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bookmarkStart w:id="10" w:name="5.4._Каждая_из_сторон_обязана_возместить"/>
      <w:bookmarkEnd w:id="10"/>
      <w:r w:rsidRPr="00273335">
        <w:rPr>
          <w:w w:val="105"/>
          <w:sz w:val="22"/>
          <w:szCs w:val="22"/>
        </w:rPr>
        <w:t xml:space="preserve">  4.4.Каждая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обязана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возместить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другой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убытки,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причиненные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неисполнением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ненадлежащим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исполнением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своих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обязательств.</w:t>
      </w:r>
    </w:p>
    <w:p w14:paraId="39E0FA25" w14:textId="77777777" w:rsidR="001C3D77" w:rsidRPr="00273335" w:rsidRDefault="001C3D77" w:rsidP="001C3D77">
      <w:pPr>
        <w:pStyle w:val="a4"/>
        <w:tabs>
          <w:tab w:val="left" w:pos="709"/>
          <w:tab w:val="left" w:pos="993"/>
          <w:tab w:val="left" w:pos="1450"/>
        </w:tabs>
        <w:ind w:left="0"/>
        <w:jc w:val="both"/>
        <w:rPr>
          <w:sz w:val="22"/>
          <w:szCs w:val="22"/>
        </w:rPr>
      </w:pPr>
      <w:bookmarkStart w:id="11" w:name="5.5._Если_иное_не_предусмотрено_законом,"/>
      <w:bookmarkEnd w:id="11"/>
      <w:r w:rsidRPr="00273335">
        <w:rPr>
          <w:w w:val="105"/>
          <w:sz w:val="22"/>
          <w:szCs w:val="22"/>
        </w:rPr>
        <w:t xml:space="preserve">  4.5.Если иное не предусмотрено законом, сторона, не исполнившая или ненадлежащим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образом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исполнившая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осуществлении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предпринимательской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деятельности,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несет ответственность, если не докажет, что надлежащее исполнение оказалось невозможным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sz w:val="22"/>
          <w:szCs w:val="22"/>
        </w:rPr>
        <w:t>вследствие непреодолимой силы, то есть чрезвычайных и непредотвратимых при данных условиях</w:t>
      </w:r>
      <w:r w:rsidRPr="00273335">
        <w:rPr>
          <w:spacing w:val="1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обстоятельств. К таким обстоятельствам не относятся, в частности, нарушение обязанностей со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стороны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контрагентов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должника,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отсутствие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рынке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нужных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для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товаров,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отсутствие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должника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необходимых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денежных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средств.</w:t>
      </w:r>
    </w:p>
    <w:p w14:paraId="06E93CFB" w14:textId="77777777" w:rsidR="001C3D77" w:rsidRPr="00273335" w:rsidRDefault="001C3D77" w:rsidP="001C3D77">
      <w:pPr>
        <w:pStyle w:val="1"/>
        <w:tabs>
          <w:tab w:val="left" w:pos="3964"/>
        </w:tabs>
        <w:jc w:val="center"/>
        <w:rPr>
          <w:b/>
          <w:sz w:val="22"/>
          <w:szCs w:val="22"/>
        </w:rPr>
      </w:pPr>
      <w:r w:rsidRPr="00273335">
        <w:rPr>
          <w:b/>
          <w:sz w:val="22"/>
          <w:szCs w:val="22"/>
        </w:rPr>
        <w:t>5. Изменение</w:t>
      </w:r>
      <w:r w:rsidRPr="00273335">
        <w:rPr>
          <w:b/>
          <w:spacing w:val="56"/>
          <w:sz w:val="22"/>
          <w:szCs w:val="22"/>
        </w:rPr>
        <w:t xml:space="preserve"> </w:t>
      </w:r>
      <w:r w:rsidRPr="00273335">
        <w:rPr>
          <w:b/>
          <w:sz w:val="22"/>
          <w:szCs w:val="22"/>
        </w:rPr>
        <w:t>и</w:t>
      </w:r>
      <w:r w:rsidRPr="00273335">
        <w:rPr>
          <w:b/>
          <w:spacing w:val="39"/>
          <w:sz w:val="22"/>
          <w:szCs w:val="22"/>
        </w:rPr>
        <w:t xml:space="preserve"> </w:t>
      </w:r>
      <w:r w:rsidRPr="00273335">
        <w:rPr>
          <w:b/>
          <w:sz w:val="22"/>
          <w:szCs w:val="22"/>
        </w:rPr>
        <w:t>расторжение</w:t>
      </w:r>
      <w:r w:rsidRPr="00273335">
        <w:rPr>
          <w:b/>
          <w:spacing w:val="47"/>
          <w:sz w:val="22"/>
          <w:szCs w:val="22"/>
        </w:rPr>
        <w:t xml:space="preserve"> </w:t>
      </w:r>
      <w:r w:rsidRPr="00273335">
        <w:rPr>
          <w:b/>
          <w:sz w:val="22"/>
          <w:szCs w:val="22"/>
        </w:rPr>
        <w:t>договора</w:t>
      </w:r>
    </w:p>
    <w:p w14:paraId="3CD50D00" w14:textId="77777777" w:rsidR="001C3D77" w:rsidRPr="00273335" w:rsidRDefault="001C3D77" w:rsidP="001C3D77">
      <w:pPr>
        <w:pStyle w:val="a4"/>
        <w:tabs>
          <w:tab w:val="left" w:pos="1486"/>
        </w:tabs>
        <w:ind w:left="0"/>
        <w:jc w:val="both"/>
        <w:rPr>
          <w:sz w:val="22"/>
          <w:szCs w:val="22"/>
        </w:rPr>
      </w:pPr>
      <w:r w:rsidRPr="00273335">
        <w:rPr>
          <w:w w:val="105"/>
          <w:sz w:val="22"/>
          <w:szCs w:val="22"/>
        </w:rPr>
        <w:t>5.1.Изменение существенных условий договора при его исполнении не допускается, 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исключением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их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изменения</w:t>
      </w:r>
      <w:r w:rsidRPr="00273335">
        <w:rPr>
          <w:spacing w:val="-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соглашению</w:t>
      </w:r>
      <w:r w:rsidRPr="00273335">
        <w:rPr>
          <w:spacing w:val="1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сторон:</w:t>
      </w:r>
    </w:p>
    <w:p w14:paraId="16EB5F6B" w14:textId="77777777" w:rsidR="001C3D77" w:rsidRPr="00273335" w:rsidRDefault="001C3D77" w:rsidP="001C3D77">
      <w:pPr>
        <w:pStyle w:val="a6"/>
        <w:rPr>
          <w:sz w:val="22"/>
          <w:szCs w:val="22"/>
        </w:rPr>
      </w:pPr>
      <w:bookmarkStart w:id="12" w:name="_GoBack"/>
      <w:bookmarkEnd w:id="12"/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случаях,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Бюджетным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кодексом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Российской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Федерации,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уменьшении ранее доведенных до муниципального заказчика как получателя бюджетных средств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лимитов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бюджетных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обязательств.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этом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муниципальный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ходе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договора </w:t>
      </w:r>
      <w:hyperlink r:id="rId7">
        <w:r w:rsidRPr="00273335">
          <w:rPr>
            <w:w w:val="105"/>
            <w:sz w:val="22"/>
            <w:szCs w:val="22"/>
          </w:rPr>
          <w:t>обеспечивает согласование</w:t>
        </w:r>
      </w:hyperlink>
      <w:r w:rsidRPr="00273335">
        <w:rPr>
          <w:w w:val="105"/>
          <w:sz w:val="22"/>
          <w:szCs w:val="22"/>
        </w:rPr>
        <w:t xml:space="preserve"> новых условий договора, в том числе цены и (или) сроков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 договора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(или)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объема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услуг,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предусмотренных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договором.</w:t>
      </w:r>
    </w:p>
    <w:p w14:paraId="5EB85885" w14:textId="77777777" w:rsidR="001C3D77" w:rsidRPr="00273335" w:rsidRDefault="001C3D77" w:rsidP="001C3D77">
      <w:pPr>
        <w:pStyle w:val="a4"/>
        <w:tabs>
          <w:tab w:val="left" w:pos="1435"/>
        </w:tabs>
        <w:ind w:left="0"/>
        <w:jc w:val="both"/>
        <w:rPr>
          <w:sz w:val="22"/>
          <w:szCs w:val="22"/>
        </w:rPr>
      </w:pPr>
      <w:r w:rsidRPr="00273335">
        <w:rPr>
          <w:w w:val="105"/>
          <w:sz w:val="22"/>
          <w:szCs w:val="22"/>
        </w:rPr>
        <w:lastRenderedPageBreak/>
        <w:t>5.2.Расторжение</w:t>
      </w:r>
      <w:r w:rsidRPr="00273335">
        <w:rPr>
          <w:spacing w:val="-1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Договора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допускается</w:t>
      </w:r>
      <w:r w:rsidRPr="00273335">
        <w:rPr>
          <w:spacing w:val="-7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соглашению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решению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суда.</w:t>
      </w:r>
    </w:p>
    <w:p w14:paraId="6128DF8C" w14:textId="77777777" w:rsidR="001C3D77" w:rsidRPr="00273335" w:rsidRDefault="001C3D77" w:rsidP="001C3D77">
      <w:pPr>
        <w:pStyle w:val="a4"/>
        <w:tabs>
          <w:tab w:val="left" w:pos="1443"/>
        </w:tabs>
        <w:ind w:left="0"/>
        <w:jc w:val="both"/>
        <w:rPr>
          <w:sz w:val="22"/>
          <w:szCs w:val="22"/>
        </w:rPr>
      </w:pPr>
      <w:bookmarkStart w:id="13" w:name="6.3._Как_Заказчик,_так_и_Исполнитель__вп"/>
      <w:bookmarkEnd w:id="13"/>
      <w:r w:rsidRPr="00273335">
        <w:rPr>
          <w:w w:val="105"/>
          <w:sz w:val="22"/>
          <w:szCs w:val="22"/>
        </w:rPr>
        <w:t>5.3.Как Заказчик, так и Исполнитель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вправе принять решение об одностороннем отказе от</w:t>
      </w:r>
      <w:r w:rsidRPr="00273335">
        <w:rPr>
          <w:spacing w:val="-5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основаниям,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предусмотренным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Гражданским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кодексом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Российской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Федерации</w:t>
      </w:r>
      <w:r w:rsidRPr="00273335">
        <w:rPr>
          <w:spacing w:val="-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для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одностороннего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отказа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отдельных</w:t>
      </w:r>
      <w:r w:rsidRPr="00273335">
        <w:rPr>
          <w:spacing w:val="-10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видов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обязательств.</w:t>
      </w:r>
    </w:p>
    <w:p w14:paraId="7814FA03" w14:textId="77777777" w:rsidR="001C3D77" w:rsidRPr="00273335" w:rsidRDefault="001C3D77" w:rsidP="001C3D77">
      <w:pPr>
        <w:pStyle w:val="a4"/>
        <w:tabs>
          <w:tab w:val="left" w:pos="1572"/>
        </w:tabs>
        <w:ind w:left="0"/>
        <w:jc w:val="both"/>
        <w:rPr>
          <w:sz w:val="22"/>
          <w:szCs w:val="22"/>
        </w:rPr>
      </w:pPr>
      <w:bookmarkStart w:id="14" w:name="6.4._Стороны_вправе_расторгнуть_договор_"/>
      <w:bookmarkEnd w:id="14"/>
      <w:r w:rsidRPr="00273335">
        <w:rPr>
          <w:w w:val="105"/>
          <w:sz w:val="22"/>
          <w:szCs w:val="22"/>
        </w:rPr>
        <w:t>5.4.Стороны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вправе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расторгнуть</w:t>
      </w:r>
      <w:r w:rsidRPr="00273335">
        <w:rPr>
          <w:spacing w:val="1"/>
          <w:w w:val="105"/>
          <w:sz w:val="22"/>
          <w:szCs w:val="22"/>
        </w:rPr>
        <w:t xml:space="preserve"> Д</w:t>
      </w:r>
      <w:r w:rsidRPr="00273335">
        <w:rPr>
          <w:w w:val="105"/>
          <w:sz w:val="22"/>
          <w:szCs w:val="22"/>
        </w:rPr>
        <w:t>оговор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случае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приостановления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деятельности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образовательного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учреждения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Заказчика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причине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осуществления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работ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капитальному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ремонту.</w:t>
      </w:r>
    </w:p>
    <w:p w14:paraId="57C84478" w14:textId="77777777" w:rsidR="001C3D77" w:rsidRPr="00273335" w:rsidRDefault="001C3D77" w:rsidP="001C3D77">
      <w:pPr>
        <w:pStyle w:val="1"/>
        <w:tabs>
          <w:tab w:val="left" w:pos="4843"/>
        </w:tabs>
        <w:jc w:val="center"/>
        <w:rPr>
          <w:b/>
          <w:sz w:val="22"/>
          <w:szCs w:val="22"/>
        </w:rPr>
      </w:pPr>
      <w:bookmarkStart w:id="15" w:name="7._Разрешение_споров"/>
      <w:bookmarkEnd w:id="15"/>
      <w:r w:rsidRPr="00273335">
        <w:rPr>
          <w:b/>
          <w:sz w:val="22"/>
          <w:szCs w:val="22"/>
        </w:rPr>
        <w:t>6. Разрешение</w:t>
      </w:r>
      <w:r w:rsidRPr="00273335">
        <w:rPr>
          <w:b/>
          <w:spacing w:val="68"/>
          <w:sz w:val="22"/>
          <w:szCs w:val="22"/>
        </w:rPr>
        <w:t xml:space="preserve"> </w:t>
      </w:r>
      <w:r w:rsidRPr="00273335">
        <w:rPr>
          <w:b/>
          <w:sz w:val="22"/>
          <w:szCs w:val="22"/>
        </w:rPr>
        <w:t>споров</w:t>
      </w:r>
    </w:p>
    <w:p w14:paraId="38F78157" w14:textId="77777777" w:rsidR="001C3D77" w:rsidRPr="00273335" w:rsidRDefault="001C3D77" w:rsidP="001C3D77">
      <w:pPr>
        <w:pStyle w:val="a6"/>
        <w:rPr>
          <w:w w:val="105"/>
          <w:sz w:val="22"/>
          <w:szCs w:val="22"/>
        </w:rPr>
      </w:pPr>
      <w:bookmarkStart w:id="16" w:name="7.1._Все_споры_и_разногласия,_возникающи"/>
      <w:bookmarkEnd w:id="16"/>
      <w:r w:rsidRPr="00273335">
        <w:rPr>
          <w:w w:val="105"/>
          <w:sz w:val="22"/>
          <w:szCs w:val="22"/>
        </w:rPr>
        <w:t>6.1. Все споры и разногласия, возникающие между сторонами в рамках Договора или 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связи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ним,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том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числе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касающиеся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его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заключения,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изменения,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исполнения,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нарушения,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расторжения или признания недействительным, подлежат разрешению компетентным судом 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соответствии</w:t>
      </w:r>
      <w:r w:rsidRPr="00273335">
        <w:rPr>
          <w:spacing w:val="5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законодательством</w:t>
      </w:r>
      <w:r w:rsidRPr="00273335">
        <w:rPr>
          <w:spacing w:val="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Российской Федерации.</w:t>
      </w:r>
    </w:p>
    <w:p w14:paraId="0A29C6F8" w14:textId="77777777" w:rsidR="001C3D77" w:rsidRPr="00273335" w:rsidRDefault="001C3D77" w:rsidP="001C3D77">
      <w:pPr>
        <w:pStyle w:val="1"/>
        <w:tabs>
          <w:tab w:val="left" w:pos="4317"/>
        </w:tabs>
        <w:jc w:val="center"/>
        <w:rPr>
          <w:b/>
          <w:sz w:val="22"/>
          <w:szCs w:val="22"/>
        </w:rPr>
      </w:pPr>
      <w:bookmarkStart w:id="17" w:name="8._Заключительные_положения"/>
      <w:bookmarkEnd w:id="17"/>
      <w:r w:rsidRPr="00273335">
        <w:rPr>
          <w:b/>
          <w:sz w:val="22"/>
          <w:szCs w:val="22"/>
        </w:rPr>
        <w:t>7. Заключительные</w:t>
      </w:r>
      <w:r w:rsidRPr="00273335">
        <w:rPr>
          <w:b/>
          <w:spacing w:val="105"/>
          <w:sz w:val="22"/>
          <w:szCs w:val="22"/>
        </w:rPr>
        <w:t xml:space="preserve"> </w:t>
      </w:r>
      <w:r w:rsidRPr="00273335">
        <w:rPr>
          <w:b/>
          <w:sz w:val="22"/>
          <w:szCs w:val="22"/>
        </w:rPr>
        <w:t>положения</w:t>
      </w:r>
    </w:p>
    <w:p w14:paraId="7FC2BBD5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bookmarkStart w:id="18" w:name="8.1._Договор_вступает_в_силу_и_становитс"/>
      <w:bookmarkEnd w:id="18"/>
      <w:r w:rsidRPr="00273335">
        <w:rPr>
          <w:w w:val="105"/>
          <w:sz w:val="22"/>
          <w:szCs w:val="22"/>
        </w:rPr>
        <w:t>7.1.Договор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вступает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силу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становится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обязательным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для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сторон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момента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его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 xml:space="preserve">заключения и действует </w:t>
      </w:r>
      <w:bookmarkStart w:id="19" w:name="8.2._Договор_действует_до_окончания_испо"/>
      <w:bookmarkEnd w:id="19"/>
      <w:r w:rsidRPr="00273335">
        <w:rPr>
          <w:sz w:val="22"/>
          <w:szCs w:val="22"/>
        </w:rPr>
        <w:t>до</w:t>
      </w:r>
      <w:r w:rsidRPr="00273335">
        <w:rPr>
          <w:spacing w:val="43"/>
          <w:sz w:val="22"/>
          <w:szCs w:val="22"/>
        </w:rPr>
        <w:t xml:space="preserve"> </w:t>
      </w:r>
      <w:r w:rsidRPr="00273335">
        <w:rPr>
          <w:sz w:val="22"/>
          <w:szCs w:val="22"/>
        </w:rPr>
        <w:t>окончания</w:t>
      </w:r>
      <w:r w:rsidRPr="00273335">
        <w:rPr>
          <w:spacing w:val="35"/>
          <w:sz w:val="22"/>
          <w:szCs w:val="22"/>
        </w:rPr>
        <w:t xml:space="preserve"> </w:t>
      </w:r>
      <w:r w:rsidRPr="00273335">
        <w:rPr>
          <w:sz w:val="22"/>
          <w:szCs w:val="22"/>
        </w:rPr>
        <w:t>исполнения</w:t>
      </w:r>
      <w:r w:rsidRPr="00273335">
        <w:rPr>
          <w:spacing w:val="47"/>
          <w:sz w:val="22"/>
          <w:szCs w:val="22"/>
        </w:rPr>
        <w:t xml:space="preserve"> </w:t>
      </w:r>
      <w:r w:rsidRPr="00273335">
        <w:rPr>
          <w:sz w:val="22"/>
          <w:szCs w:val="22"/>
        </w:rPr>
        <w:t>сторонами</w:t>
      </w:r>
      <w:r w:rsidRPr="00273335">
        <w:rPr>
          <w:spacing w:val="53"/>
          <w:sz w:val="22"/>
          <w:szCs w:val="22"/>
        </w:rPr>
        <w:t xml:space="preserve"> </w:t>
      </w:r>
      <w:r w:rsidRPr="00273335">
        <w:rPr>
          <w:sz w:val="22"/>
          <w:szCs w:val="22"/>
        </w:rPr>
        <w:t>своих</w:t>
      </w:r>
      <w:r w:rsidRPr="00273335">
        <w:rPr>
          <w:spacing w:val="43"/>
          <w:sz w:val="22"/>
          <w:szCs w:val="22"/>
        </w:rPr>
        <w:t xml:space="preserve"> </w:t>
      </w:r>
      <w:r w:rsidRPr="00273335">
        <w:rPr>
          <w:sz w:val="22"/>
          <w:szCs w:val="22"/>
        </w:rPr>
        <w:t>обязательств.</w:t>
      </w:r>
    </w:p>
    <w:p w14:paraId="6CACCCDE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r w:rsidRPr="00273335">
        <w:rPr>
          <w:sz w:val="22"/>
          <w:szCs w:val="22"/>
        </w:rPr>
        <w:t>7.2.</w:t>
      </w:r>
      <w:bookmarkStart w:id="20" w:name="8.3._Заявления,_уведомления,_извещения,_"/>
      <w:bookmarkEnd w:id="20"/>
      <w:r w:rsidRPr="00273335">
        <w:rPr>
          <w:w w:val="105"/>
          <w:sz w:val="22"/>
          <w:szCs w:val="22"/>
        </w:rPr>
        <w:t>Заявления,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уведомления,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извещения,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требования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иные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юридически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значимые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сообщения,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которыми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закон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связывают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наступление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гражданско-правовых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последствий для другой стороны, должны направляться только одним из следующих способов (за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исключением сообщений (документов), для которых законом предусмотрен специальный способ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направления):</w:t>
      </w:r>
    </w:p>
    <w:p w14:paraId="3C3C4F78" w14:textId="5873E96A" w:rsidR="001C3D77" w:rsidRPr="00273335" w:rsidRDefault="00FB5C81" w:rsidP="00FB5C81">
      <w:pPr>
        <w:pStyle w:val="a4"/>
        <w:widowControl w:val="0"/>
        <w:tabs>
          <w:tab w:val="left" w:pos="116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3D77" w:rsidRPr="00273335">
        <w:rPr>
          <w:sz w:val="22"/>
          <w:szCs w:val="22"/>
        </w:rPr>
        <w:t>с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нарочным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(курьерской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доставкой).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Факт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получения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документа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должен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подтверждаться</w:t>
      </w:r>
      <w:r w:rsidR="001C3D77" w:rsidRPr="00273335">
        <w:rPr>
          <w:spacing w:val="1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распиской стороны в его получении. Расписка должна содержать наименование документа и дату</w:t>
      </w:r>
      <w:r w:rsidR="001C3D77" w:rsidRPr="00273335">
        <w:rPr>
          <w:spacing w:val="1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его</w:t>
      </w:r>
      <w:r w:rsidR="001C3D77" w:rsidRPr="00273335">
        <w:rPr>
          <w:spacing w:val="-9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получения, Ф.И.О.,</w:t>
      </w:r>
      <w:r w:rsidR="001C3D77" w:rsidRPr="00273335">
        <w:rPr>
          <w:spacing w:val="-1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должность</w:t>
      </w:r>
      <w:r w:rsidR="001C3D77" w:rsidRPr="00273335">
        <w:rPr>
          <w:spacing w:val="-6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и</w:t>
      </w:r>
      <w:r w:rsidR="001C3D77" w:rsidRPr="00273335">
        <w:rPr>
          <w:spacing w:val="-3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подпись</w:t>
      </w:r>
      <w:r w:rsidR="001C3D77" w:rsidRPr="00273335">
        <w:rPr>
          <w:spacing w:val="1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лица,</w:t>
      </w:r>
      <w:r w:rsidR="001C3D77" w:rsidRPr="00273335">
        <w:rPr>
          <w:spacing w:val="-7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получившего</w:t>
      </w:r>
      <w:r w:rsidR="001C3D77" w:rsidRPr="00273335">
        <w:rPr>
          <w:spacing w:val="-8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данный</w:t>
      </w:r>
      <w:r w:rsidR="001C3D77" w:rsidRPr="00273335">
        <w:rPr>
          <w:spacing w:val="-3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документ;</w:t>
      </w:r>
    </w:p>
    <w:p w14:paraId="70C17AF1" w14:textId="17ACCBA9" w:rsidR="001C3D77" w:rsidRPr="00273335" w:rsidRDefault="00FB5C81" w:rsidP="00FB5C81">
      <w:pPr>
        <w:pStyle w:val="a4"/>
        <w:widowControl w:val="0"/>
        <w:tabs>
          <w:tab w:val="left" w:pos="116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3D77" w:rsidRPr="00273335">
        <w:rPr>
          <w:sz w:val="22"/>
          <w:szCs w:val="22"/>
        </w:rPr>
        <w:t>заказным</w:t>
      </w:r>
      <w:r w:rsidR="001C3D77" w:rsidRPr="00273335">
        <w:rPr>
          <w:spacing w:val="25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письмом</w:t>
      </w:r>
      <w:r w:rsidR="001C3D77" w:rsidRPr="00273335">
        <w:rPr>
          <w:spacing w:val="35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с</w:t>
      </w:r>
      <w:r w:rsidR="001C3D77" w:rsidRPr="00273335">
        <w:rPr>
          <w:spacing w:val="29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уведомлением</w:t>
      </w:r>
      <w:r w:rsidR="001C3D77" w:rsidRPr="00273335">
        <w:rPr>
          <w:spacing w:val="35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о</w:t>
      </w:r>
      <w:r w:rsidR="001C3D77" w:rsidRPr="00273335">
        <w:rPr>
          <w:spacing w:val="20"/>
          <w:sz w:val="22"/>
          <w:szCs w:val="22"/>
        </w:rPr>
        <w:t xml:space="preserve"> </w:t>
      </w:r>
      <w:r w:rsidR="001C3D77" w:rsidRPr="00273335">
        <w:rPr>
          <w:sz w:val="22"/>
          <w:szCs w:val="22"/>
        </w:rPr>
        <w:t>вручении;</w:t>
      </w:r>
    </w:p>
    <w:p w14:paraId="49967346" w14:textId="3A10D1D3" w:rsidR="001C3D77" w:rsidRPr="00273335" w:rsidRDefault="00FB5C81" w:rsidP="00FB5C81">
      <w:pPr>
        <w:pStyle w:val="a4"/>
        <w:widowControl w:val="0"/>
        <w:tabs>
          <w:tab w:val="left" w:pos="116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="001C3D77" w:rsidRPr="00273335">
        <w:rPr>
          <w:w w:val="105"/>
          <w:sz w:val="22"/>
          <w:szCs w:val="22"/>
        </w:rPr>
        <w:t>электронной</w:t>
      </w:r>
      <w:r w:rsidR="001C3D77" w:rsidRPr="00273335">
        <w:rPr>
          <w:spacing w:val="-13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почтой;</w:t>
      </w:r>
    </w:p>
    <w:p w14:paraId="2BD12ADC" w14:textId="014B4A79" w:rsidR="001C3D77" w:rsidRPr="00273335" w:rsidRDefault="00FB5C81" w:rsidP="00FB5C81">
      <w:pPr>
        <w:pStyle w:val="a4"/>
        <w:widowControl w:val="0"/>
        <w:tabs>
          <w:tab w:val="left" w:pos="116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="001C3D77" w:rsidRPr="00273335">
        <w:rPr>
          <w:w w:val="105"/>
          <w:sz w:val="22"/>
          <w:szCs w:val="22"/>
        </w:rPr>
        <w:t>посредством</w:t>
      </w:r>
      <w:r w:rsidR="001C3D77" w:rsidRPr="00273335">
        <w:rPr>
          <w:spacing w:val="-12"/>
          <w:w w:val="105"/>
          <w:sz w:val="22"/>
          <w:szCs w:val="22"/>
        </w:rPr>
        <w:t xml:space="preserve"> </w:t>
      </w:r>
      <w:r w:rsidR="001C3D77" w:rsidRPr="00273335">
        <w:rPr>
          <w:w w:val="105"/>
          <w:sz w:val="22"/>
          <w:szCs w:val="22"/>
        </w:rPr>
        <w:t>ЭДО.</w:t>
      </w:r>
    </w:p>
    <w:p w14:paraId="1265F904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bookmarkStart w:id="21" w:name="8.4._Юридически_значимые_сообщения_напра"/>
      <w:bookmarkEnd w:id="21"/>
      <w:r w:rsidRPr="00273335">
        <w:rPr>
          <w:w w:val="105"/>
          <w:sz w:val="22"/>
          <w:szCs w:val="22"/>
        </w:rPr>
        <w:t>7.3.Юридически значимые сообщения направляются исключительно предусмотренными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sz w:val="22"/>
          <w:szCs w:val="22"/>
        </w:rPr>
        <w:t>Договором</w:t>
      </w:r>
      <w:r w:rsidRPr="00273335">
        <w:rPr>
          <w:spacing w:val="39"/>
          <w:sz w:val="22"/>
          <w:szCs w:val="22"/>
        </w:rPr>
        <w:t xml:space="preserve"> </w:t>
      </w:r>
      <w:r w:rsidRPr="00273335">
        <w:rPr>
          <w:sz w:val="22"/>
          <w:szCs w:val="22"/>
        </w:rPr>
        <w:t>способами.</w:t>
      </w:r>
      <w:r w:rsidRPr="00273335">
        <w:rPr>
          <w:spacing w:val="25"/>
          <w:sz w:val="22"/>
          <w:szCs w:val="22"/>
        </w:rPr>
        <w:t xml:space="preserve"> </w:t>
      </w:r>
      <w:r w:rsidRPr="00273335">
        <w:rPr>
          <w:sz w:val="22"/>
          <w:szCs w:val="22"/>
        </w:rPr>
        <w:t>Направление</w:t>
      </w:r>
      <w:r w:rsidRPr="00273335">
        <w:rPr>
          <w:spacing w:val="32"/>
          <w:sz w:val="22"/>
          <w:szCs w:val="22"/>
        </w:rPr>
        <w:t xml:space="preserve"> </w:t>
      </w:r>
      <w:r w:rsidRPr="00273335">
        <w:rPr>
          <w:sz w:val="22"/>
          <w:szCs w:val="22"/>
        </w:rPr>
        <w:t>сообщения</w:t>
      </w:r>
      <w:r w:rsidRPr="00273335">
        <w:rPr>
          <w:spacing w:val="25"/>
          <w:sz w:val="22"/>
          <w:szCs w:val="22"/>
        </w:rPr>
        <w:t xml:space="preserve"> </w:t>
      </w:r>
      <w:r w:rsidRPr="00273335">
        <w:rPr>
          <w:sz w:val="22"/>
          <w:szCs w:val="22"/>
        </w:rPr>
        <w:t>иным</w:t>
      </w:r>
      <w:r w:rsidRPr="00273335">
        <w:rPr>
          <w:spacing w:val="39"/>
          <w:sz w:val="22"/>
          <w:szCs w:val="22"/>
        </w:rPr>
        <w:t xml:space="preserve"> </w:t>
      </w:r>
      <w:r w:rsidRPr="00273335">
        <w:rPr>
          <w:sz w:val="22"/>
          <w:szCs w:val="22"/>
        </w:rPr>
        <w:t>способом</w:t>
      </w:r>
      <w:r w:rsidRPr="00273335">
        <w:rPr>
          <w:spacing w:val="29"/>
          <w:sz w:val="22"/>
          <w:szCs w:val="22"/>
        </w:rPr>
        <w:t xml:space="preserve"> </w:t>
      </w:r>
      <w:r w:rsidRPr="00273335">
        <w:rPr>
          <w:sz w:val="22"/>
          <w:szCs w:val="22"/>
        </w:rPr>
        <w:t>не</w:t>
      </w:r>
      <w:r w:rsidRPr="00273335">
        <w:rPr>
          <w:spacing w:val="21"/>
          <w:sz w:val="22"/>
          <w:szCs w:val="22"/>
        </w:rPr>
        <w:t xml:space="preserve"> </w:t>
      </w:r>
      <w:r w:rsidRPr="00273335">
        <w:rPr>
          <w:sz w:val="22"/>
          <w:szCs w:val="22"/>
        </w:rPr>
        <w:t>может</w:t>
      </w:r>
      <w:r w:rsidRPr="00273335">
        <w:rPr>
          <w:spacing w:val="45"/>
          <w:sz w:val="22"/>
          <w:szCs w:val="22"/>
        </w:rPr>
        <w:t xml:space="preserve"> </w:t>
      </w:r>
      <w:r w:rsidRPr="00273335">
        <w:rPr>
          <w:sz w:val="22"/>
          <w:szCs w:val="22"/>
        </w:rPr>
        <w:t>считаться</w:t>
      </w:r>
      <w:r w:rsidRPr="00273335">
        <w:rPr>
          <w:spacing w:val="36"/>
          <w:sz w:val="22"/>
          <w:szCs w:val="22"/>
        </w:rPr>
        <w:t xml:space="preserve"> </w:t>
      </w:r>
      <w:r w:rsidRPr="00273335">
        <w:rPr>
          <w:sz w:val="22"/>
          <w:szCs w:val="22"/>
        </w:rPr>
        <w:t>надлежащим.</w:t>
      </w:r>
    </w:p>
    <w:p w14:paraId="6D0EBFAE" w14:textId="77777777" w:rsidR="001C3D77" w:rsidRPr="00273335" w:rsidRDefault="001C3D77" w:rsidP="001C3D77">
      <w:pPr>
        <w:pStyle w:val="a4"/>
        <w:tabs>
          <w:tab w:val="left" w:pos="1450"/>
        </w:tabs>
        <w:ind w:left="0"/>
        <w:jc w:val="both"/>
        <w:rPr>
          <w:sz w:val="22"/>
          <w:szCs w:val="22"/>
        </w:rPr>
      </w:pPr>
      <w:bookmarkStart w:id="22" w:name="8.5._Если_иное_не_предусмотрено_законом,"/>
      <w:bookmarkEnd w:id="22"/>
      <w:r w:rsidRPr="00273335">
        <w:rPr>
          <w:w w:val="105"/>
          <w:sz w:val="22"/>
          <w:szCs w:val="22"/>
        </w:rPr>
        <w:t>7.4.Если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иное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предусмотрено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законом,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все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юридически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значимые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сообщения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по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Договору влекут для получающей их стороны наступление гражданско-правовых последствий с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момента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доставки</w:t>
      </w:r>
      <w:r w:rsidRPr="00273335">
        <w:rPr>
          <w:spacing w:val="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соответствующего</w:t>
      </w:r>
      <w:r w:rsidRPr="00273335">
        <w:rPr>
          <w:spacing w:val="-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сообщения ей</w:t>
      </w:r>
      <w:r w:rsidRPr="00273335">
        <w:rPr>
          <w:spacing w:val="-3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или</w:t>
      </w:r>
      <w:r w:rsidRPr="00273335">
        <w:rPr>
          <w:spacing w:val="4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ее</w:t>
      </w:r>
      <w:r w:rsidRPr="00273335">
        <w:rPr>
          <w:spacing w:val="-9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представителю.</w:t>
      </w:r>
    </w:p>
    <w:p w14:paraId="69DC5D03" w14:textId="77777777" w:rsidR="001C3D77" w:rsidRPr="00273335" w:rsidRDefault="001C3D77" w:rsidP="001C3D77">
      <w:pPr>
        <w:pStyle w:val="a6"/>
        <w:rPr>
          <w:sz w:val="22"/>
          <w:szCs w:val="22"/>
        </w:rPr>
      </w:pPr>
      <w:r w:rsidRPr="00273335">
        <w:rPr>
          <w:w w:val="105"/>
          <w:sz w:val="22"/>
          <w:szCs w:val="22"/>
        </w:rPr>
        <w:t>Сообщение считается доставленным и в тех случаях, когда оно поступило лицу, которому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оно направлено (адресату), но по обстоятельствам, зависящим от него, не было ему вручено или</w:t>
      </w:r>
      <w:r w:rsidRPr="00273335">
        <w:rPr>
          <w:spacing w:val="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адресат не</w:t>
      </w:r>
      <w:r w:rsidRPr="00273335">
        <w:rPr>
          <w:spacing w:val="-1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ознакомился</w:t>
      </w:r>
      <w:r w:rsidRPr="00273335">
        <w:rPr>
          <w:spacing w:val="2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с</w:t>
      </w:r>
      <w:r w:rsidRPr="00273335">
        <w:rPr>
          <w:spacing w:val="-8"/>
          <w:w w:val="105"/>
          <w:sz w:val="22"/>
          <w:szCs w:val="22"/>
        </w:rPr>
        <w:t xml:space="preserve"> </w:t>
      </w:r>
      <w:r w:rsidRPr="00273335">
        <w:rPr>
          <w:w w:val="105"/>
          <w:sz w:val="22"/>
          <w:szCs w:val="22"/>
        </w:rPr>
        <w:t>ним.</w:t>
      </w:r>
    </w:p>
    <w:p w14:paraId="369CC4B9" w14:textId="77777777" w:rsidR="001E3E3B" w:rsidRPr="001E3E3B" w:rsidRDefault="001E3E3B" w:rsidP="001E3E3B">
      <w:pPr>
        <w:pStyle w:val="a4"/>
        <w:numPr>
          <w:ilvl w:val="0"/>
          <w:numId w:val="3"/>
        </w:numPr>
        <w:suppressAutoHyphens/>
        <w:jc w:val="center"/>
        <w:rPr>
          <w:b/>
          <w:bCs/>
          <w:lang w:eastAsia="ar-SA"/>
        </w:rPr>
      </w:pPr>
      <w:r w:rsidRPr="001E3E3B">
        <w:rPr>
          <w:b/>
          <w:bCs/>
          <w:lang w:eastAsia="ar-SA"/>
        </w:rPr>
        <w:t>Юридические адреса сторон и банковские реквизиты: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822"/>
      </w:tblGrid>
      <w:tr w:rsidR="001E3E3B" w:rsidRPr="00FB5C81" w14:paraId="4A1647DD" w14:textId="77777777" w:rsidTr="0060330A">
        <w:tc>
          <w:tcPr>
            <w:tcW w:w="4533" w:type="dxa"/>
          </w:tcPr>
          <w:p w14:paraId="3733BFDB" w14:textId="77777777" w:rsidR="001E3E3B" w:rsidRPr="00FB5C81" w:rsidRDefault="001E3E3B" w:rsidP="001E3E3B">
            <w:pPr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Государственный заказчик:</w:t>
            </w:r>
          </w:p>
          <w:p w14:paraId="5753F572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ФКУ «УИИ УФСИН РОССИИ ПО РЕСПУБЛИКЕ БАШКОРТОСТАН»</w:t>
            </w:r>
          </w:p>
          <w:p w14:paraId="4AFBFBCB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Юр. адрес: г. Уфа, ул. Парковая, д. 8, 450059</w:t>
            </w:r>
          </w:p>
          <w:p w14:paraId="3FF76B5F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ИНН 0276135340</w:t>
            </w:r>
          </w:p>
          <w:p w14:paraId="11DEE013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КПП 027601001</w:t>
            </w: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ab/>
            </w:r>
          </w:p>
          <w:p w14:paraId="2E46F419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Каз/счет 03211643000000015109</w:t>
            </w:r>
          </w:p>
          <w:p w14:paraId="730F2996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ЕКС 40102810445370000043 л/с 03011А67040</w:t>
            </w:r>
          </w:p>
          <w:p w14:paraId="27BB5CC6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Банк: Сибирское ГУ Банка России//УФК по Новосибирской области, г. Новосибирск </w:t>
            </w:r>
          </w:p>
          <w:p w14:paraId="59E2E661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БИК</w:t>
            </w:r>
            <w:r w:rsidRPr="00FB5C81">
              <w:rPr>
                <w:rFonts w:eastAsia="Calibri"/>
                <w:bCs/>
                <w:sz w:val="22"/>
                <w:szCs w:val="22"/>
                <w:lang w:val="en-US" w:eastAsia="ar-SA"/>
              </w:rPr>
              <w:t xml:space="preserve"> 015004950</w:t>
            </w:r>
          </w:p>
          <w:p w14:paraId="70ACF7E5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Тел</w:t>
            </w:r>
            <w:r w:rsidRPr="00FB5C81">
              <w:rPr>
                <w:rFonts w:eastAsia="Calibri"/>
                <w:bCs/>
                <w:sz w:val="22"/>
                <w:szCs w:val="22"/>
                <w:lang w:val="en-US" w:eastAsia="ar-SA"/>
              </w:rPr>
              <w:t>.: 8 (347) 251-08-11</w:t>
            </w:r>
          </w:p>
          <w:p w14:paraId="36AEF22B" w14:textId="77777777" w:rsidR="00855463" w:rsidRPr="00FB5C81" w:rsidRDefault="00855463" w:rsidP="00855463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val="en-US" w:eastAsia="ar-SA"/>
              </w:rPr>
              <w:t>e-mail: buxuiirb@mail.ru</w:t>
            </w:r>
          </w:p>
          <w:p w14:paraId="708D3DB3" w14:textId="77777777" w:rsidR="001E3E3B" w:rsidRPr="00FB5C81" w:rsidRDefault="001E3E3B" w:rsidP="001E3E3B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</w:p>
          <w:p w14:paraId="5DBFED48" w14:textId="77777777" w:rsidR="00855463" w:rsidRPr="00FB5C81" w:rsidRDefault="00855463" w:rsidP="001E3E3B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</w:p>
          <w:p w14:paraId="60158BCC" w14:textId="77777777" w:rsidR="008C1FB0" w:rsidRPr="00A31578" w:rsidRDefault="008C1FB0" w:rsidP="001E3E3B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</w:p>
          <w:p w14:paraId="7AA14F97" w14:textId="77777777" w:rsidR="008C1FB0" w:rsidRPr="00A31578" w:rsidRDefault="008C1FB0" w:rsidP="001E3E3B">
            <w:pPr>
              <w:suppressAutoHyphens/>
              <w:rPr>
                <w:rFonts w:eastAsia="Calibri"/>
                <w:bCs/>
                <w:sz w:val="22"/>
                <w:szCs w:val="22"/>
                <w:lang w:val="en-US" w:eastAsia="ar-SA"/>
              </w:rPr>
            </w:pPr>
          </w:p>
          <w:p w14:paraId="26FED87F" w14:textId="35A0F344" w:rsidR="001E3E3B" w:rsidRPr="00FB5C81" w:rsidRDefault="001E3E3B" w:rsidP="001E3E3B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Государственный заказчик:</w:t>
            </w:r>
          </w:p>
          <w:p w14:paraId="19C444D9" w14:textId="77777777" w:rsidR="001E3E3B" w:rsidRPr="00FB5C81" w:rsidRDefault="001E3E3B" w:rsidP="001E3E3B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199201F7" w14:textId="77777777" w:rsidR="001E3E3B" w:rsidRPr="00FB5C81" w:rsidRDefault="001E3E3B" w:rsidP="001E3E3B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____________________  К.К. Нуркенова</w:t>
            </w:r>
          </w:p>
          <w:p w14:paraId="11621F00" w14:textId="77777777" w:rsidR="001E3E3B" w:rsidRPr="00FB5C81" w:rsidRDefault="001E3E3B" w:rsidP="001E3E3B">
            <w:pPr>
              <w:suppressAutoHyphens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22" w:type="dxa"/>
          </w:tcPr>
          <w:p w14:paraId="7C4BF44D" w14:textId="77777777" w:rsidR="001E3E3B" w:rsidRPr="00FB5C81" w:rsidRDefault="000F7022" w:rsidP="001E3E3B">
            <w:pPr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FB5C81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Подрядчик</w:t>
            </w:r>
            <w:r w:rsidR="001E3E3B" w:rsidRPr="00FB5C81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:</w:t>
            </w:r>
          </w:p>
          <w:p w14:paraId="726349DA" w14:textId="3B3D94AD" w:rsidR="00307F7A" w:rsidRDefault="00307F7A" w:rsidP="00307F7A">
            <w:pPr>
              <w:rPr>
                <w:bCs/>
                <w:sz w:val="22"/>
                <w:szCs w:val="22"/>
              </w:rPr>
            </w:pPr>
          </w:p>
          <w:p w14:paraId="447D7628" w14:textId="1C2AB70C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2DBD0B05" w14:textId="485C997B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2378D548" w14:textId="6D9AFD93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6DFEE91C" w14:textId="6741C8FC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61C86873" w14:textId="605BFC1C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43E3B36F" w14:textId="11678D6E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4CA98236" w14:textId="1DF535E0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63208733" w14:textId="71EF8B89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0DC90913" w14:textId="746DCC94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334E5030" w14:textId="5E67162E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33CACD43" w14:textId="0631420F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2ABFEE33" w14:textId="2021EF93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50F09419" w14:textId="386E57AD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7C266475" w14:textId="67E8C9D2" w:rsidR="00917D63" w:rsidRDefault="00917D63" w:rsidP="00307F7A">
            <w:pPr>
              <w:rPr>
                <w:bCs/>
                <w:sz w:val="22"/>
                <w:szCs w:val="22"/>
              </w:rPr>
            </w:pPr>
          </w:p>
          <w:p w14:paraId="68937E17" w14:textId="77777777" w:rsidR="00917D63" w:rsidRPr="00FB5C81" w:rsidRDefault="00917D63" w:rsidP="00307F7A">
            <w:pPr>
              <w:rPr>
                <w:sz w:val="22"/>
                <w:szCs w:val="22"/>
              </w:rPr>
            </w:pPr>
          </w:p>
          <w:p w14:paraId="54775A47" w14:textId="77777777" w:rsidR="00307F7A" w:rsidRPr="00FB5C81" w:rsidRDefault="00307F7A" w:rsidP="00307F7A">
            <w:pPr>
              <w:rPr>
                <w:sz w:val="22"/>
                <w:szCs w:val="22"/>
              </w:rPr>
            </w:pPr>
          </w:p>
          <w:p w14:paraId="14A26F69" w14:textId="77777777" w:rsidR="00307F7A" w:rsidRPr="00FB5C81" w:rsidRDefault="00307F7A" w:rsidP="00307F7A">
            <w:pPr>
              <w:rPr>
                <w:sz w:val="22"/>
                <w:szCs w:val="22"/>
              </w:rPr>
            </w:pPr>
            <w:r w:rsidRPr="00FB5C81">
              <w:rPr>
                <w:sz w:val="22"/>
                <w:szCs w:val="22"/>
              </w:rPr>
              <w:t>Подрядчик</w:t>
            </w:r>
          </w:p>
          <w:p w14:paraId="1C91C965" w14:textId="77777777" w:rsidR="00307F7A" w:rsidRPr="00FB5C81" w:rsidRDefault="00307F7A" w:rsidP="00307F7A">
            <w:pPr>
              <w:rPr>
                <w:sz w:val="22"/>
                <w:szCs w:val="22"/>
              </w:rPr>
            </w:pPr>
          </w:p>
          <w:p w14:paraId="0C55A0C3" w14:textId="3DE199A5" w:rsidR="00917D63" w:rsidRPr="00FB5C81" w:rsidRDefault="00917D63" w:rsidP="00307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 _____________ </w:t>
            </w:r>
          </w:p>
          <w:p w14:paraId="00FB7724" w14:textId="704539F6" w:rsidR="001E3E3B" w:rsidRPr="00FB5C81" w:rsidRDefault="00307F7A" w:rsidP="00E34675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FB5C81">
              <w:rPr>
                <w:sz w:val="22"/>
                <w:szCs w:val="22"/>
              </w:rPr>
              <w:t>МП</w:t>
            </w:r>
          </w:p>
        </w:tc>
      </w:tr>
    </w:tbl>
    <w:p w14:paraId="53CFD46F" w14:textId="23BB15A0" w:rsidR="00B04F1A" w:rsidRDefault="0060330A" w:rsidP="0060330A">
      <w:pPr>
        <w:widowControl w:val="0"/>
        <w:autoSpaceDE w:val="0"/>
        <w:autoSpaceDN w:val="0"/>
        <w:contextualSpacing/>
        <w:jc w:val="center"/>
        <w:outlineLvl w:val="1"/>
        <w:rPr>
          <w:rFonts w:eastAsia="Calibri"/>
          <w:bCs/>
        </w:rPr>
      </w:pPr>
      <w:r w:rsidRPr="0060330A">
        <w:rPr>
          <w:rFonts w:eastAsia="Calibri"/>
          <w:bCs/>
        </w:rPr>
        <w:t xml:space="preserve">                                                                                          </w:t>
      </w:r>
    </w:p>
    <w:p w14:paraId="03EFD6FC" w14:textId="77777777" w:rsidR="00E34675" w:rsidRDefault="00E34675" w:rsidP="00B04F1A">
      <w:pPr>
        <w:widowControl w:val="0"/>
        <w:autoSpaceDE w:val="0"/>
        <w:autoSpaceDN w:val="0"/>
        <w:ind w:left="3540" w:firstLine="708"/>
        <w:contextualSpacing/>
        <w:jc w:val="center"/>
        <w:outlineLvl w:val="1"/>
        <w:rPr>
          <w:rFonts w:eastAsia="Calibri"/>
          <w:bCs/>
        </w:rPr>
      </w:pPr>
    </w:p>
    <w:p w14:paraId="3E3257BE" w14:textId="77777777" w:rsidR="00FB5C81" w:rsidRDefault="00FB5C81" w:rsidP="00B04F1A">
      <w:pPr>
        <w:widowControl w:val="0"/>
        <w:autoSpaceDE w:val="0"/>
        <w:autoSpaceDN w:val="0"/>
        <w:ind w:left="3540" w:firstLine="708"/>
        <w:contextualSpacing/>
        <w:jc w:val="center"/>
        <w:outlineLvl w:val="1"/>
        <w:rPr>
          <w:rFonts w:eastAsia="Calibri"/>
          <w:bCs/>
        </w:rPr>
      </w:pPr>
    </w:p>
    <w:p w14:paraId="1226308D" w14:textId="4B83375D" w:rsidR="0060330A" w:rsidRPr="00E34675" w:rsidRDefault="0060330A" w:rsidP="001C3D77">
      <w:pPr>
        <w:widowControl w:val="0"/>
        <w:autoSpaceDE w:val="0"/>
        <w:autoSpaceDN w:val="0"/>
        <w:ind w:left="3540" w:firstLine="708"/>
        <w:contextualSpacing/>
        <w:jc w:val="right"/>
        <w:outlineLvl w:val="1"/>
        <w:rPr>
          <w:bCs/>
          <w:sz w:val="22"/>
          <w:szCs w:val="22"/>
        </w:rPr>
      </w:pPr>
      <w:r w:rsidRPr="00E34675">
        <w:rPr>
          <w:rFonts w:eastAsia="Calibri"/>
          <w:bCs/>
          <w:sz w:val="22"/>
          <w:szCs w:val="22"/>
        </w:rPr>
        <w:t>Приложение № 1</w:t>
      </w:r>
    </w:p>
    <w:p w14:paraId="6BE2F8A4" w14:textId="77777777" w:rsidR="00161D22" w:rsidRDefault="00161D22" w:rsidP="00161D22">
      <w:pPr>
        <w:jc w:val="center"/>
        <w:rPr>
          <w:b/>
        </w:rPr>
      </w:pPr>
      <w:r>
        <w:rPr>
          <w:b/>
        </w:rPr>
        <w:t>ТЕХНИЧЕСКОЕ ЗАДАНИЕ</w:t>
      </w:r>
    </w:p>
    <w:p w14:paraId="7D69AD0D" w14:textId="77777777" w:rsidR="00161D22" w:rsidRDefault="00161D22" w:rsidP="00161D22">
      <w:pPr>
        <w:jc w:val="center"/>
        <w:rPr>
          <w:b/>
        </w:rPr>
      </w:pPr>
      <w:r>
        <w:rPr>
          <w:b/>
        </w:rPr>
        <w:lastRenderedPageBreak/>
        <w:t xml:space="preserve">на выполнение работ по промывке и опрессовке системы отопления </w:t>
      </w:r>
      <w:r>
        <w:rPr>
          <w:b/>
        </w:rPr>
        <w:br/>
        <w:t>в административном здании по адресу: Республика Башкортостан, г. Октябрьский, ул. Кувыкина, д. 6, площадь 210, 5 кв.м.</w:t>
      </w:r>
    </w:p>
    <w:p w14:paraId="5A20C721" w14:textId="77777777" w:rsidR="00161D22" w:rsidRDefault="00161D22" w:rsidP="00161D22">
      <w:pPr>
        <w:shd w:val="clear" w:color="auto" w:fill="FFFFFF"/>
        <w:tabs>
          <w:tab w:val="left" w:pos="5342"/>
        </w:tabs>
        <w:rPr>
          <w:b/>
        </w:rPr>
      </w:pPr>
    </w:p>
    <w:p w14:paraId="36841D1F" w14:textId="77777777" w:rsidR="00161D22" w:rsidRDefault="00161D22" w:rsidP="00161D22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Заказчик: </w:t>
      </w:r>
    </w:p>
    <w:p w14:paraId="055E09D4" w14:textId="77777777" w:rsidR="00161D22" w:rsidRDefault="00161D22" w:rsidP="00161D22">
      <w:pPr>
        <w:suppressAutoHyphens/>
        <w:jc w:val="both"/>
        <w:rPr>
          <w:b/>
          <w:lang w:eastAsia="ar-SA"/>
        </w:rPr>
      </w:pPr>
      <w:r>
        <w:rPr>
          <w:lang w:eastAsia="ar-SA"/>
        </w:rPr>
        <w:t>ФКУ УИИ УФСИН России по Республике Башкортостан</w:t>
      </w:r>
    </w:p>
    <w:p w14:paraId="03ABBC26" w14:textId="77777777" w:rsidR="00161D22" w:rsidRDefault="00161D22" w:rsidP="00161D22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Телефон: </w:t>
      </w:r>
    </w:p>
    <w:p w14:paraId="6E5D9EC5" w14:textId="77777777" w:rsidR="00161D22" w:rsidRDefault="00161D22" w:rsidP="00161D22">
      <w:pPr>
        <w:suppressAutoHyphens/>
        <w:jc w:val="both"/>
        <w:rPr>
          <w:lang w:eastAsia="ar-SA"/>
        </w:rPr>
      </w:pPr>
      <w:r>
        <w:rPr>
          <w:lang w:eastAsia="ar-SA"/>
        </w:rPr>
        <w:t>8(347)251-08-11</w:t>
      </w:r>
    </w:p>
    <w:p w14:paraId="18A0E8C6" w14:textId="77777777" w:rsidR="00161D22" w:rsidRDefault="00161D22" w:rsidP="00161D22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lang w:eastAsia="ar-SA"/>
        </w:rPr>
      </w:pPr>
      <w:r>
        <w:rPr>
          <w:lang w:eastAsia="ar-SA"/>
        </w:rPr>
        <w:t>Предмет контракта –</w:t>
      </w:r>
      <w:r>
        <w:rPr>
          <w:b/>
        </w:rPr>
        <w:t xml:space="preserve"> </w:t>
      </w:r>
      <w:r>
        <w:rPr>
          <w:b/>
          <w:lang w:eastAsia="ar-SA"/>
        </w:rPr>
        <w:t>выполнение работ по промывке и опрессовке системы отопления</w:t>
      </w:r>
    </w:p>
    <w:p w14:paraId="700EBB7C" w14:textId="77777777" w:rsidR="00161D22" w:rsidRDefault="00161D22" w:rsidP="00161D22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</w:pPr>
      <w:r>
        <w:rPr>
          <w:bCs/>
          <w:iCs/>
        </w:rPr>
        <w:t>ОКПД 2 – 43.22.12.120</w:t>
      </w:r>
    </w:p>
    <w:p w14:paraId="003B6FCC" w14:textId="580F62F0" w:rsidR="00161D22" w:rsidRDefault="00161D22" w:rsidP="00161D2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lang w:eastAsia="ar-SA"/>
        </w:rPr>
      </w:pPr>
      <w:r>
        <w:rPr>
          <w:lang w:eastAsia="ar-SA"/>
        </w:rPr>
        <w:t>Срок выполнения работ: с момент заключения Контракта и до 30.10.202</w:t>
      </w:r>
      <w:r w:rsidR="00917D63">
        <w:rPr>
          <w:lang w:eastAsia="ar-SA"/>
        </w:rPr>
        <w:t>6</w:t>
      </w:r>
      <w:r>
        <w:rPr>
          <w:lang w:eastAsia="ar-SA"/>
        </w:rPr>
        <w:t>г. включительно</w:t>
      </w:r>
    </w:p>
    <w:p w14:paraId="033CA062" w14:textId="77777777" w:rsidR="00161D22" w:rsidRDefault="00161D22" w:rsidP="00161D2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lang w:eastAsia="ar-SA"/>
        </w:rPr>
      </w:pPr>
      <w:r>
        <w:rPr>
          <w:lang w:eastAsia="ar-SA"/>
        </w:rPr>
        <w:t xml:space="preserve"> Место поставки: 450015, Республика Башкортостан, г. Уфа, ул. Достоевского, д.39.</w:t>
      </w:r>
    </w:p>
    <w:p w14:paraId="47E176B7" w14:textId="77777777" w:rsidR="00161D22" w:rsidRDefault="00161D22" w:rsidP="00161D22">
      <w:pPr>
        <w:shd w:val="clear" w:color="auto" w:fill="FFFFFF"/>
        <w:suppressAutoHyphens/>
        <w:ind w:left="709"/>
        <w:jc w:val="both"/>
        <w:rPr>
          <w:b/>
          <w:spacing w:val="-1"/>
          <w:lang w:eastAsia="ar-SA"/>
        </w:rPr>
      </w:pPr>
      <w:r>
        <w:rPr>
          <w:b/>
          <w:spacing w:val="-1"/>
          <w:lang w:eastAsia="ar-SA"/>
        </w:rPr>
        <w:t>Требования к выполнению работ:</w:t>
      </w:r>
    </w:p>
    <w:p w14:paraId="2F942BA7" w14:textId="77777777" w:rsidR="00161D22" w:rsidRDefault="00161D22" w:rsidP="00161D22">
      <w:pPr>
        <w:jc w:val="both"/>
      </w:pPr>
      <w:r>
        <w:t>1. Промывку системы отопления осуществлять методом гидропневматической очистки с расходом водовоздушной смеси до полного осветления воды раздельно по стоякам разводящих трубопроводов.</w:t>
      </w:r>
    </w:p>
    <w:p w14:paraId="625B6FC5" w14:textId="77777777" w:rsidR="00161D22" w:rsidRDefault="00161D22" w:rsidP="00161D22">
      <w:pPr>
        <w:jc w:val="both"/>
      </w:pPr>
      <w:r>
        <w:t>2. При проведении данного вида работ необходимо руководствоваться следующими документами:</w:t>
      </w:r>
    </w:p>
    <w:p w14:paraId="68DBCB0E" w14:textId="77777777" w:rsidR="00161D22" w:rsidRDefault="00161D22" w:rsidP="00161D22">
      <w:pPr>
        <w:jc w:val="both"/>
      </w:pPr>
      <w:r>
        <w:t>2.1. Приказ Ростехнадзора от 25.03.2014 № 116 «Об утверждении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14:paraId="5309C6E7" w14:textId="77777777" w:rsidR="00161D22" w:rsidRDefault="00161D22" w:rsidP="00161D22">
      <w:pPr>
        <w:jc w:val="both"/>
      </w:pPr>
      <w:r>
        <w:t>2.2. Приказ Минэнерго РФ от 24.03.2003 № 115 «Об утверждении Правил технической эксплуатации тепловых энергоустановок».</w:t>
      </w:r>
    </w:p>
    <w:p w14:paraId="39207E8F" w14:textId="77777777" w:rsidR="00161D22" w:rsidRDefault="00161D22" w:rsidP="00161D22">
      <w:pPr>
        <w:jc w:val="both"/>
      </w:pPr>
      <w:r>
        <w:t>2.3. Постановление Главного государственного санитарного врача РФ от 07.04.2009 № 20 «Об утверждении СанПиН 2.1.4.2496-09» (вместе с «СанПиН 2.1.4.2496-09. Гигиенические требования к обеспечению безопасности систем горячего водоснабжения. Изменение к СанПиН 2.1.4.1074-01. Санитарно-эпидемиологические правила и нормы»).</w:t>
      </w:r>
    </w:p>
    <w:p w14:paraId="2EA40A58" w14:textId="77777777" w:rsidR="00161D22" w:rsidRDefault="00161D22" w:rsidP="00161D22">
      <w:pPr>
        <w:jc w:val="both"/>
      </w:pPr>
      <w:r>
        <w:t>5. График выполнения работ: понедельник – четверг с 09.00 до 18.00, пятница с 09.00 до 17.00 с перерывом на обед с 13.00 до 14.00.</w:t>
      </w:r>
    </w:p>
    <w:p w14:paraId="662D9600" w14:textId="77777777" w:rsidR="00161D22" w:rsidRDefault="00161D22" w:rsidP="00161D22">
      <w:pPr>
        <w:jc w:val="both"/>
      </w:pPr>
      <w:r>
        <w:t>5. Поставщик обязан предоставить Заказчику Акт промывки и гидравлических испытаний системы теплоснабжения объекта, заверенный подписями представителя Заказчика, представителя Подрядчика, и представителя ресурсоснабжающей (теплоснабжающей) организации.</w:t>
      </w:r>
    </w:p>
    <w:p w14:paraId="7DE07B80" w14:textId="77777777" w:rsidR="00161D22" w:rsidRDefault="00161D22" w:rsidP="00161D22">
      <w:pPr>
        <w:jc w:val="both"/>
      </w:pPr>
      <w:r>
        <w:t>6. Работу Поставщик выполняет на своем оборудовании и своими инструментами, используя свой автотранспорт и необходимые материалы и инструменты.</w:t>
      </w:r>
    </w:p>
    <w:p w14:paraId="27EEE738" w14:textId="77777777" w:rsidR="00161D22" w:rsidRDefault="00161D22" w:rsidP="00161D22">
      <w:pPr>
        <w:jc w:val="both"/>
      </w:pPr>
      <w:r>
        <w:t>7. Мусор (субстанции) должен удаляться своевременно (непосредственно после промывки) силами Поставщика.</w:t>
      </w:r>
    </w:p>
    <w:p w14:paraId="132923CA" w14:textId="77777777" w:rsidR="00161D22" w:rsidRDefault="00161D22" w:rsidP="00161D22">
      <w:pPr>
        <w:jc w:val="both"/>
      </w:pPr>
      <w:r>
        <w:t>8. Поставщик обязан обеспечить выполнение на объекте необходимых мероприятий по охране труда, технике безопасности, противопожарной безопасности и санитарно-гигиенического режима при производстве работ.</w:t>
      </w:r>
    </w:p>
    <w:p w14:paraId="2C4ECB0F" w14:textId="77777777" w:rsidR="00161D22" w:rsidRDefault="00161D22" w:rsidP="00161D22">
      <w:pPr>
        <w:jc w:val="both"/>
      </w:pPr>
      <w:r>
        <w:t>9. Поставщик обязан применять материалы, изделия, конструкции, только разрешенные органами санитарно-эпидемиологического надзора к использованию на территории РФ, а также соответствующие действующим нормативам.</w:t>
      </w:r>
    </w:p>
    <w:p w14:paraId="65D0CDA5" w14:textId="77777777" w:rsidR="00161D22" w:rsidRDefault="00161D22" w:rsidP="00161D22">
      <w:pPr>
        <w:jc w:val="both"/>
      </w:pPr>
      <w:r>
        <w:t>10. Поставщик гарантирует надлежащее качество работ на срок 12-ти месяцев со дня подписания акта сдачи-приемки выполненных работ. Поставщик несет ответственность за недостатки (дефекты), обнаруженные (неучтенные) в пределах гарантийного срока.</w:t>
      </w:r>
    </w:p>
    <w:p w14:paraId="166E32EC" w14:textId="77777777" w:rsidR="00161D22" w:rsidRDefault="00161D22" w:rsidP="00161D22">
      <w:pPr>
        <w:jc w:val="both"/>
      </w:pPr>
      <w:r>
        <w:t>12. Поставщик обязан обеспечить постоянное присутствие на объекте ответственного лица, осуществляющего контроль за техникой безопасности. Не допускать к производству работ на объекте иностранную рабочую силу, не прошедшую в установленном порядке миграционный учет в органах Федеральной миграционной службы Российской Федерации.</w:t>
      </w:r>
    </w:p>
    <w:p w14:paraId="1CA44481" w14:textId="77777777" w:rsidR="00161D22" w:rsidRDefault="00161D22" w:rsidP="00161D22">
      <w:pPr>
        <w:jc w:val="both"/>
      </w:pPr>
      <w:r>
        <w:t>К работе должны быть допущены лица, прошедшие инструктаж по технике безопасности.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2"/>
        <w:gridCol w:w="8199"/>
        <w:gridCol w:w="1294"/>
      </w:tblGrid>
      <w:tr w:rsidR="00161D22" w14:paraId="031ED666" w14:textId="77777777" w:rsidTr="00507B59">
        <w:trPr>
          <w:gridAfter w:val="1"/>
          <w:wAfter w:w="634" w:type="pct"/>
          <w:trHeight w:val="276"/>
        </w:trPr>
        <w:tc>
          <w:tcPr>
            <w:tcW w:w="349" w:type="pct"/>
          </w:tcPr>
          <w:p w14:paraId="64E4C840" w14:textId="77777777" w:rsidR="00161D22" w:rsidRDefault="00161D22" w:rsidP="00507B59">
            <w:pPr>
              <w:snapToGri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4017" w:type="pct"/>
          </w:tcPr>
          <w:p w14:paraId="37E332B7" w14:textId="77777777" w:rsidR="00161D22" w:rsidRDefault="00161D22" w:rsidP="00507B59">
            <w:pPr>
              <w:rPr>
                <w:b/>
                <w:color w:val="000000"/>
                <w:lang w:eastAsia="en-US"/>
              </w:rPr>
            </w:pPr>
          </w:p>
          <w:p w14:paraId="09AC37FC" w14:textId="77777777" w:rsidR="00161D22" w:rsidRDefault="00161D22" w:rsidP="00507B59">
            <w:pPr>
              <w:ind w:left="-2938" w:firstLine="2938"/>
              <w:jc w:val="center"/>
              <w:rPr>
                <w:b/>
                <w:color w:val="000000"/>
                <w:lang w:eastAsia="en-US"/>
              </w:rPr>
            </w:pPr>
          </w:p>
          <w:p w14:paraId="73AC5BFF" w14:textId="77777777" w:rsidR="00161D22" w:rsidRDefault="00161D22" w:rsidP="00507B59">
            <w:pPr>
              <w:ind w:left="-2938" w:firstLine="2938"/>
              <w:jc w:val="center"/>
              <w:rPr>
                <w:b/>
                <w:color w:val="000000"/>
                <w:lang w:eastAsia="en-US"/>
              </w:rPr>
            </w:pPr>
          </w:p>
          <w:p w14:paraId="3011312D" w14:textId="77777777" w:rsidR="00161D22" w:rsidRDefault="00161D22" w:rsidP="00507B59">
            <w:pPr>
              <w:ind w:left="-2938" w:firstLine="2938"/>
              <w:jc w:val="center"/>
              <w:rPr>
                <w:b/>
                <w:color w:val="000000"/>
                <w:lang w:eastAsia="en-US"/>
              </w:rPr>
            </w:pPr>
          </w:p>
          <w:p w14:paraId="221D6CCD" w14:textId="52C3794C" w:rsidR="00161D22" w:rsidRDefault="00161D22" w:rsidP="00507B59">
            <w:pPr>
              <w:ind w:left="-2938" w:firstLine="293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ВИДЫ РАБОТ</w:t>
            </w:r>
          </w:p>
          <w:p w14:paraId="5DE3B18A" w14:textId="77777777" w:rsidR="00161D22" w:rsidRDefault="00161D22" w:rsidP="00507B59">
            <w:pPr>
              <w:ind w:left="-2938" w:firstLine="2938"/>
              <w:jc w:val="center"/>
            </w:pPr>
          </w:p>
        </w:tc>
      </w:tr>
      <w:tr w:rsidR="00161D22" w14:paraId="700EF751" w14:textId="77777777" w:rsidTr="00507B59">
        <w:trPr>
          <w:trHeight w:val="480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C3AC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lastRenderedPageBreak/>
              <w:t>№ п/п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46754D" w14:textId="77777777" w:rsidR="00161D22" w:rsidRDefault="00161D22" w:rsidP="00507B59">
            <w:pPr>
              <w:ind w:left="-2938" w:firstLine="2938"/>
              <w:jc w:val="center"/>
            </w:pPr>
            <w:r>
              <w:rPr>
                <w:lang w:eastAsia="en-US"/>
              </w:rPr>
              <w:t>Наименование работ</w:t>
            </w:r>
          </w:p>
        </w:tc>
      </w:tr>
      <w:tr w:rsidR="00161D22" w14:paraId="769BA318" w14:textId="77777777" w:rsidTr="00507B59">
        <w:trPr>
          <w:trHeight w:val="247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2D172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1.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AEFE" w14:textId="77777777" w:rsidR="00161D22" w:rsidRDefault="00161D22" w:rsidP="00507B59">
            <w:pPr>
              <w:jc w:val="both"/>
            </w:pPr>
            <w:r>
              <w:rPr>
                <w:lang w:eastAsia="en-US"/>
              </w:rPr>
              <w:t xml:space="preserve">Промывка без дезинфекции трубопроводов системы отопления здания </w:t>
            </w:r>
          </w:p>
          <w:p w14:paraId="0BDB4967" w14:textId="77777777" w:rsidR="00161D22" w:rsidRDefault="00161D22" w:rsidP="00507B59">
            <w:pPr>
              <w:ind w:left="-2938" w:firstLine="2938"/>
              <w:jc w:val="both"/>
              <w:rPr>
                <w:lang w:eastAsia="en-US"/>
              </w:rPr>
            </w:pPr>
          </w:p>
        </w:tc>
      </w:tr>
      <w:tr w:rsidR="00161D22" w14:paraId="0D131DD7" w14:textId="77777777" w:rsidTr="00507B59">
        <w:trPr>
          <w:trHeight w:val="494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CD624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2.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F7D3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Прочистка и промывка радиаторов отопления весом до 80 кг внутри здания</w:t>
            </w:r>
          </w:p>
        </w:tc>
      </w:tr>
      <w:tr w:rsidR="00161D22" w14:paraId="377B2276" w14:textId="77777777" w:rsidTr="00507B59">
        <w:trPr>
          <w:trHeight w:val="494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C7FD2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7667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Опрессовка и постоячная промывка системы отопления производится до полного  осветления воды</w:t>
            </w:r>
          </w:p>
        </w:tc>
      </w:tr>
      <w:tr w:rsidR="00161D22" w14:paraId="429282EA" w14:textId="77777777" w:rsidTr="00507B59">
        <w:trPr>
          <w:trHeight w:val="335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5E8EE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A0B1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 возникновении порыва трубопроводов частичная замена до 5 м.                   </w:t>
            </w:r>
          </w:p>
        </w:tc>
      </w:tr>
      <w:tr w:rsidR="00161D22" w14:paraId="5ED973CE" w14:textId="77777777" w:rsidTr="00507B59">
        <w:trPr>
          <w:trHeight w:val="268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511F8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5.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0B19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Ревизия запорной арматуры</w:t>
            </w:r>
          </w:p>
        </w:tc>
      </w:tr>
      <w:tr w:rsidR="00161D22" w14:paraId="7334C6F2" w14:textId="77777777" w:rsidTr="00507B59">
        <w:trPr>
          <w:trHeight w:val="556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C88BE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6.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C8E0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Демонтаж перемычек несоответствующих «Правилам эксплуатации </w:t>
            </w:r>
          </w:p>
          <w:p w14:paraId="446509C6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тепловых энергоустановок»</w:t>
            </w:r>
          </w:p>
        </w:tc>
      </w:tr>
      <w:tr w:rsidR="00161D22" w14:paraId="08CCFEFB" w14:textId="77777777" w:rsidTr="00507B59">
        <w:trPr>
          <w:trHeight w:val="253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11FD5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7.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1A33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Очистка грязевиков и воздухосборников</w:t>
            </w:r>
          </w:p>
        </w:tc>
      </w:tr>
      <w:tr w:rsidR="00161D22" w14:paraId="031F48C3" w14:textId="77777777" w:rsidTr="00507B59">
        <w:trPr>
          <w:trHeight w:val="256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E9EC1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8.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151A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Слив и наполнение водой внутренней системы отопления с осмотром</w:t>
            </w:r>
          </w:p>
        </w:tc>
      </w:tr>
      <w:tr w:rsidR="00161D22" w14:paraId="347997CE" w14:textId="77777777" w:rsidTr="00507B59">
        <w:trPr>
          <w:trHeight w:val="530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70ACC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9.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2985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Гидравлическое испытание внутренних трубопроводов системы отопления </w:t>
            </w:r>
          </w:p>
          <w:p w14:paraId="2593DC5D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прочность и плотность</w:t>
            </w:r>
          </w:p>
        </w:tc>
      </w:tr>
      <w:tr w:rsidR="00161D22" w14:paraId="04AE1707" w14:textId="77777777" w:rsidTr="00507B59">
        <w:trPr>
          <w:trHeight w:val="370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C18045" w14:textId="77777777" w:rsidR="00161D22" w:rsidRDefault="00161D22" w:rsidP="00507B59">
            <w:pPr>
              <w:jc w:val="center"/>
            </w:pPr>
            <w:r>
              <w:rPr>
                <w:lang w:eastAsia="en-US"/>
              </w:rPr>
              <w:t>10.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A705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Ревизия задвижек</w:t>
            </w:r>
          </w:p>
        </w:tc>
      </w:tr>
      <w:tr w:rsidR="00161D22" w14:paraId="31250766" w14:textId="77777777" w:rsidTr="00507B59">
        <w:trPr>
          <w:trHeight w:val="370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62177" w14:textId="77777777" w:rsidR="00161D22" w:rsidRDefault="00161D22" w:rsidP="00507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955D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Ревизия и регулировка трехходовых и пробковых кранов, вентилей и задвижек в технических подпольях, помещениях элеваторных узлов, бойлерных.</w:t>
            </w:r>
          </w:p>
        </w:tc>
      </w:tr>
      <w:tr w:rsidR="00161D22" w14:paraId="778B1EA9" w14:textId="77777777" w:rsidTr="00507B59">
        <w:trPr>
          <w:trHeight w:val="370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99C22" w14:textId="77777777" w:rsidR="00161D22" w:rsidRDefault="00161D22" w:rsidP="00507B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BA83" w14:textId="77777777" w:rsidR="00161D22" w:rsidRDefault="00161D22" w:rsidP="00507B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Замена с установкой манометров измерения давления диапазоном измерения 0-1,6 Мпа (М20*1,5) в количестве 7 штук.</w:t>
            </w:r>
          </w:p>
        </w:tc>
      </w:tr>
    </w:tbl>
    <w:p w14:paraId="2F2428E4" w14:textId="77777777" w:rsidR="00161D22" w:rsidRDefault="00161D22" w:rsidP="00161D22">
      <w:pPr>
        <w:spacing w:line="276" w:lineRule="auto"/>
        <w:ind w:firstLine="567"/>
        <w:rPr>
          <w:sz w:val="22"/>
          <w:szCs w:val="22"/>
        </w:rPr>
      </w:pPr>
    </w:p>
    <w:p w14:paraId="31368CB1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ABF460F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A3500F3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0EE8B8E1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A8CD05A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AD80477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0BAD8E2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9EE9AA5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5C18516D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FC0B660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4280503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55B9FEFB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1D560CF0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3B0ADBF2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079E9B28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E858F0E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3BCC31E5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3CBC0BF8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0410BA1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F485A8A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8927C28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14B4DE41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351625CF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00B9E76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1A0C8042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E99E5F1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67A10C2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09770716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56E0D558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FF5F669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40E0FD7F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EF8D1DC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20E1A6ED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6B8390C8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76A4BC65" w14:textId="2CB3AC36" w:rsidR="00161D22" w:rsidRPr="00E34675" w:rsidRDefault="00161D22" w:rsidP="00161D22">
      <w:pPr>
        <w:widowControl w:val="0"/>
        <w:autoSpaceDE w:val="0"/>
        <w:autoSpaceDN w:val="0"/>
        <w:ind w:left="3540" w:firstLine="708"/>
        <w:contextualSpacing/>
        <w:jc w:val="right"/>
        <w:outlineLvl w:val="1"/>
        <w:rPr>
          <w:bCs/>
          <w:sz w:val="22"/>
          <w:szCs w:val="22"/>
        </w:rPr>
      </w:pPr>
      <w:r w:rsidRPr="00E34675">
        <w:rPr>
          <w:rFonts w:eastAsia="Calibri"/>
          <w:bCs/>
          <w:sz w:val="22"/>
          <w:szCs w:val="22"/>
        </w:rPr>
        <w:t xml:space="preserve">Приложение № </w:t>
      </w:r>
      <w:r>
        <w:rPr>
          <w:rFonts w:eastAsia="Calibri"/>
          <w:bCs/>
          <w:sz w:val="22"/>
          <w:szCs w:val="22"/>
        </w:rPr>
        <w:t>2</w:t>
      </w:r>
    </w:p>
    <w:p w14:paraId="55B40806" w14:textId="77777777" w:rsidR="00161D22" w:rsidRDefault="00161D22" w:rsidP="001C3D77">
      <w:pPr>
        <w:suppressAutoHyphens/>
        <w:ind w:right="-144"/>
        <w:jc w:val="center"/>
        <w:rPr>
          <w:b/>
          <w:sz w:val="22"/>
          <w:szCs w:val="22"/>
        </w:rPr>
      </w:pPr>
    </w:p>
    <w:p w14:paraId="5B1BFB64" w14:textId="1E9859A6" w:rsidR="001C3D77" w:rsidRDefault="0060330A" w:rsidP="001C3D77">
      <w:pPr>
        <w:suppressAutoHyphens/>
        <w:ind w:right="-144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34675">
        <w:rPr>
          <w:b/>
          <w:sz w:val="22"/>
          <w:szCs w:val="22"/>
        </w:rPr>
        <w:t>ТЕХНИЧЕСКОЕ ЗАДАНИЕ</w:t>
      </w:r>
      <w:r w:rsidR="001C3D77" w:rsidRPr="001C3D77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131A8C1" w14:textId="6AF52F14" w:rsidR="001C3D77" w:rsidRPr="00273335" w:rsidRDefault="001C3D77" w:rsidP="001C3D77">
      <w:pPr>
        <w:suppressAutoHyphens/>
        <w:ind w:right="-144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273335">
        <w:rPr>
          <w:rFonts w:eastAsia="Calibri"/>
          <w:b/>
          <w:bCs/>
          <w:sz w:val="22"/>
          <w:szCs w:val="22"/>
          <w:lang w:eastAsia="en-US"/>
        </w:rPr>
        <w:lastRenderedPageBreak/>
        <w:t>оказание услуг по обеспечению готовности к отопительному сезону 202</w:t>
      </w:r>
      <w:r>
        <w:rPr>
          <w:rFonts w:eastAsia="Calibri"/>
          <w:b/>
          <w:bCs/>
          <w:sz w:val="22"/>
          <w:szCs w:val="22"/>
          <w:lang w:eastAsia="en-US"/>
        </w:rPr>
        <w:t>6</w:t>
      </w:r>
      <w:r w:rsidRPr="00273335">
        <w:rPr>
          <w:rFonts w:eastAsia="Calibri"/>
          <w:b/>
          <w:bCs/>
          <w:sz w:val="22"/>
          <w:szCs w:val="22"/>
          <w:lang w:eastAsia="en-US"/>
        </w:rPr>
        <w:t>-202</w:t>
      </w:r>
      <w:r>
        <w:rPr>
          <w:rFonts w:eastAsia="Calibri"/>
          <w:b/>
          <w:bCs/>
          <w:sz w:val="22"/>
          <w:szCs w:val="22"/>
          <w:lang w:eastAsia="en-US"/>
        </w:rPr>
        <w:t>7</w:t>
      </w:r>
      <w:r w:rsidRPr="00273335">
        <w:rPr>
          <w:rFonts w:eastAsia="Calibri"/>
          <w:b/>
          <w:bCs/>
          <w:sz w:val="22"/>
          <w:szCs w:val="22"/>
          <w:lang w:eastAsia="en-US"/>
        </w:rPr>
        <w:t xml:space="preserve"> г.г.</w:t>
      </w:r>
    </w:p>
    <w:p w14:paraId="3758B600" w14:textId="77777777" w:rsidR="00107A47" w:rsidRPr="00E34675" w:rsidRDefault="00107A47" w:rsidP="00107A47">
      <w:pPr>
        <w:suppressAutoHyphens/>
        <w:jc w:val="both"/>
        <w:rPr>
          <w:b/>
          <w:sz w:val="22"/>
          <w:szCs w:val="22"/>
          <w:lang w:eastAsia="ar-SA"/>
        </w:rPr>
      </w:pPr>
      <w:r w:rsidRPr="00E34675">
        <w:rPr>
          <w:sz w:val="22"/>
          <w:szCs w:val="22"/>
          <w:lang w:eastAsia="ar-SA"/>
        </w:rPr>
        <w:t>ФКУ УИИ УФСИН России по Республике Башкортостан</w:t>
      </w:r>
    </w:p>
    <w:p w14:paraId="614AF477" w14:textId="77777777" w:rsidR="00107A47" w:rsidRPr="00E34675" w:rsidRDefault="00107A47" w:rsidP="00107A47">
      <w:pPr>
        <w:suppressAutoHyphens/>
        <w:jc w:val="both"/>
        <w:rPr>
          <w:b/>
          <w:sz w:val="22"/>
          <w:szCs w:val="22"/>
          <w:lang w:eastAsia="ar-SA"/>
        </w:rPr>
      </w:pPr>
      <w:r w:rsidRPr="00E34675">
        <w:rPr>
          <w:b/>
          <w:sz w:val="22"/>
          <w:szCs w:val="22"/>
          <w:lang w:eastAsia="ar-SA"/>
        </w:rPr>
        <w:t xml:space="preserve">Телефон: </w:t>
      </w:r>
    </w:p>
    <w:p w14:paraId="13916A9A" w14:textId="77777777" w:rsidR="00107A47" w:rsidRPr="00E34675" w:rsidRDefault="00107A47" w:rsidP="00107A47">
      <w:pPr>
        <w:suppressAutoHyphens/>
        <w:jc w:val="both"/>
        <w:rPr>
          <w:sz w:val="22"/>
          <w:szCs w:val="22"/>
          <w:lang w:eastAsia="ar-SA"/>
        </w:rPr>
      </w:pPr>
      <w:r w:rsidRPr="00E34675">
        <w:rPr>
          <w:sz w:val="22"/>
          <w:szCs w:val="22"/>
          <w:lang w:eastAsia="ar-SA"/>
        </w:rPr>
        <w:t>8(347)251-08-11</w:t>
      </w:r>
    </w:p>
    <w:p w14:paraId="4A090E49" w14:textId="058DAF63" w:rsidR="001D593B" w:rsidRPr="00E34675" w:rsidRDefault="00107A47" w:rsidP="00107A47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b/>
          <w:bCs/>
          <w:sz w:val="22"/>
          <w:szCs w:val="22"/>
          <w:lang w:eastAsia="ar-SA"/>
        </w:rPr>
      </w:pPr>
      <w:r w:rsidRPr="00E34675">
        <w:rPr>
          <w:sz w:val="22"/>
          <w:szCs w:val="22"/>
          <w:lang w:eastAsia="ar-SA"/>
        </w:rPr>
        <w:t>Предмет контракта –</w:t>
      </w:r>
      <w:r w:rsidRPr="00E34675">
        <w:rPr>
          <w:b/>
          <w:sz w:val="22"/>
          <w:szCs w:val="22"/>
        </w:rPr>
        <w:t xml:space="preserve"> </w:t>
      </w:r>
      <w:r w:rsidRPr="00E34675">
        <w:rPr>
          <w:b/>
          <w:sz w:val="22"/>
          <w:szCs w:val="22"/>
          <w:lang w:eastAsia="ar-SA"/>
        </w:rPr>
        <w:t xml:space="preserve">выполнение работ </w:t>
      </w:r>
      <w:r w:rsidR="001D593B" w:rsidRPr="00E34675">
        <w:rPr>
          <w:b/>
          <w:bCs/>
          <w:color w:val="000000"/>
          <w:spacing w:val="-6"/>
          <w:sz w:val="22"/>
          <w:szCs w:val="22"/>
        </w:rPr>
        <w:t xml:space="preserve"> по подготовке и оформлению оценки готовности потребителя тепловой энергии</w:t>
      </w:r>
    </w:p>
    <w:p w14:paraId="140EF1AE" w14:textId="77777777" w:rsidR="00107A47" w:rsidRPr="00E34675" w:rsidRDefault="00107A47" w:rsidP="00107A47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E34675">
        <w:rPr>
          <w:bCs/>
          <w:iCs/>
          <w:sz w:val="22"/>
          <w:szCs w:val="22"/>
        </w:rPr>
        <w:t>ОКПД 2 – 43.22.12.120</w:t>
      </w:r>
    </w:p>
    <w:p w14:paraId="1C5A4A9F" w14:textId="1452D0CB" w:rsidR="00107A47" w:rsidRPr="00E34675" w:rsidRDefault="00F119D7" w:rsidP="00107A4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2"/>
          <w:szCs w:val="22"/>
          <w:lang w:eastAsia="ar-SA"/>
        </w:rPr>
      </w:pPr>
      <w:r w:rsidRPr="00E34675">
        <w:rPr>
          <w:sz w:val="22"/>
          <w:szCs w:val="22"/>
          <w:lang w:eastAsia="ar-SA"/>
        </w:rPr>
        <w:t xml:space="preserve">Срок выполнения работ: с момент заключения </w:t>
      </w:r>
      <w:r w:rsidR="00855463" w:rsidRPr="00E34675">
        <w:rPr>
          <w:sz w:val="22"/>
          <w:szCs w:val="22"/>
          <w:lang w:eastAsia="ar-SA"/>
        </w:rPr>
        <w:t>Контракта и до 30</w:t>
      </w:r>
      <w:r w:rsidRPr="00E34675">
        <w:rPr>
          <w:sz w:val="22"/>
          <w:szCs w:val="22"/>
          <w:lang w:eastAsia="ar-SA"/>
        </w:rPr>
        <w:t>.10.202</w:t>
      </w:r>
      <w:r w:rsidR="00FB5C81">
        <w:rPr>
          <w:sz w:val="22"/>
          <w:szCs w:val="22"/>
          <w:lang w:eastAsia="ar-SA"/>
        </w:rPr>
        <w:t>6</w:t>
      </w:r>
      <w:r w:rsidRPr="00E34675">
        <w:rPr>
          <w:sz w:val="22"/>
          <w:szCs w:val="22"/>
          <w:lang w:eastAsia="ar-SA"/>
        </w:rPr>
        <w:t>г. включительно</w:t>
      </w:r>
    </w:p>
    <w:p w14:paraId="4EED8842" w14:textId="77777777" w:rsidR="004E0720" w:rsidRPr="00E34675" w:rsidRDefault="00F119D7" w:rsidP="004E07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contextualSpacing/>
        <w:jc w:val="both"/>
        <w:rPr>
          <w:sz w:val="22"/>
          <w:szCs w:val="22"/>
          <w:lang w:eastAsia="ar-SA"/>
        </w:rPr>
      </w:pPr>
      <w:r w:rsidRPr="00E34675">
        <w:rPr>
          <w:sz w:val="22"/>
          <w:szCs w:val="22"/>
          <w:lang w:eastAsia="ar-SA"/>
        </w:rPr>
        <w:t xml:space="preserve"> </w:t>
      </w:r>
      <w:r w:rsidR="00107A47" w:rsidRPr="00E34675">
        <w:rPr>
          <w:sz w:val="22"/>
          <w:szCs w:val="22"/>
          <w:lang w:eastAsia="ar-SA"/>
        </w:rPr>
        <w:t>Место поставки: 450015, Республика Башкортостан, г. Уфа, ул. Достоевского, д.39.</w:t>
      </w:r>
    </w:p>
    <w:p w14:paraId="0991254B" w14:textId="77777777" w:rsidR="004E0720" w:rsidRPr="00E34675" w:rsidRDefault="004E0720" w:rsidP="001C3D77">
      <w:pPr>
        <w:shd w:val="clear" w:color="auto" w:fill="FFFFFF"/>
        <w:suppressAutoHyphens/>
        <w:jc w:val="both"/>
        <w:rPr>
          <w:b/>
          <w:spacing w:val="-1"/>
          <w:sz w:val="22"/>
          <w:szCs w:val="22"/>
          <w:lang w:eastAsia="ar-SA"/>
        </w:rPr>
      </w:pPr>
      <w:r w:rsidRPr="00E34675">
        <w:rPr>
          <w:b/>
          <w:spacing w:val="-1"/>
          <w:sz w:val="22"/>
          <w:szCs w:val="22"/>
          <w:lang w:eastAsia="ar-SA"/>
        </w:rPr>
        <w:t>Требования к выполнению работ:</w:t>
      </w:r>
    </w:p>
    <w:p w14:paraId="443834F8" w14:textId="341CAB69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Оказание услуг по подготовке к отопительному сезону учреждения общей площадью: </w:t>
      </w:r>
      <w:r>
        <w:rPr>
          <w:sz w:val="22"/>
          <w:szCs w:val="22"/>
        </w:rPr>
        <w:t xml:space="preserve"> 210</w:t>
      </w:r>
      <w:r w:rsidRPr="00273335">
        <w:rPr>
          <w:sz w:val="22"/>
          <w:szCs w:val="22"/>
        </w:rPr>
        <w:t xml:space="preserve"> кв.м. включают в себя:</w:t>
      </w:r>
    </w:p>
    <w:p w14:paraId="3B54E815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- внешний осмотр оборудования теплового узла и систем отопления, с целью технического контроля, соответствия их требованиям правил технической эксплуатации тепловых энергоустановок, работоспособности теплосчетчика; ревизия соединений; проверка отсутствия внешних повреждений составных частей приборов; </w:t>
      </w:r>
    </w:p>
    <w:p w14:paraId="43584D3D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- сдача теплового узла и систем отопления теплоснабжающей организации, </w:t>
      </w:r>
      <w:r w:rsidRPr="00273335">
        <w:rPr>
          <w:spacing w:val="2"/>
          <w:sz w:val="22"/>
          <w:szCs w:val="22"/>
        </w:rPr>
        <w:t>с получением акта допуска в эксплуатацию узла учета тепловой энергии, и</w:t>
      </w:r>
      <w:r w:rsidRPr="00273335">
        <w:rPr>
          <w:sz w:val="22"/>
          <w:szCs w:val="22"/>
        </w:rPr>
        <w:t xml:space="preserve"> представителям Заказчика;</w:t>
      </w:r>
    </w:p>
    <w:p w14:paraId="2D97EE4F" w14:textId="77777777" w:rsidR="001C3D77" w:rsidRPr="00273335" w:rsidRDefault="001C3D77" w:rsidP="001C3D77">
      <w:pPr>
        <w:jc w:val="both"/>
        <w:rPr>
          <w:sz w:val="22"/>
          <w:szCs w:val="22"/>
        </w:rPr>
      </w:pPr>
      <w:r w:rsidRPr="00273335">
        <w:rPr>
          <w:sz w:val="22"/>
          <w:szCs w:val="22"/>
        </w:rPr>
        <w:t xml:space="preserve">- </w:t>
      </w:r>
      <w:r w:rsidRPr="00273335">
        <w:rPr>
          <w:spacing w:val="2"/>
          <w:sz w:val="22"/>
          <w:szCs w:val="22"/>
        </w:rPr>
        <w:t>запуск системы отопления с началом отопительного сезона согласно графику подачи теплоносителя (удаление воздуха из системы отопления).</w:t>
      </w:r>
    </w:p>
    <w:p w14:paraId="2498808F" w14:textId="77777777" w:rsidR="001C3D77" w:rsidRPr="00273335" w:rsidRDefault="001C3D77" w:rsidP="001C3D77">
      <w:pPr>
        <w:keepNext/>
        <w:keepLines/>
        <w:autoSpaceDE w:val="0"/>
        <w:autoSpaceDN w:val="0"/>
        <w:adjustRightInd w:val="0"/>
        <w:rPr>
          <w:b/>
          <w:sz w:val="22"/>
          <w:szCs w:val="22"/>
        </w:rPr>
      </w:pPr>
      <w:r w:rsidRPr="00273335">
        <w:rPr>
          <w:b/>
          <w:sz w:val="22"/>
          <w:szCs w:val="22"/>
        </w:rPr>
        <w:t>Требования к качеству, техническим характеристикам оказываемых услуг, безопасности и иные показатели</w:t>
      </w:r>
    </w:p>
    <w:p w14:paraId="5CE45EE5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Услуги должны оказываться Исполнителем в соответствии с условиями Договора. При оказании услуг Исполнитель должен применять технику, оборудование и инструмент, позволяющие оказать данные услуги в соответствии с требованиями настоящего технического задания.</w:t>
      </w:r>
    </w:p>
    <w:p w14:paraId="40194EDC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Исполнитель несет ответственность за ненадлежащее качество используемых им материалов и оборудования.</w:t>
      </w:r>
    </w:p>
    <w:p w14:paraId="25F31555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При оказании услуг Исполнитель должен руководствоваться действующим законодательством Российской Федерации, действующими строительными нормами и правилами, правилами пожарной безопасности и другими нормами, действующими на территории Российской Федерации и обеспечивающими безопасную для жизни и здоровья людей эксплуатацию объектов.</w:t>
      </w:r>
    </w:p>
    <w:p w14:paraId="79861553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Исполнитель обязуется обеспечить во время оказания услуг мероприятия по технике безопасности, охране окружающей среды, включая охрану здоровья и труда работающих, соблюдением пожарной безопасности с начала оказания услуг до подписания акта сдачи-приемки оказанных услуг.</w:t>
      </w:r>
    </w:p>
    <w:p w14:paraId="27ECFAE1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Качество и безопасность услуг должны соответствовать требованиям:</w:t>
      </w:r>
    </w:p>
    <w:p w14:paraId="4961489A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СП 60.13330.2012 «Отопление, вентиляция и кондиционирование воздуха» (актуализированная редакция СНиП 41-01-2003);</w:t>
      </w:r>
    </w:p>
    <w:p w14:paraId="342B24FF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СП 12.135.2003 «Безопасность труда в строительстве. Отраслевые типовые инструкции по охране труда»;</w:t>
      </w:r>
    </w:p>
    <w:p w14:paraId="7637176F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СНиП 12-04-2002 «Безопасность труда в строительстве. Часть Строительное производство»;</w:t>
      </w:r>
    </w:p>
    <w:p w14:paraId="3A8B047F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СанПиН 2.2.3.1384-03 «Гигиенические требования к организации строительного производства и строительных работ»;</w:t>
      </w:r>
    </w:p>
    <w:p w14:paraId="023849B1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Федерального закона от 22.07.2008 г. № 123-ФЗ «Технический регламент о требованиях пожарной безопасности»;</w:t>
      </w:r>
    </w:p>
    <w:p w14:paraId="446FBEB4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- Постановления Правительства РФ от 25.04.2012 г. № 390 «О противопожарном режиме» (вместе с «Правилами противопожарного режима в Российской Федерации» и другим действующим нормативным документам).</w:t>
      </w:r>
    </w:p>
    <w:p w14:paraId="0DF3CA1A" w14:textId="77777777" w:rsidR="001C3D77" w:rsidRPr="00273335" w:rsidRDefault="001C3D77" w:rsidP="001C3D77">
      <w:pPr>
        <w:tabs>
          <w:tab w:val="left" w:pos="7545"/>
        </w:tabs>
        <w:jc w:val="both"/>
        <w:rPr>
          <w:sz w:val="22"/>
          <w:szCs w:val="22"/>
        </w:rPr>
      </w:pPr>
      <w:r w:rsidRPr="00273335">
        <w:rPr>
          <w:sz w:val="22"/>
          <w:szCs w:val="22"/>
        </w:rPr>
        <w:t>Исполнитель совместно с Заказчиком предъявляет тепловой узел и системы отопления, после выполнения предусмотренного Договором объема услуг, представителю теплоснабжающей организации с получением акта (актов) готовности объекта к отопительному сезону. При наличии замечаний к Исполнителю от представителя теплоснабжающей организации составляется акт, Исполнитель устраняет замечания в установленные актом сроки и повторно участвует в процедуре предъявления теплового узла и систем отопления с получением акта (актов) готовности объекта к отопительному сезону.</w:t>
      </w:r>
    </w:p>
    <w:sectPr w:rsidR="001C3D77" w:rsidRPr="00273335" w:rsidSect="00FB5C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76E5E" w14:textId="77777777" w:rsidR="000F15CB" w:rsidRDefault="000F15CB" w:rsidP="00FB5C81">
      <w:r>
        <w:separator/>
      </w:r>
    </w:p>
  </w:endnote>
  <w:endnote w:type="continuationSeparator" w:id="0">
    <w:p w14:paraId="08DF0FF3" w14:textId="77777777" w:rsidR="000F15CB" w:rsidRDefault="000F15CB" w:rsidP="00FB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C04F" w14:textId="77777777" w:rsidR="000F15CB" w:rsidRDefault="000F15CB" w:rsidP="00FB5C81">
      <w:r>
        <w:separator/>
      </w:r>
    </w:p>
  </w:footnote>
  <w:footnote w:type="continuationSeparator" w:id="0">
    <w:p w14:paraId="46340FAD" w14:textId="77777777" w:rsidR="000F15CB" w:rsidRDefault="000F15CB" w:rsidP="00FB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24C"/>
    <w:multiLevelType w:val="multilevel"/>
    <w:tmpl w:val="0FCEB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4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1" w15:restartNumberingAfterBreak="0">
    <w:nsid w:val="15D94BB2"/>
    <w:multiLevelType w:val="hybridMultilevel"/>
    <w:tmpl w:val="6A7C7A5E"/>
    <w:lvl w:ilvl="0" w:tplc="EC24B14C">
      <w:numFmt w:val="bullet"/>
      <w:lvlText w:val="-"/>
      <w:lvlJc w:val="left"/>
      <w:pPr>
        <w:ind w:left="310" w:hanging="1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CB21CC2">
      <w:numFmt w:val="bullet"/>
      <w:lvlText w:val="•"/>
      <w:lvlJc w:val="left"/>
      <w:pPr>
        <w:ind w:left="1372" w:hanging="152"/>
      </w:pPr>
      <w:rPr>
        <w:rFonts w:hint="default"/>
        <w:lang w:val="ru-RU" w:eastAsia="en-US" w:bidi="ar-SA"/>
      </w:rPr>
    </w:lvl>
    <w:lvl w:ilvl="2" w:tplc="AE488FC6">
      <w:numFmt w:val="bullet"/>
      <w:lvlText w:val="•"/>
      <w:lvlJc w:val="left"/>
      <w:pPr>
        <w:ind w:left="2425" w:hanging="152"/>
      </w:pPr>
      <w:rPr>
        <w:rFonts w:hint="default"/>
        <w:lang w:val="ru-RU" w:eastAsia="en-US" w:bidi="ar-SA"/>
      </w:rPr>
    </w:lvl>
    <w:lvl w:ilvl="3" w:tplc="2D14B8C6">
      <w:numFmt w:val="bullet"/>
      <w:lvlText w:val="•"/>
      <w:lvlJc w:val="left"/>
      <w:pPr>
        <w:ind w:left="3478" w:hanging="152"/>
      </w:pPr>
      <w:rPr>
        <w:rFonts w:hint="default"/>
        <w:lang w:val="ru-RU" w:eastAsia="en-US" w:bidi="ar-SA"/>
      </w:rPr>
    </w:lvl>
    <w:lvl w:ilvl="4" w:tplc="1572379C">
      <w:numFmt w:val="bullet"/>
      <w:lvlText w:val="•"/>
      <w:lvlJc w:val="left"/>
      <w:pPr>
        <w:ind w:left="4531" w:hanging="152"/>
      </w:pPr>
      <w:rPr>
        <w:rFonts w:hint="default"/>
        <w:lang w:val="ru-RU" w:eastAsia="en-US" w:bidi="ar-SA"/>
      </w:rPr>
    </w:lvl>
    <w:lvl w:ilvl="5" w:tplc="A8F89DD2">
      <w:numFmt w:val="bullet"/>
      <w:lvlText w:val="•"/>
      <w:lvlJc w:val="left"/>
      <w:pPr>
        <w:ind w:left="5584" w:hanging="152"/>
      </w:pPr>
      <w:rPr>
        <w:rFonts w:hint="default"/>
        <w:lang w:val="ru-RU" w:eastAsia="en-US" w:bidi="ar-SA"/>
      </w:rPr>
    </w:lvl>
    <w:lvl w:ilvl="6" w:tplc="FE744A34">
      <w:numFmt w:val="bullet"/>
      <w:lvlText w:val="•"/>
      <w:lvlJc w:val="left"/>
      <w:pPr>
        <w:ind w:left="6637" w:hanging="152"/>
      </w:pPr>
      <w:rPr>
        <w:rFonts w:hint="default"/>
        <w:lang w:val="ru-RU" w:eastAsia="en-US" w:bidi="ar-SA"/>
      </w:rPr>
    </w:lvl>
    <w:lvl w:ilvl="7" w:tplc="453EF162">
      <w:numFmt w:val="bullet"/>
      <w:lvlText w:val="•"/>
      <w:lvlJc w:val="left"/>
      <w:pPr>
        <w:ind w:left="7690" w:hanging="152"/>
      </w:pPr>
      <w:rPr>
        <w:rFonts w:hint="default"/>
        <w:lang w:val="ru-RU" w:eastAsia="en-US" w:bidi="ar-SA"/>
      </w:rPr>
    </w:lvl>
    <w:lvl w:ilvl="8" w:tplc="FFFA9F56">
      <w:numFmt w:val="bullet"/>
      <w:lvlText w:val="•"/>
      <w:lvlJc w:val="left"/>
      <w:pPr>
        <w:ind w:left="8743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321051B7"/>
    <w:multiLevelType w:val="multilevel"/>
    <w:tmpl w:val="482C53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5786B85"/>
    <w:multiLevelType w:val="multilevel"/>
    <w:tmpl w:val="2FF2DD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00"/>
    <w:rsid w:val="000A5341"/>
    <w:rsid w:val="000F0014"/>
    <w:rsid w:val="000F15CB"/>
    <w:rsid w:val="000F7022"/>
    <w:rsid w:val="00103555"/>
    <w:rsid w:val="00107A47"/>
    <w:rsid w:val="00161D22"/>
    <w:rsid w:val="001C3D77"/>
    <w:rsid w:val="001D593B"/>
    <w:rsid w:val="001E3E3B"/>
    <w:rsid w:val="0022386E"/>
    <w:rsid w:val="00307F7A"/>
    <w:rsid w:val="00316EDC"/>
    <w:rsid w:val="00356303"/>
    <w:rsid w:val="003637BD"/>
    <w:rsid w:val="004008E1"/>
    <w:rsid w:val="004A2500"/>
    <w:rsid w:val="004E0720"/>
    <w:rsid w:val="005005D5"/>
    <w:rsid w:val="00503340"/>
    <w:rsid w:val="00583CB1"/>
    <w:rsid w:val="005F1F89"/>
    <w:rsid w:val="0060330A"/>
    <w:rsid w:val="0062667B"/>
    <w:rsid w:val="00672FDE"/>
    <w:rsid w:val="006847C5"/>
    <w:rsid w:val="006D5C35"/>
    <w:rsid w:val="006F3604"/>
    <w:rsid w:val="00833132"/>
    <w:rsid w:val="00834454"/>
    <w:rsid w:val="00855463"/>
    <w:rsid w:val="008742EB"/>
    <w:rsid w:val="00875326"/>
    <w:rsid w:val="00893AE5"/>
    <w:rsid w:val="008C1FB0"/>
    <w:rsid w:val="00917D63"/>
    <w:rsid w:val="00956A1B"/>
    <w:rsid w:val="00A31578"/>
    <w:rsid w:val="00AC2E9B"/>
    <w:rsid w:val="00AD59DD"/>
    <w:rsid w:val="00B04F1A"/>
    <w:rsid w:val="00B163DC"/>
    <w:rsid w:val="00B718BF"/>
    <w:rsid w:val="00C37472"/>
    <w:rsid w:val="00CA5CCE"/>
    <w:rsid w:val="00CC7A08"/>
    <w:rsid w:val="00D35164"/>
    <w:rsid w:val="00D92468"/>
    <w:rsid w:val="00DB78C7"/>
    <w:rsid w:val="00DC3CC1"/>
    <w:rsid w:val="00E34675"/>
    <w:rsid w:val="00EA122F"/>
    <w:rsid w:val="00EF67F5"/>
    <w:rsid w:val="00F119D7"/>
    <w:rsid w:val="00F47679"/>
    <w:rsid w:val="00F658A1"/>
    <w:rsid w:val="00F8554F"/>
    <w:rsid w:val="00FB4E96"/>
    <w:rsid w:val="00FB5C81"/>
    <w:rsid w:val="00F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F054"/>
  <w15:chartTrackingRefBased/>
  <w15:docId w15:val="{CE0BDEF9-4B7B-4076-9F4F-5711C80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D77"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341"/>
    <w:rPr>
      <w:color w:val="0563C1" w:themeColor="hyperlink"/>
      <w:u w:val="single"/>
    </w:rPr>
  </w:style>
  <w:style w:type="paragraph" w:styleId="a4">
    <w:name w:val="List Paragraph"/>
    <w:aliases w:val="Bullet List,FooterText,numbered,ТЗ список,List Paragraph1,Paragraphe de liste1,Bulletr List Paragraph,Список нумерованный цифры,Цветной список - Акцент 11,lp1"/>
    <w:basedOn w:val="a"/>
    <w:link w:val="a5"/>
    <w:uiPriority w:val="1"/>
    <w:qFormat/>
    <w:rsid w:val="00EF67F5"/>
    <w:pPr>
      <w:ind w:left="720"/>
      <w:contextualSpacing/>
    </w:pPr>
  </w:style>
  <w:style w:type="paragraph" w:customStyle="1" w:styleId="Default">
    <w:name w:val="Default"/>
    <w:rsid w:val="00874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C3D7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ody Text"/>
    <w:basedOn w:val="a"/>
    <w:link w:val="a7"/>
    <w:rsid w:val="001C3D77"/>
    <w:pPr>
      <w:jc w:val="both"/>
    </w:pPr>
    <w:rPr>
      <w:sz w:val="25"/>
      <w:szCs w:val="20"/>
    </w:rPr>
  </w:style>
  <w:style w:type="character" w:customStyle="1" w:styleId="a7">
    <w:name w:val="Основной текст Знак"/>
    <w:basedOn w:val="a0"/>
    <w:link w:val="a6"/>
    <w:rsid w:val="001C3D7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8">
    <w:name w:val="Body Text Indent"/>
    <w:basedOn w:val="a"/>
    <w:link w:val="a9"/>
    <w:rsid w:val="001C3D77"/>
    <w:pPr>
      <w:ind w:left="851" w:hanging="49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1C3D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ТЗ список Знак,List Paragraph1 Знак,Paragraphe de liste1 Знак,Bulletr List Paragraph Знак,Список нумерованный цифры Знак,Цветной список - Акцент 11 Знак,lp1 Знак"/>
    <w:link w:val="a4"/>
    <w:uiPriority w:val="1"/>
    <w:locked/>
    <w:rsid w:val="001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3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B5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5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5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5057&amp;date=15.08.2019&amp;dst=100010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2025-10-09T05:52:00Z</cp:lastPrinted>
  <dcterms:created xsi:type="dcterms:W3CDTF">2025-10-09T05:55:00Z</dcterms:created>
  <dcterms:modified xsi:type="dcterms:W3CDTF">2026-06-04T10:12:00Z</dcterms:modified>
</cp:coreProperties>
</file>