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Layout w:type="fixed"/>
        <w:tblLook w:val="0000" w:firstRow="0" w:lastRow="0" w:firstColumn="0" w:lastColumn="0" w:noHBand="0" w:noVBand="0"/>
      </w:tblPr>
      <w:tblGrid>
        <w:gridCol w:w="2972"/>
        <w:gridCol w:w="1814"/>
        <w:gridCol w:w="5245"/>
      </w:tblGrid>
      <w:tr w:rsidR="004F2021" w:rsidRPr="004F2021" w:rsidTr="004F2021">
        <w:trPr>
          <w:trHeight w:val="79"/>
        </w:trPr>
        <w:tc>
          <w:tcPr>
            <w:tcW w:w="2972" w:type="dxa"/>
            <w:vAlign w:val="center"/>
          </w:tcPr>
          <w:p w:rsidR="004F2021" w:rsidRPr="004F2021" w:rsidRDefault="004F2021" w:rsidP="004F2021">
            <w:pPr>
              <w:suppressAutoHyphens/>
              <w:spacing w:after="0"/>
              <w:jc w:val="right"/>
              <w:rPr>
                <w:rFonts w:ascii="Times New Roman" w:eastAsia="Times New Roman" w:hAnsi="Times New Roman" w:cs="Times New Roman"/>
                <w:sz w:val="24"/>
                <w:szCs w:val="24"/>
                <w:lang w:eastAsia="ar-SA"/>
              </w:rPr>
            </w:pPr>
            <w:bookmarkStart w:id="0" w:name="_Ref248728669"/>
          </w:p>
        </w:tc>
        <w:tc>
          <w:tcPr>
            <w:tcW w:w="1814" w:type="dxa"/>
            <w:vAlign w:val="center"/>
          </w:tcPr>
          <w:p w:rsidR="004F2021" w:rsidRPr="004F2021" w:rsidRDefault="004F2021" w:rsidP="004F2021">
            <w:pPr>
              <w:suppressAutoHyphens/>
              <w:spacing w:after="0"/>
              <w:jc w:val="right"/>
              <w:rPr>
                <w:rFonts w:ascii="Times New Roman" w:eastAsia="Times New Roman" w:hAnsi="Times New Roman" w:cs="Times New Roman"/>
                <w:sz w:val="24"/>
                <w:szCs w:val="24"/>
                <w:lang w:eastAsia="ar-SA"/>
              </w:rPr>
            </w:pPr>
          </w:p>
        </w:tc>
        <w:tc>
          <w:tcPr>
            <w:tcW w:w="5245" w:type="dxa"/>
            <w:vAlign w:val="center"/>
          </w:tcPr>
          <w:p w:rsidR="004F2021" w:rsidRPr="004F2021" w:rsidRDefault="004F2021" w:rsidP="004F2021">
            <w:pPr>
              <w:suppressAutoHyphens/>
              <w:spacing w:after="0" w:line="240" w:lineRule="auto"/>
              <w:ind w:right="410"/>
              <w:jc w:val="center"/>
              <w:rPr>
                <w:rFonts w:ascii="Times New Roman" w:eastAsia="Times New Roman" w:hAnsi="Times New Roman" w:cs="Times New Roman"/>
                <w:sz w:val="24"/>
                <w:szCs w:val="28"/>
                <w:lang w:eastAsia="ar-SA"/>
              </w:rPr>
            </w:pPr>
            <w:r w:rsidRPr="004F2021">
              <w:rPr>
                <w:rFonts w:ascii="Times New Roman" w:eastAsia="Times New Roman" w:hAnsi="Times New Roman" w:cs="Times New Roman"/>
                <w:b/>
                <w:sz w:val="24"/>
                <w:szCs w:val="28"/>
                <w:lang w:eastAsia="ar-SA"/>
              </w:rPr>
              <w:t>УТВЕРЖДАЮ</w:t>
            </w:r>
          </w:p>
        </w:tc>
      </w:tr>
      <w:tr w:rsidR="004F2021" w:rsidRPr="004F2021" w:rsidTr="004F2021">
        <w:trPr>
          <w:trHeight w:val="1095"/>
        </w:trPr>
        <w:tc>
          <w:tcPr>
            <w:tcW w:w="2972" w:type="dxa"/>
            <w:vAlign w:val="center"/>
          </w:tcPr>
          <w:p w:rsidR="004F2021" w:rsidRPr="004F2021" w:rsidRDefault="004F2021" w:rsidP="004F2021">
            <w:pPr>
              <w:suppressAutoHyphens/>
              <w:spacing w:after="0"/>
              <w:jc w:val="right"/>
              <w:rPr>
                <w:rFonts w:ascii="Times New Roman" w:eastAsia="Times New Roman" w:hAnsi="Times New Roman" w:cs="Times New Roman"/>
                <w:sz w:val="24"/>
                <w:szCs w:val="24"/>
                <w:lang w:eastAsia="ar-SA"/>
              </w:rPr>
            </w:pPr>
          </w:p>
        </w:tc>
        <w:tc>
          <w:tcPr>
            <w:tcW w:w="1814" w:type="dxa"/>
            <w:vAlign w:val="center"/>
          </w:tcPr>
          <w:p w:rsidR="004F2021" w:rsidRPr="004F2021" w:rsidRDefault="004F2021" w:rsidP="004F2021">
            <w:pPr>
              <w:suppressAutoHyphens/>
              <w:spacing w:after="0"/>
              <w:jc w:val="right"/>
              <w:rPr>
                <w:rFonts w:ascii="Times New Roman" w:eastAsia="Times New Roman" w:hAnsi="Times New Roman" w:cs="Times New Roman"/>
                <w:sz w:val="24"/>
                <w:szCs w:val="24"/>
                <w:lang w:eastAsia="ar-SA"/>
              </w:rPr>
            </w:pPr>
          </w:p>
        </w:tc>
        <w:tc>
          <w:tcPr>
            <w:tcW w:w="5245" w:type="dxa"/>
            <w:vAlign w:val="center"/>
          </w:tcPr>
          <w:p w:rsidR="004F2021" w:rsidRPr="004F2021" w:rsidRDefault="004F2021" w:rsidP="004F2021">
            <w:pPr>
              <w:suppressAutoHyphens/>
              <w:spacing w:after="0" w:line="240" w:lineRule="auto"/>
              <w:rPr>
                <w:rFonts w:ascii="Times New Roman" w:eastAsia="Times New Roman" w:hAnsi="Times New Roman" w:cs="Times New Roman"/>
                <w:sz w:val="24"/>
                <w:szCs w:val="28"/>
                <w:lang w:eastAsia="ar-SA"/>
              </w:rPr>
            </w:pPr>
            <w:r w:rsidRPr="004F2021">
              <w:rPr>
                <w:rFonts w:ascii="Times New Roman" w:eastAsia="Times New Roman" w:hAnsi="Times New Roman" w:cs="Times New Roman"/>
                <w:sz w:val="24"/>
                <w:szCs w:val="28"/>
                <w:lang w:eastAsia="ar-SA"/>
              </w:rPr>
              <w:t>Начальник ФГКУ «Тульский СЦ МЧС России»</w:t>
            </w:r>
          </w:p>
          <w:p w:rsidR="004F2021" w:rsidRPr="004F2021" w:rsidRDefault="004F2021" w:rsidP="004F2021">
            <w:pPr>
              <w:suppressAutoHyphens/>
              <w:spacing w:after="0" w:line="240" w:lineRule="auto"/>
              <w:rPr>
                <w:rFonts w:ascii="Times New Roman" w:eastAsia="Times New Roman" w:hAnsi="Times New Roman" w:cs="Times New Roman"/>
                <w:sz w:val="24"/>
                <w:szCs w:val="28"/>
                <w:lang w:eastAsia="ar-SA"/>
              </w:rPr>
            </w:pPr>
            <w:r w:rsidRPr="004F2021">
              <w:rPr>
                <w:rFonts w:ascii="Times New Roman" w:eastAsia="Times New Roman" w:hAnsi="Times New Roman" w:cs="Times New Roman"/>
                <w:sz w:val="24"/>
                <w:szCs w:val="28"/>
                <w:lang w:eastAsia="ar-SA"/>
              </w:rPr>
              <w:t>полковник                                    А.А. Гребенник</w:t>
            </w:r>
          </w:p>
        </w:tc>
      </w:tr>
      <w:tr w:rsidR="004F2021" w:rsidRPr="004F2021" w:rsidTr="004F2021">
        <w:trPr>
          <w:trHeight w:val="383"/>
        </w:trPr>
        <w:tc>
          <w:tcPr>
            <w:tcW w:w="2972" w:type="dxa"/>
            <w:vAlign w:val="center"/>
          </w:tcPr>
          <w:p w:rsidR="004F2021" w:rsidRPr="004F2021" w:rsidRDefault="004F2021" w:rsidP="004F2021">
            <w:pPr>
              <w:suppressAutoHyphens/>
              <w:spacing w:after="0"/>
              <w:jc w:val="right"/>
              <w:rPr>
                <w:rFonts w:ascii="Times New Roman" w:eastAsia="Times New Roman" w:hAnsi="Times New Roman" w:cs="Times New Roman"/>
                <w:sz w:val="24"/>
                <w:szCs w:val="24"/>
                <w:lang w:eastAsia="ar-SA"/>
              </w:rPr>
            </w:pPr>
          </w:p>
        </w:tc>
        <w:tc>
          <w:tcPr>
            <w:tcW w:w="1814" w:type="dxa"/>
            <w:vAlign w:val="center"/>
          </w:tcPr>
          <w:p w:rsidR="004F2021" w:rsidRPr="004F2021" w:rsidRDefault="004F2021" w:rsidP="004F2021">
            <w:pPr>
              <w:suppressAutoHyphens/>
              <w:spacing w:after="0"/>
              <w:jc w:val="right"/>
              <w:rPr>
                <w:rFonts w:ascii="Times New Roman" w:eastAsia="Times New Roman" w:hAnsi="Times New Roman" w:cs="Times New Roman"/>
                <w:sz w:val="24"/>
                <w:szCs w:val="24"/>
                <w:lang w:eastAsia="ar-SA"/>
              </w:rPr>
            </w:pPr>
            <w:r w:rsidRPr="004F2021">
              <w:rPr>
                <w:rFonts w:ascii="Times New Roman" w:eastAsia="Times New Roman" w:hAnsi="Times New Roman" w:cs="Times New Roman"/>
                <w:sz w:val="24"/>
                <w:szCs w:val="24"/>
                <w:lang w:eastAsia="ar-SA"/>
              </w:rPr>
              <w:t xml:space="preserve">     </w:t>
            </w:r>
          </w:p>
        </w:tc>
        <w:tc>
          <w:tcPr>
            <w:tcW w:w="5245" w:type="dxa"/>
            <w:vAlign w:val="center"/>
          </w:tcPr>
          <w:p w:rsidR="004F2021" w:rsidRPr="004F2021" w:rsidRDefault="004F2021" w:rsidP="00601878">
            <w:pPr>
              <w:suppressAutoHyphens/>
              <w:spacing w:after="0" w:line="240" w:lineRule="auto"/>
              <w:rPr>
                <w:rFonts w:ascii="Times New Roman" w:eastAsia="Times New Roman" w:hAnsi="Times New Roman" w:cs="Times New Roman"/>
                <w:sz w:val="24"/>
                <w:szCs w:val="28"/>
                <w:lang w:eastAsia="ar-SA"/>
              </w:rPr>
            </w:pPr>
            <w:r w:rsidRPr="004F2021">
              <w:rPr>
                <w:rFonts w:ascii="Times New Roman" w:eastAsia="Times New Roman" w:hAnsi="Times New Roman" w:cs="Times New Roman"/>
                <w:sz w:val="24"/>
                <w:szCs w:val="28"/>
                <w:lang w:eastAsia="ar-SA"/>
              </w:rPr>
              <w:t>«</w:t>
            </w:r>
            <w:r w:rsidR="00601878">
              <w:rPr>
                <w:rFonts w:ascii="Times New Roman" w:eastAsia="Times New Roman" w:hAnsi="Times New Roman" w:cs="Times New Roman"/>
                <w:sz w:val="24"/>
                <w:szCs w:val="28"/>
                <w:lang w:eastAsia="ar-SA"/>
              </w:rPr>
              <w:t>22</w:t>
            </w:r>
            <w:r w:rsidRPr="004F2021">
              <w:rPr>
                <w:rFonts w:ascii="Times New Roman" w:eastAsia="Times New Roman" w:hAnsi="Times New Roman" w:cs="Times New Roman"/>
                <w:sz w:val="24"/>
                <w:szCs w:val="28"/>
                <w:lang w:eastAsia="ar-SA"/>
              </w:rPr>
              <w:t xml:space="preserve">» </w:t>
            </w:r>
            <w:r>
              <w:rPr>
                <w:rFonts w:ascii="Times New Roman" w:eastAsia="Times New Roman" w:hAnsi="Times New Roman" w:cs="Times New Roman"/>
                <w:sz w:val="24"/>
                <w:szCs w:val="28"/>
                <w:lang w:eastAsia="ar-SA"/>
              </w:rPr>
              <w:t>мая</w:t>
            </w:r>
            <w:r w:rsidRPr="004F2021">
              <w:rPr>
                <w:rFonts w:ascii="Times New Roman" w:eastAsia="Times New Roman" w:hAnsi="Times New Roman" w:cs="Times New Roman"/>
                <w:sz w:val="24"/>
                <w:szCs w:val="28"/>
                <w:lang w:eastAsia="ar-SA"/>
              </w:rPr>
              <w:t xml:space="preserve"> 2026 г.</w:t>
            </w:r>
          </w:p>
        </w:tc>
      </w:tr>
    </w:tbl>
    <w:p w:rsidR="004F2021" w:rsidRDefault="004F2021" w:rsidP="000D15BF">
      <w:pPr>
        <w:spacing w:after="0"/>
        <w:jc w:val="right"/>
        <w:rPr>
          <w:rFonts w:ascii="Times New Roman CYR" w:hAnsi="Times New Roman CYR" w:cs="Times New Roman CYR"/>
          <w:b/>
          <w:bCs/>
          <w:sz w:val="20"/>
          <w:szCs w:val="20"/>
        </w:rPr>
      </w:pPr>
    </w:p>
    <w:p w:rsidR="000D15BF" w:rsidRDefault="000D15BF" w:rsidP="000D15BF">
      <w:pPr>
        <w:spacing w:after="0"/>
        <w:jc w:val="right"/>
        <w:rPr>
          <w:rFonts w:ascii="Times New Roman CYR" w:hAnsi="Times New Roman CYR" w:cs="Times New Roman CYR"/>
          <w:b/>
          <w:bCs/>
          <w:sz w:val="20"/>
          <w:szCs w:val="20"/>
        </w:rPr>
      </w:pPr>
      <w:r>
        <w:rPr>
          <w:rFonts w:ascii="Times New Roman CYR" w:hAnsi="Times New Roman CYR" w:cs="Times New Roman CYR"/>
          <w:b/>
          <w:bCs/>
          <w:sz w:val="20"/>
          <w:szCs w:val="20"/>
        </w:rPr>
        <w:t>Приложение №1</w:t>
      </w:r>
    </w:p>
    <w:p w:rsidR="004F2021" w:rsidRPr="000D15BF" w:rsidRDefault="004F2021" w:rsidP="000D15BF">
      <w:pPr>
        <w:spacing w:after="0"/>
        <w:jc w:val="right"/>
        <w:rPr>
          <w:rFonts w:ascii="Times New Roman CYR" w:hAnsi="Times New Roman CYR" w:cs="Times New Roman CYR"/>
          <w:b/>
          <w:bCs/>
          <w:sz w:val="20"/>
          <w:szCs w:val="20"/>
        </w:rPr>
      </w:pPr>
    </w:p>
    <w:p w:rsidR="000D15BF" w:rsidRPr="000D15BF" w:rsidRDefault="000D15BF" w:rsidP="000D15BF">
      <w:pPr>
        <w:spacing w:after="0"/>
        <w:jc w:val="right"/>
        <w:rPr>
          <w:rFonts w:ascii="Times New Roman CYR" w:hAnsi="Times New Roman CYR" w:cs="Times New Roman CYR"/>
          <w:bCs/>
          <w:sz w:val="20"/>
          <w:szCs w:val="20"/>
        </w:rPr>
      </w:pPr>
      <w:r w:rsidRPr="000D15BF">
        <w:rPr>
          <w:rFonts w:ascii="Times New Roman CYR" w:hAnsi="Times New Roman CYR" w:cs="Times New Roman CYR"/>
          <w:bCs/>
          <w:sz w:val="20"/>
          <w:szCs w:val="20"/>
        </w:rPr>
        <w:t xml:space="preserve">к Контракту № </w:t>
      </w:r>
      <w:r w:rsidR="00EA76AD">
        <w:rPr>
          <w:rFonts w:ascii="Times New Roman CYR" w:hAnsi="Times New Roman CYR" w:cs="Times New Roman CYR"/>
          <w:bCs/>
          <w:sz w:val="20"/>
          <w:szCs w:val="20"/>
        </w:rPr>
        <w:t>____________________</w:t>
      </w:r>
    </w:p>
    <w:p w:rsidR="00807888" w:rsidRPr="000D15BF" w:rsidRDefault="000D15BF" w:rsidP="000D15BF">
      <w:pPr>
        <w:spacing w:after="0"/>
        <w:jc w:val="right"/>
        <w:rPr>
          <w:rFonts w:ascii="Times New Roman CYR" w:hAnsi="Times New Roman CYR" w:cs="Times New Roman CYR"/>
          <w:bCs/>
          <w:sz w:val="20"/>
          <w:szCs w:val="20"/>
        </w:rPr>
      </w:pPr>
      <w:r>
        <w:rPr>
          <w:rFonts w:ascii="Times New Roman CYR" w:hAnsi="Times New Roman CYR" w:cs="Times New Roman CYR"/>
          <w:bCs/>
          <w:sz w:val="20"/>
          <w:szCs w:val="20"/>
        </w:rPr>
        <w:t>от «</w:t>
      </w:r>
      <w:r w:rsidR="00601878">
        <w:rPr>
          <w:rFonts w:ascii="Times New Roman CYR" w:hAnsi="Times New Roman CYR" w:cs="Times New Roman CYR"/>
          <w:bCs/>
          <w:sz w:val="20"/>
          <w:szCs w:val="20"/>
        </w:rPr>
        <w:t>__</w:t>
      </w:r>
      <w:r>
        <w:rPr>
          <w:rFonts w:ascii="Times New Roman CYR" w:hAnsi="Times New Roman CYR" w:cs="Times New Roman CYR"/>
          <w:bCs/>
          <w:sz w:val="20"/>
          <w:szCs w:val="20"/>
        </w:rPr>
        <w:t>__</w:t>
      </w:r>
      <w:r w:rsidRPr="000D15BF">
        <w:rPr>
          <w:rFonts w:ascii="Times New Roman CYR" w:hAnsi="Times New Roman CYR" w:cs="Times New Roman CYR"/>
          <w:bCs/>
          <w:sz w:val="20"/>
          <w:szCs w:val="20"/>
        </w:rPr>
        <w:t xml:space="preserve">» </w:t>
      </w:r>
      <w:r w:rsidR="004F2021">
        <w:rPr>
          <w:rFonts w:ascii="Times New Roman CYR" w:hAnsi="Times New Roman CYR" w:cs="Times New Roman CYR"/>
          <w:bCs/>
          <w:sz w:val="20"/>
          <w:szCs w:val="20"/>
        </w:rPr>
        <w:t>мая</w:t>
      </w:r>
      <w:r w:rsidRPr="000D15BF">
        <w:rPr>
          <w:rFonts w:ascii="Times New Roman CYR" w:hAnsi="Times New Roman CYR" w:cs="Times New Roman CYR"/>
          <w:bCs/>
          <w:sz w:val="20"/>
          <w:szCs w:val="20"/>
        </w:rPr>
        <w:t xml:space="preserve"> 202</w:t>
      </w:r>
      <w:r w:rsidR="000E2A9C">
        <w:rPr>
          <w:rFonts w:ascii="Times New Roman CYR" w:hAnsi="Times New Roman CYR" w:cs="Times New Roman CYR"/>
          <w:bCs/>
          <w:sz w:val="20"/>
          <w:szCs w:val="20"/>
        </w:rPr>
        <w:t>5</w:t>
      </w:r>
      <w:r w:rsidRPr="000D15BF">
        <w:rPr>
          <w:rFonts w:ascii="Times New Roman CYR" w:hAnsi="Times New Roman CYR" w:cs="Times New Roman CYR"/>
          <w:bCs/>
          <w:sz w:val="20"/>
          <w:szCs w:val="20"/>
        </w:rPr>
        <w:t xml:space="preserve"> г</w:t>
      </w:r>
      <w:r w:rsidR="00937B4C">
        <w:rPr>
          <w:rFonts w:ascii="Times New Roman CYR" w:hAnsi="Times New Roman CYR" w:cs="Times New Roman CYR"/>
          <w:bCs/>
          <w:sz w:val="20"/>
          <w:szCs w:val="20"/>
        </w:rPr>
        <w:t>.</w:t>
      </w:r>
    </w:p>
    <w:p w:rsidR="000D15BF" w:rsidRPr="004F3D76" w:rsidRDefault="000D15BF" w:rsidP="00807888">
      <w:pPr>
        <w:spacing w:after="0"/>
        <w:rPr>
          <w:rFonts w:ascii="Times New Roman CYR" w:hAnsi="Times New Roman CYR" w:cs="Times New Roman CYR"/>
          <w:b/>
          <w:bCs/>
          <w:sz w:val="28"/>
          <w:szCs w:val="28"/>
        </w:rPr>
      </w:pPr>
    </w:p>
    <w:p w:rsidR="004D082C" w:rsidRPr="00807888" w:rsidRDefault="00EA76AD" w:rsidP="00122B8D">
      <w:pPr>
        <w:spacing w:after="0"/>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Техническое задание </w:t>
      </w:r>
    </w:p>
    <w:p w:rsidR="004F2021" w:rsidRDefault="004F2021" w:rsidP="00996A4F">
      <w:pPr>
        <w:spacing w:after="0"/>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на оказание </w:t>
      </w:r>
      <w:r w:rsidRPr="004F2021">
        <w:rPr>
          <w:rFonts w:ascii="Times New Roman CYR" w:hAnsi="Times New Roman CYR" w:cs="Times New Roman CYR"/>
          <w:b/>
          <w:bCs/>
          <w:sz w:val="24"/>
          <w:szCs w:val="24"/>
        </w:rPr>
        <w:t xml:space="preserve">услуг по проведению экспертизы технического состояния </w:t>
      </w:r>
    </w:p>
    <w:p w:rsidR="004D082C" w:rsidRPr="00807888" w:rsidRDefault="004F2021" w:rsidP="00996A4F">
      <w:pPr>
        <w:spacing w:after="0"/>
        <w:jc w:val="center"/>
        <w:rPr>
          <w:rFonts w:ascii="Times New Roman CYR" w:hAnsi="Times New Roman CYR" w:cs="Times New Roman CYR"/>
          <w:b/>
          <w:bCs/>
          <w:sz w:val="24"/>
          <w:szCs w:val="24"/>
        </w:rPr>
      </w:pPr>
      <w:r w:rsidRPr="004F2021">
        <w:rPr>
          <w:rFonts w:ascii="Times New Roman CYR" w:hAnsi="Times New Roman CYR" w:cs="Times New Roman CYR"/>
          <w:b/>
          <w:bCs/>
          <w:sz w:val="24"/>
          <w:szCs w:val="24"/>
        </w:rPr>
        <w:t>здания хранилища (</w:t>
      </w:r>
      <w:proofErr w:type="spellStart"/>
      <w:r w:rsidRPr="004F2021">
        <w:rPr>
          <w:rFonts w:ascii="Times New Roman CYR" w:hAnsi="Times New Roman CYR" w:cs="Times New Roman CYR"/>
          <w:b/>
          <w:bCs/>
          <w:sz w:val="24"/>
          <w:szCs w:val="24"/>
        </w:rPr>
        <w:t>УИС_</w:t>
      </w:r>
      <w:proofErr w:type="gramStart"/>
      <w:r w:rsidRPr="004F2021">
        <w:rPr>
          <w:rFonts w:ascii="Times New Roman CYR" w:hAnsi="Times New Roman CYR" w:cs="Times New Roman CYR"/>
          <w:b/>
          <w:bCs/>
          <w:sz w:val="24"/>
          <w:szCs w:val="24"/>
        </w:rPr>
        <w:t>сни</w:t>
      </w:r>
      <w:proofErr w:type="spellEnd"/>
      <w:r w:rsidRPr="004F2021">
        <w:rPr>
          <w:rFonts w:ascii="Times New Roman CYR" w:hAnsi="Times New Roman CYR" w:cs="Times New Roman CYR"/>
          <w:b/>
          <w:bCs/>
          <w:sz w:val="24"/>
          <w:szCs w:val="24"/>
        </w:rPr>
        <w:t>)</w:t>
      </w:r>
      <w:r w:rsidR="004D082C" w:rsidRPr="00807888">
        <w:rPr>
          <w:rFonts w:ascii="Times New Roman CYR" w:hAnsi="Times New Roman CYR" w:cs="Times New Roman CYR"/>
          <w:b/>
          <w:bCs/>
          <w:sz w:val="24"/>
          <w:szCs w:val="24"/>
        </w:rPr>
        <w:t>для</w:t>
      </w:r>
      <w:proofErr w:type="gramEnd"/>
      <w:r w:rsidR="004D082C" w:rsidRPr="00807888">
        <w:rPr>
          <w:rFonts w:ascii="Times New Roman CYR" w:hAnsi="Times New Roman CYR" w:cs="Times New Roman CYR"/>
          <w:b/>
          <w:bCs/>
          <w:sz w:val="24"/>
          <w:szCs w:val="24"/>
        </w:rPr>
        <w:t xml:space="preserve"> нужд ФГКУ </w:t>
      </w:r>
      <w:r w:rsidR="0079030B" w:rsidRPr="00807888">
        <w:rPr>
          <w:rFonts w:ascii="Times New Roman CYR" w:hAnsi="Times New Roman CYR" w:cs="Times New Roman CYR"/>
          <w:b/>
          <w:bCs/>
          <w:sz w:val="24"/>
          <w:szCs w:val="24"/>
        </w:rPr>
        <w:t>«Тульск</w:t>
      </w:r>
      <w:r w:rsidR="00E62B1B" w:rsidRPr="00807888">
        <w:rPr>
          <w:rFonts w:ascii="Times New Roman CYR" w:hAnsi="Times New Roman CYR" w:cs="Times New Roman CYR"/>
          <w:b/>
          <w:bCs/>
          <w:sz w:val="24"/>
          <w:szCs w:val="24"/>
        </w:rPr>
        <w:t>ий</w:t>
      </w:r>
      <w:r w:rsidR="0031407A">
        <w:rPr>
          <w:rFonts w:ascii="Times New Roman CYR" w:hAnsi="Times New Roman CYR" w:cs="Times New Roman CYR"/>
          <w:b/>
          <w:bCs/>
          <w:sz w:val="24"/>
          <w:szCs w:val="24"/>
        </w:rPr>
        <w:t xml:space="preserve"> СЦ МЧС России» в 202</w:t>
      </w:r>
      <w:r w:rsidR="00601878">
        <w:rPr>
          <w:rFonts w:ascii="Times New Roman CYR" w:hAnsi="Times New Roman CYR" w:cs="Times New Roman CYR"/>
          <w:b/>
          <w:bCs/>
          <w:sz w:val="24"/>
          <w:szCs w:val="24"/>
        </w:rPr>
        <w:t>6</w:t>
      </w:r>
      <w:r w:rsidR="004D082C" w:rsidRPr="00807888">
        <w:rPr>
          <w:rFonts w:ascii="Times New Roman CYR" w:hAnsi="Times New Roman CYR" w:cs="Times New Roman CYR"/>
          <w:b/>
          <w:bCs/>
          <w:sz w:val="24"/>
          <w:szCs w:val="24"/>
        </w:rPr>
        <w:t xml:space="preserve"> году.</w:t>
      </w:r>
    </w:p>
    <w:p w:rsidR="00E54B67" w:rsidRPr="00807888" w:rsidRDefault="00E54B67" w:rsidP="00122B8D">
      <w:pPr>
        <w:spacing w:after="0"/>
        <w:jc w:val="center"/>
        <w:rPr>
          <w:rFonts w:ascii="Times New Roman CYR" w:hAnsi="Times New Roman CYR" w:cs="Times New Roman CYR"/>
          <w:b/>
          <w:bCs/>
          <w:sz w:val="24"/>
          <w:szCs w:val="24"/>
        </w:rPr>
      </w:pPr>
    </w:p>
    <w:p w:rsidR="00827BBF" w:rsidRPr="00807888" w:rsidRDefault="0031407A" w:rsidP="00122B8D">
      <w:pPr>
        <w:spacing w:after="0"/>
        <w:ind w:left="420"/>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1.Наименование, </w:t>
      </w:r>
      <w:r w:rsidR="004D082C" w:rsidRPr="00807888">
        <w:rPr>
          <w:rFonts w:ascii="Times New Roman CYR" w:hAnsi="Times New Roman CYR" w:cs="Times New Roman CYR"/>
          <w:b/>
          <w:bCs/>
          <w:sz w:val="24"/>
          <w:szCs w:val="24"/>
        </w:rPr>
        <w:t xml:space="preserve">количество </w:t>
      </w:r>
      <w:r>
        <w:rPr>
          <w:rFonts w:ascii="Times New Roman CYR" w:hAnsi="Times New Roman CYR" w:cs="Times New Roman CYR"/>
          <w:b/>
          <w:bCs/>
          <w:sz w:val="24"/>
          <w:szCs w:val="24"/>
        </w:rPr>
        <w:t xml:space="preserve">и описание </w:t>
      </w:r>
      <w:r w:rsidR="00212B89">
        <w:rPr>
          <w:rFonts w:ascii="Times New Roman CYR" w:hAnsi="Times New Roman CYR" w:cs="Times New Roman CYR"/>
          <w:b/>
          <w:bCs/>
          <w:sz w:val="24"/>
          <w:szCs w:val="24"/>
        </w:rPr>
        <w:t>поставляемого товара</w:t>
      </w:r>
      <w:r w:rsidR="00795BDE" w:rsidRPr="00807888">
        <w:rPr>
          <w:rFonts w:ascii="Times New Roman CYR" w:hAnsi="Times New Roman CYR" w:cs="Times New Roman CYR"/>
          <w:b/>
          <w:bCs/>
          <w:sz w:val="24"/>
          <w:szCs w:val="24"/>
        </w:rPr>
        <w:t>:</w:t>
      </w:r>
      <w:bookmarkEnd w:id="0"/>
    </w:p>
    <w:tbl>
      <w:tblPr>
        <w:tblpPr w:leftFromText="180" w:rightFromText="180" w:vertAnchor="text" w:tblpY="1"/>
        <w:tblOverlap w:val="never"/>
        <w:tblW w:w="49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9" w:type="dxa"/>
          <w:right w:w="79" w:type="dxa"/>
        </w:tblCellMar>
        <w:tblLook w:val="00A0" w:firstRow="1" w:lastRow="0" w:firstColumn="1" w:lastColumn="0" w:noHBand="0" w:noVBand="0"/>
      </w:tblPr>
      <w:tblGrid>
        <w:gridCol w:w="507"/>
        <w:gridCol w:w="1982"/>
        <w:gridCol w:w="4682"/>
        <w:gridCol w:w="564"/>
        <w:gridCol w:w="710"/>
        <w:gridCol w:w="1556"/>
      </w:tblGrid>
      <w:tr w:rsidR="00A265BC" w:rsidRPr="00A265BC" w:rsidTr="003E7E67">
        <w:trPr>
          <w:trHeight w:val="409"/>
          <w:tblHeader/>
        </w:trPr>
        <w:tc>
          <w:tcPr>
            <w:tcW w:w="253" w:type="pct"/>
            <w:tcBorders>
              <w:top w:val="single" w:sz="4" w:space="0" w:color="000000"/>
              <w:left w:val="single" w:sz="4" w:space="0" w:color="000000"/>
              <w:bottom w:val="single" w:sz="4" w:space="0" w:color="000000"/>
              <w:right w:val="single" w:sz="4" w:space="0" w:color="000000"/>
            </w:tcBorders>
            <w:vAlign w:val="center"/>
          </w:tcPr>
          <w:p w:rsidR="00A265BC" w:rsidRPr="00A265BC" w:rsidRDefault="00A265BC" w:rsidP="00A265BC">
            <w:pPr>
              <w:spacing w:after="0" w:line="240" w:lineRule="auto"/>
              <w:jc w:val="center"/>
              <w:rPr>
                <w:rFonts w:ascii="Times New Roman" w:eastAsia="Times New Roman" w:hAnsi="Times New Roman" w:cs="Times New Roman"/>
                <w:b/>
                <w:bCs/>
                <w:sz w:val="20"/>
                <w:szCs w:val="20"/>
                <w:lang w:eastAsia="ru-RU"/>
              </w:rPr>
            </w:pPr>
            <w:r w:rsidRPr="00A265BC">
              <w:rPr>
                <w:rFonts w:ascii="Times New Roman" w:eastAsia="Times New Roman" w:hAnsi="Times New Roman" w:cs="Times New Roman"/>
                <w:b/>
                <w:bCs/>
                <w:sz w:val="20"/>
                <w:szCs w:val="20"/>
                <w:lang w:eastAsia="ru-RU"/>
              </w:rPr>
              <w:t>№ п/п</w:t>
            </w:r>
          </w:p>
        </w:tc>
        <w:tc>
          <w:tcPr>
            <w:tcW w:w="991" w:type="pct"/>
            <w:tcBorders>
              <w:top w:val="single" w:sz="4" w:space="0" w:color="000000"/>
              <w:left w:val="single" w:sz="4" w:space="0" w:color="000000"/>
              <w:bottom w:val="single" w:sz="4" w:space="0" w:color="000000"/>
              <w:right w:val="single" w:sz="4" w:space="0" w:color="000000"/>
            </w:tcBorders>
            <w:vAlign w:val="center"/>
          </w:tcPr>
          <w:p w:rsidR="00A265BC" w:rsidRPr="00A265BC" w:rsidRDefault="00A265BC" w:rsidP="00A265BC">
            <w:pPr>
              <w:spacing w:after="0" w:line="240" w:lineRule="auto"/>
              <w:jc w:val="center"/>
              <w:rPr>
                <w:rFonts w:ascii="Times New Roman" w:eastAsia="Times New Roman" w:hAnsi="Times New Roman" w:cs="Times New Roman"/>
                <w:b/>
                <w:bCs/>
                <w:sz w:val="20"/>
                <w:szCs w:val="20"/>
                <w:lang w:eastAsia="ru-RU"/>
              </w:rPr>
            </w:pPr>
            <w:r w:rsidRPr="00A265BC">
              <w:rPr>
                <w:rFonts w:ascii="Times New Roman" w:eastAsia="Times New Roman" w:hAnsi="Times New Roman" w:cs="Times New Roman"/>
                <w:b/>
                <w:bCs/>
                <w:sz w:val="20"/>
                <w:szCs w:val="20"/>
                <w:lang w:eastAsia="ru-RU"/>
              </w:rPr>
              <w:t>Наименование</w:t>
            </w:r>
          </w:p>
        </w:tc>
        <w:tc>
          <w:tcPr>
            <w:tcW w:w="2341" w:type="pct"/>
            <w:tcBorders>
              <w:top w:val="single" w:sz="4" w:space="0" w:color="000000"/>
              <w:left w:val="single" w:sz="4" w:space="0" w:color="000000"/>
              <w:bottom w:val="single" w:sz="4" w:space="0" w:color="000000"/>
              <w:right w:val="single" w:sz="4" w:space="0" w:color="000000"/>
            </w:tcBorders>
            <w:vAlign w:val="center"/>
          </w:tcPr>
          <w:p w:rsidR="00A265BC" w:rsidRPr="00A265BC" w:rsidRDefault="00937B4C" w:rsidP="00A91ECC">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Требование к </w:t>
            </w:r>
            <w:r w:rsidR="00A91ECC">
              <w:rPr>
                <w:rFonts w:ascii="Times New Roman" w:eastAsia="Times New Roman" w:hAnsi="Times New Roman" w:cs="Times New Roman"/>
                <w:b/>
                <w:bCs/>
                <w:sz w:val="20"/>
                <w:szCs w:val="20"/>
                <w:lang w:eastAsia="ru-RU"/>
              </w:rPr>
              <w:t>услуге</w:t>
            </w:r>
            <w:bookmarkStart w:id="1" w:name="_GoBack"/>
            <w:bookmarkEnd w:id="1"/>
          </w:p>
        </w:tc>
        <w:tc>
          <w:tcPr>
            <w:tcW w:w="282" w:type="pct"/>
            <w:tcBorders>
              <w:top w:val="single" w:sz="4" w:space="0" w:color="000000"/>
              <w:left w:val="single" w:sz="4" w:space="0" w:color="000000"/>
              <w:bottom w:val="single" w:sz="4" w:space="0" w:color="000000"/>
              <w:right w:val="single" w:sz="4" w:space="0" w:color="000000"/>
            </w:tcBorders>
            <w:vAlign w:val="center"/>
          </w:tcPr>
          <w:p w:rsidR="00A265BC" w:rsidRPr="00A265BC" w:rsidRDefault="00A265BC" w:rsidP="00A265BC">
            <w:pPr>
              <w:spacing w:after="0" w:line="240" w:lineRule="auto"/>
              <w:jc w:val="center"/>
              <w:rPr>
                <w:rFonts w:ascii="Times New Roman" w:eastAsia="Times New Roman" w:hAnsi="Times New Roman" w:cs="Times New Roman"/>
                <w:b/>
                <w:bCs/>
                <w:sz w:val="20"/>
                <w:szCs w:val="20"/>
                <w:lang w:eastAsia="ru-RU"/>
              </w:rPr>
            </w:pPr>
            <w:r w:rsidRPr="00A265BC">
              <w:rPr>
                <w:rFonts w:ascii="Times New Roman" w:eastAsia="Times New Roman" w:hAnsi="Times New Roman" w:cs="Times New Roman"/>
                <w:b/>
                <w:bCs/>
                <w:sz w:val="20"/>
                <w:szCs w:val="20"/>
                <w:lang w:eastAsia="ru-RU"/>
              </w:rPr>
              <w:t>Ед. изм.</w:t>
            </w:r>
          </w:p>
        </w:tc>
        <w:tc>
          <w:tcPr>
            <w:tcW w:w="355" w:type="pct"/>
            <w:tcBorders>
              <w:top w:val="single" w:sz="4" w:space="0" w:color="000000"/>
              <w:left w:val="single" w:sz="4" w:space="0" w:color="000000"/>
              <w:bottom w:val="single" w:sz="4" w:space="0" w:color="000000"/>
              <w:right w:val="single" w:sz="4" w:space="0" w:color="000000"/>
            </w:tcBorders>
            <w:vAlign w:val="center"/>
          </w:tcPr>
          <w:p w:rsidR="00A265BC" w:rsidRPr="00A265BC" w:rsidRDefault="00A265BC" w:rsidP="00A265BC">
            <w:pPr>
              <w:spacing w:after="0" w:line="240" w:lineRule="auto"/>
              <w:jc w:val="center"/>
              <w:rPr>
                <w:rFonts w:ascii="Times New Roman" w:eastAsia="Times New Roman" w:hAnsi="Times New Roman" w:cs="Times New Roman"/>
                <w:b/>
                <w:bCs/>
                <w:sz w:val="20"/>
                <w:szCs w:val="20"/>
                <w:lang w:eastAsia="ru-RU"/>
              </w:rPr>
            </w:pPr>
            <w:r w:rsidRPr="00A265BC">
              <w:rPr>
                <w:rFonts w:ascii="Times New Roman" w:eastAsia="Times New Roman" w:hAnsi="Times New Roman" w:cs="Times New Roman"/>
                <w:b/>
                <w:bCs/>
                <w:sz w:val="20"/>
                <w:szCs w:val="20"/>
                <w:lang w:eastAsia="ru-RU"/>
              </w:rPr>
              <w:t>Кол-во</w:t>
            </w:r>
          </w:p>
        </w:tc>
        <w:tc>
          <w:tcPr>
            <w:tcW w:w="778" w:type="pct"/>
            <w:tcBorders>
              <w:top w:val="single" w:sz="4" w:space="0" w:color="000000"/>
              <w:left w:val="single" w:sz="4" w:space="0" w:color="000000"/>
              <w:bottom w:val="single" w:sz="4" w:space="0" w:color="000000"/>
              <w:right w:val="single" w:sz="4" w:space="0" w:color="000000"/>
            </w:tcBorders>
            <w:vAlign w:val="center"/>
          </w:tcPr>
          <w:p w:rsidR="00A265BC" w:rsidRPr="00A265BC" w:rsidRDefault="00212B89" w:rsidP="00A265BC">
            <w:pPr>
              <w:spacing w:after="0" w:line="240" w:lineRule="auto"/>
              <w:jc w:val="center"/>
              <w:rPr>
                <w:rFonts w:ascii="Times New Roman" w:eastAsia="Times New Roman" w:hAnsi="Times New Roman" w:cs="Times New Roman"/>
                <w:b/>
                <w:bCs/>
                <w:sz w:val="20"/>
                <w:szCs w:val="20"/>
                <w:lang w:eastAsia="ru-RU"/>
              </w:rPr>
            </w:pPr>
            <w:r w:rsidRPr="00212B89">
              <w:rPr>
                <w:rFonts w:ascii="Times New Roman" w:eastAsia="Times New Roman" w:hAnsi="Times New Roman" w:cs="Times New Roman"/>
                <w:b/>
                <w:bCs/>
                <w:sz w:val="20"/>
                <w:szCs w:val="20"/>
                <w:lang w:eastAsia="ru-RU"/>
              </w:rPr>
              <w:t xml:space="preserve">ЗОП и </w:t>
            </w:r>
            <w:proofErr w:type="spellStart"/>
            <w:r w:rsidRPr="00212B89">
              <w:rPr>
                <w:rFonts w:ascii="Times New Roman" w:eastAsia="Times New Roman" w:hAnsi="Times New Roman" w:cs="Times New Roman"/>
                <w:b/>
                <w:bCs/>
                <w:sz w:val="20"/>
                <w:szCs w:val="20"/>
                <w:lang w:eastAsia="ru-RU"/>
              </w:rPr>
              <w:t>ст</w:t>
            </w:r>
            <w:proofErr w:type="spellEnd"/>
            <w:r w:rsidRPr="00212B89">
              <w:rPr>
                <w:rFonts w:ascii="Times New Roman" w:eastAsia="Times New Roman" w:hAnsi="Times New Roman" w:cs="Times New Roman"/>
                <w:b/>
                <w:bCs/>
                <w:sz w:val="20"/>
                <w:szCs w:val="20"/>
                <w:lang w:eastAsia="ru-RU"/>
              </w:rPr>
              <w:t xml:space="preserve"> 28,29</w:t>
            </w:r>
          </w:p>
        </w:tc>
      </w:tr>
      <w:tr w:rsidR="004C0A0B" w:rsidRPr="00A265BC" w:rsidTr="005D5F1E">
        <w:trPr>
          <w:trHeight w:val="409"/>
          <w:tblHeader/>
        </w:trPr>
        <w:tc>
          <w:tcPr>
            <w:tcW w:w="253" w:type="pct"/>
            <w:vAlign w:val="center"/>
          </w:tcPr>
          <w:p w:rsidR="004C0A0B" w:rsidRPr="004C0A0B" w:rsidRDefault="004C0A0B" w:rsidP="00212B89">
            <w:pPr>
              <w:spacing w:after="0" w:line="240" w:lineRule="auto"/>
              <w:rPr>
                <w:rFonts w:ascii="Times New Roman" w:hAnsi="Times New Roman" w:cs="Times New Roman"/>
                <w:lang w:eastAsia="ar-SA"/>
              </w:rPr>
            </w:pPr>
            <w:r w:rsidRPr="004C0A0B">
              <w:rPr>
                <w:rFonts w:ascii="Times New Roman" w:hAnsi="Times New Roman" w:cs="Times New Roman"/>
                <w:lang w:eastAsia="ar-SA"/>
              </w:rPr>
              <w:t>1</w:t>
            </w:r>
            <w:r w:rsidR="00E86FDB">
              <w:rPr>
                <w:rFonts w:ascii="Times New Roman" w:hAnsi="Times New Roman" w:cs="Times New Roman"/>
                <w:lang w:eastAsia="ar-SA"/>
              </w:rPr>
              <w:t>.</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C0A0B" w:rsidRPr="004C0A0B" w:rsidRDefault="004F2021" w:rsidP="00212B89">
            <w:pPr>
              <w:spacing w:after="0" w:line="240" w:lineRule="auto"/>
              <w:rPr>
                <w:rFonts w:ascii="Times New Roman" w:hAnsi="Times New Roman" w:cs="Times New Roman"/>
              </w:rPr>
            </w:pPr>
            <w:r>
              <w:rPr>
                <w:rFonts w:ascii="Times New Roman" w:hAnsi="Times New Roman" w:cs="Times New Roman"/>
              </w:rPr>
              <w:t>У</w:t>
            </w:r>
            <w:r w:rsidRPr="004F2021">
              <w:rPr>
                <w:rFonts w:ascii="Times New Roman" w:hAnsi="Times New Roman" w:cs="Times New Roman"/>
              </w:rPr>
              <w:t>слуг</w:t>
            </w:r>
            <w:r>
              <w:rPr>
                <w:rFonts w:ascii="Times New Roman" w:hAnsi="Times New Roman" w:cs="Times New Roman"/>
              </w:rPr>
              <w:t>и</w:t>
            </w:r>
            <w:r w:rsidRPr="004F2021">
              <w:rPr>
                <w:rFonts w:ascii="Times New Roman" w:hAnsi="Times New Roman" w:cs="Times New Roman"/>
              </w:rPr>
              <w:t xml:space="preserve"> по проведению экспертизы технического состояния здания хранилища</w:t>
            </w:r>
          </w:p>
        </w:tc>
        <w:tc>
          <w:tcPr>
            <w:tcW w:w="2341" w:type="pct"/>
            <w:vAlign w:val="center"/>
          </w:tcPr>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Основные характеристики и место</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расположения объекта:</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Нежилое здание (хранилище):</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площадь 1260,7 кв. м;</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расположено по адресу: Тульская область, р-н</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 xml:space="preserve">Дубенский, д. </w:t>
            </w:r>
            <w:proofErr w:type="spellStart"/>
            <w:r w:rsidRPr="004F2021">
              <w:rPr>
                <w:rFonts w:ascii="Times New Roman" w:hAnsi="Times New Roman" w:cs="Times New Roman"/>
              </w:rPr>
              <w:t>Баздрево</w:t>
            </w:r>
            <w:proofErr w:type="spellEnd"/>
            <w:r w:rsidRPr="004F2021">
              <w:rPr>
                <w:rFonts w:ascii="Times New Roman" w:hAnsi="Times New Roman" w:cs="Times New Roman"/>
              </w:rPr>
              <w:t>, вне населенного</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 xml:space="preserve">пункта д. </w:t>
            </w:r>
            <w:proofErr w:type="spellStart"/>
            <w:r w:rsidRPr="004F2021">
              <w:rPr>
                <w:rFonts w:ascii="Times New Roman" w:hAnsi="Times New Roman" w:cs="Times New Roman"/>
              </w:rPr>
              <w:t>Баздрево</w:t>
            </w:r>
            <w:proofErr w:type="spellEnd"/>
            <w:r w:rsidRPr="004F2021">
              <w:rPr>
                <w:rFonts w:ascii="Times New Roman" w:hAnsi="Times New Roman" w:cs="Times New Roman"/>
              </w:rPr>
              <w:t>, войсковая часть 11349,</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строен 17.</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Срок выполнения работ. В течение 30</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(тридцати) рабочих дней с момента</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заключения Договора.</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Вид обследования:</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 несущих конструкций;</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 конструкций покрытия;</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 узлов и соединений.</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В ходе обследования необходимо выполнить:</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 оценку общего технического</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состояния зданий;</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 оценку соответствия зданий</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объемно-планировочным и конструктивным</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требованиям, предъявляемым к зданиям;</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 выявление дефектов и повреждений</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конструкций;</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 анализ причин, вызывающих</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повреждения и дефекты;</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 разработку рекомендаций по</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приведению указанного здания в соответствие</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действующим нормам и правилам.</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Цели обследования: списание объекта</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недвижимого имущества.</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Результаты обследования оформляются в виде</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заключения с оценкой технического</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состояния конструкций, с разработкой и</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выдачей рекомендаций по дальнейшей</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эксплуатации здания с учетом выявленных</w:t>
            </w:r>
          </w:p>
          <w:p w:rsidR="004F2021" w:rsidRPr="004F2021" w:rsidRDefault="004F2021" w:rsidP="004F2021">
            <w:pPr>
              <w:spacing w:after="0" w:line="240" w:lineRule="auto"/>
              <w:rPr>
                <w:rFonts w:ascii="Times New Roman" w:hAnsi="Times New Roman" w:cs="Times New Roman"/>
              </w:rPr>
            </w:pPr>
            <w:r w:rsidRPr="004F2021">
              <w:rPr>
                <w:rFonts w:ascii="Times New Roman" w:hAnsi="Times New Roman" w:cs="Times New Roman"/>
              </w:rPr>
              <w:t>при обследовании отклонений, дефектов,</w:t>
            </w:r>
          </w:p>
          <w:p w:rsidR="004C0A0B" w:rsidRPr="004C0A0B" w:rsidRDefault="004F2021" w:rsidP="004F2021">
            <w:pPr>
              <w:spacing w:after="0" w:line="240" w:lineRule="auto"/>
              <w:rPr>
                <w:rFonts w:ascii="Times New Roman" w:hAnsi="Times New Roman" w:cs="Times New Roman"/>
              </w:rPr>
            </w:pPr>
            <w:r w:rsidRPr="004F2021">
              <w:rPr>
                <w:rFonts w:ascii="Times New Roman" w:hAnsi="Times New Roman" w:cs="Times New Roman"/>
              </w:rPr>
              <w:t>повреждений.</w:t>
            </w:r>
          </w:p>
        </w:tc>
        <w:tc>
          <w:tcPr>
            <w:tcW w:w="282" w:type="pct"/>
            <w:tcBorders>
              <w:top w:val="single" w:sz="4" w:space="0" w:color="000000"/>
              <w:left w:val="single" w:sz="4" w:space="0" w:color="000000"/>
              <w:bottom w:val="single" w:sz="4" w:space="0" w:color="000000"/>
              <w:right w:val="single" w:sz="4" w:space="0" w:color="000000"/>
            </w:tcBorders>
            <w:vAlign w:val="center"/>
          </w:tcPr>
          <w:p w:rsidR="004C0A0B" w:rsidRPr="00526CC5" w:rsidRDefault="004F2021" w:rsidP="00212B89">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усл</w:t>
            </w:r>
            <w:proofErr w:type="spellEnd"/>
            <w:r>
              <w:rPr>
                <w:rFonts w:ascii="Times New Roman" w:hAnsi="Times New Roman" w:cs="Times New Roman"/>
                <w:sz w:val="20"/>
                <w:szCs w:val="20"/>
              </w:rPr>
              <w:t>. ед.</w:t>
            </w:r>
          </w:p>
        </w:tc>
        <w:tc>
          <w:tcPr>
            <w:tcW w:w="355" w:type="pct"/>
            <w:tcBorders>
              <w:top w:val="single" w:sz="4" w:space="0" w:color="000000"/>
              <w:left w:val="single" w:sz="4" w:space="0" w:color="000000"/>
              <w:bottom w:val="single" w:sz="4" w:space="0" w:color="000000"/>
              <w:right w:val="single" w:sz="4" w:space="0" w:color="000000"/>
            </w:tcBorders>
            <w:vAlign w:val="center"/>
          </w:tcPr>
          <w:p w:rsidR="004C0A0B" w:rsidRPr="00526CC5" w:rsidRDefault="004F2021" w:rsidP="00212B8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78" w:type="pct"/>
            <w:tcBorders>
              <w:top w:val="single" w:sz="4" w:space="0" w:color="000000"/>
              <w:left w:val="single" w:sz="4" w:space="0" w:color="000000"/>
              <w:bottom w:val="single" w:sz="4" w:space="0" w:color="000000"/>
              <w:right w:val="single" w:sz="4" w:space="0" w:color="000000"/>
            </w:tcBorders>
            <w:vAlign w:val="center"/>
          </w:tcPr>
          <w:p w:rsidR="004C0A0B" w:rsidRPr="00526CC5" w:rsidRDefault="00BE5FE8" w:rsidP="00212B89">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w:t>
            </w:r>
          </w:p>
        </w:tc>
      </w:tr>
    </w:tbl>
    <w:p w:rsidR="000B68C7" w:rsidRDefault="000B68C7" w:rsidP="00F973C8">
      <w:pPr>
        <w:suppressAutoHyphens/>
        <w:spacing w:after="0" w:line="240" w:lineRule="auto"/>
        <w:rPr>
          <w:rFonts w:ascii="Times New Roman" w:hAnsi="Times New Roman" w:cs="Times New Roman"/>
          <w:b/>
          <w:sz w:val="24"/>
          <w:szCs w:val="24"/>
          <w:shd w:val="clear" w:color="auto" w:fill="FFFFFF"/>
        </w:rPr>
      </w:pPr>
    </w:p>
    <w:p w:rsidR="007B65BE" w:rsidRPr="00807888" w:rsidRDefault="00D462BC" w:rsidP="007B65BE">
      <w:pPr>
        <w:suppressAutoHyphens/>
        <w:spacing w:after="0" w:line="240" w:lineRule="auto"/>
        <w:ind w:firstLine="709"/>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2</w:t>
      </w:r>
      <w:r w:rsidR="007B65BE" w:rsidRPr="00807888">
        <w:rPr>
          <w:rFonts w:ascii="Times New Roman" w:hAnsi="Times New Roman" w:cs="Times New Roman"/>
          <w:b/>
          <w:sz w:val="24"/>
          <w:szCs w:val="24"/>
          <w:shd w:val="clear" w:color="auto" w:fill="FFFFFF"/>
        </w:rPr>
        <w:t xml:space="preserve">. Место </w:t>
      </w:r>
      <w:r>
        <w:rPr>
          <w:rFonts w:ascii="Times New Roman" w:hAnsi="Times New Roman" w:cs="Times New Roman"/>
          <w:b/>
          <w:sz w:val="24"/>
          <w:szCs w:val="24"/>
          <w:shd w:val="clear" w:color="auto" w:fill="FFFFFF"/>
        </w:rPr>
        <w:t>оказания услуги</w:t>
      </w:r>
      <w:r w:rsidR="007B65BE" w:rsidRPr="00807888">
        <w:rPr>
          <w:rFonts w:ascii="Times New Roman" w:hAnsi="Times New Roman" w:cs="Times New Roman"/>
          <w:b/>
          <w:sz w:val="24"/>
          <w:szCs w:val="24"/>
          <w:shd w:val="clear" w:color="auto" w:fill="FFFFFF"/>
        </w:rPr>
        <w:t>.</w:t>
      </w:r>
    </w:p>
    <w:p w:rsidR="004C0A0B" w:rsidRPr="00807888" w:rsidRDefault="000D15BF" w:rsidP="00D462BC">
      <w:pPr>
        <w:suppressAutoHyphens/>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7B65BE" w:rsidRPr="00807888">
        <w:rPr>
          <w:rFonts w:ascii="Times New Roman" w:hAnsi="Times New Roman" w:cs="Times New Roman"/>
          <w:sz w:val="24"/>
          <w:szCs w:val="24"/>
          <w:shd w:val="clear" w:color="auto" w:fill="FFFFFF"/>
        </w:rPr>
        <w:t xml:space="preserve"> Адрес поставки товара: 301120, Тульская область, Ленинский район, д. Кураково, ФГКУ «Тульский СЦ МЧС России»</w:t>
      </w:r>
      <w:r w:rsidR="004F2021">
        <w:rPr>
          <w:rFonts w:ascii="Times New Roman" w:hAnsi="Times New Roman" w:cs="Times New Roman"/>
          <w:sz w:val="24"/>
          <w:szCs w:val="24"/>
          <w:shd w:val="clear" w:color="auto" w:fill="FFFFFF"/>
        </w:rPr>
        <w:t>.</w:t>
      </w:r>
    </w:p>
    <w:p w:rsidR="007B65BE" w:rsidRPr="00807888" w:rsidRDefault="001B3AD6" w:rsidP="007B65BE">
      <w:pPr>
        <w:widowControl w:val="0"/>
        <w:tabs>
          <w:tab w:val="left" w:pos="5850"/>
        </w:tabs>
        <w:autoSpaceDE w:val="0"/>
        <w:autoSpaceDN w:val="0"/>
        <w:adjustRightInd w:val="0"/>
        <w:spacing w:after="0" w:line="240" w:lineRule="auto"/>
        <w:ind w:firstLine="709"/>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4</w:t>
      </w:r>
      <w:r w:rsidR="007B65BE" w:rsidRPr="00807888">
        <w:rPr>
          <w:rFonts w:ascii="Times New Roman" w:hAnsi="Times New Roman" w:cs="Times New Roman"/>
          <w:b/>
          <w:sz w:val="24"/>
          <w:szCs w:val="24"/>
          <w:shd w:val="clear" w:color="auto" w:fill="FFFFFF"/>
        </w:rPr>
        <w:t xml:space="preserve">. Сроки (периоды) </w:t>
      </w:r>
      <w:r w:rsidR="00D462BC">
        <w:rPr>
          <w:rFonts w:ascii="Times New Roman" w:hAnsi="Times New Roman" w:cs="Times New Roman"/>
          <w:b/>
          <w:sz w:val="24"/>
          <w:szCs w:val="24"/>
          <w:shd w:val="clear" w:color="auto" w:fill="FFFFFF"/>
        </w:rPr>
        <w:t>оказания услуги</w:t>
      </w:r>
      <w:r w:rsidR="007B65BE" w:rsidRPr="00807888">
        <w:rPr>
          <w:rFonts w:ascii="Times New Roman" w:hAnsi="Times New Roman" w:cs="Times New Roman"/>
          <w:b/>
          <w:sz w:val="24"/>
          <w:szCs w:val="24"/>
          <w:shd w:val="clear" w:color="auto" w:fill="FFFFFF"/>
        </w:rPr>
        <w:t>.</w:t>
      </w:r>
    </w:p>
    <w:p w:rsidR="000D15BF" w:rsidRPr="00D462BC" w:rsidRDefault="00D462BC" w:rsidP="00D462BC">
      <w:pPr>
        <w:widowControl w:val="0"/>
        <w:tabs>
          <w:tab w:val="left" w:pos="5850"/>
        </w:tabs>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Работы</w:t>
      </w:r>
      <w:r w:rsidR="007B65BE" w:rsidRPr="00807888">
        <w:rPr>
          <w:rFonts w:ascii="Times New Roman" w:hAnsi="Times New Roman" w:cs="Times New Roman"/>
          <w:sz w:val="24"/>
          <w:szCs w:val="24"/>
          <w:shd w:val="clear" w:color="auto" w:fill="FFFFFF"/>
        </w:rPr>
        <w:t xml:space="preserve"> осуществля</w:t>
      </w:r>
      <w:r>
        <w:rPr>
          <w:rFonts w:ascii="Times New Roman" w:hAnsi="Times New Roman" w:cs="Times New Roman"/>
          <w:sz w:val="24"/>
          <w:szCs w:val="24"/>
          <w:shd w:val="clear" w:color="auto" w:fill="FFFFFF"/>
        </w:rPr>
        <w:t>ю</w:t>
      </w:r>
      <w:r w:rsidR="007B65BE" w:rsidRPr="00807888">
        <w:rPr>
          <w:rFonts w:ascii="Times New Roman" w:hAnsi="Times New Roman" w:cs="Times New Roman"/>
          <w:sz w:val="24"/>
          <w:szCs w:val="24"/>
          <w:shd w:val="clear" w:color="auto" w:fill="FFFFFF"/>
        </w:rPr>
        <w:t xml:space="preserve">тся с момента подписания </w:t>
      </w:r>
      <w:r w:rsidR="00601878">
        <w:rPr>
          <w:rFonts w:ascii="Times New Roman" w:hAnsi="Times New Roman" w:cs="Times New Roman"/>
          <w:sz w:val="24"/>
          <w:szCs w:val="24"/>
          <w:shd w:val="clear" w:color="auto" w:fill="FFFFFF"/>
        </w:rPr>
        <w:t>контракта</w:t>
      </w:r>
      <w:r w:rsidR="00212B89">
        <w:rPr>
          <w:rFonts w:ascii="Times New Roman" w:hAnsi="Times New Roman" w:cs="Times New Roman"/>
          <w:sz w:val="24"/>
          <w:szCs w:val="24"/>
          <w:shd w:val="clear" w:color="auto" w:fill="FFFFFF"/>
        </w:rPr>
        <w:t xml:space="preserve"> в течение </w:t>
      </w:r>
      <w:r w:rsidR="009923FA">
        <w:rPr>
          <w:rFonts w:ascii="Times New Roman" w:hAnsi="Times New Roman" w:cs="Times New Roman"/>
          <w:sz w:val="24"/>
          <w:szCs w:val="24"/>
          <w:shd w:val="clear" w:color="auto" w:fill="FFFFFF"/>
        </w:rPr>
        <w:t>25 (двадцать пять</w:t>
      </w:r>
      <w:r w:rsidR="00212B89">
        <w:rPr>
          <w:rFonts w:ascii="Times New Roman" w:hAnsi="Times New Roman" w:cs="Times New Roman"/>
          <w:sz w:val="24"/>
          <w:szCs w:val="24"/>
          <w:shd w:val="clear" w:color="auto" w:fill="FFFFFF"/>
        </w:rPr>
        <w:t>) рабочих дней</w:t>
      </w:r>
      <w:r w:rsidR="007B65BE" w:rsidRPr="00807888">
        <w:rPr>
          <w:rFonts w:ascii="Times New Roman" w:hAnsi="Times New Roman" w:cs="Times New Roman"/>
          <w:sz w:val="24"/>
          <w:szCs w:val="24"/>
          <w:shd w:val="clear" w:color="auto" w:fill="FFFFFF"/>
        </w:rPr>
        <w:t xml:space="preserve"> в полном объеме, в соответствии с техническим заданием.</w:t>
      </w:r>
    </w:p>
    <w:p w:rsidR="000D15BF" w:rsidRDefault="000D15BF" w:rsidP="000D15BF">
      <w:pPr>
        <w:shd w:val="clear" w:color="auto" w:fill="FFFFFF"/>
        <w:spacing w:after="0" w:line="240" w:lineRule="auto"/>
        <w:ind w:right="13" w:firstLine="708"/>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8. </w:t>
      </w:r>
      <w:r w:rsidR="00AB113D">
        <w:rPr>
          <w:rFonts w:ascii="Times New Roman" w:eastAsia="Times New Roman" w:hAnsi="Times New Roman" w:cs="Times New Roman"/>
          <w:b/>
          <w:color w:val="000000"/>
          <w:sz w:val="24"/>
          <w:szCs w:val="24"/>
          <w:lang w:eastAsia="ru-RU"/>
        </w:rPr>
        <w:t>Порядок оплаты</w:t>
      </w:r>
    </w:p>
    <w:p w:rsidR="004C0A0B" w:rsidRPr="00D462BC" w:rsidRDefault="000D15BF" w:rsidP="00D462BC">
      <w:pPr>
        <w:shd w:val="clear" w:color="auto" w:fill="FFFFFF"/>
        <w:spacing w:after="0" w:line="240" w:lineRule="auto"/>
        <w:ind w:right="13"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w:t>
      </w:r>
      <w:r w:rsidRPr="000D15BF">
        <w:rPr>
          <w:rFonts w:ascii="Times New Roman" w:eastAsia="Times New Roman" w:hAnsi="Times New Roman" w:cs="Times New Roman"/>
          <w:color w:val="000000"/>
          <w:sz w:val="24"/>
          <w:szCs w:val="24"/>
          <w:lang w:eastAsia="ru-RU"/>
        </w:rPr>
        <w:t xml:space="preserve"> срок не превышающий </w:t>
      </w:r>
      <w:r w:rsidR="00764C35">
        <w:rPr>
          <w:rFonts w:ascii="Times New Roman" w:eastAsia="Times New Roman" w:hAnsi="Times New Roman" w:cs="Times New Roman"/>
          <w:b/>
          <w:color w:val="000000"/>
          <w:sz w:val="24"/>
          <w:szCs w:val="24"/>
          <w:lang w:eastAsia="ru-RU"/>
        </w:rPr>
        <w:t>10</w:t>
      </w:r>
      <w:r w:rsidRPr="00352CA3">
        <w:rPr>
          <w:rFonts w:ascii="Times New Roman" w:eastAsia="Times New Roman" w:hAnsi="Times New Roman" w:cs="Times New Roman"/>
          <w:b/>
          <w:color w:val="000000"/>
          <w:sz w:val="24"/>
          <w:szCs w:val="24"/>
          <w:lang w:eastAsia="ru-RU"/>
        </w:rPr>
        <w:t xml:space="preserve"> рабочих дней</w:t>
      </w:r>
      <w:r w:rsidRPr="000D15BF">
        <w:rPr>
          <w:rFonts w:ascii="Times New Roman" w:eastAsia="Times New Roman" w:hAnsi="Times New Roman" w:cs="Times New Roman"/>
          <w:color w:val="000000"/>
          <w:sz w:val="24"/>
          <w:szCs w:val="24"/>
          <w:lang w:eastAsia="ru-RU"/>
        </w:rPr>
        <w:t xml:space="preserve"> с даты подписания получателем средств федерального бюджета документа о приемке </w:t>
      </w:r>
      <w:r w:rsidR="00D462BC">
        <w:rPr>
          <w:rFonts w:ascii="Times New Roman" w:eastAsia="Times New Roman" w:hAnsi="Times New Roman" w:cs="Times New Roman"/>
          <w:color w:val="000000"/>
          <w:sz w:val="24"/>
          <w:szCs w:val="24"/>
          <w:lang w:eastAsia="ru-RU"/>
        </w:rPr>
        <w:t>услуги</w:t>
      </w:r>
      <w:r w:rsidRPr="000D15BF">
        <w:rPr>
          <w:rFonts w:ascii="Times New Roman" w:eastAsia="Times New Roman" w:hAnsi="Times New Roman" w:cs="Times New Roman"/>
          <w:color w:val="000000"/>
          <w:sz w:val="24"/>
          <w:szCs w:val="24"/>
          <w:lang w:eastAsia="ru-RU"/>
        </w:rPr>
        <w:t>, а также отдельных этапов исполнения контракта.</w:t>
      </w:r>
    </w:p>
    <w:p w:rsidR="000D15BF" w:rsidRPr="000D15BF" w:rsidRDefault="000D15BF" w:rsidP="000D15BF">
      <w:pPr>
        <w:shd w:val="clear" w:color="auto" w:fill="FFFFFF"/>
        <w:spacing w:after="0" w:line="240" w:lineRule="auto"/>
        <w:ind w:firstLine="708"/>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9. </w:t>
      </w:r>
      <w:r w:rsidRPr="000D15BF">
        <w:rPr>
          <w:rFonts w:ascii="Times New Roman" w:eastAsia="Times New Roman" w:hAnsi="Times New Roman" w:cs="Times New Roman"/>
          <w:b/>
          <w:color w:val="000000"/>
          <w:sz w:val="24"/>
          <w:szCs w:val="24"/>
          <w:lang w:eastAsia="ru-RU"/>
        </w:rPr>
        <w:t>Права и обязанности сторон.</w:t>
      </w:r>
    </w:p>
    <w:p w:rsidR="000D15BF" w:rsidRDefault="000D15BF" w:rsidP="000D15B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0D15BF">
        <w:rPr>
          <w:rFonts w:ascii="Times New Roman" w:eastAsia="Times New Roman" w:hAnsi="Times New Roman" w:cs="Times New Roman"/>
          <w:color w:val="000000"/>
          <w:sz w:val="24"/>
          <w:szCs w:val="24"/>
          <w:lang w:eastAsia="ru-RU"/>
        </w:rPr>
        <w:t>Права и обязанности регламентируются в соответствии с Гражданским законодательством, Федеральным законом "О контрактной системе в сфере закупок товаров, работ, услуг для обеспечения государственных и муниципальных нужд" от 05.04.2013 N 44-ФЗ, а также Регламентом функционирования Единого Агрегатора Торговли.</w:t>
      </w:r>
    </w:p>
    <w:p w:rsidR="000D15BF" w:rsidRPr="000D15BF" w:rsidRDefault="000D15BF" w:rsidP="000D15BF">
      <w:pPr>
        <w:shd w:val="clear" w:color="auto" w:fill="FFFFFF"/>
        <w:spacing w:after="0" w:line="240" w:lineRule="auto"/>
        <w:ind w:firstLine="708"/>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10. </w:t>
      </w:r>
      <w:r w:rsidRPr="000D15BF">
        <w:rPr>
          <w:rFonts w:ascii="Times New Roman" w:eastAsia="Times New Roman" w:hAnsi="Times New Roman" w:cs="Times New Roman"/>
          <w:b/>
          <w:color w:val="000000"/>
          <w:sz w:val="24"/>
          <w:szCs w:val="24"/>
          <w:lang w:eastAsia="ru-RU"/>
        </w:rPr>
        <w:t>Ответственность сторон.</w:t>
      </w:r>
    </w:p>
    <w:p w:rsidR="000D15BF" w:rsidRPr="00807888" w:rsidRDefault="000D15BF" w:rsidP="000D15B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0D15BF">
        <w:rPr>
          <w:rFonts w:ascii="Times New Roman" w:eastAsia="Times New Roman" w:hAnsi="Times New Roman" w:cs="Times New Roman"/>
          <w:color w:val="000000"/>
          <w:sz w:val="24"/>
          <w:szCs w:val="24"/>
          <w:lang w:eastAsia="ru-RU"/>
        </w:rPr>
        <w:t>Ответственность устанавливается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7B65BE" w:rsidRPr="00807888" w:rsidRDefault="007B65BE" w:rsidP="007B65B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7B65BE" w:rsidRPr="00991711" w:rsidRDefault="007B65BE" w:rsidP="00017E1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F2021" w:rsidRPr="004F2021" w:rsidRDefault="004F2021" w:rsidP="004F202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F2021">
        <w:rPr>
          <w:rFonts w:ascii="Times New Roman" w:eastAsia="Times New Roman" w:hAnsi="Times New Roman" w:cs="Times New Roman"/>
          <w:color w:val="000000"/>
          <w:sz w:val="24"/>
          <w:szCs w:val="24"/>
          <w:lang w:eastAsia="ru-RU"/>
        </w:rPr>
        <w:t>Заместитель начальника центра по тылу – начальник тыла</w:t>
      </w:r>
    </w:p>
    <w:p w:rsidR="00212B89" w:rsidRPr="004F2021" w:rsidRDefault="004F2021" w:rsidP="004F2021">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F2021">
        <w:rPr>
          <w:rFonts w:ascii="Times New Roman" w:eastAsia="Times New Roman" w:hAnsi="Times New Roman" w:cs="Times New Roman"/>
          <w:color w:val="000000"/>
          <w:sz w:val="24"/>
          <w:szCs w:val="24"/>
          <w:lang w:eastAsia="ru-RU"/>
        </w:rPr>
        <w:t xml:space="preserve">подполковник                                                               </w:t>
      </w:r>
      <w:r>
        <w:rPr>
          <w:rFonts w:ascii="Times New Roman" w:eastAsia="Times New Roman" w:hAnsi="Times New Roman" w:cs="Times New Roman"/>
          <w:color w:val="000000"/>
          <w:sz w:val="24"/>
          <w:szCs w:val="24"/>
          <w:lang w:eastAsia="ru-RU"/>
        </w:rPr>
        <w:t xml:space="preserve">   </w:t>
      </w:r>
      <w:r w:rsidRPr="004F2021">
        <w:rPr>
          <w:rFonts w:ascii="Times New Roman" w:eastAsia="Times New Roman" w:hAnsi="Times New Roman" w:cs="Times New Roman"/>
          <w:color w:val="000000"/>
          <w:sz w:val="24"/>
          <w:szCs w:val="24"/>
          <w:lang w:eastAsia="ru-RU"/>
        </w:rPr>
        <w:t xml:space="preserve">                                                         А.Ю. Зуев</w:t>
      </w:r>
    </w:p>
    <w:p w:rsidR="00212B89" w:rsidRDefault="00212B89" w:rsidP="00A7151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rsidR="00212B89" w:rsidRDefault="00212B89" w:rsidP="00A7151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rsidR="00212B89" w:rsidRDefault="00212B89" w:rsidP="00A7151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rsidR="00212B89" w:rsidRDefault="00212B89" w:rsidP="00A7151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rsidR="00212B89" w:rsidRDefault="00212B89" w:rsidP="00A7151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rsidR="00212B89" w:rsidRDefault="00212B89" w:rsidP="00A7151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rsidR="00212B89" w:rsidRDefault="00212B89" w:rsidP="00A7151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rsidR="00212B89" w:rsidRDefault="00212B89" w:rsidP="00A7151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rsidR="00212B89" w:rsidRDefault="00212B89" w:rsidP="00A7151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rsidR="00212B89" w:rsidRDefault="00212B89" w:rsidP="00A7151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rsidR="00212B89" w:rsidRDefault="00212B89" w:rsidP="00A7151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rsidR="00212B89" w:rsidRDefault="00212B89" w:rsidP="00A7151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rsidR="00212B89" w:rsidRDefault="00212B89" w:rsidP="00A7151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rsidR="00212B89" w:rsidRDefault="00212B89" w:rsidP="00A7151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rsidR="00212B89" w:rsidRDefault="00212B89" w:rsidP="00A7151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rsidR="00212B89" w:rsidRDefault="00212B89" w:rsidP="00A7151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rsidR="00212B89" w:rsidRDefault="00212B89" w:rsidP="00A7151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rsidR="00212B89" w:rsidRDefault="00212B89" w:rsidP="00A7151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rsidR="004F2021" w:rsidRDefault="004F2021" w:rsidP="00A7151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rsidR="004F2021" w:rsidRDefault="004F2021" w:rsidP="00A7151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rsidR="004F2021" w:rsidRDefault="004F2021" w:rsidP="00A7151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rsidR="004F2021" w:rsidRDefault="004F2021" w:rsidP="00A7151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rsidR="004F2021" w:rsidRDefault="004F2021" w:rsidP="00A7151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rsidR="004F2021" w:rsidRDefault="004F2021" w:rsidP="00A7151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rsidR="004F2021" w:rsidRDefault="004F2021" w:rsidP="00A7151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rsidR="004F2021" w:rsidRDefault="004F2021" w:rsidP="00A7151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rsidR="004F2021" w:rsidRDefault="004F2021" w:rsidP="00A7151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rsidR="00212B89" w:rsidRDefault="00212B89" w:rsidP="00A7151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rsidR="00212B89" w:rsidRDefault="00212B89" w:rsidP="00A7151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rsidR="00212B89" w:rsidRDefault="00212B89" w:rsidP="00A7151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rsidR="00212B89" w:rsidRDefault="00212B89" w:rsidP="00A7151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rsidR="004C062C" w:rsidRDefault="004C062C" w:rsidP="00A71517">
      <w:pPr>
        <w:shd w:val="clear" w:color="auto" w:fill="FFFFFF"/>
        <w:spacing w:after="0" w:line="240" w:lineRule="auto"/>
        <w:jc w:val="both"/>
        <w:rPr>
          <w:rFonts w:ascii="Times New Roman" w:eastAsia="Times New Roman" w:hAnsi="Times New Roman" w:cs="Times New Roman"/>
          <w:b/>
          <w:color w:val="000000"/>
          <w:sz w:val="18"/>
          <w:szCs w:val="18"/>
          <w:lang w:eastAsia="ru-RU"/>
        </w:rPr>
      </w:pPr>
    </w:p>
    <w:p w:rsidR="004C062C" w:rsidRPr="004C062C" w:rsidRDefault="004C062C" w:rsidP="004C062C">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lastRenderedPageBreak/>
        <w:t>ИНСТРУКЦИЯ ПО ПРЕДОСТАВЛЕНИЮ СВЕДЕНИЙ О КОНКРЕТНЫХ ПОКАЗАТЕЛЯХ ПОСТАВЛЯЕМОГО ТОВАРА</w:t>
      </w:r>
    </w:p>
    <w:p w:rsidR="004C062C" w:rsidRPr="004C062C" w:rsidRDefault="004C062C" w:rsidP="004C062C">
      <w:pPr>
        <w:tabs>
          <w:tab w:val="left" w:pos="1680"/>
        </w:tabs>
        <w:spacing w:line="240" w:lineRule="auto"/>
        <w:jc w:val="both"/>
        <w:rPr>
          <w:rFonts w:ascii="Times New Roman" w:hAnsi="Times New Roman" w:cs="Times New Roman"/>
          <w:sz w:val="24"/>
          <w:szCs w:val="24"/>
        </w:rPr>
      </w:pPr>
    </w:p>
    <w:p w:rsidR="004C062C" w:rsidRPr="004C062C" w:rsidRDefault="004C062C" w:rsidP="004C062C">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 xml:space="preserve">1) В составе заявки Участнику </w:t>
      </w:r>
      <w:r>
        <w:rPr>
          <w:rFonts w:ascii="Times New Roman" w:hAnsi="Times New Roman" w:cs="Times New Roman"/>
          <w:sz w:val="24"/>
          <w:szCs w:val="24"/>
        </w:rPr>
        <w:t>закупочной сессии</w:t>
      </w:r>
      <w:r w:rsidRPr="004C062C">
        <w:rPr>
          <w:rFonts w:ascii="Times New Roman" w:hAnsi="Times New Roman" w:cs="Times New Roman"/>
          <w:sz w:val="24"/>
          <w:szCs w:val="24"/>
        </w:rPr>
        <w:t xml:space="preserve"> следует предоставить наименования товаров, с указанием товарного знака (при наличии), а также сведения о функциональных, технических и качественных, эксплуатационных характеристиках товаров, поставляемых Заказчику при выполнении закупаемых услуг, предлагаемых Участником </w:t>
      </w:r>
      <w:r>
        <w:rPr>
          <w:rFonts w:ascii="Times New Roman" w:hAnsi="Times New Roman" w:cs="Times New Roman"/>
          <w:sz w:val="24"/>
          <w:szCs w:val="24"/>
        </w:rPr>
        <w:t>закупочной сессии</w:t>
      </w:r>
      <w:r w:rsidRPr="004C062C">
        <w:rPr>
          <w:rFonts w:ascii="Times New Roman" w:hAnsi="Times New Roman" w:cs="Times New Roman"/>
          <w:sz w:val="24"/>
          <w:szCs w:val="24"/>
        </w:rPr>
        <w:t xml:space="preserve">, с целью подтверждения соответствия предлагаемых к поставке товаров требованиям, установленным Заказчиком. </w:t>
      </w:r>
    </w:p>
    <w:p w:rsidR="004C062C" w:rsidRPr="004C062C" w:rsidRDefault="004C062C" w:rsidP="004C062C">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 xml:space="preserve">2) При представлении сведений о товаре Участник закупки должен предоставить наименование товара, наименование показателя и единицу измерения показателя в точности соответствующие установленным Заказчиком, значение показателя в соответствии с установленными требованиями и положениями настоящей Инструкции. Изменение наименования показателей, единицы измерения и наименования товаров трактуется комиссией как несоответствие представленных сведений о товаре требованиям Заказчика. </w:t>
      </w:r>
    </w:p>
    <w:p w:rsidR="004C062C" w:rsidRPr="004C062C" w:rsidRDefault="004C062C" w:rsidP="004C062C">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3) В столбце «Технические характеристики» наименование показателя и непосредственно требование к значению показателя разделены символом «:» (двоеточие). При этом наименование показателя находится слева от разделяющего символа и заканчивается на первом указании разделяющего символа, а требование к значению показателя находится справа от разделяющего символа и начинается после первого указания разделяющего символа и заканчивается символом «.» (точка).</w:t>
      </w:r>
    </w:p>
    <w:p w:rsidR="004C062C" w:rsidRPr="004C062C" w:rsidRDefault="004C062C" w:rsidP="004C062C">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4) Представленные Участниками сведения не должны носить предположительный характер (сведения не должны сопровождаться словами «должен быть», «должна быть», «должны быть», «должно быть», «должна», «должен», «должны», «должно»). Данное требование является приоритетным относительно других требований.</w:t>
      </w:r>
    </w:p>
    <w:p w:rsidR="004C062C" w:rsidRPr="004C062C" w:rsidRDefault="004C062C" w:rsidP="004C062C">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5) Заказчиком установлены требования к минимальным значениям показателей, максимальным значениям показателей, максимальным и минимальным значениям показателей, а также требования к значениям показателей, которые не могут изменяться.</w:t>
      </w:r>
    </w:p>
    <w:p w:rsidR="004C062C" w:rsidRPr="004C062C" w:rsidRDefault="004C062C" w:rsidP="004C062C">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6) Требования к минимальным значениям показателей устанавливаются с использованием слов или словосочетаний: «более», «не менее», «больше» в требованиях к значению показателя.</w:t>
      </w:r>
    </w:p>
    <w:p w:rsidR="004C062C" w:rsidRPr="004C062C" w:rsidRDefault="004C062C" w:rsidP="004C062C">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7) Требования к максимальным значениям показателей могут быть установлены одним из указанных ниже способов: а) с использованием слов или словосочетаний «менее», «не более» «меньше»; б) в виде числового значения без использования каких-либо слов, символов, словосочетаний, сочетаний слов и символов, если наименование показателя содержит указание на максимальность показателя (содержит прилагательное «максимальный» в любой форме).</w:t>
      </w:r>
    </w:p>
    <w:p w:rsidR="004C062C" w:rsidRPr="004C062C" w:rsidRDefault="004C062C" w:rsidP="004C062C">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8) Требования к минимальным и максимальным значениям показателей могут быть установлены одним из указанных ниже способов: а) согласно п.6 настоящей Инструкции, устанавливающих требования к минимальному значению показателя и согласно п.7а настоящей Инструкции, устанавливающих требования к максимальному значению показателя, разделенных союзом «и» между требованием к минимальному и максимальному значению показателя; б) согласно п.6 настоящей Инструкции, устанавливающих требования к минимальному значению показателя и согласно п.7а настоящей Инструкции, устанавливающих требования к максимальному значению показателя, разделенных символом «-» (дефис) между требованием к минимальному и максимальному значению показателя; в) в виде двух числовых значений, разделенных символом «…»; г) в виде символов ≤, &lt;, &gt;, ≥.</w:t>
      </w:r>
    </w:p>
    <w:p w:rsidR="004C062C" w:rsidRPr="004C062C" w:rsidRDefault="004C062C" w:rsidP="004C062C">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lastRenderedPageBreak/>
        <w:t>9) При установлении требований к значениям показателей согласно п.6 или п.7а или п.8а и 8г настоящей Инструкции, Участнику необходимо указать единственное конкретное значение показателя, соответствующее установленным Заказчиком требованиям.</w:t>
      </w:r>
    </w:p>
    <w:p w:rsidR="004C062C" w:rsidRPr="004C062C" w:rsidRDefault="004C062C" w:rsidP="004C062C">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10) При установлении требований к максимальным значениям показателей согласно п.7б настоящей Инструкции, Участнику необходимо указать единственное конкретное значение показателя, которое должно быть менее значения, указанного Заказчиком.</w:t>
      </w:r>
    </w:p>
    <w:p w:rsidR="004C062C" w:rsidRPr="004C062C" w:rsidRDefault="004C062C" w:rsidP="004C062C">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 xml:space="preserve">11) При установлении требований к минимальным и максимальным значениям показателей согласно п.8б настоящей Инструкции, Участнику необходимо указать конкретное значение показателя в виде диапазонного значения, границы которого соответствуют установленным Заказчиком требованиям. </w:t>
      </w:r>
    </w:p>
    <w:p w:rsidR="004C062C" w:rsidRPr="004C062C" w:rsidRDefault="004C062C" w:rsidP="004C062C">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12) При установлении требований к минимальным и максимальным значениям показателей согласно п.8в настоящей Инструкции, Участнику необходимо указать конкретный показатель товара в виде диапазонного значения, при этом значение нижней границы диапазона должно быть менее числа, указанного слева от символа, разделяющего два числовых значения, а значение верхней границы диапазона должно быть более числа, указанного справа от символа, разделяющего два числовых значения.</w:t>
      </w:r>
    </w:p>
    <w:p w:rsidR="004C062C" w:rsidRPr="004C062C" w:rsidRDefault="004C062C" w:rsidP="004C062C">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13) Взаимоисключающие или вариативные требования могут быть установлены одним из указанных ниже способов: а) с использованием союза «или» между вариантами значений показателя; б) с использованием символа «;» (точка с запятой) между вариантами значений показателя.</w:t>
      </w:r>
    </w:p>
    <w:p w:rsidR="004C062C" w:rsidRPr="004C062C" w:rsidRDefault="004C062C" w:rsidP="004C062C">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 xml:space="preserve">14) При установлении требований к взаимоисключающим значениям показателей согласно п.13а или п.13б настоящей Инструкции, Участнику требуется выбрать только одно из указанных значений показателя. </w:t>
      </w:r>
    </w:p>
    <w:p w:rsidR="004C062C" w:rsidRPr="004C062C" w:rsidRDefault="004C062C" w:rsidP="004C062C">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 xml:space="preserve">15) Значения, заключенные в скобки </w:t>
      </w:r>
      <w:proofErr w:type="gramStart"/>
      <w:r w:rsidRPr="004C062C">
        <w:rPr>
          <w:rFonts w:ascii="Times New Roman" w:hAnsi="Times New Roman" w:cs="Times New Roman"/>
          <w:sz w:val="24"/>
          <w:szCs w:val="24"/>
        </w:rPr>
        <w:t>«( )</w:t>
      </w:r>
      <w:proofErr w:type="gramEnd"/>
      <w:r w:rsidRPr="004C062C">
        <w:rPr>
          <w:rFonts w:ascii="Times New Roman" w:hAnsi="Times New Roman" w:cs="Times New Roman"/>
          <w:sz w:val="24"/>
          <w:szCs w:val="24"/>
        </w:rPr>
        <w:t>», следует рассматривать как один конкретный показатель (один вариант допустимых значений показателя), не подлежащий конкретизации.</w:t>
      </w:r>
    </w:p>
    <w:p w:rsidR="004C062C" w:rsidRPr="004C062C" w:rsidRDefault="004C062C" w:rsidP="004C062C">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 xml:space="preserve">16) Требования к геометрическим размерам товара вида «высота х глубина х ширина» согласно п.6 или п.7а настоящей Инструкции, перед числовыми значениями установлены ко всем указанным размерам вида «высота х глубина х ширина». </w:t>
      </w:r>
    </w:p>
    <w:p w:rsidR="004C062C" w:rsidRPr="004C062C" w:rsidRDefault="004C062C" w:rsidP="004C062C">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17) Требование к значению показателя, установленное с помощью словосочетания «должен быть», а также отсутствие разделяющего символа, устанавливает требование к значению показателя, которое не может изменяться независимо от других используемых слов, символов, словосочетаний, сочетаний слов и символов. Требования к значениям показателей товара с использованием слов, словосочетаний, символов, непосредственно не описанных в настоящей Инструкции, являются требованиями к показателям товара, значения которых не могут изменяться.</w:t>
      </w:r>
    </w:p>
    <w:p w:rsidR="004C062C" w:rsidRPr="004C062C" w:rsidRDefault="004C062C" w:rsidP="004C062C">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18) Положения настоящей Инструкции, описывающие требования к значениям показателей, которые не могут изменяться, являются приоритетными относительно других требований.</w:t>
      </w:r>
    </w:p>
    <w:p w:rsidR="004C062C" w:rsidRPr="004C062C" w:rsidRDefault="004C062C" w:rsidP="004C062C">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19) В случае, если, на момент подачи заявки Участником закупки, указанные в требованиях Заказчика документы о техническом регулировании утратили силу, соответствие товаров таким документам не требуется.</w:t>
      </w:r>
    </w:p>
    <w:p w:rsidR="004C062C" w:rsidRPr="00A71517" w:rsidRDefault="004C062C" w:rsidP="00A71517">
      <w:pPr>
        <w:shd w:val="clear" w:color="auto" w:fill="FFFFFF"/>
        <w:spacing w:after="0" w:line="240" w:lineRule="auto"/>
        <w:jc w:val="both"/>
        <w:rPr>
          <w:rFonts w:ascii="Times New Roman" w:eastAsia="Times New Roman" w:hAnsi="Times New Roman" w:cs="Times New Roman"/>
          <w:b/>
          <w:color w:val="000000"/>
          <w:sz w:val="18"/>
          <w:szCs w:val="18"/>
          <w:lang w:eastAsia="ru-RU"/>
        </w:rPr>
      </w:pPr>
    </w:p>
    <w:sectPr w:rsidR="004C062C" w:rsidRPr="00A71517" w:rsidSect="004F2021">
      <w:pgSz w:w="11906" w:h="16838"/>
      <w:pgMar w:top="568" w:right="993"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56806"/>
    <w:multiLevelType w:val="hybridMultilevel"/>
    <w:tmpl w:val="F6EC7D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BA3241"/>
    <w:multiLevelType w:val="multilevel"/>
    <w:tmpl w:val="5D6C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45580E"/>
    <w:multiLevelType w:val="multilevel"/>
    <w:tmpl w:val="C78A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
    <w:nsid w:val="21C24E0A"/>
    <w:multiLevelType w:val="multilevel"/>
    <w:tmpl w:val="2D4A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281260"/>
    <w:multiLevelType w:val="hybridMultilevel"/>
    <w:tmpl w:val="7EE45ECC"/>
    <w:lvl w:ilvl="0" w:tplc="3FCE4F3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441BD7"/>
    <w:multiLevelType w:val="multilevel"/>
    <w:tmpl w:val="81A0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2226D19"/>
    <w:multiLevelType w:val="multilevel"/>
    <w:tmpl w:val="5918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707213"/>
    <w:multiLevelType w:val="hybridMultilevel"/>
    <w:tmpl w:val="3174B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B0272A"/>
    <w:multiLevelType w:val="hybridMultilevel"/>
    <w:tmpl w:val="9E70BE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0B1698"/>
    <w:multiLevelType w:val="multilevel"/>
    <w:tmpl w:val="C09A68EC"/>
    <w:lvl w:ilvl="0">
      <w:start w:val="1"/>
      <w:numFmt w:val="upperRoman"/>
      <w:lvlText w:val="%1."/>
      <w:lvlJc w:val="left"/>
      <w:pPr>
        <w:ind w:left="360" w:hanging="360"/>
      </w:pPr>
      <w:rPr>
        <w:rFonts w:ascii="Times New Roman" w:hAnsi="Times New Roman" w:cs="Times New Roman" w:hint="default"/>
        <w:b/>
        <w:sz w:val="28"/>
      </w:rPr>
    </w:lvl>
    <w:lvl w:ilvl="1">
      <w:start w:val="1"/>
      <w:numFmt w:val="decimal"/>
      <w:pStyle w:val="2"/>
      <w:lvlText w:val="%1.%2."/>
      <w:lvlJc w:val="left"/>
      <w:pPr>
        <w:ind w:left="432" w:hanging="432"/>
      </w:pPr>
    </w:lvl>
    <w:lvl w:ilvl="2">
      <w:start w:val="1"/>
      <w:numFmt w:val="decimal"/>
      <w:lvlText w:val="%1.%2.%3."/>
      <w:lvlJc w:val="left"/>
      <w:pPr>
        <w:ind w:left="1247" w:hanging="537"/>
      </w:pPr>
      <w:rPr>
        <w:i w:val="0"/>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CEC1825"/>
    <w:multiLevelType w:val="multilevel"/>
    <w:tmpl w:val="FCF0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8929A4"/>
    <w:multiLevelType w:val="hybridMultilevel"/>
    <w:tmpl w:val="9E70BE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CB5073"/>
    <w:multiLevelType w:val="multilevel"/>
    <w:tmpl w:val="0A68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701B15"/>
    <w:multiLevelType w:val="hybridMultilevel"/>
    <w:tmpl w:val="6F441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6A44ED7"/>
    <w:multiLevelType w:val="multilevel"/>
    <w:tmpl w:val="CC8E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C907E7"/>
    <w:multiLevelType w:val="multilevel"/>
    <w:tmpl w:val="C046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6"/>
  </w:num>
  <w:num w:numId="5">
    <w:abstractNumId w:val="11"/>
  </w:num>
  <w:num w:numId="6">
    <w:abstractNumId w:val="3"/>
  </w:num>
  <w:num w:numId="7">
    <w:abstractNumId w:val="7"/>
  </w:num>
  <w:num w:numId="8">
    <w:abstractNumId w:val="4"/>
  </w:num>
  <w:num w:numId="9">
    <w:abstractNumId w:val="1"/>
  </w:num>
  <w:num w:numId="10">
    <w:abstractNumId w:val="6"/>
  </w:num>
  <w:num w:numId="11">
    <w:abstractNumId w:val="5"/>
  </w:num>
  <w:num w:numId="12">
    <w:abstractNumId w:val="13"/>
  </w:num>
  <w:num w:numId="13">
    <w:abstractNumId w:val="8"/>
  </w:num>
  <w:num w:numId="14">
    <w:abstractNumId w:val="0"/>
  </w:num>
  <w:num w:numId="15">
    <w:abstractNumId w:val="9"/>
  </w:num>
  <w:num w:numId="16">
    <w:abstractNumId w:val="12"/>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972"/>
    <w:rsid w:val="000021A2"/>
    <w:rsid w:val="00002E83"/>
    <w:rsid w:val="00006B62"/>
    <w:rsid w:val="00014103"/>
    <w:rsid w:val="000146FB"/>
    <w:rsid w:val="00017E10"/>
    <w:rsid w:val="0002158A"/>
    <w:rsid w:val="00025D2A"/>
    <w:rsid w:val="00030A59"/>
    <w:rsid w:val="00030A65"/>
    <w:rsid w:val="00031BBA"/>
    <w:rsid w:val="0003535C"/>
    <w:rsid w:val="00035CBC"/>
    <w:rsid w:val="000371AC"/>
    <w:rsid w:val="00037E0A"/>
    <w:rsid w:val="00043F98"/>
    <w:rsid w:val="00044B31"/>
    <w:rsid w:val="00057A2D"/>
    <w:rsid w:val="00057F2C"/>
    <w:rsid w:val="00061F59"/>
    <w:rsid w:val="000731EE"/>
    <w:rsid w:val="0008301F"/>
    <w:rsid w:val="0008660A"/>
    <w:rsid w:val="00090941"/>
    <w:rsid w:val="000911D5"/>
    <w:rsid w:val="000A1131"/>
    <w:rsid w:val="000A5A08"/>
    <w:rsid w:val="000A5F69"/>
    <w:rsid w:val="000B151C"/>
    <w:rsid w:val="000B43F7"/>
    <w:rsid w:val="000B68C7"/>
    <w:rsid w:val="000B7B90"/>
    <w:rsid w:val="000C2527"/>
    <w:rsid w:val="000D15BF"/>
    <w:rsid w:val="000D2AEB"/>
    <w:rsid w:val="000D3F76"/>
    <w:rsid w:val="000D575C"/>
    <w:rsid w:val="000E2A9C"/>
    <w:rsid w:val="000E5B27"/>
    <w:rsid w:val="000F4743"/>
    <w:rsid w:val="000F67A1"/>
    <w:rsid w:val="000F7C8A"/>
    <w:rsid w:val="00106D23"/>
    <w:rsid w:val="00110D15"/>
    <w:rsid w:val="001148C7"/>
    <w:rsid w:val="00115BF7"/>
    <w:rsid w:val="00122B8D"/>
    <w:rsid w:val="00137859"/>
    <w:rsid w:val="00141AE0"/>
    <w:rsid w:val="0014219E"/>
    <w:rsid w:val="00144CFE"/>
    <w:rsid w:val="00145405"/>
    <w:rsid w:val="00146026"/>
    <w:rsid w:val="0015215B"/>
    <w:rsid w:val="00152668"/>
    <w:rsid w:val="00152A91"/>
    <w:rsid w:val="001639FC"/>
    <w:rsid w:val="00172ADC"/>
    <w:rsid w:val="001874B2"/>
    <w:rsid w:val="00187EAF"/>
    <w:rsid w:val="0019028E"/>
    <w:rsid w:val="001977FA"/>
    <w:rsid w:val="001B06B3"/>
    <w:rsid w:val="001B3AD6"/>
    <w:rsid w:val="001C035A"/>
    <w:rsid w:val="001C59C5"/>
    <w:rsid w:val="001C641E"/>
    <w:rsid w:val="001D0104"/>
    <w:rsid w:val="001D18C0"/>
    <w:rsid w:val="001D5DFF"/>
    <w:rsid w:val="001D672B"/>
    <w:rsid w:val="001E4810"/>
    <w:rsid w:val="001E7199"/>
    <w:rsid w:val="001F57D8"/>
    <w:rsid w:val="001F5CD8"/>
    <w:rsid w:val="0020134F"/>
    <w:rsid w:val="00211DC4"/>
    <w:rsid w:val="00212B89"/>
    <w:rsid w:val="002162B9"/>
    <w:rsid w:val="00216C70"/>
    <w:rsid w:val="0021704A"/>
    <w:rsid w:val="0022288C"/>
    <w:rsid w:val="00243D6F"/>
    <w:rsid w:val="00260A99"/>
    <w:rsid w:val="002637FA"/>
    <w:rsid w:val="00267EC1"/>
    <w:rsid w:val="00273FE9"/>
    <w:rsid w:val="00280088"/>
    <w:rsid w:val="00282DD9"/>
    <w:rsid w:val="00287DAF"/>
    <w:rsid w:val="00296F5B"/>
    <w:rsid w:val="00296FBF"/>
    <w:rsid w:val="002A0180"/>
    <w:rsid w:val="002A1FF4"/>
    <w:rsid w:val="002A6409"/>
    <w:rsid w:val="002B58ED"/>
    <w:rsid w:val="002C061D"/>
    <w:rsid w:val="002C1417"/>
    <w:rsid w:val="002C77AC"/>
    <w:rsid w:val="002C77B3"/>
    <w:rsid w:val="002D0790"/>
    <w:rsid w:val="002D3E58"/>
    <w:rsid w:val="002E4DCB"/>
    <w:rsid w:val="002E7264"/>
    <w:rsid w:val="002E7DE0"/>
    <w:rsid w:val="002F1EFC"/>
    <w:rsid w:val="002F2B41"/>
    <w:rsid w:val="002F7458"/>
    <w:rsid w:val="002F7472"/>
    <w:rsid w:val="0030155E"/>
    <w:rsid w:val="00302758"/>
    <w:rsid w:val="00303702"/>
    <w:rsid w:val="00306B99"/>
    <w:rsid w:val="0031407A"/>
    <w:rsid w:val="00314C20"/>
    <w:rsid w:val="00320B9D"/>
    <w:rsid w:val="0032463E"/>
    <w:rsid w:val="0032666D"/>
    <w:rsid w:val="003275FE"/>
    <w:rsid w:val="00332E13"/>
    <w:rsid w:val="003365E5"/>
    <w:rsid w:val="00336763"/>
    <w:rsid w:val="00342FDF"/>
    <w:rsid w:val="0034569F"/>
    <w:rsid w:val="003517F4"/>
    <w:rsid w:val="00352CA3"/>
    <w:rsid w:val="00355540"/>
    <w:rsid w:val="00357909"/>
    <w:rsid w:val="0036198B"/>
    <w:rsid w:val="00362899"/>
    <w:rsid w:val="003630F1"/>
    <w:rsid w:val="00371F83"/>
    <w:rsid w:val="003856E2"/>
    <w:rsid w:val="00386E01"/>
    <w:rsid w:val="00391C3F"/>
    <w:rsid w:val="003920DC"/>
    <w:rsid w:val="00392F01"/>
    <w:rsid w:val="003955C4"/>
    <w:rsid w:val="003A23B5"/>
    <w:rsid w:val="003A3822"/>
    <w:rsid w:val="003B58B9"/>
    <w:rsid w:val="003B702A"/>
    <w:rsid w:val="003C411B"/>
    <w:rsid w:val="003C4D9E"/>
    <w:rsid w:val="003C5ABE"/>
    <w:rsid w:val="003D42C4"/>
    <w:rsid w:val="003F029B"/>
    <w:rsid w:val="003F0865"/>
    <w:rsid w:val="00413CC9"/>
    <w:rsid w:val="00414230"/>
    <w:rsid w:val="0042111B"/>
    <w:rsid w:val="00422D28"/>
    <w:rsid w:val="004236A1"/>
    <w:rsid w:val="004328C6"/>
    <w:rsid w:val="004343DF"/>
    <w:rsid w:val="00437631"/>
    <w:rsid w:val="00452E70"/>
    <w:rsid w:val="00460C7C"/>
    <w:rsid w:val="00464061"/>
    <w:rsid w:val="00467DC3"/>
    <w:rsid w:val="00484C91"/>
    <w:rsid w:val="0048604D"/>
    <w:rsid w:val="00490718"/>
    <w:rsid w:val="004952E9"/>
    <w:rsid w:val="00497211"/>
    <w:rsid w:val="004A22E5"/>
    <w:rsid w:val="004A52F2"/>
    <w:rsid w:val="004A7D05"/>
    <w:rsid w:val="004B5FD8"/>
    <w:rsid w:val="004B6D4B"/>
    <w:rsid w:val="004C062C"/>
    <w:rsid w:val="004C0A0B"/>
    <w:rsid w:val="004C19FF"/>
    <w:rsid w:val="004C3B84"/>
    <w:rsid w:val="004C48F5"/>
    <w:rsid w:val="004D082C"/>
    <w:rsid w:val="004D2EB0"/>
    <w:rsid w:val="004D36B5"/>
    <w:rsid w:val="004D561A"/>
    <w:rsid w:val="004F0287"/>
    <w:rsid w:val="004F2021"/>
    <w:rsid w:val="004F3D76"/>
    <w:rsid w:val="004F3FB1"/>
    <w:rsid w:val="004F7C96"/>
    <w:rsid w:val="00502523"/>
    <w:rsid w:val="00515B74"/>
    <w:rsid w:val="005210A9"/>
    <w:rsid w:val="00526CC5"/>
    <w:rsid w:val="00535A8E"/>
    <w:rsid w:val="00557713"/>
    <w:rsid w:val="00557A93"/>
    <w:rsid w:val="00563C51"/>
    <w:rsid w:val="00567938"/>
    <w:rsid w:val="00570103"/>
    <w:rsid w:val="005729FB"/>
    <w:rsid w:val="00580404"/>
    <w:rsid w:val="00582B6C"/>
    <w:rsid w:val="005923B8"/>
    <w:rsid w:val="005A1AAB"/>
    <w:rsid w:val="005A2526"/>
    <w:rsid w:val="005A57B0"/>
    <w:rsid w:val="005B1968"/>
    <w:rsid w:val="005B31A1"/>
    <w:rsid w:val="005B5A4A"/>
    <w:rsid w:val="005C59D3"/>
    <w:rsid w:val="005C6158"/>
    <w:rsid w:val="005D75F8"/>
    <w:rsid w:val="005E29E1"/>
    <w:rsid w:val="005E79C4"/>
    <w:rsid w:val="005F0BCB"/>
    <w:rsid w:val="005F3DA6"/>
    <w:rsid w:val="005F5DE9"/>
    <w:rsid w:val="00601878"/>
    <w:rsid w:val="00602F09"/>
    <w:rsid w:val="0061427E"/>
    <w:rsid w:val="0061706A"/>
    <w:rsid w:val="0062457E"/>
    <w:rsid w:val="00624D23"/>
    <w:rsid w:val="00626248"/>
    <w:rsid w:val="0063340A"/>
    <w:rsid w:val="00644194"/>
    <w:rsid w:val="00645B6F"/>
    <w:rsid w:val="00646ADF"/>
    <w:rsid w:val="006478F8"/>
    <w:rsid w:val="00652BC9"/>
    <w:rsid w:val="006564A1"/>
    <w:rsid w:val="006674DE"/>
    <w:rsid w:val="00671726"/>
    <w:rsid w:val="00691155"/>
    <w:rsid w:val="006A32CC"/>
    <w:rsid w:val="006A4E0C"/>
    <w:rsid w:val="006A6DB2"/>
    <w:rsid w:val="006A7EAA"/>
    <w:rsid w:val="006B1972"/>
    <w:rsid w:val="006C3CF4"/>
    <w:rsid w:val="006C5A6F"/>
    <w:rsid w:val="006D0521"/>
    <w:rsid w:val="006D7067"/>
    <w:rsid w:val="006E462F"/>
    <w:rsid w:val="006F1D5D"/>
    <w:rsid w:val="006F56F8"/>
    <w:rsid w:val="007023B1"/>
    <w:rsid w:val="0070272E"/>
    <w:rsid w:val="00711646"/>
    <w:rsid w:val="00720083"/>
    <w:rsid w:val="00721746"/>
    <w:rsid w:val="00730D25"/>
    <w:rsid w:val="0073191A"/>
    <w:rsid w:val="007343E2"/>
    <w:rsid w:val="00740C36"/>
    <w:rsid w:val="00746A4F"/>
    <w:rsid w:val="007642E9"/>
    <w:rsid w:val="00764C35"/>
    <w:rsid w:val="00767D68"/>
    <w:rsid w:val="00773C39"/>
    <w:rsid w:val="00780E2F"/>
    <w:rsid w:val="00781DF8"/>
    <w:rsid w:val="0079030B"/>
    <w:rsid w:val="00794547"/>
    <w:rsid w:val="00795BDE"/>
    <w:rsid w:val="00797953"/>
    <w:rsid w:val="007A5730"/>
    <w:rsid w:val="007B65BE"/>
    <w:rsid w:val="007C23D6"/>
    <w:rsid w:val="007C69AA"/>
    <w:rsid w:val="007D3299"/>
    <w:rsid w:val="007E50AE"/>
    <w:rsid w:val="007E63F1"/>
    <w:rsid w:val="007F375C"/>
    <w:rsid w:val="007F5230"/>
    <w:rsid w:val="0080567F"/>
    <w:rsid w:val="00806DF1"/>
    <w:rsid w:val="00807888"/>
    <w:rsid w:val="00816AF1"/>
    <w:rsid w:val="0081767F"/>
    <w:rsid w:val="00823A76"/>
    <w:rsid w:val="008255AD"/>
    <w:rsid w:val="00826EFB"/>
    <w:rsid w:val="00827BBF"/>
    <w:rsid w:val="008300F9"/>
    <w:rsid w:val="0083213C"/>
    <w:rsid w:val="0083346B"/>
    <w:rsid w:val="008342DB"/>
    <w:rsid w:val="00835442"/>
    <w:rsid w:val="00835683"/>
    <w:rsid w:val="00842C48"/>
    <w:rsid w:val="00847B9D"/>
    <w:rsid w:val="008612FB"/>
    <w:rsid w:val="00864496"/>
    <w:rsid w:val="008650FD"/>
    <w:rsid w:val="00867DEE"/>
    <w:rsid w:val="00876826"/>
    <w:rsid w:val="00884279"/>
    <w:rsid w:val="00885446"/>
    <w:rsid w:val="00890997"/>
    <w:rsid w:val="008A78CD"/>
    <w:rsid w:val="008B5817"/>
    <w:rsid w:val="008D5665"/>
    <w:rsid w:val="008E174B"/>
    <w:rsid w:val="008E202A"/>
    <w:rsid w:val="008F12E1"/>
    <w:rsid w:val="008F3739"/>
    <w:rsid w:val="008F3EDB"/>
    <w:rsid w:val="0090441A"/>
    <w:rsid w:val="0090727F"/>
    <w:rsid w:val="00911170"/>
    <w:rsid w:val="00911DE2"/>
    <w:rsid w:val="00925ADC"/>
    <w:rsid w:val="00927353"/>
    <w:rsid w:val="009361F1"/>
    <w:rsid w:val="00937B4C"/>
    <w:rsid w:val="00956831"/>
    <w:rsid w:val="00956E26"/>
    <w:rsid w:val="0095712A"/>
    <w:rsid w:val="00963293"/>
    <w:rsid w:val="00963BCE"/>
    <w:rsid w:val="0096778A"/>
    <w:rsid w:val="00967A79"/>
    <w:rsid w:val="00973767"/>
    <w:rsid w:val="0098173E"/>
    <w:rsid w:val="00983916"/>
    <w:rsid w:val="00991711"/>
    <w:rsid w:val="009923FA"/>
    <w:rsid w:val="00996A4F"/>
    <w:rsid w:val="009A239F"/>
    <w:rsid w:val="009A3B39"/>
    <w:rsid w:val="009A7AFC"/>
    <w:rsid w:val="009B50D3"/>
    <w:rsid w:val="009C0199"/>
    <w:rsid w:val="009C367E"/>
    <w:rsid w:val="009C728F"/>
    <w:rsid w:val="009D317B"/>
    <w:rsid w:val="009D4904"/>
    <w:rsid w:val="009D515D"/>
    <w:rsid w:val="009D5F48"/>
    <w:rsid w:val="009D798D"/>
    <w:rsid w:val="009F1650"/>
    <w:rsid w:val="009F6145"/>
    <w:rsid w:val="00A0061C"/>
    <w:rsid w:val="00A0532E"/>
    <w:rsid w:val="00A11A9D"/>
    <w:rsid w:val="00A11E2F"/>
    <w:rsid w:val="00A21C31"/>
    <w:rsid w:val="00A227D9"/>
    <w:rsid w:val="00A25D0F"/>
    <w:rsid w:val="00A265BC"/>
    <w:rsid w:val="00A3682B"/>
    <w:rsid w:val="00A36F7F"/>
    <w:rsid w:val="00A37E50"/>
    <w:rsid w:val="00A465FA"/>
    <w:rsid w:val="00A478B9"/>
    <w:rsid w:val="00A54D59"/>
    <w:rsid w:val="00A54F62"/>
    <w:rsid w:val="00A563CE"/>
    <w:rsid w:val="00A56E32"/>
    <w:rsid w:val="00A57DE1"/>
    <w:rsid w:val="00A610D4"/>
    <w:rsid w:val="00A61CE2"/>
    <w:rsid w:val="00A643DB"/>
    <w:rsid w:val="00A71517"/>
    <w:rsid w:val="00A7386D"/>
    <w:rsid w:val="00A91ECC"/>
    <w:rsid w:val="00AA0A4A"/>
    <w:rsid w:val="00AA0FE7"/>
    <w:rsid w:val="00AA562B"/>
    <w:rsid w:val="00AA7827"/>
    <w:rsid w:val="00AB0256"/>
    <w:rsid w:val="00AB113D"/>
    <w:rsid w:val="00AB523E"/>
    <w:rsid w:val="00AC1CB5"/>
    <w:rsid w:val="00AC1F9D"/>
    <w:rsid w:val="00AD4128"/>
    <w:rsid w:val="00AD6225"/>
    <w:rsid w:val="00AE2ABB"/>
    <w:rsid w:val="00AE6A84"/>
    <w:rsid w:val="00AE7B86"/>
    <w:rsid w:val="00AE7E01"/>
    <w:rsid w:val="00AE7F40"/>
    <w:rsid w:val="00AF0607"/>
    <w:rsid w:val="00AF16A9"/>
    <w:rsid w:val="00AF1E7A"/>
    <w:rsid w:val="00B010CF"/>
    <w:rsid w:val="00B03AE9"/>
    <w:rsid w:val="00B0476B"/>
    <w:rsid w:val="00B04BDE"/>
    <w:rsid w:val="00B21C77"/>
    <w:rsid w:val="00B25D47"/>
    <w:rsid w:val="00B26238"/>
    <w:rsid w:val="00B30CC2"/>
    <w:rsid w:val="00B413F0"/>
    <w:rsid w:val="00B45ACB"/>
    <w:rsid w:val="00B46D74"/>
    <w:rsid w:val="00B47A73"/>
    <w:rsid w:val="00B57811"/>
    <w:rsid w:val="00B64E8F"/>
    <w:rsid w:val="00BA1BC4"/>
    <w:rsid w:val="00BA2B63"/>
    <w:rsid w:val="00BC01BF"/>
    <w:rsid w:val="00BC078F"/>
    <w:rsid w:val="00BD087E"/>
    <w:rsid w:val="00BD1F61"/>
    <w:rsid w:val="00BD770F"/>
    <w:rsid w:val="00BE0FD0"/>
    <w:rsid w:val="00BE55DB"/>
    <w:rsid w:val="00BE5FE8"/>
    <w:rsid w:val="00BE6EE8"/>
    <w:rsid w:val="00BF5AFE"/>
    <w:rsid w:val="00BF736F"/>
    <w:rsid w:val="00C02E2C"/>
    <w:rsid w:val="00C31EEB"/>
    <w:rsid w:val="00C3219C"/>
    <w:rsid w:val="00C36653"/>
    <w:rsid w:val="00C37B3E"/>
    <w:rsid w:val="00C40433"/>
    <w:rsid w:val="00C4390B"/>
    <w:rsid w:val="00C47C62"/>
    <w:rsid w:val="00C57D9F"/>
    <w:rsid w:val="00C60C3C"/>
    <w:rsid w:val="00C60E63"/>
    <w:rsid w:val="00C633C2"/>
    <w:rsid w:val="00C679C4"/>
    <w:rsid w:val="00C67B50"/>
    <w:rsid w:val="00C7119D"/>
    <w:rsid w:val="00C72067"/>
    <w:rsid w:val="00C76D72"/>
    <w:rsid w:val="00C82ADB"/>
    <w:rsid w:val="00C841E7"/>
    <w:rsid w:val="00C87C39"/>
    <w:rsid w:val="00C90642"/>
    <w:rsid w:val="00C90D68"/>
    <w:rsid w:val="00CA6468"/>
    <w:rsid w:val="00CB35C6"/>
    <w:rsid w:val="00CC28DE"/>
    <w:rsid w:val="00CC39F5"/>
    <w:rsid w:val="00CD1B91"/>
    <w:rsid w:val="00CE3177"/>
    <w:rsid w:val="00CE33AC"/>
    <w:rsid w:val="00CE3685"/>
    <w:rsid w:val="00CE575D"/>
    <w:rsid w:val="00D0590C"/>
    <w:rsid w:val="00D06071"/>
    <w:rsid w:val="00D11913"/>
    <w:rsid w:val="00D15E0D"/>
    <w:rsid w:val="00D24B2A"/>
    <w:rsid w:val="00D24B88"/>
    <w:rsid w:val="00D3378E"/>
    <w:rsid w:val="00D462BC"/>
    <w:rsid w:val="00D54F54"/>
    <w:rsid w:val="00D761DE"/>
    <w:rsid w:val="00D7676D"/>
    <w:rsid w:val="00D805D1"/>
    <w:rsid w:val="00D81648"/>
    <w:rsid w:val="00D8692D"/>
    <w:rsid w:val="00D91A4F"/>
    <w:rsid w:val="00D941BC"/>
    <w:rsid w:val="00D95E3C"/>
    <w:rsid w:val="00DA2769"/>
    <w:rsid w:val="00DA5647"/>
    <w:rsid w:val="00DA6D45"/>
    <w:rsid w:val="00DC4A29"/>
    <w:rsid w:val="00DE1F2B"/>
    <w:rsid w:val="00DF06E7"/>
    <w:rsid w:val="00DF08B3"/>
    <w:rsid w:val="00DF11B0"/>
    <w:rsid w:val="00DF21AF"/>
    <w:rsid w:val="00DF2F0E"/>
    <w:rsid w:val="00E05F79"/>
    <w:rsid w:val="00E134F0"/>
    <w:rsid w:val="00E16928"/>
    <w:rsid w:val="00E1785D"/>
    <w:rsid w:val="00E241D8"/>
    <w:rsid w:val="00E261E3"/>
    <w:rsid w:val="00E33691"/>
    <w:rsid w:val="00E42D6C"/>
    <w:rsid w:val="00E44B69"/>
    <w:rsid w:val="00E45425"/>
    <w:rsid w:val="00E46B1D"/>
    <w:rsid w:val="00E47186"/>
    <w:rsid w:val="00E531AF"/>
    <w:rsid w:val="00E54B67"/>
    <w:rsid w:val="00E55DF8"/>
    <w:rsid w:val="00E62B1B"/>
    <w:rsid w:val="00E64D32"/>
    <w:rsid w:val="00E66CA2"/>
    <w:rsid w:val="00E71D65"/>
    <w:rsid w:val="00E75EE9"/>
    <w:rsid w:val="00E865DB"/>
    <w:rsid w:val="00E86FDB"/>
    <w:rsid w:val="00E87458"/>
    <w:rsid w:val="00E914A3"/>
    <w:rsid w:val="00E93BF0"/>
    <w:rsid w:val="00E94965"/>
    <w:rsid w:val="00E97E51"/>
    <w:rsid w:val="00EA06FB"/>
    <w:rsid w:val="00EA76AD"/>
    <w:rsid w:val="00EC223C"/>
    <w:rsid w:val="00EC7101"/>
    <w:rsid w:val="00ED2BFD"/>
    <w:rsid w:val="00ED3CCA"/>
    <w:rsid w:val="00ED5BA3"/>
    <w:rsid w:val="00ED7E29"/>
    <w:rsid w:val="00EF2D5D"/>
    <w:rsid w:val="00EF5D48"/>
    <w:rsid w:val="00EF62BF"/>
    <w:rsid w:val="00F03425"/>
    <w:rsid w:val="00F0553D"/>
    <w:rsid w:val="00F1673F"/>
    <w:rsid w:val="00F20446"/>
    <w:rsid w:val="00F20E7F"/>
    <w:rsid w:val="00F22D7A"/>
    <w:rsid w:val="00F23ACA"/>
    <w:rsid w:val="00F24AB8"/>
    <w:rsid w:val="00F264B3"/>
    <w:rsid w:val="00F30A3D"/>
    <w:rsid w:val="00F339E4"/>
    <w:rsid w:val="00F33A94"/>
    <w:rsid w:val="00F428AA"/>
    <w:rsid w:val="00F45721"/>
    <w:rsid w:val="00F529C9"/>
    <w:rsid w:val="00F53A6B"/>
    <w:rsid w:val="00F55DF6"/>
    <w:rsid w:val="00F664B1"/>
    <w:rsid w:val="00F743AB"/>
    <w:rsid w:val="00F8127F"/>
    <w:rsid w:val="00F97289"/>
    <w:rsid w:val="00F973C8"/>
    <w:rsid w:val="00FA08C6"/>
    <w:rsid w:val="00FA1214"/>
    <w:rsid w:val="00FA1337"/>
    <w:rsid w:val="00FA1869"/>
    <w:rsid w:val="00FA3545"/>
    <w:rsid w:val="00FA5F81"/>
    <w:rsid w:val="00FB0737"/>
    <w:rsid w:val="00FC2EBF"/>
    <w:rsid w:val="00FC3CCF"/>
    <w:rsid w:val="00FC4C8E"/>
    <w:rsid w:val="00FC67D5"/>
    <w:rsid w:val="00FD1102"/>
    <w:rsid w:val="00FD54D0"/>
    <w:rsid w:val="00FD610D"/>
    <w:rsid w:val="00FE2969"/>
    <w:rsid w:val="00FE5245"/>
    <w:rsid w:val="00FF188A"/>
    <w:rsid w:val="00FF204C"/>
    <w:rsid w:val="00FF5449"/>
    <w:rsid w:val="00FF6A77"/>
    <w:rsid w:val="00FF7747"/>
    <w:rsid w:val="00FF7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EA3C8-56AE-44EC-B95F-489D07D0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E33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contract,H2,h2,2,Numbered text 3,H21,Раздел,H22,H23,H24,H211,H25,H212,H221,H231,H241,H2111,H26,H213,H222,H232,H242,H2112,H27,H214,H28,H29,H210,H215,H216,H217,H218,H219,H220,H2110,H223,H2113,H224,H225,H226,H227,H228"/>
    <w:basedOn w:val="a"/>
    <w:next w:val="a"/>
    <w:link w:val="20"/>
    <w:autoRedefine/>
    <w:uiPriority w:val="9"/>
    <w:semiHidden/>
    <w:unhideWhenUsed/>
    <w:qFormat/>
    <w:rsid w:val="00296F5B"/>
    <w:pPr>
      <w:keepNext/>
      <w:keepLines/>
      <w:numPr>
        <w:ilvl w:val="1"/>
        <w:numId w:val="1"/>
      </w:numPr>
      <w:autoSpaceDE w:val="0"/>
      <w:autoSpaceDN w:val="0"/>
      <w:adjustRightInd w:val="0"/>
      <w:spacing w:before="480" w:after="0" w:line="240" w:lineRule="auto"/>
      <w:outlineLvl w:val="1"/>
    </w:pPr>
    <w:rPr>
      <w:rFonts w:asciiTheme="majorHAnsi" w:eastAsiaTheme="majorEastAsia" w:hAnsiTheme="majorHAnsi" w:cstheme="majorBidi"/>
      <w:i/>
      <w:color w:val="4F81BD" w:themeColor="accent1"/>
      <w:sz w:val="28"/>
      <w:szCs w:val="28"/>
    </w:rPr>
  </w:style>
  <w:style w:type="paragraph" w:styleId="3">
    <w:name w:val="heading 3"/>
    <w:basedOn w:val="a"/>
    <w:next w:val="a"/>
    <w:link w:val="30"/>
    <w:uiPriority w:val="9"/>
    <w:semiHidden/>
    <w:unhideWhenUsed/>
    <w:qFormat/>
    <w:rsid w:val="00D15E0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E2ABB"/>
  </w:style>
  <w:style w:type="character" w:customStyle="1" w:styleId="a3">
    <w:name w:val="Абзац списка Знак"/>
    <w:link w:val="a4"/>
    <w:uiPriority w:val="34"/>
    <w:locked/>
    <w:rsid w:val="007642E9"/>
    <w:rPr>
      <w:bCs/>
      <w:color w:val="000000"/>
    </w:rPr>
  </w:style>
  <w:style w:type="paragraph" w:styleId="a4">
    <w:name w:val="List Paragraph"/>
    <w:basedOn w:val="a"/>
    <w:link w:val="a3"/>
    <w:uiPriority w:val="34"/>
    <w:qFormat/>
    <w:rsid w:val="007642E9"/>
    <w:pPr>
      <w:autoSpaceDE w:val="0"/>
      <w:autoSpaceDN w:val="0"/>
      <w:adjustRightInd w:val="0"/>
      <w:spacing w:after="0" w:line="240" w:lineRule="auto"/>
      <w:ind w:left="720"/>
      <w:contextualSpacing/>
      <w:jc w:val="both"/>
    </w:pPr>
    <w:rPr>
      <w:bCs/>
      <w:color w:val="000000"/>
    </w:rPr>
  </w:style>
  <w:style w:type="character" w:customStyle="1" w:styleId="20">
    <w:name w:val="Заголовок 2 Знак"/>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basedOn w:val="a0"/>
    <w:link w:val="2"/>
    <w:uiPriority w:val="9"/>
    <w:semiHidden/>
    <w:rsid w:val="00296F5B"/>
    <w:rPr>
      <w:rFonts w:asciiTheme="majorHAnsi" w:eastAsiaTheme="majorEastAsia" w:hAnsiTheme="majorHAnsi" w:cstheme="majorBidi"/>
      <w:i/>
      <w:color w:val="4F81BD" w:themeColor="accent1"/>
      <w:sz w:val="28"/>
      <w:szCs w:val="28"/>
    </w:rPr>
  </w:style>
  <w:style w:type="paragraph" w:customStyle="1" w:styleId="Style2">
    <w:name w:val="Style2"/>
    <w:basedOn w:val="a"/>
    <w:rsid w:val="001148C7"/>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E33AC"/>
    <w:rPr>
      <w:rFonts w:asciiTheme="majorHAnsi" w:eastAsiaTheme="majorEastAsia" w:hAnsiTheme="majorHAnsi" w:cstheme="majorBidi"/>
      <w:b/>
      <w:bCs/>
      <w:color w:val="365F91" w:themeColor="accent1" w:themeShade="BF"/>
      <w:sz w:val="28"/>
      <w:szCs w:val="28"/>
    </w:rPr>
  </w:style>
  <w:style w:type="paragraph" w:styleId="a5">
    <w:name w:val="Normal (Web)"/>
    <w:basedOn w:val="a"/>
    <w:uiPriority w:val="99"/>
    <w:unhideWhenUsed/>
    <w:rsid w:val="00CE33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D15E0D"/>
    <w:rPr>
      <w:rFonts w:asciiTheme="majorHAnsi" w:eastAsiaTheme="majorEastAsia" w:hAnsiTheme="majorHAnsi" w:cstheme="majorBidi"/>
      <w:b/>
      <w:bCs/>
      <w:color w:val="4F81BD" w:themeColor="accent1"/>
    </w:rPr>
  </w:style>
  <w:style w:type="paragraph" w:styleId="a6">
    <w:name w:val="Balloon Text"/>
    <w:basedOn w:val="a"/>
    <w:link w:val="a7"/>
    <w:uiPriority w:val="99"/>
    <w:semiHidden/>
    <w:unhideWhenUsed/>
    <w:rsid w:val="00C633C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633C2"/>
    <w:rPr>
      <w:rFonts w:ascii="Tahoma" w:hAnsi="Tahoma" w:cs="Tahoma"/>
      <w:sz w:val="16"/>
      <w:szCs w:val="16"/>
    </w:rPr>
  </w:style>
  <w:style w:type="paragraph" w:styleId="a8">
    <w:name w:val="No Spacing"/>
    <w:uiPriority w:val="99"/>
    <w:qFormat/>
    <w:rsid w:val="00795BDE"/>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rsid w:val="008E202A"/>
    <w:rPr>
      <w:rFonts w:cs="Times New Roman"/>
      <w:color w:val="0000FF"/>
      <w:u w:val="single"/>
    </w:rPr>
  </w:style>
  <w:style w:type="character" w:customStyle="1" w:styleId="icon">
    <w:name w:val="icon"/>
    <w:basedOn w:val="a0"/>
    <w:rsid w:val="002C77AC"/>
  </w:style>
  <w:style w:type="character" w:customStyle="1" w:styleId="n-product-specname-inner">
    <w:name w:val="n-product-spec__name-inner"/>
    <w:basedOn w:val="a0"/>
    <w:rsid w:val="00773C39"/>
  </w:style>
  <w:style w:type="character" w:customStyle="1" w:styleId="n-product-specvalue-inner">
    <w:name w:val="n-product-spec__value-inner"/>
    <w:basedOn w:val="a0"/>
    <w:rsid w:val="00773C39"/>
  </w:style>
  <w:style w:type="character" w:styleId="aa">
    <w:name w:val="Strong"/>
    <w:basedOn w:val="a0"/>
    <w:uiPriority w:val="22"/>
    <w:qFormat/>
    <w:rsid w:val="008D5665"/>
    <w:rPr>
      <w:b/>
      <w:bCs/>
    </w:rPr>
  </w:style>
  <w:style w:type="character" w:customStyle="1" w:styleId="b-dotted-lineleft">
    <w:name w:val="b-dotted-line__left"/>
    <w:basedOn w:val="a0"/>
    <w:rsid w:val="004D2EB0"/>
  </w:style>
  <w:style w:type="character" w:customStyle="1" w:styleId="b-dotted-linetitle">
    <w:name w:val="b-dotted-line__title"/>
    <w:basedOn w:val="a0"/>
    <w:rsid w:val="004D2EB0"/>
  </w:style>
  <w:style w:type="character" w:customStyle="1" w:styleId="b-dotted-linecontent">
    <w:name w:val="b-dotted-line__content"/>
    <w:basedOn w:val="a0"/>
    <w:rsid w:val="004D2EB0"/>
  </w:style>
  <w:style w:type="character" w:customStyle="1" w:styleId="ek-text">
    <w:name w:val="ek-text"/>
    <w:basedOn w:val="a0"/>
    <w:rsid w:val="0031407A"/>
  </w:style>
  <w:style w:type="character" w:customStyle="1" w:styleId="name">
    <w:name w:val="name"/>
    <w:basedOn w:val="a0"/>
    <w:rsid w:val="0031407A"/>
  </w:style>
  <w:style w:type="character" w:customStyle="1" w:styleId="value">
    <w:name w:val="value"/>
    <w:basedOn w:val="a0"/>
    <w:rsid w:val="0031407A"/>
  </w:style>
  <w:style w:type="character" w:customStyle="1" w:styleId="product-props-name">
    <w:name w:val="product-props-name"/>
    <w:basedOn w:val="a0"/>
    <w:rsid w:val="003A23B5"/>
  </w:style>
  <w:style w:type="character" w:customStyle="1" w:styleId="product-props-value">
    <w:name w:val="product-props-value"/>
    <w:basedOn w:val="a0"/>
    <w:rsid w:val="003A2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7004">
      <w:bodyDiv w:val="1"/>
      <w:marLeft w:val="0"/>
      <w:marRight w:val="0"/>
      <w:marTop w:val="0"/>
      <w:marBottom w:val="0"/>
      <w:divBdr>
        <w:top w:val="none" w:sz="0" w:space="0" w:color="auto"/>
        <w:left w:val="none" w:sz="0" w:space="0" w:color="auto"/>
        <w:bottom w:val="none" w:sz="0" w:space="0" w:color="auto"/>
        <w:right w:val="none" w:sz="0" w:space="0" w:color="auto"/>
      </w:divBdr>
    </w:div>
    <w:div w:id="155190212">
      <w:bodyDiv w:val="1"/>
      <w:marLeft w:val="0"/>
      <w:marRight w:val="0"/>
      <w:marTop w:val="0"/>
      <w:marBottom w:val="0"/>
      <w:divBdr>
        <w:top w:val="none" w:sz="0" w:space="0" w:color="auto"/>
        <w:left w:val="none" w:sz="0" w:space="0" w:color="auto"/>
        <w:bottom w:val="none" w:sz="0" w:space="0" w:color="auto"/>
        <w:right w:val="none" w:sz="0" w:space="0" w:color="auto"/>
      </w:divBdr>
      <w:divsChild>
        <w:div w:id="1697465477">
          <w:marLeft w:val="0"/>
          <w:marRight w:val="0"/>
          <w:marTop w:val="0"/>
          <w:marBottom w:val="0"/>
          <w:divBdr>
            <w:top w:val="none" w:sz="0" w:space="0" w:color="auto"/>
            <w:left w:val="none" w:sz="0" w:space="0" w:color="auto"/>
            <w:bottom w:val="none" w:sz="0" w:space="0" w:color="auto"/>
            <w:right w:val="none" w:sz="0" w:space="0" w:color="auto"/>
          </w:divBdr>
          <w:divsChild>
            <w:div w:id="627668846">
              <w:marLeft w:val="0"/>
              <w:marRight w:val="0"/>
              <w:marTop w:val="0"/>
              <w:marBottom w:val="0"/>
              <w:divBdr>
                <w:top w:val="none" w:sz="0" w:space="0" w:color="auto"/>
                <w:left w:val="none" w:sz="0" w:space="0" w:color="auto"/>
                <w:bottom w:val="none" w:sz="0" w:space="0" w:color="auto"/>
                <w:right w:val="none" w:sz="0" w:space="0" w:color="auto"/>
              </w:divBdr>
            </w:div>
          </w:divsChild>
        </w:div>
        <w:div w:id="658265901">
          <w:marLeft w:val="75"/>
          <w:marRight w:val="0"/>
          <w:marTop w:val="0"/>
          <w:marBottom w:val="0"/>
          <w:divBdr>
            <w:top w:val="dotted" w:sz="6" w:space="2" w:color="FFFFFF"/>
            <w:left w:val="dotted" w:sz="6" w:space="5" w:color="FFFFFF"/>
            <w:bottom w:val="dotted" w:sz="6" w:space="11" w:color="FFFFFF"/>
            <w:right w:val="dotted" w:sz="6" w:space="6" w:color="FFFFFF"/>
          </w:divBdr>
          <w:divsChild>
            <w:div w:id="1280837583">
              <w:marLeft w:val="0"/>
              <w:marRight w:val="0"/>
              <w:marTop w:val="0"/>
              <w:marBottom w:val="0"/>
              <w:divBdr>
                <w:top w:val="none" w:sz="0" w:space="0" w:color="auto"/>
                <w:left w:val="none" w:sz="0" w:space="0" w:color="auto"/>
                <w:bottom w:val="none" w:sz="0" w:space="0" w:color="auto"/>
                <w:right w:val="none" w:sz="0" w:space="0" w:color="auto"/>
              </w:divBdr>
            </w:div>
            <w:div w:id="930360182">
              <w:marLeft w:val="0"/>
              <w:marRight w:val="0"/>
              <w:marTop w:val="0"/>
              <w:marBottom w:val="0"/>
              <w:divBdr>
                <w:top w:val="none" w:sz="0" w:space="0" w:color="auto"/>
                <w:left w:val="none" w:sz="0" w:space="0" w:color="auto"/>
                <w:bottom w:val="none" w:sz="0" w:space="0" w:color="auto"/>
                <w:right w:val="none" w:sz="0" w:space="0" w:color="auto"/>
              </w:divBdr>
            </w:div>
            <w:div w:id="87231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1319">
      <w:bodyDiv w:val="1"/>
      <w:marLeft w:val="0"/>
      <w:marRight w:val="0"/>
      <w:marTop w:val="0"/>
      <w:marBottom w:val="0"/>
      <w:divBdr>
        <w:top w:val="none" w:sz="0" w:space="0" w:color="auto"/>
        <w:left w:val="none" w:sz="0" w:space="0" w:color="auto"/>
        <w:bottom w:val="none" w:sz="0" w:space="0" w:color="auto"/>
        <w:right w:val="none" w:sz="0" w:space="0" w:color="auto"/>
      </w:divBdr>
    </w:div>
    <w:div w:id="263999241">
      <w:bodyDiv w:val="1"/>
      <w:marLeft w:val="0"/>
      <w:marRight w:val="0"/>
      <w:marTop w:val="0"/>
      <w:marBottom w:val="0"/>
      <w:divBdr>
        <w:top w:val="none" w:sz="0" w:space="0" w:color="auto"/>
        <w:left w:val="none" w:sz="0" w:space="0" w:color="auto"/>
        <w:bottom w:val="none" w:sz="0" w:space="0" w:color="auto"/>
        <w:right w:val="none" w:sz="0" w:space="0" w:color="auto"/>
      </w:divBdr>
    </w:div>
    <w:div w:id="278267265">
      <w:bodyDiv w:val="1"/>
      <w:marLeft w:val="0"/>
      <w:marRight w:val="0"/>
      <w:marTop w:val="0"/>
      <w:marBottom w:val="0"/>
      <w:divBdr>
        <w:top w:val="none" w:sz="0" w:space="0" w:color="auto"/>
        <w:left w:val="none" w:sz="0" w:space="0" w:color="auto"/>
        <w:bottom w:val="none" w:sz="0" w:space="0" w:color="auto"/>
        <w:right w:val="none" w:sz="0" w:space="0" w:color="auto"/>
      </w:divBdr>
    </w:div>
    <w:div w:id="321154536">
      <w:bodyDiv w:val="1"/>
      <w:marLeft w:val="0"/>
      <w:marRight w:val="0"/>
      <w:marTop w:val="0"/>
      <w:marBottom w:val="0"/>
      <w:divBdr>
        <w:top w:val="none" w:sz="0" w:space="0" w:color="auto"/>
        <w:left w:val="none" w:sz="0" w:space="0" w:color="auto"/>
        <w:bottom w:val="none" w:sz="0" w:space="0" w:color="auto"/>
        <w:right w:val="none" w:sz="0" w:space="0" w:color="auto"/>
      </w:divBdr>
      <w:divsChild>
        <w:div w:id="1283998361">
          <w:marLeft w:val="-240"/>
          <w:marRight w:val="-240"/>
          <w:marTop w:val="0"/>
          <w:marBottom w:val="0"/>
          <w:divBdr>
            <w:top w:val="none" w:sz="0" w:space="0" w:color="auto"/>
            <w:left w:val="none" w:sz="0" w:space="0" w:color="auto"/>
            <w:bottom w:val="none" w:sz="0" w:space="0" w:color="auto"/>
            <w:right w:val="none" w:sz="0" w:space="0" w:color="auto"/>
          </w:divBdr>
          <w:divsChild>
            <w:div w:id="1786999831">
              <w:marLeft w:val="0"/>
              <w:marRight w:val="0"/>
              <w:marTop w:val="0"/>
              <w:marBottom w:val="0"/>
              <w:divBdr>
                <w:top w:val="none" w:sz="0" w:space="0" w:color="auto"/>
                <w:left w:val="none" w:sz="0" w:space="0" w:color="auto"/>
                <w:bottom w:val="none" w:sz="0" w:space="0" w:color="auto"/>
                <w:right w:val="none" w:sz="0" w:space="0" w:color="auto"/>
              </w:divBdr>
              <w:divsChild>
                <w:div w:id="758912691">
                  <w:marLeft w:val="0"/>
                  <w:marRight w:val="0"/>
                  <w:marTop w:val="0"/>
                  <w:marBottom w:val="0"/>
                  <w:divBdr>
                    <w:top w:val="single" w:sz="6" w:space="8" w:color="909090"/>
                    <w:left w:val="single" w:sz="6" w:space="8" w:color="909090"/>
                    <w:bottom w:val="single" w:sz="6" w:space="8" w:color="909090"/>
                    <w:right w:val="single" w:sz="6" w:space="8" w:color="909090"/>
                  </w:divBdr>
                  <w:divsChild>
                    <w:div w:id="1169180406">
                      <w:marLeft w:val="0"/>
                      <w:marRight w:val="150"/>
                      <w:marTop w:val="0"/>
                      <w:marBottom w:val="0"/>
                      <w:divBdr>
                        <w:top w:val="none" w:sz="0" w:space="0" w:color="auto"/>
                        <w:left w:val="none" w:sz="0" w:space="0" w:color="auto"/>
                        <w:bottom w:val="none" w:sz="0" w:space="0" w:color="auto"/>
                        <w:right w:val="none" w:sz="0" w:space="0" w:color="auto"/>
                      </w:divBdr>
                    </w:div>
                    <w:div w:id="688331299">
                      <w:marLeft w:val="0"/>
                      <w:marRight w:val="0"/>
                      <w:marTop w:val="0"/>
                      <w:marBottom w:val="0"/>
                      <w:divBdr>
                        <w:top w:val="none" w:sz="0" w:space="0" w:color="auto"/>
                        <w:left w:val="none" w:sz="0" w:space="0" w:color="auto"/>
                        <w:bottom w:val="none" w:sz="0" w:space="0" w:color="auto"/>
                        <w:right w:val="none" w:sz="0" w:space="0" w:color="auto"/>
                      </w:divBdr>
                      <w:divsChild>
                        <w:div w:id="292490462">
                          <w:marLeft w:val="0"/>
                          <w:marRight w:val="0"/>
                          <w:marTop w:val="0"/>
                          <w:marBottom w:val="0"/>
                          <w:divBdr>
                            <w:top w:val="none" w:sz="0" w:space="0" w:color="auto"/>
                            <w:left w:val="none" w:sz="0" w:space="0" w:color="auto"/>
                            <w:bottom w:val="none" w:sz="0" w:space="0" w:color="auto"/>
                            <w:right w:val="none" w:sz="0" w:space="0" w:color="auto"/>
                          </w:divBdr>
                        </w:div>
                        <w:div w:id="639386452">
                          <w:marLeft w:val="0"/>
                          <w:marRight w:val="0"/>
                          <w:marTop w:val="0"/>
                          <w:marBottom w:val="0"/>
                          <w:divBdr>
                            <w:top w:val="none" w:sz="0" w:space="0" w:color="auto"/>
                            <w:left w:val="none" w:sz="0" w:space="0" w:color="auto"/>
                            <w:bottom w:val="none" w:sz="0" w:space="0" w:color="auto"/>
                            <w:right w:val="none" w:sz="0" w:space="0" w:color="auto"/>
                          </w:divBdr>
                        </w:div>
                        <w:div w:id="149907728">
                          <w:marLeft w:val="0"/>
                          <w:marRight w:val="0"/>
                          <w:marTop w:val="0"/>
                          <w:marBottom w:val="0"/>
                          <w:divBdr>
                            <w:top w:val="none" w:sz="0" w:space="0" w:color="auto"/>
                            <w:left w:val="none" w:sz="0" w:space="0" w:color="auto"/>
                            <w:bottom w:val="none" w:sz="0" w:space="0" w:color="auto"/>
                            <w:right w:val="none" w:sz="0" w:space="0" w:color="auto"/>
                          </w:divBdr>
                        </w:div>
                        <w:div w:id="114427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21366">
          <w:marLeft w:val="0"/>
          <w:marRight w:val="0"/>
          <w:marTop w:val="0"/>
          <w:marBottom w:val="240"/>
          <w:divBdr>
            <w:top w:val="none" w:sz="0" w:space="0" w:color="auto"/>
            <w:left w:val="none" w:sz="0" w:space="0" w:color="auto"/>
            <w:bottom w:val="none" w:sz="0" w:space="0" w:color="auto"/>
            <w:right w:val="none" w:sz="0" w:space="0" w:color="auto"/>
          </w:divBdr>
          <w:divsChild>
            <w:div w:id="35736201">
              <w:marLeft w:val="0"/>
              <w:marRight w:val="0"/>
              <w:marTop w:val="0"/>
              <w:marBottom w:val="0"/>
              <w:divBdr>
                <w:top w:val="none" w:sz="0" w:space="0" w:color="auto"/>
                <w:left w:val="none" w:sz="0" w:space="0" w:color="auto"/>
                <w:bottom w:val="none" w:sz="0" w:space="0" w:color="auto"/>
                <w:right w:val="none" w:sz="0" w:space="0" w:color="auto"/>
              </w:divBdr>
              <w:divsChild>
                <w:div w:id="20380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005105">
      <w:bodyDiv w:val="1"/>
      <w:marLeft w:val="0"/>
      <w:marRight w:val="0"/>
      <w:marTop w:val="0"/>
      <w:marBottom w:val="0"/>
      <w:divBdr>
        <w:top w:val="none" w:sz="0" w:space="0" w:color="auto"/>
        <w:left w:val="none" w:sz="0" w:space="0" w:color="auto"/>
        <w:bottom w:val="none" w:sz="0" w:space="0" w:color="auto"/>
        <w:right w:val="none" w:sz="0" w:space="0" w:color="auto"/>
      </w:divBdr>
    </w:div>
    <w:div w:id="339159996">
      <w:bodyDiv w:val="1"/>
      <w:marLeft w:val="0"/>
      <w:marRight w:val="0"/>
      <w:marTop w:val="0"/>
      <w:marBottom w:val="0"/>
      <w:divBdr>
        <w:top w:val="none" w:sz="0" w:space="0" w:color="auto"/>
        <w:left w:val="none" w:sz="0" w:space="0" w:color="auto"/>
        <w:bottom w:val="none" w:sz="0" w:space="0" w:color="auto"/>
        <w:right w:val="none" w:sz="0" w:space="0" w:color="auto"/>
      </w:divBdr>
    </w:div>
    <w:div w:id="491679777">
      <w:bodyDiv w:val="1"/>
      <w:marLeft w:val="0"/>
      <w:marRight w:val="0"/>
      <w:marTop w:val="0"/>
      <w:marBottom w:val="0"/>
      <w:divBdr>
        <w:top w:val="none" w:sz="0" w:space="0" w:color="auto"/>
        <w:left w:val="none" w:sz="0" w:space="0" w:color="auto"/>
        <w:bottom w:val="none" w:sz="0" w:space="0" w:color="auto"/>
        <w:right w:val="none" w:sz="0" w:space="0" w:color="auto"/>
      </w:divBdr>
    </w:div>
    <w:div w:id="499934040">
      <w:bodyDiv w:val="1"/>
      <w:marLeft w:val="0"/>
      <w:marRight w:val="0"/>
      <w:marTop w:val="0"/>
      <w:marBottom w:val="0"/>
      <w:divBdr>
        <w:top w:val="none" w:sz="0" w:space="0" w:color="auto"/>
        <w:left w:val="none" w:sz="0" w:space="0" w:color="auto"/>
        <w:bottom w:val="none" w:sz="0" w:space="0" w:color="auto"/>
        <w:right w:val="none" w:sz="0" w:space="0" w:color="auto"/>
      </w:divBdr>
    </w:div>
    <w:div w:id="510610120">
      <w:bodyDiv w:val="1"/>
      <w:marLeft w:val="0"/>
      <w:marRight w:val="0"/>
      <w:marTop w:val="0"/>
      <w:marBottom w:val="0"/>
      <w:divBdr>
        <w:top w:val="none" w:sz="0" w:space="0" w:color="auto"/>
        <w:left w:val="none" w:sz="0" w:space="0" w:color="auto"/>
        <w:bottom w:val="none" w:sz="0" w:space="0" w:color="auto"/>
        <w:right w:val="none" w:sz="0" w:space="0" w:color="auto"/>
      </w:divBdr>
    </w:div>
    <w:div w:id="541748131">
      <w:bodyDiv w:val="1"/>
      <w:marLeft w:val="0"/>
      <w:marRight w:val="0"/>
      <w:marTop w:val="0"/>
      <w:marBottom w:val="0"/>
      <w:divBdr>
        <w:top w:val="none" w:sz="0" w:space="0" w:color="auto"/>
        <w:left w:val="none" w:sz="0" w:space="0" w:color="auto"/>
        <w:bottom w:val="none" w:sz="0" w:space="0" w:color="auto"/>
        <w:right w:val="none" w:sz="0" w:space="0" w:color="auto"/>
      </w:divBdr>
    </w:div>
    <w:div w:id="586234854">
      <w:bodyDiv w:val="1"/>
      <w:marLeft w:val="0"/>
      <w:marRight w:val="0"/>
      <w:marTop w:val="0"/>
      <w:marBottom w:val="0"/>
      <w:divBdr>
        <w:top w:val="none" w:sz="0" w:space="0" w:color="auto"/>
        <w:left w:val="none" w:sz="0" w:space="0" w:color="auto"/>
        <w:bottom w:val="none" w:sz="0" w:space="0" w:color="auto"/>
        <w:right w:val="none" w:sz="0" w:space="0" w:color="auto"/>
      </w:divBdr>
    </w:div>
    <w:div w:id="732704757">
      <w:bodyDiv w:val="1"/>
      <w:marLeft w:val="0"/>
      <w:marRight w:val="0"/>
      <w:marTop w:val="0"/>
      <w:marBottom w:val="0"/>
      <w:divBdr>
        <w:top w:val="none" w:sz="0" w:space="0" w:color="auto"/>
        <w:left w:val="none" w:sz="0" w:space="0" w:color="auto"/>
        <w:bottom w:val="none" w:sz="0" w:space="0" w:color="auto"/>
        <w:right w:val="none" w:sz="0" w:space="0" w:color="auto"/>
      </w:divBdr>
    </w:div>
    <w:div w:id="754012502">
      <w:bodyDiv w:val="1"/>
      <w:marLeft w:val="0"/>
      <w:marRight w:val="0"/>
      <w:marTop w:val="0"/>
      <w:marBottom w:val="0"/>
      <w:divBdr>
        <w:top w:val="none" w:sz="0" w:space="0" w:color="auto"/>
        <w:left w:val="none" w:sz="0" w:space="0" w:color="auto"/>
        <w:bottom w:val="none" w:sz="0" w:space="0" w:color="auto"/>
        <w:right w:val="none" w:sz="0" w:space="0" w:color="auto"/>
      </w:divBdr>
    </w:div>
    <w:div w:id="778449680">
      <w:bodyDiv w:val="1"/>
      <w:marLeft w:val="0"/>
      <w:marRight w:val="0"/>
      <w:marTop w:val="0"/>
      <w:marBottom w:val="0"/>
      <w:divBdr>
        <w:top w:val="none" w:sz="0" w:space="0" w:color="auto"/>
        <w:left w:val="none" w:sz="0" w:space="0" w:color="auto"/>
        <w:bottom w:val="none" w:sz="0" w:space="0" w:color="auto"/>
        <w:right w:val="none" w:sz="0" w:space="0" w:color="auto"/>
      </w:divBdr>
      <w:divsChild>
        <w:div w:id="866676256">
          <w:marLeft w:val="0"/>
          <w:marRight w:val="0"/>
          <w:marTop w:val="0"/>
          <w:marBottom w:val="0"/>
          <w:divBdr>
            <w:top w:val="none" w:sz="0" w:space="0" w:color="auto"/>
            <w:left w:val="none" w:sz="0" w:space="0" w:color="auto"/>
            <w:bottom w:val="none" w:sz="0" w:space="0" w:color="auto"/>
            <w:right w:val="none" w:sz="0" w:space="0" w:color="auto"/>
          </w:divBdr>
          <w:divsChild>
            <w:div w:id="872690276">
              <w:marLeft w:val="0"/>
              <w:marRight w:val="0"/>
              <w:marTop w:val="0"/>
              <w:marBottom w:val="0"/>
              <w:divBdr>
                <w:top w:val="none" w:sz="0" w:space="0" w:color="auto"/>
                <w:left w:val="none" w:sz="0" w:space="0" w:color="auto"/>
                <w:bottom w:val="none" w:sz="0" w:space="0" w:color="auto"/>
                <w:right w:val="none" w:sz="0" w:space="0" w:color="auto"/>
              </w:divBdr>
            </w:div>
          </w:divsChild>
        </w:div>
        <w:div w:id="1959723299">
          <w:marLeft w:val="0"/>
          <w:marRight w:val="0"/>
          <w:marTop w:val="0"/>
          <w:marBottom w:val="0"/>
          <w:divBdr>
            <w:top w:val="none" w:sz="0" w:space="0" w:color="auto"/>
            <w:left w:val="none" w:sz="0" w:space="0" w:color="auto"/>
            <w:bottom w:val="none" w:sz="0" w:space="0" w:color="auto"/>
            <w:right w:val="none" w:sz="0" w:space="0" w:color="auto"/>
          </w:divBdr>
          <w:divsChild>
            <w:div w:id="15629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051125">
      <w:bodyDiv w:val="1"/>
      <w:marLeft w:val="0"/>
      <w:marRight w:val="0"/>
      <w:marTop w:val="0"/>
      <w:marBottom w:val="0"/>
      <w:divBdr>
        <w:top w:val="none" w:sz="0" w:space="0" w:color="auto"/>
        <w:left w:val="none" w:sz="0" w:space="0" w:color="auto"/>
        <w:bottom w:val="none" w:sz="0" w:space="0" w:color="auto"/>
        <w:right w:val="none" w:sz="0" w:space="0" w:color="auto"/>
      </w:divBdr>
    </w:div>
    <w:div w:id="810055036">
      <w:bodyDiv w:val="1"/>
      <w:marLeft w:val="0"/>
      <w:marRight w:val="0"/>
      <w:marTop w:val="0"/>
      <w:marBottom w:val="0"/>
      <w:divBdr>
        <w:top w:val="none" w:sz="0" w:space="0" w:color="auto"/>
        <w:left w:val="none" w:sz="0" w:space="0" w:color="auto"/>
        <w:bottom w:val="none" w:sz="0" w:space="0" w:color="auto"/>
        <w:right w:val="none" w:sz="0" w:space="0" w:color="auto"/>
      </w:divBdr>
    </w:div>
    <w:div w:id="866019237">
      <w:bodyDiv w:val="1"/>
      <w:marLeft w:val="0"/>
      <w:marRight w:val="0"/>
      <w:marTop w:val="0"/>
      <w:marBottom w:val="0"/>
      <w:divBdr>
        <w:top w:val="none" w:sz="0" w:space="0" w:color="auto"/>
        <w:left w:val="none" w:sz="0" w:space="0" w:color="auto"/>
        <w:bottom w:val="none" w:sz="0" w:space="0" w:color="auto"/>
        <w:right w:val="none" w:sz="0" w:space="0" w:color="auto"/>
      </w:divBdr>
    </w:div>
    <w:div w:id="972832672">
      <w:bodyDiv w:val="1"/>
      <w:marLeft w:val="0"/>
      <w:marRight w:val="0"/>
      <w:marTop w:val="0"/>
      <w:marBottom w:val="0"/>
      <w:divBdr>
        <w:top w:val="none" w:sz="0" w:space="0" w:color="auto"/>
        <w:left w:val="none" w:sz="0" w:space="0" w:color="auto"/>
        <w:bottom w:val="none" w:sz="0" w:space="0" w:color="auto"/>
        <w:right w:val="none" w:sz="0" w:space="0" w:color="auto"/>
      </w:divBdr>
    </w:div>
    <w:div w:id="1012100177">
      <w:bodyDiv w:val="1"/>
      <w:marLeft w:val="0"/>
      <w:marRight w:val="0"/>
      <w:marTop w:val="0"/>
      <w:marBottom w:val="0"/>
      <w:divBdr>
        <w:top w:val="none" w:sz="0" w:space="0" w:color="auto"/>
        <w:left w:val="none" w:sz="0" w:space="0" w:color="auto"/>
        <w:bottom w:val="none" w:sz="0" w:space="0" w:color="auto"/>
        <w:right w:val="none" w:sz="0" w:space="0" w:color="auto"/>
      </w:divBdr>
    </w:div>
    <w:div w:id="1063793100">
      <w:bodyDiv w:val="1"/>
      <w:marLeft w:val="0"/>
      <w:marRight w:val="0"/>
      <w:marTop w:val="0"/>
      <w:marBottom w:val="0"/>
      <w:divBdr>
        <w:top w:val="none" w:sz="0" w:space="0" w:color="auto"/>
        <w:left w:val="none" w:sz="0" w:space="0" w:color="auto"/>
        <w:bottom w:val="none" w:sz="0" w:space="0" w:color="auto"/>
        <w:right w:val="none" w:sz="0" w:space="0" w:color="auto"/>
      </w:divBdr>
    </w:div>
    <w:div w:id="1131434779">
      <w:bodyDiv w:val="1"/>
      <w:marLeft w:val="0"/>
      <w:marRight w:val="0"/>
      <w:marTop w:val="0"/>
      <w:marBottom w:val="0"/>
      <w:divBdr>
        <w:top w:val="none" w:sz="0" w:space="0" w:color="auto"/>
        <w:left w:val="none" w:sz="0" w:space="0" w:color="auto"/>
        <w:bottom w:val="none" w:sz="0" w:space="0" w:color="auto"/>
        <w:right w:val="none" w:sz="0" w:space="0" w:color="auto"/>
      </w:divBdr>
    </w:div>
    <w:div w:id="1139613066">
      <w:bodyDiv w:val="1"/>
      <w:marLeft w:val="0"/>
      <w:marRight w:val="0"/>
      <w:marTop w:val="0"/>
      <w:marBottom w:val="0"/>
      <w:divBdr>
        <w:top w:val="none" w:sz="0" w:space="0" w:color="auto"/>
        <w:left w:val="none" w:sz="0" w:space="0" w:color="auto"/>
        <w:bottom w:val="none" w:sz="0" w:space="0" w:color="auto"/>
        <w:right w:val="none" w:sz="0" w:space="0" w:color="auto"/>
      </w:divBdr>
    </w:div>
    <w:div w:id="1198465186">
      <w:bodyDiv w:val="1"/>
      <w:marLeft w:val="0"/>
      <w:marRight w:val="0"/>
      <w:marTop w:val="0"/>
      <w:marBottom w:val="0"/>
      <w:divBdr>
        <w:top w:val="none" w:sz="0" w:space="0" w:color="auto"/>
        <w:left w:val="none" w:sz="0" w:space="0" w:color="auto"/>
        <w:bottom w:val="none" w:sz="0" w:space="0" w:color="auto"/>
        <w:right w:val="none" w:sz="0" w:space="0" w:color="auto"/>
      </w:divBdr>
    </w:div>
    <w:div w:id="1211958546">
      <w:bodyDiv w:val="1"/>
      <w:marLeft w:val="0"/>
      <w:marRight w:val="0"/>
      <w:marTop w:val="0"/>
      <w:marBottom w:val="0"/>
      <w:divBdr>
        <w:top w:val="none" w:sz="0" w:space="0" w:color="auto"/>
        <w:left w:val="none" w:sz="0" w:space="0" w:color="auto"/>
        <w:bottom w:val="none" w:sz="0" w:space="0" w:color="auto"/>
        <w:right w:val="none" w:sz="0" w:space="0" w:color="auto"/>
      </w:divBdr>
    </w:div>
    <w:div w:id="1241061406">
      <w:bodyDiv w:val="1"/>
      <w:marLeft w:val="0"/>
      <w:marRight w:val="0"/>
      <w:marTop w:val="0"/>
      <w:marBottom w:val="0"/>
      <w:divBdr>
        <w:top w:val="none" w:sz="0" w:space="0" w:color="auto"/>
        <w:left w:val="none" w:sz="0" w:space="0" w:color="auto"/>
        <w:bottom w:val="none" w:sz="0" w:space="0" w:color="auto"/>
        <w:right w:val="none" w:sz="0" w:space="0" w:color="auto"/>
      </w:divBdr>
      <w:divsChild>
        <w:div w:id="1038355715">
          <w:marLeft w:val="0"/>
          <w:marRight w:val="0"/>
          <w:marTop w:val="450"/>
          <w:marBottom w:val="450"/>
          <w:divBdr>
            <w:top w:val="none" w:sz="0" w:space="0" w:color="auto"/>
            <w:left w:val="none" w:sz="0" w:space="0" w:color="auto"/>
            <w:bottom w:val="none" w:sz="0" w:space="0" w:color="auto"/>
            <w:right w:val="none" w:sz="0" w:space="0" w:color="auto"/>
          </w:divBdr>
        </w:div>
      </w:divsChild>
    </w:div>
    <w:div w:id="1282345952">
      <w:bodyDiv w:val="1"/>
      <w:marLeft w:val="0"/>
      <w:marRight w:val="0"/>
      <w:marTop w:val="0"/>
      <w:marBottom w:val="0"/>
      <w:divBdr>
        <w:top w:val="none" w:sz="0" w:space="0" w:color="auto"/>
        <w:left w:val="none" w:sz="0" w:space="0" w:color="auto"/>
        <w:bottom w:val="none" w:sz="0" w:space="0" w:color="auto"/>
        <w:right w:val="none" w:sz="0" w:space="0" w:color="auto"/>
      </w:divBdr>
    </w:div>
    <w:div w:id="1283415995">
      <w:bodyDiv w:val="1"/>
      <w:marLeft w:val="0"/>
      <w:marRight w:val="0"/>
      <w:marTop w:val="0"/>
      <w:marBottom w:val="0"/>
      <w:divBdr>
        <w:top w:val="none" w:sz="0" w:space="0" w:color="auto"/>
        <w:left w:val="none" w:sz="0" w:space="0" w:color="auto"/>
        <w:bottom w:val="none" w:sz="0" w:space="0" w:color="auto"/>
        <w:right w:val="none" w:sz="0" w:space="0" w:color="auto"/>
      </w:divBdr>
    </w:div>
    <w:div w:id="1294599429">
      <w:bodyDiv w:val="1"/>
      <w:marLeft w:val="0"/>
      <w:marRight w:val="0"/>
      <w:marTop w:val="0"/>
      <w:marBottom w:val="0"/>
      <w:divBdr>
        <w:top w:val="none" w:sz="0" w:space="0" w:color="auto"/>
        <w:left w:val="none" w:sz="0" w:space="0" w:color="auto"/>
        <w:bottom w:val="none" w:sz="0" w:space="0" w:color="auto"/>
        <w:right w:val="none" w:sz="0" w:space="0" w:color="auto"/>
      </w:divBdr>
    </w:div>
    <w:div w:id="1339312096">
      <w:bodyDiv w:val="1"/>
      <w:marLeft w:val="0"/>
      <w:marRight w:val="0"/>
      <w:marTop w:val="0"/>
      <w:marBottom w:val="0"/>
      <w:divBdr>
        <w:top w:val="none" w:sz="0" w:space="0" w:color="auto"/>
        <w:left w:val="none" w:sz="0" w:space="0" w:color="auto"/>
        <w:bottom w:val="none" w:sz="0" w:space="0" w:color="auto"/>
        <w:right w:val="none" w:sz="0" w:space="0" w:color="auto"/>
      </w:divBdr>
    </w:div>
    <w:div w:id="1397969251">
      <w:bodyDiv w:val="1"/>
      <w:marLeft w:val="0"/>
      <w:marRight w:val="0"/>
      <w:marTop w:val="0"/>
      <w:marBottom w:val="0"/>
      <w:divBdr>
        <w:top w:val="none" w:sz="0" w:space="0" w:color="auto"/>
        <w:left w:val="none" w:sz="0" w:space="0" w:color="auto"/>
        <w:bottom w:val="none" w:sz="0" w:space="0" w:color="auto"/>
        <w:right w:val="none" w:sz="0" w:space="0" w:color="auto"/>
      </w:divBdr>
    </w:div>
    <w:div w:id="1407142879">
      <w:bodyDiv w:val="1"/>
      <w:marLeft w:val="0"/>
      <w:marRight w:val="0"/>
      <w:marTop w:val="0"/>
      <w:marBottom w:val="0"/>
      <w:divBdr>
        <w:top w:val="none" w:sz="0" w:space="0" w:color="auto"/>
        <w:left w:val="none" w:sz="0" w:space="0" w:color="auto"/>
        <w:bottom w:val="none" w:sz="0" w:space="0" w:color="auto"/>
        <w:right w:val="none" w:sz="0" w:space="0" w:color="auto"/>
      </w:divBdr>
    </w:div>
    <w:div w:id="1414400747">
      <w:bodyDiv w:val="1"/>
      <w:marLeft w:val="0"/>
      <w:marRight w:val="0"/>
      <w:marTop w:val="0"/>
      <w:marBottom w:val="0"/>
      <w:divBdr>
        <w:top w:val="none" w:sz="0" w:space="0" w:color="auto"/>
        <w:left w:val="none" w:sz="0" w:space="0" w:color="auto"/>
        <w:bottom w:val="none" w:sz="0" w:space="0" w:color="auto"/>
        <w:right w:val="none" w:sz="0" w:space="0" w:color="auto"/>
      </w:divBdr>
      <w:divsChild>
        <w:div w:id="205223109">
          <w:marLeft w:val="0"/>
          <w:marRight w:val="0"/>
          <w:marTop w:val="450"/>
          <w:marBottom w:val="450"/>
          <w:divBdr>
            <w:top w:val="none" w:sz="0" w:space="0" w:color="auto"/>
            <w:left w:val="none" w:sz="0" w:space="0" w:color="auto"/>
            <w:bottom w:val="none" w:sz="0" w:space="0" w:color="auto"/>
            <w:right w:val="none" w:sz="0" w:space="0" w:color="auto"/>
          </w:divBdr>
        </w:div>
      </w:divsChild>
    </w:div>
    <w:div w:id="1464228233">
      <w:bodyDiv w:val="1"/>
      <w:marLeft w:val="0"/>
      <w:marRight w:val="0"/>
      <w:marTop w:val="0"/>
      <w:marBottom w:val="0"/>
      <w:divBdr>
        <w:top w:val="none" w:sz="0" w:space="0" w:color="auto"/>
        <w:left w:val="none" w:sz="0" w:space="0" w:color="auto"/>
        <w:bottom w:val="none" w:sz="0" w:space="0" w:color="auto"/>
        <w:right w:val="none" w:sz="0" w:space="0" w:color="auto"/>
      </w:divBdr>
    </w:div>
    <w:div w:id="1518035121">
      <w:bodyDiv w:val="1"/>
      <w:marLeft w:val="0"/>
      <w:marRight w:val="0"/>
      <w:marTop w:val="0"/>
      <w:marBottom w:val="0"/>
      <w:divBdr>
        <w:top w:val="none" w:sz="0" w:space="0" w:color="auto"/>
        <w:left w:val="none" w:sz="0" w:space="0" w:color="auto"/>
        <w:bottom w:val="none" w:sz="0" w:space="0" w:color="auto"/>
        <w:right w:val="none" w:sz="0" w:space="0" w:color="auto"/>
      </w:divBdr>
    </w:div>
    <w:div w:id="1521122741">
      <w:bodyDiv w:val="1"/>
      <w:marLeft w:val="0"/>
      <w:marRight w:val="0"/>
      <w:marTop w:val="0"/>
      <w:marBottom w:val="0"/>
      <w:divBdr>
        <w:top w:val="none" w:sz="0" w:space="0" w:color="auto"/>
        <w:left w:val="none" w:sz="0" w:space="0" w:color="auto"/>
        <w:bottom w:val="none" w:sz="0" w:space="0" w:color="auto"/>
        <w:right w:val="none" w:sz="0" w:space="0" w:color="auto"/>
      </w:divBdr>
    </w:div>
    <w:div w:id="1522432205">
      <w:bodyDiv w:val="1"/>
      <w:marLeft w:val="0"/>
      <w:marRight w:val="0"/>
      <w:marTop w:val="0"/>
      <w:marBottom w:val="0"/>
      <w:divBdr>
        <w:top w:val="none" w:sz="0" w:space="0" w:color="auto"/>
        <w:left w:val="none" w:sz="0" w:space="0" w:color="auto"/>
        <w:bottom w:val="none" w:sz="0" w:space="0" w:color="auto"/>
        <w:right w:val="none" w:sz="0" w:space="0" w:color="auto"/>
      </w:divBdr>
    </w:div>
    <w:div w:id="1526363758">
      <w:bodyDiv w:val="1"/>
      <w:marLeft w:val="0"/>
      <w:marRight w:val="0"/>
      <w:marTop w:val="0"/>
      <w:marBottom w:val="0"/>
      <w:divBdr>
        <w:top w:val="none" w:sz="0" w:space="0" w:color="auto"/>
        <w:left w:val="none" w:sz="0" w:space="0" w:color="auto"/>
        <w:bottom w:val="none" w:sz="0" w:space="0" w:color="auto"/>
        <w:right w:val="none" w:sz="0" w:space="0" w:color="auto"/>
      </w:divBdr>
    </w:div>
    <w:div w:id="1551266849">
      <w:bodyDiv w:val="1"/>
      <w:marLeft w:val="0"/>
      <w:marRight w:val="0"/>
      <w:marTop w:val="0"/>
      <w:marBottom w:val="0"/>
      <w:divBdr>
        <w:top w:val="none" w:sz="0" w:space="0" w:color="auto"/>
        <w:left w:val="none" w:sz="0" w:space="0" w:color="auto"/>
        <w:bottom w:val="none" w:sz="0" w:space="0" w:color="auto"/>
        <w:right w:val="none" w:sz="0" w:space="0" w:color="auto"/>
      </w:divBdr>
    </w:div>
    <w:div w:id="1585915766">
      <w:bodyDiv w:val="1"/>
      <w:marLeft w:val="0"/>
      <w:marRight w:val="0"/>
      <w:marTop w:val="0"/>
      <w:marBottom w:val="0"/>
      <w:divBdr>
        <w:top w:val="none" w:sz="0" w:space="0" w:color="auto"/>
        <w:left w:val="none" w:sz="0" w:space="0" w:color="auto"/>
        <w:bottom w:val="none" w:sz="0" w:space="0" w:color="auto"/>
        <w:right w:val="none" w:sz="0" w:space="0" w:color="auto"/>
      </w:divBdr>
      <w:divsChild>
        <w:div w:id="541595924">
          <w:marLeft w:val="0"/>
          <w:marRight w:val="0"/>
          <w:marTop w:val="0"/>
          <w:marBottom w:val="0"/>
          <w:divBdr>
            <w:top w:val="none" w:sz="0" w:space="0" w:color="auto"/>
            <w:left w:val="none" w:sz="0" w:space="0" w:color="auto"/>
            <w:bottom w:val="none" w:sz="0" w:space="0" w:color="auto"/>
            <w:right w:val="none" w:sz="0" w:space="0" w:color="auto"/>
          </w:divBdr>
          <w:divsChild>
            <w:div w:id="389698023">
              <w:marLeft w:val="0"/>
              <w:marRight w:val="0"/>
              <w:marTop w:val="0"/>
              <w:marBottom w:val="0"/>
              <w:divBdr>
                <w:top w:val="none" w:sz="0" w:space="0" w:color="auto"/>
                <w:left w:val="none" w:sz="0" w:space="0" w:color="auto"/>
                <w:bottom w:val="none" w:sz="0" w:space="0" w:color="auto"/>
                <w:right w:val="none" w:sz="0" w:space="0" w:color="auto"/>
              </w:divBdr>
            </w:div>
          </w:divsChild>
        </w:div>
        <w:div w:id="885871474">
          <w:marLeft w:val="0"/>
          <w:marRight w:val="0"/>
          <w:marTop w:val="0"/>
          <w:marBottom w:val="0"/>
          <w:divBdr>
            <w:top w:val="none" w:sz="0" w:space="0" w:color="auto"/>
            <w:left w:val="none" w:sz="0" w:space="0" w:color="auto"/>
            <w:bottom w:val="none" w:sz="0" w:space="0" w:color="auto"/>
            <w:right w:val="none" w:sz="0" w:space="0" w:color="auto"/>
          </w:divBdr>
        </w:div>
      </w:divsChild>
    </w:div>
    <w:div w:id="1590852198">
      <w:bodyDiv w:val="1"/>
      <w:marLeft w:val="0"/>
      <w:marRight w:val="0"/>
      <w:marTop w:val="0"/>
      <w:marBottom w:val="0"/>
      <w:divBdr>
        <w:top w:val="none" w:sz="0" w:space="0" w:color="auto"/>
        <w:left w:val="none" w:sz="0" w:space="0" w:color="auto"/>
        <w:bottom w:val="none" w:sz="0" w:space="0" w:color="auto"/>
        <w:right w:val="none" w:sz="0" w:space="0" w:color="auto"/>
      </w:divBdr>
    </w:div>
    <w:div w:id="1626082226">
      <w:bodyDiv w:val="1"/>
      <w:marLeft w:val="0"/>
      <w:marRight w:val="0"/>
      <w:marTop w:val="0"/>
      <w:marBottom w:val="0"/>
      <w:divBdr>
        <w:top w:val="none" w:sz="0" w:space="0" w:color="auto"/>
        <w:left w:val="none" w:sz="0" w:space="0" w:color="auto"/>
        <w:bottom w:val="none" w:sz="0" w:space="0" w:color="auto"/>
        <w:right w:val="none" w:sz="0" w:space="0" w:color="auto"/>
      </w:divBdr>
    </w:div>
    <w:div w:id="1639992294">
      <w:bodyDiv w:val="1"/>
      <w:marLeft w:val="0"/>
      <w:marRight w:val="0"/>
      <w:marTop w:val="0"/>
      <w:marBottom w:val="0"/>
      <w:divBdr>
        <w:top w:val="none" w:sz="0" w:space="0" w:color="auto"/>
        <w:left w:val="none" w:sz="0" w:space="0" w:color="auto"/>
        <w:bottom w:val="none" w:sz="0" w:space="0" w:color="auto"/>
        <w:right w:val="none" w:sz="0" w:space="0" w:color="auto"/>
      </w:divBdr>
    </w:div>
    <w:div w:id="1640843723">
      <w:bodyDiv w:val="1"/>
      <w:marLeft w:val="0"/>
      <w:marRight w:val="0"/>
      <w:marTop w:val="0"/>
      <w:marBottom w:val="0"/>
      <w:divBdr>
        <w:top w:val="none" w:sz="0" w:space="0" w:color="auto"/>
        <w:left w:val="none" w:sz="0" w:space="0" w:color="auto"/>
        <w:bottom w:val="none" w:sz="0" w:space="0" w:color="auto"/>
        <w:right w:val="none" w:sz="0" w:space="0" w:color="auto"/>
      </w:divBdr>
    </w:div>
    <w:div w:id="1740639148">
      <w:bodyDiv w:val="1"/>
      <w:marLeft w:val="0"/>
      <w:marRight w:val="0"/>
      <w:marTop w:val="0"/>
      <w:marBottom w:val="0"/>
      <w:divBdr>
        <w:top w:val="none" w:sz="0" w:space="0" w:color="auto"/>
        <w:left w:val="none" w:sz="0" w:space="0" w:color="auto"/>
        <w:bottom w:val="none" w:sz="0" w:space="0" w:color="auto"/>
        <w:right w:val="none" w:sz="0" w:space="0" w:color="auto"/>
      </w:divBdr>
    </w:div>
    <w:div w:id="1859392687">
      <w:bodyDiv w:val="1"/>
      <w:marLeft w:val="0"/>
      <w:marRight w:val="0"/>
      <w:marTop w:val="0"/>
      <w:marBottom w:val="0"/>
      <w:divBdr>
        <w:top w:val="none" w:sz="0" w:space="0" w:color="auto"/>
        <w:left w:val="none" w:sz="0" w:space="0" w:color="auto"/>
        <w:bottom w:val="none" w:sz="0" w:space="0" w:color="auto"/>
        <w:right w:val="none" w:sz="0" w:space="0" w:color="auto"/>
      </w:divBdr>
    </w:div>
    <w:div w:id="1930120527">
      <w:bodyDiv w:val="1"/>
      <w:marLeft w:val="0"/>
      <w:marRight w:val="0"/>
      <w:marTop w:val="0"/>
      <w:marBottom w:val="0"/>
      <w:divBdr>
        <w:top w:val="none" w:sz="0" w:space="0" w:color="auto"/>
        <w:left w:val="none" w:sz="0" w:space="0" w:color="auto"/>
        <w:bottom w:val="none" w:sz="0" w:space="0" w:color="auto"/>
        <w:right w:val="none" w:sz="0" w:space="0" w:color="auto"/>
      </w:divBdr>
    </w:div>
    <w:div w:id="20126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2BABA-00C8-465A-9981-F789538CC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1475</Words>
  <Characters>8413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user01</cp:lastModifiedBy>
  <cp:revision>6</cp:revision>
  <cp:lastPrinted>2018-01-25T07:03:00Z</cp:lastPrinted>
  <dcterms:created xsi:type="dcterms:W3CDTF">2025-03-20T12:02:00Z</dcterms:created>
  <dcterms:modified xsi:type="dcterms:W3CDTF">2026-05-28T06:01:00Z</dcterms:modified>
</cp:coreProperties>
</file>