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pacing w:val="-7"/>
          <w:sz w:val="22"/>
          <w:szCs w:val="22"/>
        </w:rPr>
      </w:pPr>
      <w:r>
        <w:rPr>
          <w:b/>
          <w:spacing w:val="-7"/>
          <w:sz w:val="22"/>
          <w:szCs w:val="22"/>
        </w:rPr>
      </w:r>
    </w:p>
    <w:p>
      <w:pPr>
        <w:pStyle w:val="Normal"/>
        <w:jc w:val="center"/>
        <w:rPr>
          <w:b/>
          <w:b/>
          <w:spacing w:val="-7"/>
          <w:sz w:val="22"/>
          <w:szCs w:val="22"/>
        </w:rPr>
      </w:pPr>
      <w:r>
        <w:rPr>
          <w:b/>
          <w:spacing w:val="-7"/>
          <w:sz w:val="22"/>
          <w:szCs w:val="22"/>
        </w:rPr>
        <w:t xml:space="preserve"> </w:t>
      </w:r>
      <w:r>
        <w:rPr>
          <w:b/>
          <w:spacing w:val="-7"/>
          <w:sz w:val="22"/>
          <w:szCs w:val="22"/>
        </w:rPr>
        <w:t xml:space="preserve">КОНТРАКТ № </w:t>
      </w:r>
    </w:p>
    <w:p>
      <w:pPr>
        <w:pStyle w:val="Normal"/>
        <w:rPr>
          <w:b/>
          <w:b/>
          <w:spacing w:val="-7"/>
          <w:sz w:val="22"/>
          <w:szCs w:val="22"/>
        </w:rPr>
      </w:pPr>
      <w:r>
        <w:rPr>
          <w:b/>
          <w:spacing w:val="-7"/>
          <w:sz w:val="22"/>
          <w:szCs w:val="22"/>
        </w:rPr>
      </w:r>
    </w:p>
    <w:tbl>
      <w:tblPr>
        <w:tblStyle w:val="2a"/>
        <w:tblW w:w="105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57"/>
        <w:gridCol w:w="3540"/>
      </w:tblGrid>
      <w:tr>
        <w:trPr/>
        <w:tc>
          <w:tcPr>
            <w:tcW w:w="705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230" w:leader="none"/>
              </w:tabs>
              <w:suppressAutoHyphens w:val="true"/>
              <w:spacing w:before="0" w:after="0"/>
              <w:rPr>
                <w:spacing w:val="-8"/>
                <w:lang w:eastAsia="en-US"/>
              </w:rPr>
            </w:pPr>
            <w:r>
              <w:rPr>
                <w:spacing w:val="-8"/>
                <w:kern w:val="0"/>
                <w:sz w:val="22"/>
                <w:lang w:val="ru-RU" w:eastAsia="en-US" w:bidi="ar-SA"/>
              </w:rPr>
              <w:t xml:space="preserve">  </w:t>
            </w:r>
            <w:r>
              <w:rPr>
                <w:spacing w:val="-8"/>
                <w:kern w:val="0"/>
                <w:sz w:val="22"/>
                <w:lang w:val="ru-RU" w:eastAsia="en-US" w:bidi="ar-SA"/>
              </w:rPr>
              <w:t>г. Чебоксары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230" w:leader="none"/>
              </w:tabs>
              <w:suppressAutoHyphens w:val="true"/>
              <w:spacing w:before="0" w:after="0"/>
              <w:ind w:firstLine="567"/>
              <w:jc w:val="center"/>
              <w:rPr>
                <w:spacing w:val="-8"/>
                <w:lang w:eastAsia="en-US"/>
              </w:rPr>
            </w:pPr>
            <w:r>
              <w:rPr>
                <w:spacing w:val="1"/>
                <w:kern w:val="0"/>
                <w:sz w:val="22"/>
                <w:lang w:val="ru-RU" w:eastAsia="en-US" w:bidi="ar-SA"/>
              </w:rPr>
              <w:t xml:space="preserve">            </w:t>
            </w:r>
            <w:r>
              <w:rPr>
                <w:spacing w:val="1"/>
                <w:kern w:val="0"/>
                <w:sz w:val="22"/>
                <w:lang w:val="ru-RU" w:eastAsia="en-US" w:bidi="ar-SA"/>
              </w:rPr>
              <w:t xml:space="preserve">«___» ______ </w:t>
            </w:r>
            <w:r>
              <w:rPr>
                <w:spacing w:val="-9"/>
                <w:kern w:val="0"/>
                <w:sz w:val="22"/>
                <w:lang w:val="ru-RU" w:eastAsia="en-US" w:bidi="ar-SA"/>
              </w:rPr>
              <w:t>2026 г.</w:t>
            </w:r>
          </w:p>
        </w:tc>
      </w:tr>
    </w:tbl>
    <w:p>
      <w:pPr>
        <w:pStyle w:val="Con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firstLine="709"/>
        <w:rPr>
          <w:sz w:val="21"/>
          <w:szCs w:val="21"/>
        </w:rPr>
      </w:pPr>
      <w:r>
        <w:rPr>
          <w:sz w:val="21"/>
          <w:szCs w:val="21"/>
        </w:rPr>
        <w:t>Федеральное казенное учреждение «Главное бюро медико-социальной экспертизы по  Чувашской  Республике- Чувашии» Министерства труда и социальной защиты Российской Федерации, именуемое в дальнейшем «Заказчик», в лице з</w:t>
      </w:r>
      <w:r>
        <w:rPr>
          <w:sz w:val="20"/>
          <w:szCs w:val="20"/>
        </w:rPr>
        <w:t xml:space="preserve">аместителя </w:t>
      </w:r>
      <w:r>
        <w:rPr>
          <w:sz w:val="21"/>
          <w:szCs w:val="21"/>
        </w:rPr>
        <w:t>руководителя по общим вопросам деятельности учреждения Маскина Евгения Вячеславовича, действующего на основании</w:t>
      </w:r>
      <w:r>
        <w:rPr>
          <w:spacing w:val="5"/>
          <w:sz w:val="21"/>
          <w:szCs w:val="21"/>
        </w:rPr>
        <w:t xml:space="preserve"> доверенности </w:t>
      </w:r>
      <w:r>
        <w:rPr>
          <w:bCs/>
          <w:color w:val="000000"/>
          <w:spacing w:val="5"/>
          <w:sz w:val="21"/>
          <w:szCs w:val="21"/>
        </w:rPr>
        <w:t>№40 от 12.09.2025</w:t>
      </w:r>
      <w:r>
        <w:rPr>
          <w:spacing w:val="5"/>
          <w:sz w:val="21"/>
          <w:szCs w:val="21"/>
        </w:rPr>
        <w:t xml:space="preserve"> года,</w:t>
      </w:r>
      <w:r>
        <w:rPr>
          <w:sz w:val="21"/>
          <w:szCs w:val="21"/>
        </w:rPr>
        <w:t xml:space="preserve"> с одной стороны, и                   , именуемое в дальнейшем «Исполнитель»</w:t>
      </w:r>
      <w:r>
        <w:rPr>
          <w:spacing w:val="2"/>
          <w:sz w:val="21"/>
          <w:szCs w:val="21"/>
        </w:rPr>
        <w:t xml:space="preserve">, </w:t>
      </w:r>
      <w:r>
        <w:rPr>
          <w:sz w:val="21"/>
          <w:szCs w:val="21"/>
        </w:rPr>
        <w:t xml:space="preserve">действующего на основании    </w:t>
      </w:r>
      <w:r>
        <w:rPr>
          <w:sz w:val="21"/>
          <w:szCs w:val="21"/>
          <w:shd w:fill="FFFFD7" w:val="clear"/>
        </w:rPr>
        <w:t xml:space="preserve">       </w:t>
      </w:r>
      <w:r>
        <w:rPr>
          <w:sz w:val="21"/>
          <w:szCs w:val="21"/>
        </w:rPr>
        <w:t xml:space="preserve"> , с другой стороны, совместно именуемые «Стороны», заключили настоящий  контракт (далее – контракт) в соответствии с п. 4 ч. 1 ст. 93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 итогам закупочной сессии  на ЕАТ №  от </w:t>
      </w:r>
      <w:r>
        <w:rPr>
          <w:sz w:val="21"/>
          <w:szCs w:val="21"/>
          <w:shd w:fill="FFFFD7" w:val="clear"/>
        </w:rPr>
        <w:t xml:space="preserve"> </w:t>
      </w:r>
      <w:r>
        <w:rPr>
          <w:sz w:val="21"/>
          <w:szCs w:val="21"/>
        </w:rPr>
        <w:t>года   о нижеследующем:</w:t>
      </w:r>
    </w:p>
    <w:p>
      <w:pPr>
        <w:pStyle w:val="Normal"/>
        <w:shd w:val="clear" w:color="auto" w:fill="FFFFFF"/>
        <w:spacing w:before="0" w:after="0"/>
        <w:ind w:firstLine="567"/>
        <w:contextualSpacing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shd w:val="clear" w:color="auto" w:fill="FFFFFF"/>
        <w:spacing w:before="0" w:after="0"/>
        <w:ind w:firstLine="567"/>
        <w:contextualSpacing/>
        <w:jc w:val="center"/>
        <w:rPr>
          <w:sz w:val="21"/>
          <w:szCs w:val="21"/>
        </w:rPr>
      </w:pPr>
      <w:r>
        <w:rPr>
          <w:b/>
          <w:sz w:val="21"/>
          <w:szCs w:val="21"/>
        </w:rPr>
        <w:t>1. ПРЕДМЕТ КОНТРАКТА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1.1.</w:t>
      </w:r>
      <w:r>
        <w:rPr>
          <w:sz w:val="21"/>
          <w:szCs w:val="21"/>
          <w:lang w:eastAsia="zh-CN"/>
        </w:rPr>
        <w:t xml:space="preserve"> В порядке и на условиях контракта Исполнитель обязуется </w:t>
      </w:r>
      <w:r>
        <w:rPr>
          <w:b/>
          <w:sz w:val="21"/>
          <w:szCs w:val="21"/>
          <w:lang w:eastAsia="zh-CN"/>
        </w:rPr>
        <w:t xml:space="preserve">оказать услуги по заправке картриджей ( в сфере ИКТ)  </w:t>
      </w:r>
      <w:r>
        <w:rPr>
          <w:sz w:val="21"/>
          <w:szCs w:val="21"/>
          <w:lang w:eastAsia="zh-CN"/>
        </w:rPr>
        <w:t>(далее – услуги) в соответствии с Техническим заданием (Приложение №1), которые являются неотъемлемой частью контракта, а Заказчик, в свою очередь, обязуется принять и оплатить услуги Исполнителя.</w:t>
      </w:r>
    </w:p>
    <w:p>
      <w:pPr>
        <w:pStyle w:val="Normal"/>
        <w:rPr>
          <w:sz w:val="21"/>
          <w:szCs w:val="21"/>
        </w:rPr>
      </w:pPr>
      <w:r>
        <w:rPr>
          <w:rFonts w:eastAsia="Calibri"/>
          <w:b/>
          <w:sz w:val="21"/>
          <w:szCs w:val="21"/>
          <w:lang w:eastAsia="en-US"/>
        </w:rPr>
        <w:t xml:space="preserve">         </w:t>
      </w:r>
      <w:r>
        <w:rPr>
          <w:rFonts w:eastAsia="Calibri"/>
          <w:b/>
          <w:sz w:val="21"/>
          <w:szCs w:val="21"/>
          <w:lang w:eastAsia="en-US"/>
        </w:rPr>
        <w:t>1.2.</w:t>
      </w:r>
      <w:r>
        <w:rPr>
          <w:rFonts w:eastAsia="Calibri"/>
          <w:sz w:val="21"/>
          <w:szCs w:val="21"/>
          <w:lang w:eastAsia="en-US"/>
        </w:rPr>
        <w:t xml:space="preserve"> Идентификационный код закупки: </w:t>
      </w:r>
      <w:r>
        <w:rPr>
          <w:rFonts w:eastAsia="Calibri"/>
          <w:color w:val="000000"/>
          <w:sz w:val="21"/>
          <w:szCs w:val="21"/>
          <w:lang w:eastAsia="en-US"/>
        </w:rPr>
        <w:t>261212701279421300100100370000000244</w:t>
      </w:r>
      <w:r>
        <w:rPr>
          <w:rFonts w:eastAsia="Calibri"/>
          <w:b/>
          <w:bCs/>
          <w:color w:val="000000"/>
          <w:sz w:val="21"/>
          <w:szCs w:val="21"/>
          <w:lang w:eastAsia="en-US"/>
        </w:rPr>
        <w:t>.</w:t>
      </w:r>
      <w:r>
        <w:rPr>
          <w:color w:val="000000"/>
          <w:sz w:val="21"/>
          <w:szCs w:val="21"/>
          <w:lang w:eastAsia="zh-CN"/>
        </w:rPr>
        <w:t xml:space="preserve">   </w:t>
      </w:r>
    </w:p>
    <w:p>
      <w:pPr>
        <w:pStyle w:val="Normal"/>
        <w:ind w:firstLine="567"/>
        <w:jc w:val="center"/>
        <w:rPr>
          <w:b/>
          <w:b/>
          <w:sz w:val="21"/>
          <w:szCs w:val="21"/>
          <w:lang w:eastAsia="zh-CN"/>
        </w:rPr>
      </w:pPr>
      <w:r>
        <w:rPr>
          <w:b/>
          <w:sz w:val="21"/>
          <w:szCs w:val="21"/>
          <w:lang w:eastAsia="zh-CN"/>
        </w:rPr>
      </w:r>
    </w:p>
    <w:p>
      <w:pPr>
        <w:pStyle w:val="Normal"/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2. ЦЕНА КОНТРАКТА И ПОРЯДОК РАСЧЕТОВ</w:t>
      </w:r>
    </w:p>
    <w:p>
      <w:pPr>
        <w:pStyle w:val="Normal"/>
        <w:ind w:firstLine="709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 xml:space="preserve">  </w:t>
      </w:r>
      <w:r>
        <w:rPr>
          <w:b/>
          <w:sz w:val="21"/>
          <w:szCs w:val="21"/>
          <w:lang w:eastAsia="zh-CN"/>
        </w:rPr>
        <w:t>2.1.</w:t>
      </w:r>
      <w:r>
        <w:rPr>
          <w:sz w:val="21"/>
          <w:szCs w:val="21"/>
          <w:lang w:eastAsia="zh-CN"/>
        </w:rPr>
        <w:t xml:space="preserve"> Цена контракта включает в себя общую стоимость работ, стоимость расходных материалов, затраты на страхование, командировочные и транспортные расходы, налоги, сборы и другие обязательные платежи, которые Исполнитель должен оплачивать в соответствии с требованиями действующего законодательства Российской Федерации и составляет          (                            ) рублей 00  копеек,  НДС не облагается.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2.2.</w:t>
      </w:r>
      <w:r>
        <w:rPr>
          <w:sz w:val="21"/>
          <w:szCs w:val="21"/>
          <w:lang w:eastAsia="zh-CN"/>
        </w:rPr>
        <w:t xml:space="preserve">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РФ, связанных с оплатой контракта, если по законодательству РФ о налогах и сборах эти налоги, сборы и иные обязательные платежи подлежат уплате в бюджеты бюджетной системы РФ Заказчиком.</w:t>
      </w:r>
    </w:p>
    <w:p>
      <w:pPr>
        <w:pStyle w:val="Normal"/>
        <w:ind w:firstLine="709"/>
        <w:rPr>
          <w:sz w:val="21"/>
          <w:szCs w:val="21"/>
        </w:rPr>
      </w:pPr>
      <w:r>
        <w:rPr>
          <w:sz w:val="21"/>
          <w:szCs w:val="21"/>
          <w:lang w:eastAsia="zh-CN"/>
        </w:rPr>
        <w:t>2.3 Оплата производится Заказчиком по факту выполнения работ в полном объеме на основании подписанного сторонами  акта приемки товаров, работ, услуг (далее-Акт),  и выставленного Исполнителем счета, счета-фактуры (при наличии) в течение 7 (семи) рабочих дней, с даты подписания Заказчиком Акта.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  <w:lang w:eastAsia="zh-CN"/>
        </w:rPr>
        <w:t xml:space="preserve">Цена за единицу работы, услуги представлена в Спецификации услуг (Приложение №1). 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sz w:val="21"/>
          <w:szCs w:val="21"/>
          <w:lang w:eastAsia="zh-CN"/>
        </w:rPr>
        <w:t>2.4. Платежи по контракту осуществляются в российских рублях.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  <w:lang w:eastAsia="zh-CN"/>
        </w:rPr>
        <w:t>2.5. Источник финансирования – Федеральный бюджет в пределах бюджетных обязательств на 2026 год .</w:t>
      </w:r>
    </w:p>
    <w:p>
      <w:pPr>
        <w:pStyle w:val="Normal"/>
        <w:ind w:firstLine="567"/>
        <w:jc w:val="center"/>
        <w:rPr>
          <w:sz w:val="21"/>
          <w:szCs w:val="21"/>
          <w:lang w:eastAsia="zh-CN"/>
        </w:rPr>
      </w:pPr>
      <w:r>
        <w:rPr>
          <w:sz w:val="21"/>
          <w:szCs w:val="21"/>
          <w:lang w:eastAsia="zh-CN"/>
        </w:rPr>
      </w:r>
    </w:p>
    <w:p>
      <w:pPr>
        <w:pStyle w:val="Normal"/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 xml:space="preserve"> </w:t>
      </w:r>
      <w:r>
        <w:rPr>
          <w:b/>
          <w:sz w:val="21"/>
          <w:szCs w:val="21"/>
          <w:lang w:eastAsia="zh-CN"/>
        </w:rPr>
        <w:t>3. ПРАВА И ОБЯЗАННОСТИ СТОРОН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3.1. Заказчик вправе: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 xml:space="preserve">3.1.1. </w:t>
      </w:r>
      <w:r>
        <w:rPr>
          <w:sz w:val="21"/>
          <w:szCs w:val="21"/>
          <w:lang w:eastAsia="zh-CN"/>
        </w:rPr>
        <w:t>Требовать от Исполнителя надлежащего исполнения обязательств в соответствии с условиями контракта.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3.1.2.</w:t>
      </w:r>
      <w:r>
        <w:rPr>
          <w:sz w:val="21"/>
          <w:szCs w:val="21"/>
          <w:lang w:eastAsia="zh-CN"/>
        </w:rPr>
        <w:t xml:space="preserve"> Требовать незамедлительного устранения выявленных недостатков в оказанных услугах.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3.1.3.</w:t>
      </w:r>
      <w:r>
        <w:rPr>
          <w:sz w:val="21"/>
          <w:szCs w:val="21"/>
          <w:lang w:eastAsia="zh-CN"/>
        </w:rPr>
        <w:t xml:space="preserve"> Требовать от Исполнителя представления надлежащим образом оформленных документов, подтверждающих исполнение обязательств по контракту.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3.1.4.</w:t>
      </w:r>
      <w:r>
        <w:rPr>
          <w:sz w:val="21"/>
          <w:szCs w:val="21"/>
          <w:lang w:eastAsia="zh-CN"/>
        </w:rPr>
        <w:t xml:space="preserve"> Принимать решения о соответствии оказанных услуг условиям контракта.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3.2. Заказчик обязуется: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3.2.1</w:t>
      </w:r>
      <w:r>
        <w:rPr>
          <w:sz w:val="21"/>
          <w:szCs w:val="21"/>
          <w:lang w:eastAsia="zh-CN"/>
        </w:rPr>
        <w:t>. Принять оказанные услуги в соответствии с разделом 4 контракта при отсутствии претензий к качеству оказания услуг и оплатить оказанные услуги.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3.2.2.</w:t>
      </w:r>
      <w:r>
        <w:rPr>
          <w:sz w:val="21"/>
          <w:szCs w:val="21"/>
          <w:lang w:eastAsia="zh-CN"/>
        </w:rPr>
        <w:t xml:space="preserve"> Осуществлять контроль за ходом, качеством и сроками оказания услуг.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3.3. Исполнитель вправе: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3.3.1. Требовать своевременной оплаты оказанных услуг в порядке и на условиях, предусмотренных контрактом.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3.3.2. Привлекать к исполнению контракта третьих лиц, письменно уведомив об этом Заказчика, неся при этом ответственность перед Заказчиком за надлежащее оказание услуг указанными лицами.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 Исполнитель обязуется: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3.4.1. Оказать услуги Заказчику в объеме и сроки, установленные контрактом.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3.4.2. Гарантировать качество оказанных услуг.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3.4.3. Своими силами и за свой счет устранить допущенные по своей вине недостатки в оказанных услугах.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3.4.4. По требованию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3.4.5. Сдать результаты оказанных услуг Заказчику в порядке и в сроки, определенные контрактом.</w:t>
      </w:r>
    </w:p>
    <w:p>
      <w:pPr>
        <w:pStyle w:val="Normal"/>
        <w:ind w:firstLine="567"/>
        <w:jc w:val="center"/>
        <w:rPr>
          <w:b/>
          <w:b/>
          <w:sz w:val="21"/>
          <w:szCs w:val="21"/>
          <w:lang w:eastAsia="zh-CN"/>
        </w:rPr>
      </w:pPr>
      <w:r>
        <w:rPr>
          <w:b/>
          <w:sz w:val="21"/>
          <w:szCs w:val="21"/>
          <w:lang w:eastAsia="zh-CN"/>
        </w:rPr>
      </w:r>
    </w:p>
    <w:p>
      <w:pPr>
        <w:pStyle w:val="Normal"/>
        <w:ind w:firstLine="567"/>
        <w:jc w:val="center"/>
        <w:rPr>
          <w:b/>
          <w:b/>
          <w:lang w:eastAsia="zh-CN"/>
        </w:rPr>
      </w:pPr>
      <w:r>
        <w:rPr>
          <w:b/>
          <w:lang w:eastAsia="zh-CN"/>
        </w:rPr>
      </w:r>
    </w:p>
    <w:p>
      <w:pPr>
        <w:pStyle w:val="Normal"/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 xml:space="preserve">4.СРОК ОКАЗАНИЯ, </w:t>
      </w:r>
      <w:r>
        <w:rPr>
          <w:sz w:val="21"/>
          <w:szCs w:val="21"/>
          <w:lang w:eastAsia="zh-CN"/>
        </w:rPr>
        <w:t xml:space="preserve"> </w:t>
      </w:r>
      <w:r>
        <w:rPr>
          <w:b/>
          <w:sz w:val="21"/>
          <w:szCs w:val="21"/>
          <w:lang w:eastAsia="zh-CN"/>
        </w:rPr>
        <w:t>ПОРЯДОК СДАЧИ-ПРИЕМКИ УСЛУГ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4.1.Услуги должны быть оказаны в срок  с момента заключения контракта  по 30.11.2026  года.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  <w:t>Услуги оказываются по заявкам Заказчика в течение 5 (пяти) рабочих дней со дня получения заявки Исполнителем. Заказчик направляет заявку одним из следующих способов: по почте, факсу, по адресу электронной почты Исполнителя, нарочно либо любым иным способом.</w:t>
      </w:r>
    </w:p>
    <w:p>
      <w:pPr>
        <w:pStyle w:val="Normal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Сдача и приемка выполненных работ производится по факту выполнения работ в полном объеме и оформляется путем подписания сторонами Акта.</w:t>
      </w:r>
    </w:p>
    <w:p>
      <w:pPr>
        <w:pStyle w:val="Normal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Исполнитель не позднее 3 (трех) рабочих дней с момента завершения оказания услуг в полном объеме оформляет и предоставляет Заказчику подписанный Исполнителем Акт приемки товаров, работ, услуг ,счет, счет-фактуру (при наличии).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4.2. Заказчик в срок в течение 3 рабочих дней, проверяет правильность заполнения представленных документов и осуществляет приемку выполненных работ по количеству, качеству и в случае отсутствия замечаний возвращает Исполнителю подписанный Акт, а в случае наличия замечаний, в рамках вышеуказанного срока, направляет Исполнителю мотивированный отказ от приемки выполненных работ.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4.3. Все недостатки, выявленные при приемке выполненных работ, устраняются Исполнителем в течение 3 (трех) рабочих дней с даты поступления мотивированного отказа Заказчика, без дополнительной оплаты со стороны Заказчика.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 xml:space="preserve">4.4. Для проверки выполненных Исполнителем работ, предусмотренных настоящим контрактом, в части их соответствия условиям контракта Заказчик проводит экспертизу. 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на основании контрактов, заключенных в соответствии с Законом № 44-ФЗ.</w:t>
      </w:r>
    </w:p>
    <w:p>
      <w:pPr>
        <w:pStyle w:val="Normal"/>
        <w:widowControl w:val="false"/>
        <w:ind w:firstLine="709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5. Гарантия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5.1. Гарантийный срок качества выполненных работ и использованных материалов должен составлять не менее 12 (двенадцати) месяцев. Гарантийный срок качества используемых материалов не может быть меньше гарантийного срока, установленного производителем указанных материалов.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Гарантийный срок начинает течь с даты подписания Заказчиком Акта  приемки оказанных услуг.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5.2. Исполнитель несет ответственность за недостатки (дефекты), обнаруженные в течение гарантийного срока.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5.3. Если в течение гарантийного срока выявится, что качество выполненных работ и материалов не соответствует требованиям СНиП, технической и нормативно-технической документации, работы выполнены с отступлениями, ухудшившими результат работы, с иными недостатками, Заказчик должен письменно уведомить о них Исполнителя.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Исполнитель обязан обеспечить устранение недостатков в течение 10 (десяти) рабочих дней со дня получения письменного уведомления Заказчика.</w:t>
      </w:r>
    </w:p>
    <w:p>
      <w:pPr>
        <w:pStyle w:val="Normal"/>
        <w:widowControl w:val="false"/>
        <w:ind w:firstLine="709"/>
        <w:rPr>
          <w:sz w:val="21"/>
          <w:szCs w:val="21"/>
        </w:rPr>
      </w:pPr>
      <w:r>
        <w:rPr>
          <w:rFonts w:eastAsia="Calibri"/>
          <w:sz w:val="21"/>
          <w:szCs w:val="21"/>
          <w:lang w:eastAsia="en-US"/>
        </w:rPr>
        <w:t>5.4. Гарантийный срок прерывается со дня письменного уведомления Заказчиком Исполнителя об обнаружении недостатков и продолжается после их устранения Подрядчиком.</w:t>
      </w:r>
    </w:p>
    <w:p>
      <w:pPr>
        <w:pStyle w:val="Normal"/>
        <w:widowControl w:val="false"/>
        <w:ind w:firstLine="709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1"/>
          <w:szCs w:val="21"/>
          <w:lang w:eastAsia="en-US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6. ОТВЕТСТВЕННОСТЬ СТОРОН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</w:rPr>
        <w:t>6.1</w:t>
      </w:r>
      <w:r>
        <w:rPr>
          <w:rFonts w:cs="Aharoni"/>
          <w:sz w:val="21"/>
          <w:szCs w:val="21"/>
        </w:rPr>
        <w:t xml:space="preserve">. За неисполнение или ненадлежащее исполнение обязательств по </w:t>
      </w:r>
      <w:r>
        <w:rPr>
          <w:sz w:val="21"/>
          <w:szCs w:val="21"/>
        </w:rPr>
        <w:t>контракту</w:t>
      </w:r>
      <w:r>
        <w:rPr>
          <w:rFonts w:cs="Aharoni"/>
          <w:sz w:val="21"/>
          <w:szCs w:val="21"/>
        </w:rPr>
        <w:t xml:space="preserve"> Стороны несут ответственность согласно действующему законодательству Российской Федерации.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</w:rPr>
        <w:t>6.2.</w:t>
      </w:r>
      <w:r>
        <w:rPr>
          <w:rFonts w:cs="Aharoni"/>
          <w:sz w:val="21"/>
          <w:szCs w:val="21"/>
        </w:rPr>
        <w:t xml:space="preserve"> В случае просрочки исполнения Заказчиком обязательств, предусмотренных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 xml:space="preserve">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 xml:space="preserve">, начиная со дня, следующего после дня истечения установленного </w:t>
      </w:r>
      <w:r>
        <w:rPr>
          <w:sz w:val="21"/>
          <w:szCs w:val="21"/>
        </w:rPr>
        <w:t>контракт</w:t>
      </w:r>
      <w:r>
        <w:rPr>
          <w:rFonts w:cs="Aharoni"/>
          <w:sz w:val="21"/>
          <w:szCs w:val="21"/>
        </w:rPr>
        <w:t xml:space="preserve">ом срока исполнения обязательства. Такая пеня устанавливается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 xml:space="preserve"> в размере 1/300 действующей на дату уплаты пеней ключевой ставки Центрального банка Российской Федерации от не уплаченной суммы в срок. 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/>
      </w:pPr>
      <w:r>
        <w:rPr>
          <w:rFonts w:cs="Aharoni"/>
          <w:b/>
          <w:sz w:val="21"/>
          <w:szCs w:val="21"/>
        </w:rPr>
        <w:t>6.3.</w:t>
      </w:r>
      <w:r>
        <w:rPr>
          <w:rFonts w:cs="Aharoni"/>
          <w:sz w:val="21"/>
          <w:szCs w:val="21"/>
        </w:rPr>
        <w:t xml:space="preserve"> Штраф начисляется за каждый факт неисполнения Заказчиком обязательств, предусмотренных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 xml:space="preserve">, за исключением просрочки исполнения обязательств, предусмотренных контрактом. Размер штрафа устанавливается </w:t>
      </w:r>
      <w:r>
        <w:rPr>
          <w:sz w:val="21"/>
          <w:szCs w:val="21"/>
        </w:rPr>
        <w:t>контракт</w:t>
      </w:r>
      <w:r>
        <w:rPr>
          <w:rFonts w:cs="Aharoni"/>
          <w:sz w:val="21"/>
          <w:szCs w:val="21"/>
        </w:rPr>
        <w:t xml:space="preserve">ом в </w:t>
      </w:r>
      <w:hyperlink r:id="rId2">
        <w:r>
          <w:rPr>
            <w:rFonts w:cs="Aharoni"/>
            <w:color w:val="000000" w:themeColor="text1"/>
            <w:sz w:val="21"/>
            <w:szCs w:val="21"/>
            <w:u w:val="single"/>
          </w:rPr>
          <w:t>порядке</w:t>
        </w:r>
      </w:hyperlink>
      <w:r>
        <w:rPr>
          <w:rFonts w:cs="Aharoni"/>
          <w:sz w:val="21"/>
          <w:szCs w:val="21"/>
        </w:rPr>
        <w:t>, установленном Постановлением Правительства Российской Федерации от 30 августа 2017 года № 1042</w:t>
      </w:r>
      <w:r>
        <w:rPr>
          <w:rFonts w:eastAsia="Calibri"/>
          <w:sz w:val="21"/>
          <w:szCs w:val="21"/>
          <w:lang w:eastAsia="en-US"/>
        </w:rPr>
        <w:t>:</w:t>
      </w:r>
      <w:r>
        <w:rPr>
          <w:sz w:val="21"/>
          <w:szCs w:val="21"/>
        </w:rPr>
        <w:t xml:space="preserve"> </w:t>
      </w:r>
      <w:r>
        <w:rPr>
          <w:rFonts w:eastAsia="Calibri"/>
          <w:sz w:val="21"/>
          <w:szCs w:val="21"/>
          <w:u w:val="single"/>
          <w:lang w:eastAsia="en-US"/>
        </w:rPr>
        <w:t>1000</w:t>
      </w:r>
      <w:r>
        <w:rPr>
          <w:rFonts w:eastAsia="Calibri"/>
          <w:sz w:val="21"/>
          <w:szCs w:val="21"/>
          <w:lang w:eastAsia="en-US"/>
        </w:rPr>
        <w:t xml:space="preserve"> руб., если цена контракта не превышает 3 млн. рублей (включительно).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</w:rPr>
        <w:t>6.4.</w:t>
      </w:r>
      <w:r>
        <w:rPr>
          <w:rFonts w:cs="Aharoni"/>
          <w:sz w:val="21"/>
          <w:szCs w:val="21"/>
        </w:rPr>
        <w:t xml:space="preserve"> В случае просрочки исполнения Исполнителем обязательств (в том числе гарантийного обязательства), предусмотренных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>
        <w:rPr>
          <w:sz w:val="21"/>
          <w:szCs w:val="21"/>
        </w:rPr>
        <w:t>контрактом</w:t>
      </w:r>
      <w:r>
        <w:rPr>
          <w:rFonts w:cs="Aharoni"/>
          <w:sz w:val="21"/>
          <w:szCs w:val="21"/>
        </w:rPr>
        <w:t>, Заказчик направляет Исполнителю требование об уплате неустоек (штрафов, пеней).</w:t>
      </w:r>
    </w:p>
    <w:p>
      <w:pPr>
        <w:pStyle w:val="Normal"/>
        <w:tabs>
          <w:tab w:val="clear" w:pos="709"/>
          <w:tab w:val="left" w:pos="708" w:leader="none"/>
        </w:tabs>
        <w:rPr/>
      </w:pPr>
      <w:r>
        <w:rPr>
          <w:b/>
          <w:sz w:val="21"/>
          <w:szCs w:val="21"/>
        </w:rPr>
        <w:t xml:space="preserve">          </w:t>
      </w:r>
      <w:r>
        <w:rPr>
          <w:b/>
          <w:sz w:val="21"/>
          <w:szCs w:val="21"/>
        </w:rPr>
        <w:t>6.5.</w:t>
      </w:r>
      <w:r>
        <w:rPr>
          <w:sz w:val="21"/>
          <w:szCs w:val="21"/>
        </w:rPr>
        <w:t xml:space="preserve">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1/300 действующей на дату уплаты пени </w:t>
      </w:r>
      <w:hyperlink r:id="rId3">
        <w:r>
          <w:rPr>
            <w:color w:val="000000" w:themeColor="text1"/>
            <w:sz w:val="21"/>
            <w:szCs w:val="21"/>
          </w:rPr>
          <w:t>ключевой ставки</w:t>
        </w:r>
      </w:hyperlink>
      <w:r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widowControl w:val="false"/>
        <w:tabs>
          <w:tab w:val="clear" w:pos="709"/>
          <w:tab w:val="left" w:pos="708" w:leader="none"/>
        </w:tabs>
        <w:ind w:firstLine="540"/>
        <w:rPr/>
      </w:pPr>
      <w:r>
        <w:rPr>
          <w:b/>
          <w:sz w:val="21"/>
          <w:szCs w:val="21"/>
          <w:lang w:eastAsia="zh-CN"/>
        </w:rPr>
        <w:t>6.6.</w:t>
      </w:r>
      <w:r>
        <w:rPr>
          <w:sz w:val="21"/>
          <w:szCs w:val="21"/>
          <w:lang w:eastAsia="zh-CN"/>
        </w:rPr>
        <w:t xml:space="preserve">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4">
        <w:r>
          <w:rPr>
            <w:rFonts w:cs="Arial"/>
            <w:sz w:val="21"/>
            <w:szCs w:val="21"/>
            <w:lang w:eastAsia="zh-CN"/>
          </w:rPr>
          <w:t>п. 1 ч. 1 ст. 30</w:t>
        </w:r>
      </w:hyperlink>
      <w:r>
        <w:rPr>
          <w:sz w:val="21"/>
          <w:szCs w:val="21"/>
          <w:lang w:eastAsia="zh-CN"/>
        </w:rPr>
        <w:t xml:space="preserve"> Федерального закона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>
      <w:pPr>
        <w:pStyle w:val="Normal"/>
        <w:widowControl w:val="false"/>
        <w:tabs>
          <w:tab w:val="clear" w:pos="709"/>
          <w:tab w:val="left" w:pos="708" w:leader="none"/>
        </w:tabs>
        <w:ind w:firstLine="540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6.7.</w:t>
      </w:r>
      <w:r>
        <w:rPr>
          <w:sz w:val="21"/>
          <w:szCs w:val="21"/>
          <w:lang w:eastAsia="zh-CN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Постановлением Правительства Российской Федерации от 30 августа 2017 года № 1042 и составляет 1000 рублей, если цена контракта не превышает 3 млн. рублей. 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</w:rPr>
        <w:t>6.8.</w:t>
      </w:r>
      <w:r>
        <w:rPr>
          <w:rFonts w:cs="Aharoni"/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7. </w:t>
      </w:r>
      <w:r>
        <w:rPr>
          <w:b/>
          <w:bCs/>
          <w:sz w:val="21"/>
          <w:szCs w:val="21"/>
        </w:rPr>
        <w:t>ОБСТОЯТЕЛЬСТВА НЕПРЕОДОЛИМОЙ СИЛЫ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7.1.</w:t>
      </w:r>
      <w:r>
        <w:rPr>
          <w:sz w:val="21"/>
          <w:szCs w:val="21"/>
        </w:rPr>
        <w:t xml:space="preserve"> Стороны освобождаются от ответственности за </w:t>
      </w:r>
      <w:r>
        <w:rPr>
          <w:rFonts w:cs="Aharoni"/>
          <w:sz w:val="21"/>
          <w:szCs w:val="21"/>
          <w:lang w:eastAsia="zh-CN"/>
        </w:rPr>
        <w:t>неисполнение либо ненадлежащее исполнение обязательств по контракту, если оно явилось следствием обстоятельств непреодолимой силы и если эти обстоятельства повлияли на исполнение контракта.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7.2.</w:t>
      </w:r>
      <w:r>
        <w:rPr>
          <w:sz w:val="21"/>
          <w:szCs w:val="21"/>
        </w:rPr>
        <w:t xml:space="preserve"> </w:t>
      </w:r>
      <w:r>
        <w:rPr>
          <w:rFonts w:cs="Aharoni"/>
          <w:sz w:val="21"/>
          <w:szCs w:val="21"/>
          <w:lang w:eastAsia="zh-CN"/>
        </w:rPr>
        <w:t>Срок исполнения обязательств по контракту отодвигается соразмерно времени, в течение которого действовали обстоятельства непреодолимой силы, а также последствиям, вызванным этими обстоятельствами.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7.3.</w:t>
      </w:r>
      <w:r>
        <w:rPr>
          <w:rFonts w:cs="Aharoni"/>
          <w:sz w:val="21"/>
          <w:szCs w:val="21"/>
          <w:lang w:eastAsia="zh-CN"/>
        </w:rPr>
        <w:t xml:space="preserve"> Сторона, подвергшаяся действию непреодолимой силы, обязана известить любыми доступными способами другую Сторону в срок, не позднее 24 часов, о наступлении указанных обстоятельств или предпринять все действия для уведомления другой стороны.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7.4.</w:t>
      </w:r>
      <w:r>
        <w:rPr>
          <w:rFonts w:cs="Aharoni"/>
          <w:sz w:val="21"/>
          <w:szCs w:val="21"/>
          <w:lang w:eastAsia="zh-CN"/>
        </w:rPr>
        <w:t xml:space="preserve"> Извещение должно содержать данные о наступлении и характере указанных обстоятельств.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7.5.</w:t>
      </w:r>
      <w:r>
        <w:rPr>
          <w:rFonts w:cs="Aharoni"/>
          <w:sz w:val="21"/>
          <w:szCs w:val="21"/>
          <w:lang w:eastAsia="zh-CN"/>
        </w:rPr>
        <w:t xml:space="preserve"> Сторона, подвергшаяся действию непреодолимой силы должна в срок, не позднее 24 часов, известить другую Сторону о прекращении таких обстоятельств.</w:t>
      </w:r>
    </w:p>
    <w:p>
      <w:pPr>
        <w:pStyle w:val="Normal"/>
        <w:tabs>
          <w:tab w:val="clear" w:pos="709"/>
          <w:tab w:val="left" w:pos="708" w:leader="none"/>
        </w:tabs>
        <w:rPr>
          <w:b/>
          <w:b/>
          <w:sz w:val="21"/>
          <w:szCs w:val="21"/>
          <w:lang w:eastAsia="zh-CN"/>
        </w:rPr>
      </w:pPr>
      <w:r>
        <w:rPr>
          <w:b/>
          <w:sz w:val="21"/>
          <w:szCs w:val="21"/>
          <w:lang w:eastAsia="zh-CN"/>
        </w:rPr>
      </w:r>
    </w:p>
    <w:p>
      <w:pPr>
        <w:pStyle w:val="Normal"/>
        <w:jc w:val="center"/>
        <w:rPr>
          <w:sz w:val="21"/>
          <w:szCs w:val="21"/>
        </w:rPr>
      </w:pPr>
      <w:r>
        <w:rPr>
          <w:b/>
          <w:sz w:val="21"/>
          <w:szCs w:val="21"/>
        </w:rPr>
        <w:t>8.АНТИКОРРУПЦИОННАЯ ОГОВОРКА</w:t>
      </w:r>
    </w:p>
    <w:p>
      <w:pPr>
        <w:pStyle w:val="Normal"/>
        <w:ind w:firstLine="708"/>
        <w:rPr>
          <w:sz w:val="21"/>
          <w:szCs w:val="21"/>
        </w:rPr>
      </w:pPr>
      <w:r>
        <w:rPr>
          <w:b/>
          <w:bCs/>
          <w:sz w:val="21"/>
          <w:szCs w:val="21"/>
        </w:rPr>
        <w:t>8.1</w:t>
      </w:r>
      <w:r>
        <w:rPr>
          <w:sz w:val="21"/>
          <w:szCs w:val="21"/>
        </w:rPr>
        <w:t>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>
      <w:pPr>
        <w:pStyle w:val="Normal"/>
        <w:ind w:firstLine="708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8.2. </w:t>
      </w:r>
      <w:r>
        <w:rPr>
          <w:sz w:val="21"/>
          <w:szCs w:val="21"/>
        </w:rPr>
        <w:t>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>
      <w:pPr>
        <w:pStyle w:val="Normal"/>
        <w:ind w:firstLine="708"/>
        <w:rPr>
          <w:sz w:val="21"/>
          <w:szCs w:val="21"/>
        </w:rPr>
      </w:pPr>
      <w:r>
        <w:rPr>
          <w:b/>
          <w:bCs/>
          <w:sz w:val="21"/>
          <w:szCs w:val="21"/>
        </w:rPr>
        <w:t>8.3.</w:t>
      </w:r>
      <w:r>
        <w:rPr>
          <w:sz w:val="21"/>
          <w:szCs w:val="21"/>
        </w:rPr>
        <w:t xml:space="preserve"> В случае возникновения у Стороны обоснованных подозрений, что произошло или может произойти нарушение каких-либо положений раздела 8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                                               </w:t>
        <w:br/>
        <w:t xml:space="preserve">         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 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>
      <w:pPr>
        <w:pStyle w:val="Normal"/>
        <w:ind w:firstLine="708"/>
        <w:rPr>
          <w:sz w:val="21"/>
          <w:szCs w:val="21"/>
        </w:rPr>
      </w:pPr>
      <w:r>
        <w:rPr>
          <w:b/>
          <w:bCs/>
          <w:sz w:val="21"/>
          <w:szCs w:val="21"/>
        </w:rPr>
        <w:t>8.4.</w:t>
      </w:r>
      <w:r>
        <w:rPr>
          <w:sz w:val="21"/>
          <w:szCs w:val="21"/>
        </w:rPr>
        <w:t xml:space="preserve"> В случае нарушения одной Стороной обязательств воздерживаться от запрещенных в разделе 6 Контракта действий и/или неполучения другой Стороной в установленный Контрактом срок подтверждения, что нарушения не произошло или не 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>
      <w:pPr>
        <w:pStyle w:val="Normal"/>
        <w:ind w:firstLine="708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9. ИЗМЕНЕНИЕ УСЛОВИЙ КОНТРАКТА</w:t>
      </w:r>
    </w:p>
    <w:p>
      <w:pPr>
        <w:pStyle w:val="Normal"/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9.1.</w:t>
      </w:r>
      <w:r>
        <w:rPr>
          <w:sz w:val="21"/>
          <w:szCs w:val="21"/>
          <w:lang w:eastAsia="zh-CN"/>
        </w:rPr>
        <w:t xml:space="preserve"> При исполнении контракта изменение его существенных условий не допускается, за исключением случаев, предусмотренных Федеральным законом № 44-ФЗ. Любые изменения к контракту, не противоречащие действующему законодательству Российской Федерации, оформляются дополнительными соглашениями сторон, подписанными обеими Сторонами контракта с надлежащим оформлением полномочий, и подлежат регистрации в реестре контрактов.</w:t>
      </w:r>
    </w:p>
    <w:p>
      <w:pPr>
        <w:pStyle w:val="Normal"/>
        <w:ind w:firstLine="56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 ПОРЯДОК РАСТОРЖЕНИЯ КОНТРАКТА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10.1.</w:t>
      </w:r>
      <w:r>
        <w:rPr>
          <w:sz w:val="21"/>
          <w:szCs w:val="21"/>
          <w:lang w:eastAsia="zh-CN"/>
        </w:rPr>
        <w:t xml:space="preserve">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10.2.</w:t>
      </w:r>
      <w:r>
        <w:rPr>
          <w:sz w:val="21"/>
          <w:szCs w:val="21"/>
          <w:lang w:eastAsia="zh-CN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10.3.</w:t>
      </w:r>
      <w:r>
        <w:rPr>
          <w:sz w:val="21"/>
          <w:szCs w:val="21"/>
          <w:lang w:eastAsia="zh-CN"/>
        </w:rPr>
        <w:t xml:space="preserve"> Расторжение контракта в связи с односторонним отказом Заказчика от исполнения контракта осуществляется в порядке, предусмотренном ст. 95 Федерального закона № 44-ФЗ.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10.4.</w:t>
      </w:r>
      <w:r>
        <w:rPr>
          <w:sz w:val="21"/>
          <w:szCs w:val="21"/>
          <w:lang w:eastAsia="zh-CN"/>
        </w:rPr>
        <w:t xml:space="preserve">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10.5.</w:t>
      </w:r>
      <w:r>
        <w:rPr>
          <w:sz w:val="21"/>
          <w:szCs w:val="21"/>
          <w:lang w:eastAsia="zh-CN"/>
        </w:rPr>
        <w:t xml:space="preserve"> Расторжение контракта в связи с односторонним отказом Исполнителя от исполнения контракта осуществляется в порядке, предусмотренном ст. 95 Федерального закона № 44-ФЗ.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10.6.</w:t>
      </w:r>
      <w:r>
        <w:rPr>
          <w:sz w:val="21"/>
          <w:szCs w:val="21"/>
          <w:lang w:eastAsia="zh-CN"/>
        </w:rPr>
        <w:t xml:space="preserve"> Расторжение контракта по соглашению сторон производится Сторонами путем подписания соответствующего соглашения о расторжении.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10.7.</w:t>
      </w:r>
      <w:r>
        <w:rPr>
          <w:sz w:val="21"/>
          <w:szCs w:val="21"/>
          <w:lang w:eastAsia="zh-CN"/>
        </w:rPr>
        <w:t xml:space="preserve"> В случае расторжения контракта Стороны подписывают акт сверки расчетов, отражающий расчеты Сторон за период исполнения контракта до момента его расторжения, а также объем фактически поставленного товара, выполненной работы или оказанной услуги.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  <w:lang w:eastAsia="zh-CN"/>
        </w:rPr>
        <w:t>11. ПОРЯДОК УРЕГУЛИРОВАНИЯ СПОРОВ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11.1.</w:t>
      </w:r>
      <w:r>
        <w:rPr>
          <w:sz w:val="21"/>
          <w:szCs w:val="21"/>
        </w:rPr>
        <w:t xml:space="preserve">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11.2.</w:t>
      </w:r>
      <w:r>
        <w:rPr>
          <w:sz w:val="21"/>
          <w:szCs w:val="21"/>
        </w:rPr>
        <w:t xml:space="preserve"> В случае недостижения взаимного согласия все споры, возникающие при исполнении контракта, в том числе касающиеся порядка и условий его исполнения, а также применения штрафных санкций, подлежат разрешению в Арбитражном суде  Чувашской Республики.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12. СРОК ДЕЙСТВИЯ КОНТРАКТА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bCs/>
          <w:sz w:val="21"/>
          <w:szCs w:val="21"/>
        </w:rPr>
        <w:t>12.1.</w:t>
      </w:r>
      <w:r>
        <w:rPr>
          <w:sz w:val="21"/>
          <w:szCs w:val="21"/>
        </w:rPr>
        <w:t xml:space="preserve"> Настоящий контракт вступает в силу с даты его заключения и действует по 31.12.2026 включительно с правом досрочного выполнения работ, а по расчетам – до полного исполнения сторонами своих обязательств.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b/>
          <w:bCs/>
          <w:sz w:val="21"/>
          <w:szCs w:val="21"/>
        </w:rPr>
        <w:t>12.2.</w:t>
      </w:r>
      <w:r>
        <w:rPr>
          <w:sz w:val="21"/>
          <w:szCs w:val="21"/>
        </w:rPr>
        <w:t xml:space="preserve"> Истечение срока действия контракта не освобождает стороны от ответственности за невыполнение обязательств, возникших в период его действия.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tabs>
          <w:tab w:val="clear" w:pos="709"/>
          <w:tab w:val="left" w:pos="708" w:leader="none"/>
        </w:tabs>
        <w:ind w:firstLine="567"/>
        <w:jc w:val="center"/>
        <w:rPr>
          <w:sz w:val="21"/>
          <w:szCs w:val="21"/>
        </w:rPr>
      </w:pPr>
      <w:r>
        <w:rPr>
          <w:rFonts w:cs="Aharoni"/>
          <w:b/>
          <w:bCs/>
          <w:sz w:val="21"/>
          <w:szCs w:val="21"/>
          <w:lang w:eastAsia="zh-CN"/>
        </w:rPr>
        <w:t>13. ПРОЧИЕ УСЛОВИЯ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13.1.</w:t>
      </w:r>
      <w:r>
        <w:rPr>
          <w:rFonts w:cs="Aharoni"/>
          <w:sz w:val="21"/>
          <w:szCs w:val="21"/>
          <w:lang w:eastAsia="zh-CN"/>
        </w:rPr>
        <w:t xml:space="preserve"> 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13.2.</w:t>
      </w:r>
      <w:r>
        <w:rPr>
          <w:rFonts w:cs="Aharoni"/>
          <w:sz w:val="21"/>
          <w:szCs w:val="21"/>
          <w:lang w:eastAsia="zh-CN"/>
        </w:rPr>
        <w:t xml:space="preserve"> В случае перемены Заказчика права и обязанности Заказчика, предусмотренные контрактом, переходят к новому Заказчику.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bCs/>
          <w:sz w:val="21"/>
          <w:szCs w:val="21"/>
          <w:lang w:eastAsia="zh-CN"/>
        </w:rPr>
        <w:t>13.3.</w:t>
      </w:r>
      <w:r>
        <w:rPr>
          <w:rFonts w:cs="Aharoni"/>
          <w:bCs/>
          <w:sz w:val="21"/>
          <w:szCs w:val="21"/>
          <w:lang w:eastAsia="zh-CN"/>
        </w:rPr>
        <w:t xml:space="preserve"> Стороны вправе осуществлять обмен информацией и документами, вести рабочую переписку по вопросам, связанным с исполнением контракта, направлять документы, касающиеся исполнения контракта, с помощью корпоративных средств электронной и телефонной связи.</w:t>
      </w:r>
    </w:p>
    <w:p>
      <w:pPr>
        <w:pStyle w:val="Normal"/>
        <w:tabs>
          <w:tab w:val="clear" w:pos="709"/>
          <w:tab w:val="left" w:pos="567" w:leader="none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13.4.</w:t>
      </w:r>
      <w:r>
        <w:rPr>
          <w:rFonts w:cs="Aharoni"/>
          <w:sz w:val="21"/>
          <w:szCs w:val="21"/>
          <w:lang w:eastAsia="zh-CN"/>
        </w:rPr>
        <w:t xml:space="preserve"> Во всем, что не предусмотрено контрактом, Стороны руководствуются действующим законодательством </w:t>
      </w:r>
      <w:r>
        <w:rPr>
          <w:sz w:val="21"/>
          <w:szCs w:val="21"/>
        </w:rPr>
        <w:t>Российской Федерации</w:t>
      </w:r>
      <w:r>
        <w:rPr>
          <w:rFonts w:cs="Aharoni"/>
          <w:sz w:val="21"/>
          <w:szCs w:val="21"/>
          <w:lang w:eastAsia="zh-CN"/>
        </w:rPr>
        <w:t>.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13.5.</w:t>
      </w:r>
      <w:r>
        <w:rPr>
          <w:rFonts w:cs="Aharoni"/>
          <w:sz w:val="21"/>
          <w:szCs w:val="21"/>
          <w:lang w:eastAsia="zh-CN"/>
        </w:rPr>
        <w:t xml:space="preserve"> Приложения, являющиеся неотъемлемой частью контракта:</w:t>
      </w:r>
    </w:p>
    <w:p>
      <w:pPr>
        <w:pStyle w:val="Normal"/>
        <w:tabs>
          <w:tab w:val="clear" w:pos="709"/>
          <w:tab w:val="left" w:pos="708" w:leader="none"/>
        </w:tabs>
        <w:ind w:firstLine="567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- Приложение № 1 – «Техническое задание»</w:t>
      </w:r>
    </w:p>
    <w:p>
      <w:pPr>
        <w:pStyle w:val="Normal"/>
        <w:ind w:firstLine="567"/>
        <w:jc w:val="center"/>
        <w:rPr>
          <w:sz w:val="21"/>
          <w:szCs w:val="21"/>
        </w:rPr>
      </w:pPr>
      <w:r>
        <w:rPr>
          <w:rFonts w:cs="Aharoni"/>
          <w:b/>
          <w:sz w:val="21"/>
          <w:szCs w:val="21"/>
          <w:lang w:eastAsia="zh-CN"/>
        </w:rPr>
        <w:t>13. ЮРИДИЧЕСКИЕ АДРЕСА, РЕКВИЗИТЫ И ПОДПИСИ СТОРОН</w:t>
      </w:r>
    </w:p>
    <w:tbl>
      <w:tblPr>
        <w:tblW w:w="108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17"/>
        <w:gridCol w:w="5563"/>
      </w:tblGrid>
      <w:tr>
        <w:trPr/>
        <w:tc>
          <w:tcPr>
            <w:tcW w:w="5317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</w:tabs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Заказчик:</w:t>
            </w:r>
          </w:p>
        </w:tc>
        <w:tc>
          <w:tcPr>
            <w:tcW w:w="556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</w:tabs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Исполнитель:</w:t>
            </w:r>
          </w:p>
        </w:tc>
      </w:tr>
      <w:tr>
        <w:trPr/>
        <w:tc>
          <w:tcPr>
            <w:tcW w:w="5317" w:type="dxa"/>
            <w:tcBorders/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  <w:tbl>
            <w:tblPr>
              <w:tblW w:w="1009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10091"/>
            </w:tblGrid>
            <w:tr>
              <w:trPr>
                <w:trHeight w:val="3935" w:hRule="atLeast"/>
              </w:trPr>
              <w:tc>
                <w:tcPr>
                  <w:tcW w:w="10091" w:type="dxa"/>
                  <w:tcBorders/>
                </w:tcPr>
                <w:p>
                  <w:pPr>
                    <w:pStyle w:val="Normal"/>
                    <w:keepNext w:val="true"/>
                    <w:keepLines/>
                    <w:widowControl w:val="false"/>
                    <w:rPr/>
                  </w:pPr>
                  <w:r>
                    <w:rPr>
                      <w:iCs/>
                      <w:sz w:val="21"/>
                      <w:szCs w:val="21"/>
                    </w:rPr>
                    <w:t>ФКУ «ГБ МСЭ по Чувашской</w:t>
                  </w:r>
                </w:p>
                <w:p>
                  <w:pPr>
                    <w:pStyle w:val="Normal"/>
                    <w:keepNext w:val="true"/>
                    <w:keepLines/>
                    <w:widowControl w:val="false"/>
                    <w:rPr/>
                  </w:pPr>
                  <w:r>
                    <w:rPr>
                      <w:iCs/>
                      <w:sz w:val="21"/>
                      <w:szCs w:val="21"/>
                    </w:rPr>
                    <w:t>Республике — Чувашии» Минтруда России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Адрес: 428018, Чувашская Республика, г. Чебоксары,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ул. Нижегородская, д. 6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Тел.: (8352) 25-03-60,25-03-91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ИНН 2127012794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КПП 213001001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ОКПО 75691016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ОГРН 1042127028096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л/с  03151А75340 (средства федерального бюджета):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iCs/>
                      <w:color w:val="000000"/>
                      <w:sz w:val="21"/>
                      <w:szCs w:val="21"/>
                    </w:rPr>
                    <w:t>р/с 03211643000000013201</w:t>
                  </w:r>
                </w:p>
                <w:p>
                  <w:pPr>
                    <w:pStyle w:val="Normal"/>
                    <w:keepNext w:val="true"/>
                    <w:keepLines/>
                    <w:widowControl w:val="false"/>
                    <w:spacing w:lineRule="auto" w:line="228" w:before="0" w:after="12"/>
                    <w:ind w:left="57" w:hanging="0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Наименование банка ОКЦ № 1 Волго-Вятского</w:t>
                  </w:r>
                </w:p>
                <w:p>
                  <w:pPr>
                    <w:pStyle w:val="Normal"/>
                    <w:keepNext w:val="true"/>
                    <w:keepLines/>
                    <w:widowControl w:val="false"/>
                    <w:spacing w:lineRule="auto" w:line="228" w:before="0" w:after="12"/>
                    <w:ind w:left="57" w:hanging="0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ГУ Банка России//УФК по Нижегородской области,</w:t>
                  </w:r>
                </w:p>
                <w:p>
                  <w:pPr>
                    <w:pStyle w:val="Normal"/>
                    <w:keepNext w:val="true"/>
                    <w:keepLines/>
                    <w:widowControl w:val="false"/>
                    <w:spacing w:lineRule="auto" w:line="228" w:before="0" w:after="12"/>
                    <w:ind w:left="57" w:hanging="0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>г. Нижний Новгород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iCs/>
                      <w:color w:val="000000"/>
                      <w:sz w:val="21"/>
                      <w:szCs w:val="21"/>
                    </w:rPr>
                    <w:t>Кор.счет 40102810745370000024</w:t>
                  </w:r>
                </w:p>
                <w:p>
                  <w:pPr>
                    <w:pStyle w:val="NoSpacing"/>
                    <w:keepNext w:val="true"/>
                    <w:keepLines/>
                    <w:widowControl w:val="false"/>
                    <w:jc w:val="both"/>
                    <w:rPr/>
                  </w:pPr>
                  <w:r>
                    <w:rPr>
                      <w:iCs/>
                      <w:color w:val="000000"/>
                      <w:sz w:val="21"/>
                      <w:szCs w:val="21"/>
                      <w:lang w:eastAsia="en-US"/>
                    </w:rPr>
                    <w:t xml:space="preserve"> </w:t>
                  </w:r>
                  <w:r>
                    <w:rPr>
                      <w:iCs/>
                      <w:color w:val="000000"/>
                      <w:sz w:val="21"/>
                      <w:szCs w:val="21"/>
                      <w:lang w:eastAsia="en-US"/>
                    </w:rPr>
                    <w:t>БИК 012202102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32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руководителя по общим вопросам деятельности учреждения</w:t>
            </w:r>
          </w:p>
          <w:p>
            <w:pPr>
              <w:pStyle w:val="Iauiue"/>
              <w:widowControl w:val="false"/>
              <w:jc w:val="both"/>
              <w:rPr/>
            </w:pPr>
            <w:r>
              <w:rPr>
                <w:lang w:eastAsia="ar-SA"/>
              </w:rPr>
              <w:t>_________________/ Е.В. Маскин/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="Calibri"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5563" w:type="dxa"/>
            <w:tcBorders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_________________/                              /</w:t>
            </w:r>
          </w:p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tabs>
          <w:tab w:val="clear" w:pos="709"/>
          <w:tab w:val="left" w:pos="72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720" w:leader="none"/>
        </w:tabs>
        <w:ind w:firstLine="1416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9"/>
          <w:tab w:val="left" w:pos="720" w:leader="none"/>
        </w:tabs>
        <w:ind w:firstLine="1416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Приложение № 1 </w:t>
      </w:r>
    </w:p>
    <w:p>
      <w:pPr>
        <w:pStyle w:val="Normal"/>
        <w:tabs>
          <w:tab w:val="clear" w:pos="709"/>
          <w:tab w:val="left" w:pos="720" w:leader="none"/>
        </w:tabs>
        <w:jc w:val="right"/>
        <w:rPr>
          <w:sz w:val="21"/>
          <w:szCs w:val="21"/>
        </w:rPr>
      </w:pPr>
      <w:r>
        <w:rPr>
          <w:sz w:val="21"/>
          <w:szCs w:val="21"/>
        </w:rPr>
        <w:t>к  контракту № _</w:t>
      </w:r>
    </w:p>
    <w:p>
      <w:pPr>
        <w:pStyle w:val="Normal"/>
        <w:ind w:firstLine="708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                    </w:t>
      </w:r>
      <w:r>
        <w:rPr>
          <w:sz w:val="21"/>
          <w:szCs w:val="21"/>
        </w:rPr>
        <w:t>от «___» ___________ 2026 г.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sz w:val="21"/>
          <w:szCs w:val="21"/>
        </w:rPr>
      </w:pPr>
      <w:r>
        <w:rPr>
          <w:b/>
          <w:sz w:val="21"/>
          <w:szCs w:val="21"/>
        </w:rPr>
        <w:t xml:space="preserve">Техническое задание </w:t>
      </w:r>
    </w:p>
    <w:p>
      <w:pPr>
        <w:pStyle w:val="Normal"/>
        <w:spacing w:lineRule="auto" w:line="360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numPr>
          <w:ilvl w:val="0"/>
          <w:numId w:val="4"/>
        </w:numPr>
        <w:spacing w:lineRule="auto" w:line="360"/>
        <w:rPr>
          <w:sz w:val="21"/>
          <w:szCs w:val="21"/>
        </w:rPr>
      </w:pPr>
      <w:r>
        <w:rPr>
          <w:sz w:val="21"/>
          <w:szCs w:val="21"/>
        </w:rPr>
        <w:t>Услуги должны быть оказаны в срок  с момента заключения контракта  по 30.11.2026  года.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1"/>
          <w:szCs w:val="21"/>
        </w:rPr>
      </w:pPr>
      <w:r>
        <w:rPr>
          <w:sz w:val="21"/>
          <w:szCs w:val="21"/>
        </w:rPr>
        <w:t>Услуги оказываются по заявкам Заказчика в течение 5 (пяти) рабочих дней со дня получения заявки Исполнителем. Заказчик направляет заявку одним из следующих способов: по почте, факсу, по адресу электронной почты Исполнителя, нарочно либо любым иным способом. Срок устранения недостатков по гарантии - три рабочих дня с момента подачи заявки.</w:t>
      </w:r>
    </w:p>
    <w:p>
      <w:pPr>
        <w:pStyle w:val="Normal"/>
        <w:numPr>
          <w:ilvl w:val="0"/>
          <w:numId w:val="4"/>
        </w:numPr>
        <w:spacing w:lineRule="auto" w:line="360"/>
        <w:rPr>
          <w:sz w:val="21"/>
          <w:szCs w:val="21"/>
        </w:rPr>
      </w:pPr>
      <w:r>
        <w:rPr>
          <w:sz w:val="21"/>
          <w:szCs w:val="21"/>
        </w:rPr>
        <w:t>Место оказания услуг: Чувашская Республика, г. Чебоксары, ул. Нижегородская,д. 6, 4 этаж, 410 кабинет</w:t>
      </w:r>
      <w:r>
        <w:rPr>
          <w:b/>
          <w:sz w:val="21"/>
          <w:szCs w:val="21"/>
        </w:rPr>
        <w:t xml:space="preserve">. </w:t>
      </w:r>
      <w:r>
        <w:rPr>
          <w:sz w:val="21"/>
          <w:szCs w:val="21"/>
        </w:rPr>
        <w:t xml:space="preserve">Исполнитель предоставляет услуги Заказчику в рабочие дни с 8.00 до 16:30 (время Московское).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  <w:t>Таблица №1</w:t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ind w:firstLine="567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ind w:firstLine="567"/>
        <w:jc w:val="center"/>
        <w:rPr>
          <w:sz w:val="21"/>
          <w:szCs w:val="21"/>
        </w:rPr>
      </w:pPr>
      <w:r>
        <w:rPr>
          <w:b/>
          <w:sz w:val="21"/>
          <w:szCs w:val="21"/>
        </w:rPr>
        <w:t>Перечень картриджей, подлежащих заправке</w:t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ind w:firstLine="567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tbl>
      <w:tblPr>
        <w:tblW w:w="1043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1"/>
        <w:gridCol w:w="1347"/>
        <w:gridCol w:w="1622"/>
        <w:gridCol w:w="2922"/>
        <w:gridCol w:w="1111"/>
        <w:gridCol w:w="1834"/>
        <w:gridCol w:w="1124"/>
      </w:tblGrid>
      <w:tr>
        <w:trPr>
          <w:trHeight w:val="30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№ </w:t>
            </w:r>
            <w:r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Наименование работ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Характеристики используемых материалов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Кол-во заправок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Стоимость заправки за шт., руб.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Сумма, руб.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Картридж Катюша ТНМ247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Заправка картриджа с заменой или обновлением чипа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Цвет: черный</w:t>
            </w:r>
          </w:p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Объем: НЕ МЕНЕЕ 400 гр.</w:t>
            </w:r>
          </w:p>
          <w:p>
            <w:pPr>
              <w:pStyle w:val="Normal"/>
              <w:widowControl w:val="false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Чип: должен быть установлен чип, который обеспечивает полную функциональность и совместимость с устройствами, аналогичную оригинальному картриджу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</w:r>
          </w:p>
        </w:tc>
      </w:tr>
      <w:tr>
        <w:trPr>
          <w:trHeight w:val="330" w:hRule="atLeast"/>
        </w:trPr>
        <w:tc>
          <w:tcPr>
            <w:tcW w:w="9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ИТОГО 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  <w:tab w:val="left" w:pos="9360" w:leader="underscore"/>
        </w:tabs>
        <w:rPr>
          <w:b/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</w:r>
    </w:p>
    <w:p>
      <w:pPr>
        <w:pStyle w:val="Style32"/>
        <w:widowControl w:val="false"/>
        <w:suppressAutoHyphens w:val="false"/>
        <w:spacing w:before="0" w:after="0"/>
        <w:rPr>
          <w:sz w:val="21"/>
          <w:szCs w:val="21"/>
        </w:rPr>
      </w:pPr>
      <w:r>
        <w:rPr>
          <w:b/>
          <w:bCs/>
          <w:sz w:val="21"/>
          <w:szCs w:val="21"/>
        </w:rPr>
        <w:t>*Материал (тонер и чип) включены в стоимость услуг по заправке картриджа.</w:t>
      </w:r>
    </w:p>
    <w:p>
      <w:pPr>
        <w:pStyle w:val="Style32"/>
        <w:widowControl w:val="false"/>
        <w:suppressAutoHyphens w:val="false"/>
        <w:spacing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709" w:leader="none"/>
        </w:tabs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3. Требования, предъявляемые к оказываемым услугам:</w:t>
      </w:r>
    </w:p>
    <w:p>
      <w:pPr>
        <w:pStyle w:val="Normal"/>
        <w:widowControl w:val="false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Заправка картриджей производятся с использованием новых (не бывших в употреблении) материалов (перечень картриджей согласно </w:t>
      </w:r>
      <w:r>
        <w:rPr>
          <w:sz w:val="21"/>
          <w:szCs w:val="21"/>
          <w:lang w:eastAsia="zh-CN"/>
        </w:rPr>
        <w:t>Техническому заданию (Приложение №1)</w:t>
      </w:r>
      <w:r>
        <w:rPr>
          <w:sz w:val="21"/>
          <w:szCs w:val="21"/>
        </w:rPr>
        <w:t>).</w:t>
      </w:r>
    </w:p>
    <w:p>
      <w:pPr>
        <w:pStyle w:val="Normal"/>
        <w:widowControl w:val="false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Ресурс отпечатанных страниц и качество печати заправленных картриджей соответствует спецификациям производителя картриджа.</w:t>
      </w:r>
    </w:p>
    <w:p>
      <w:pPr>
        <w:pStyle w:val="Normal"/>
        <w:tabs>
          <w:tab w:val="clear" w:pos="709"/>
          <w:tab w:val="left" w:pos="851" w:leader="none"/>
        </w:tabs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Отсутствие дефектов при печати всего объема страниц, установленного для определенного типа картриджа.</w:t>
      </w:r>
    </w:p>
    <w:p>
      <w:pPr>
        <w:pStyle w:val="Normal"/>
        <w:widowControl w:val="false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Наличие на заправленном картридже маркировки с указанием номера и даты заправки. </w:t>
      </w:r>
    </w:p>
    <w:p>
      <w:pPr>
        <w:pStyle w:val="Normal"/>
        <w:widowControl w:val="false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Исполнитель своими силами осуществляет вывоз и доставку картриджей.</w:t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spacing w:lineRule="auto" w:line="360"/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Условия оказания услуг: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Перед заправкой картриджа производится диагностика картриджа и выдается заключение о техническом состоянии изнашиваемых частей, с указанием возможного вида услуг – заправка или реставрация.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b/>
          <w:sz w:val="21"/>
          <w:szCs w:val="21"/>
        </w:rPr>
        <w:t>Заправка картриджа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>включает в себя:</w:t>
      </w:r>
      <w:r>
        <w:rPr>
          <w:sz w:val="21"/>
          <w:szCs w:val="21"/>
        </w:rPr>
        <w:t xml:space="preserve">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-  полную разборку корпуса картриджа;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-  очистку всех деталей, узлов и бункера от тонера;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-  заправку картриджа тонером;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-  сборку картриджа;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 xml:space="preserve">-  перепрограммирование или установку нового чипа (при необходимости); 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-  контрольное тестирование картриджа;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- упаковка картриджа в защитную непрозрачную пленку (пакет), гарантирующую предотвращение засвечивания фоторецептора, попадание влаги и пыли, механических повреждений, с обязательным приложением листа тестовой печати;</w:t>
      </w:r>
    </w:p>
    <w:p>
      <w:pPr>
        <w:pStyle w:val="Normal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-  нанесение гарантийной пломбы (этикетки), с указанием даты оказания услуг и замененных деталей.</w:t>
      </w:r>
    </w:p>
    <w:p>
      <w:pPr>
        <w:pStyle w:val="Normal"/>
        <w:widowControl w:val="false"/>
        <w:spacing w:lineRule="auto" w:line="360"/>
        <w:ind w:firstLine="567"/>
        <w:rPr>
          <w:sz w:val="21"/>
          <w:szCs w:val="21"/>
        </w:rPr>
      </w:pPr>
      <w:r>
        <w:rPr>
          <w:sz w:val="21"/>
          <w:szCs w:val="21"/>
        </w:rPr>
        <w:t>4. М</w:t>
      </w:r>
      <w:r>
        <w:rPr>
          <w:bCs/>
          <w:sz w:val="21"/>
          <w:szCs w:val="21"/>
        </w:rPr>
        <w:t>атериалы, необходимые для заправки картриджей, закупаются Исполнителем самостоятельно в соответствии с требованиями технической документации к оборудованию, и их стоимость входит в стоимость услуг по заправке.</w:t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spacing w:lineRule="auto" w:line="360"/>
        <w:ind w:firstLine="567"/>
        <w:rPr>
          <w:sz w:val="21"/>
          <w:szCs w:val="21"/>
        </w:rPr>
      </w:pPr>
      <w:r>
        <w:rPr>
          <w:bCs/>
          <w:sz w:val="21"/>
          <w:szCs w:val="21"/>
        </w:rPr>
        <w:t>5. Исполнитель обязан предоставлять гарантию на каждый картридж, до окончания тонера. Дефекты печати, возникшие в гарантийный период по вине Исполнителя, устраняются бесплатно.</w:t>
      </w:r>
    </w:p>
    <w:p>
      <w:pPr>
        <w:pStyle w:val="Normal"/>
        <w:tabs>
          <w:tab w:val="clear" w:pos="709"/>
          <w:tab w:val="left" w:pos="0" w:leader="none"/>
          <w:tab w:val="left" w:pos="9360" w:leader="underscore"/>
        </w:tabs>
        <w:ind w:firstLine="567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3"/>
        <w:rPr>
          <w:rFonts w:eastAsia="font101"/>
          <w:sz w:val="21"/>
          <w:szCs w:val="21"/>
          <w:lang w:bidi="ru-RU"/>
        </w:rPr>
      </w:pPr>
      <w:r>
        <w:rPr>
          <w:rFonts w:eastAsia="font101"/>
          <w:sz w:val="21"/>
          <w:szCs w:val="21"/>
          <w:lang w:bidi="ru-RU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3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Style w:val="2a"/>
        <w:tblW w:w="103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27"/>
        <w:gridCol w:w="4820"/>
      </w:tblGrid>
      <w:tr>
        <w:trPr/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zh-CN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1"/>
                <w:szCs w:val="21"/>
              </w:rPr>
            </w:pPr>
            <w:r>
              <w:rPr>
                <w:rFonts w:eastAsia="Calibri"/>
                <w:kern w:val="0"/>
                <w:sz w:val="21"/>
                <w:szCs w:val="21"/>
                <w:lang w:val="ru-RU" w:eastAsia="en-US" w:bidi="ar-SA"/>
              </w:rPr>
              <w:t>Заместитель руководителя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1"/>
                <w:szCs w:val="21"/>
              </w:rPr>
            </w:pPr>
            <w:r>
              <w:rPr>
                <w:rFonts w:eastAsia="Calibri"/>
                <w:kern w:val="0"/>
                <w:sz w:val="21"/>
                <w:szCs w:val="21"/>
                <w:lang w:val="ru-RU" w:eastAsia="en-US" w:bidi="ar-SA"/>
              </w:rPr>
              <w:t>по общим вопросам деятельности учреждения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zh-CN" w:bidi="ar-SA"/>
              </w:rPr>
              <w:t>___________________/ Е.В. Маскин/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zh-CN" w:bidi="ar-SA"/>
              </w:rPr>
              <w:t>М.П.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eastAsia="zh-CN" w:bidi="ar-SA"/>
              </w:rPr>
              <w:t>Исполнитель: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_________________/            /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ru-RU" w:bidi="ar-SA"/>
              </w:rPr>
              <w:t>М.П.</w:t>
            </w:r>
          </w:p>
        </w:tc>
      </w:tr>
    </w:tbl>
    <w:p>
      <w:pPr>
        <w:pStyle w:val="Normal"/>
        <w:keepNext w:val="true"/>
        <w:keepLines/>
        <w:widowControl w:val="false"/>
        <w:numPr>
          <w:ilvl w:val="0"/>
          <w:numId w:val="0"/>
        </w:numPr>
        <w:ind w:left="0" w:hanging="0"/>
        <w:outlineLvl w:val="3"/>
        <w:rPr>
          <w:sz w:val="21"/>
          <w:szCs w:val="21"/>
        </w:rPr>
      </w:pPr>
      <w:r>
        <w:rPr/>
      </w:r>
    </w:p>
    <w:sectPr>
      <w:footerReference w:type="default" r:id="rId5"/>
      <w:type w:val="nextPage"/>
      <w:pgSz w:w="11906" w:h="16838"/>
      <w:pgMar w:left="851" w:right="566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Consolas">
    <w:charset w:val="01"/>
    <w:family w:val="roman"/>
    <w:pitch w:val="variable"/>
  </w:font>
  <w:font w:name="Thorndale AMT">
    <w:altName w:val="Times New Roman"/>
    <w:charset w:val="01"/>
    <w:family w:val="roman"/>
    <w:pitch w:val="variable"/>
  </w:font>
  <w:font w:name="Times New Roman CYR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1"/>
      <w:rPr/>
    </w:pPr>
    <w:r>
      <w:rPr/>
    </w:r>
  </w:p>
  <w:p>
    <w:pPr>
      <w:pStyle w:val="Style4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szCs w:val="24"/>
        <w:iCs w:val="false"/>
        <w:bCs w:val="false"/>
        <w:w w:val="100"/>
        <w:vanish w:val="false"/>
        <w:rFonts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i w:val="false"/>
        <w:b w:val="false"/>
        <w:iCs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rFonts w:cs="Times New Roman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/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Number 2" w:uiPriority="0"/>
    <w:lsdException w:name="Title" w:uiPriority="0" w:semiHidden="0" w:unhideWhenUsed="0" w:qFormat="1"/>
    <w:lsdException w:name="Default Paragraph Font" w:uiPriority="1"/>
    <w:lsdException w:name="Body Text" w:uiPriority="0" w:qFormat="1"/>
    <w:lsdException w:name="Subtitle" w:uiPriority="0" w:semiHidden="0" w:unhideWhenUsed="0" w:qFormat="1"/>
    <w:lsdException w:name="Body Text 3" w:uiPriority="0"/>
    <w:lsdException w:name="Block Text" w:uiPriority="0"/>
    <w:lsdException w:name="Strong" w:uiPriority="0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1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096e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2a096e"/>
    <w:pPr>
      <w:keepNext w:val="true"/>
      <w:spacing w:before="240" w:after="60"/>
      <w:jc w:val="center"/>
      <w:outlineLvl w:val="0"/>
    </w:pPr>
    <w:rPr>
      <w:b/>
      <w:kern w:val="2"/>
      <w:sz w:val="36"/>
      <w:szCs w:val="20"/>
    </w:rPr>
  </w:style>
  <w:style w:type="paragraph" w:styleId="2" w:customStyle="1">
    <w:name w:val="Heading 2"/>
    <w:basedOn w:val="Normal"/>
    <w:next w:val="Normal"/>
    <w:link w:val="24"/>
    <w:qFormat/>
    <w:rsid w:val="001b47ca"/>
    <w:pPr>
      <w:keepNext w:val="true"/>
      <w:widowControl w:val="false"/>
      <w:spacing w:lineRule="auto" w:line="360" w:before="240" w:after="60"/>
      <w:ind w:firstLine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 w:customStyle="1">
    <w:name w:val="Heading 3"/>
    <w:basedOn w:val="Normal"/>
    <w:next w:val="Normal"/>
    <w:link w:val="32"/>
    <w:uiPriority w:val="9"/>
    <w:unhideWhenUsed/>
    <w:qFormat/>
    <w:rsid w:val="00326999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 w:customStyle="1">
    <w:name w:val="Heading 4"/>
    <w:basedOn w:val="Normal"/>
    <w:next w:val="Normal"/>
    <w:link w:val="41"/>
    <w:uiPriority w:val="9"/>
    <w:unhideWhenUsed/>
    <w:qFormat/>
    <w:rsid w:val="005f7ff6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 w:customStyle="1">
    <w:name w:val="Heading 5"/>
    <w:basedOn w:val="Normal"/>
    <w:next w:val="Normal"/>
    <w:link w:val="51"/>
    <w:qFormat/>
    <w:rsid w:val="001b47ca"/>
    <w:pPr>
      <w:keepNext w:val="true"/>
      <w:ind w:firstLine="5940"/>
      <w:jc w:val="left"/>
      <w:outlineLvl w:val="4"/>
    </w:pPr>
    <w:rPr>
      <w:caps/>
      <w:sz w:val="28"/>
      <w:szCs w:val="28"/>
    </w:rPr>
  </w:style>
  <w:style w:type="paragraph" w:styleId="6" w:customStyle="1">
    <w:name w:val="Heading 6"/>
    <w:basedOn w:val="Normal"/>
    <w:next w:val="Normal"/>
    <w:link w:val="61"/>
    <w:qFormat/>
    <w:rsid w:val="001b47ca"/>
    <w:pPr>
      <w:widowControl w:val="false"/>
      <w:spacing w:lineRule="auto" w:line="360" w:before="240" w:after="60"/>
      <w:ind w:firstLine="720"/>
      <w:outlineLvl w:val="5"/>
    </w:pPr>
    <w:rPr>
      <w:b/>
      <w:bCs/>
      <w:sz w:val="22"/>
      <w:szCs w:val="22"/>
    </w:rPr>
  </w:style>
  <w:style w:type="paragraph" w:styleId="7" w:customStyle="1">
    <w:name w:val="Heading 7"/>
    <w:basedOn w:val="Normal"/>
    <w:next w:val="Normal"/>
    <w:link w:val="71"/>
    <w:qFormat/>
    <w:rsid w:val="001b47ca"/>
    <w:pPr>
      <w:spacing w:before="240" w:after="60"/>
      <w:jc w:val="left"/>
      <w:outlineLvl w:val="6"/>
    </w:pPr>
    <w:rPr/>
  </w:style>
  <w:style w:type="paragraph" w:styleId="8" w:customStyle="1">
    <w:name w:val="Heading 8"/>
    <w:basedOn w:val="Normal"/>
    <w:next w:val="Normal"/>
    <w:link w:val="81"/>
    <w:qFormat/>
    <w:rsid w:val="001b47ca"/>
    <w:pPr>
      <w:keepNext w:val="true"/>
      <w:widowControl w:val="false"/>
      <w:spacing w:lineRule="auto" w:line="336"/>
      <w:ind w:firstLine="720"/>
      <w:jc w:val="center"/>
      <w:outlineLvl w:val="7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2a096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111" w:customStyle="1">
    <w:name w:val="Заголовок 1 Знак1"/>
    <w:basedOn w:val="DefaultParagraphFont"/>
    <w:qFormat/>
    <w:rsid w:val="002a096e"/>
    <w:rPr>
      <w:rFonts w:ascii="Times New Roman" w:hAnsi="Times New Roman" w:eastAsia="Times New Roman" w:cs="Times New Roman"/>
      <w:b/>
      <w:kern w:val="2"/>
      <w:sz w:val="36"/>
      <w:szCs w:val="20"/>
      <w:lang w:eastAsia="ru-RU"/>
    </w:rPr>
  </w:style>
  <w:style w:type="character" w:styleId="Style6" w:customStyle="1">
    <w:name w:val="Текст сноски Знак"/>
    <w:basedOn w:val="DefaultParagraphFont"/>
    <w:qFormat/>
    <w:rsid w:val="000169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Hyperlink"/>
    <w:basedOn w:val="DefaultParagraphFont"/>
    <w:uiPriority w:val="99"/>
    <w:rsid w:val="00016920"/>
    <w:rPr>
      <w:color w:val="0000FF"/>
      <w:u w:val="single"/>
    </w:rPr>
  </w:style>
  <w:style w:type="character" w:styleId="Style8" w:customStyle="1">
    <w:name w:val="Основной текст Знак"/>
    <w:basedOn w:val="DefaultParagraphFont"/>
    <w:qFormat/>
    <w:rsid w:val="0001692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" w:customStyle="1">
    <w:name w:val="Стиль3 Знак Знак Знак"/>
    <w:link w:val="35"/>
    <w:qFormat/>
    <w:rsid w:val="00016920"/>
    <w:rPr>
      <w:rFonts w:ascii="Times New Roman" w:hAnsi="Times New Roman" w:eastAsia="Times New Roman" w:cs="Times New Roman"/>
      <w:sz w:val="24"/>
      <w:szCs w:val="20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qFormat/>
    <w:rsid w:val="0001692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019dc"/>
    <w:rPr>
      <w:rFonts w:ascii="Tahoma" w:hAnsi="Tahoma" w:eastAsia="Times New Roman" w:cs="Tahoma"/>
      <w:sz w:val="16"/>
      <w:szCs w:val="16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ca28b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ca28b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Основной текст 2 Знак"/>
    <w:basedOn w:val="DefaultParagraphFont"/>
    <w:link w:val="BodyText21"/>
    <w:uiPriority w:val="99"/>
    <w:qFormat/>
    <w:rsid w:val="00d3607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азвание Знак"/>
    <w:basedOn w:val="DefaultParagraphFont"/>
    <w:qFormat/>
    <w:rsid w:val="00e147a2"/>
    <w:rPr>
      <w:rFonts w:ascii="Cambria" w:hAnsi="Cambria" w:cs="Cambria"/>
      <w:b/>
      <w:bCs/>
      <w:kern w:val="2"/>
      <w:sz w:val="32"/>
      <w:szCs w:val="32"/>
    </w:rPr>
  </w:style>
  <w:style w:type="character" w:styleId="12" w:customStyle="1">
    <w:name w:val="Название Знак1"/>
    <w:basedOn w:val="DefaultParagraphFont"/>
    <w:uiPriority w:val="10"/>
    <w:qFormat/>
    <w:rsid w:val="00e147a2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ru-RU"/>
    </w:rPr>
  </w:style>
  <w:style w:type="character" w:styleId="FontStyle11" w:customStyle="1">
    <w:name w:val="Font Style11"/>
    <w:uiPriority w:val="99"/>
    <w:qFormat/>
    <w:rsid w:val="00d003c2"/>
    <w:rPr>
      <w:rFonts w:ascii="Times New Roman" w:hAnsi="Times New Roman" w:cs="Times New Roman"/>
      <w:sz w:val="22"/>
      <w:szCs w:val="22"/>
    </w:rPr>
  </w:style>
  <w:style w:type="character" w:styleId="ConsPlusNormal" w:customStyle="1">
    <w:name w:val="ConsPlusNormal Знак"/>
    <w:link w:val="ConsPlusNormal1"/>
    <w:qFormat/>
    <w:locked/>
    <w:rsid w:val="00423f4f"/>
    <w:rPr>
      <w:rFonts w:ascii="Arial" w:hAnsi="Arial" w:eastAsia="Times New Roman" w:cs="Arial"/>
      <w:sz w:val="20"/>
      <w:szCs w:val="20"/>
      <w:lang w:eastAsia="zh-CN"/>
    </w:rPr>
  </w:style>
  <w:style w:type="character" w:styleId="41" w:customStyle="1">
    <w:name w:val="Заголовок 4 Знак"/>
    <w:basedOn w:val="DefaultParagraphFont"/>
    <w:uiPriority w:val="9"/>
    <w:qFormat/>
    <w:rsid w:val="005f7ff6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  <w:lang w:eastAsia="ru-RU"/>
    </w:rPr>
  </w:style>
  <w:style w:type="character" w:styleId="Style13" w:customStyle="1">
    <w:name w:val="Символ сноски"/>
    <w:qFormat/>
    <w:rsid w:val="00f65eb3"/>
    <w:rPr>
      <w:vertAlign w:val="superscript"/>
    </w:rPr>
  </w:style>
  <w:style w:type="character" w:styleId="Style14">
    <w:name w:val="Footnote Reference"/>
    <w:rPr>
      <w:vertAlign w:val="superscript"/>
    </w:rPr>
  </w:style>
  <w:style w:type="character" w:styleId="Style15" w:customStyle="1">
    <w:name w:val="Абзац списка Знак"/>
    <w:link w:val="ListParagraph"/>
    <w:uiPriority w:val="34"/>
    <w:qFormat/>
    <w:rsid w:val="00920b2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Знак"/>
    <w:basedOn w:val="DefaultParagraphFont"/>
    <w:link w:val="PlainText"/>
    <w:qFormat/>
    <w:rsid w:val="00820392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7" w:customStyle="1">
    <w:name w:val="Гипертекстовая ссылка"/>
    <w:basedOn w:val="DefaultParagraphFont"/>
    <w:uiPriority w:val="99"/>
    <w:qFormat/>
    <w:rsid w:val="00f276b9"/>
    <w:rPr>
      <w:color w:val="106BBE"/>
    </w:rPr>
  </w:style>
  <w:style w:type="character" w:styleId="Style18" w:customStyle="1">
    <w:name w:val="Без интервала Знак"/>
    <w:basedOn w:val="DefaultParagraphFont"/>
    <w:link w:val="NoSpacing"/>
    <w:uiPriority w:val="99"/>
    <w:qFormat/>
    <w:rsid w:val="002427e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Схема документа Знак"/>
    <w:basedOn w:val="DefaultParagraphFont"/>
    <w:link w:val="DocumentMap"/>
    <w:uiPriority w:val="99"/>
    <w:semiHidden/>
    <w:qFormat/>
    <w:rsid w:val="00206373"/>
    <w:rPr>
      <w:rFonts w:ascii="Tahoma" w:hAnsi="Tahoma" w:eastAsia="Times New Roman" w:cs="Tahoma"/>
      <w:sz w:val="16"/>
      <w:szCs w:val="16"/>
      <w:lang w:eastAsia="ru-RU"/>
    </w:rPr>
  </w:style>
  <w:style w:type="character" w:styleId="Style20" w:customStyle="1">
    <w:name w:val="Сравнение редакций. Добавленный фрагмент"/>
    <w:uiPriority w:val="99"/>
    <w:qFormat/>
    <w:rsid w:val="004e6b0f"/>
    <w:rPr>
      <w:color w:val="000000"/>
      <w:shd w:fill="C1D7FF" w:val="clear"/>
    </w:rPr>
  </w:style>
  <w:style w:type="character" w:styleId="Style21" w:customStyle="1">
    <w:name w:val="Цветовое выделение"/>
    <w:uiPriority w:val="99"/>
    <w:qFormat/>
    <w:rsid w:val="00150d0e"/>
    <w:rPr>
      <w:b/>
      <w:bCs/>
      <w:color w:val="26282F"/>
    </w:rPr>
  </w:style>
  <w:style w:type="character" w:styleId="23" w:customStyle="1">
    <w:name w:val="Основной шрифт абзаца2"/>
    <w:qFormat/>
    <w:rsid w:val="00682c04"/>
    <w:rPr>
      <w:sz w:val="24"/>
    </w:rPr>
  </w:style>
  <w:style w:type="character" w:styleId="Style22" w:customStyle="1">
    <w:name w:val="Подзаголовок Знак"/>
    <w:basedOn w:val="DefaultParagraphFont"/>
    <w:qFormat/>
    <w:rsid w:val="00d146f0"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character" w:styleId="Fontstyle01" w:customStyle="1">
    <w:name w:val="fontstyle01"/>
    <w:basedOn w:val="DefaultParagraphFont"/>
    <w:qFormat/>
    <w:rsid w:val="00d146f0"/>
    <w:rPr>
      <w:rFonts w:ascii="Open Sans" w:hAnsi="Open Sans"/>
      <w:b w:val="false"/>
      <w:bCs w:val="false"/>
      <w:i w:val="false"/>
      <w:iCs w:val="false"/>
      <w:color w:val="77828D"/>
      <w:sz w:val="36"/>
      <w:szCs w:val="36"/>
    </w:rPr>
  </w:style>
  <w:style w:type="character" w:styleId="Appleconvertedspace" w:customStyle="1">
    <w:name w:val="apple-converted-space"/>
    <w:basedOn w:val="DefaultParagraphFont"/>
    <w:qFormat/>
    <w:rsid w:val="009004e5"/>
    <w:rPr/>
  </w:style>
  <w:style w:type="character" w:styleId="32" w:customStyle="1">
    <w:name w:val="Заголовок 3 Знак"/>
    <w:basedOn w:val="DefaultParagraphFont"/>
    <w:uiPriority w:val="9"/>
    <w:qFormat/>
    <w:rsid w:val="0032699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  <w:lang w:eastAsia="ru-RU"/>
    </w:rPr>
  </w:style>
  <w:style w:type="character" w:styleId="FontStyle34" w:customStyle="1">
    <w:name w:val="Font Style34"/>
    <w:uiPriority w:val="99"/>
    <w:qFormat/>
    <w:rsid w:val="00326999"/>
    <w:rPr>
      <w:rFonts w:ascii="Times New Roman" w:hAnsi="Times New Roman" w:cs="Times New Roman"/>
      <w:sz w:val="20"/>
      <w:szCs w:val="20"/>
    </w:rPr>
  </w:style>
  <w:style w:type="character" w:styleId="Textspanview" w:customStyle="1">
    <w:name w:val="textspanview"/>
    <w:basedOn w:val="DefaultParagraphFont"/>
    <w:qFormat/>
    <w:rsid w:val="00326999"/>
    <w:rPr/>
  </w:style>
  <w:style w:type="character" w:styleId="Bodytext2" w:customStyle="1">
    <w:name w:val="Body text (2)"/>
    <w:basedOn w:val="DefaultParagraphFont"/>
    <w:qFormat/>
    <w:rsid w:val="0032699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33" w:customStyle="1">
    <w:name w:val="Основной текст с отступом 3 Знак"/>
    <w:basedOn w:val="DefaultParagraphFont"/>
    <w:link w:val="BodyTextIndent3"/>
    <w:uiPriority w:val="99"/>
    <w:qFormat/>
    <w:rsid w:val="002a30c6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Iceouttxt6" w:customStyle="1">
    <w:name w:val="iceouttxt6"/>
    <w:basedOn w:val="DefaultParagraphFont"/>
    <w:qFormat/>
    <w:rsid w:val="002a30c6"/>
    <w:rPr>
      <w:rFonts w:ascii="Arial" w:hAnsi="Arial" w:cs="Arial"/>
      <w:color w:val="666666"/>
      <w:sz w:val="17"/>
      <w:szCs w:val="17"/>
    </w:rPr>
  </w:style>
  <w:style w:type="character" w:styleId="Style23" w:customStyle="1">
    <w:name w:val="Подпись к таблице_"/>
    <w:basedOn w:val="DefaultParagraphFont"/>
    <w:link w:val="Style49"/>
    <w:qFormat/>
    <w:locked/>
    <w:rsid w:val="00d41c77"/>
    <w:rPr>
      <w:rFonts w:ascii="Calibri" w:hAnsi="Calibri"/>
      <w:b/>
      <w:bCs/>
      <w:sz w:val="21"/>
      <w:szCs w:val="21"/>
      <w:shd w:fill="FFFFFF" w:val="clear"/>
    </w:rPr>
  </w:style>
  <w:style w:type="character" w:styleId="Blk" w:customStyle="1">
    <w:name w:val="blk"/>
    <w:basedOn w:val="DefaultParagraphFont"/>
    <w:qFormat/>
    <w:rsid w:val="00fb29b7"/>
    <w:rPr/>
  </w:style>
  <w:style w:type="character" w:styleId="Strong">
    <w:name w:val="Strong"/>
    <w:qFormat/>
    <w:rsid w:val="0041093f"/>
    <w:rPr>
      <w:b/>
      <w:bCs/>
    </w:rPr>
  </w:style>
  <w:style w:type="character" w:styleId="24" w:customStyle="1">
    <w:name w:val="Заголовок 2 Знак"/>
    <w:basedOn w:val="DefaultParagraphFont"/>
    <w:qFormat/>
    <w:rsid w:val="001b47ca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51" w:customStyle="1">
    <w:name w:val="Заголовок 5 Знак"/>
    <w:basedOn w:val="DefaultParagraphFont"/>
    <w:qFormat/>
    <w:rsid w:val="001b47ca"/>
    <w:rPr>
      <w:rFonts w:ascii="Times New Roman" w:hAnsi="Times New Roman" w:eastAsia="Times New Roman" w:cs="Times New Roman"/>
      <w:caps/>
      <w:sz w:val="28"/>
      <w:szCs w:val="28"/>
      <w:lang w:eastAsia="ru-RU"/>
    </w:rPr>
  </w:style>
  <w:style w:type="character" w:styleId="61" w:customStyle="1">
    <w:name w:val="Заголовок 6 Знак"/>
    <w:basedOn w:val="DefaultParagraphFont"/>
    <w:qFormat/>
    <w:rsid w:val="001b47ca"/>
    <w:rPr>
      <w:rFonts w:ascii="Times New Roman" w:hAnsi="Times New Roman" w:eastAsia="Times New Roman" w:cs="Times New Roman"/>
      <w:b/>
      <w:bCs/>
      <w:lang w:eastAsia="ru-RU"/>
    </w:rPr>
  </w:style>
  <w:style w:type="character" w:styleId="71" w:customStyle="1">
    <w:name w:val="Заголовок 7 Знак"/>
    <w:basedOn w:val="DefaultParagraphFont"/>
    <w:qFormat/>
    <w:rsid w:val="001b47c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" w:customStyle="1">
    <w:name w:val="Заголовок 8 Знак"/>
    <w:basedOn w:val="DefaultParagraphFont"/>
    <w:qFormat/>
    <w:rsid w:val="001b47ca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24">
    <w:name w:val="FollowedHyperlink"/>
    <w:basedOn w:val="DefaultParagraphFont"/>
    <w:uiPriority w:val="99"/>
    <w:semiHidden/>
    <w:unhideWhenUsed/>
    <w:rsid w:val="001b47ca"/>
    <w:rPr>
      <w:color w:val="800080"/>
      <w:u w:val="single"/>
    </w:rPr>
  </w:style>
  <w:style w:type="character" w:styleId="Style25" w:customStyle="1">
    <w:name w:val="Основной текст с отступом Знак"/>
    <w:basedOn w:val="DefaultParagraphFont"/>
    <w:uiPriority w:val="99"/>
    <w:qFormat/>
    <w:rsid w:val="001b47c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3" w:customStyle="1">
    <w:name w:val="Основной текст с отступом Знак1"/>
    <w:basedOn w:val="DefaultParagraphFont"/>
    <w:link w:val="Textbodyindent"/>
    <w:uiPriority w:val="99"/>
    <w:qFormat/>
    <w:locked/>
    <w:rsid w:val="001b47c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34" w:customStyle="1">
    <w:name w:val="Основной текст 3 Знак"/>
    <w:basedOn w:val="DefaultParagraphFont"/>
    <w:link w:val="BodyText3"/>
    <w:qFormat/>
    <w:rsid w:val="001b47ca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Pagenumber">
    <w:name w:val="page number"/>
    <w:basedOn w:val="DefaultParagraphFont"/>
    <w:qFormat/>
    <w:rsid w:val="001b47ca"/>
    <w:rPr/>
  </w:style>
  <w:style w:type="character" w:styleId="ConsNormal" w:customStyle="1">
    <w:name w:val="ConsNormal Знак"/>
    <w:basedOn w:val="DefaultParagraphFont"/>
    <w:link w:val="ConsNormal1"/>
    <w:semiHidden/>
    <w:qFormat/>
    <w:rsid w:val="001b47ca"/>
    <w:rPr>
      <w:rFonts w:ascii="Arial" w:hAnsi="Arial" w:eastAsia="Times New Roman" w:cs="Arial"/>
      <w:sz w:val="20"/>
      <w:szCs w:val="20"/>
      <w:lang w:eastAsia="ru-RU"/>
    </w:rPr>
  </w:style>
  <w:style w:type="character" w:styleId="14" w:customStyle="1">
    <w:name w:val="Основной текст Знак1"/>
    <w:qFormat/>
    <w:rsid w:val="001b47ca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FontStyle13" w:customStyle="1">
    <w:name w:val="Font Style13"/>
    <w:uiPriority w:val="99"/>
    <w:qFormat/>
    <w:rsid w:val="001b47ca"/>
    <w:rPr>
      <w:rFonts w:ascii="Times New Roman" w:hAnsi="Times New Roman" w:cs="Times New Roman"/>
      <w:i/>
      <w:iCs/>
      <w:spacing w:val="-20"/>
      <w:sz w:val="24"/>
      <w:szCs w:val="24"/>
    </w:rPr>
  </w:style>
  <w:style w:type="character" w:styleId="FontStyle14" w:customStyle="1">
    <w:name w:val="Font Style14"/>
    <w:uiPriority w:val="99"/>
    <w:qFormat/>
    <w:rsid w:val="001b47ca"/>
    <w:rPr>
      <w:rFonts w:ascii="Times New Roman" w:hAnsi="Times New Roman" w:cs="Times New Roman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qFormat/>
    <w:rsid w:val="001b47ca"/>
    <w:rPr>
      <w:color w:val="808080"/>
    </w:rPr>
  </w:style>
  <w:style w:type="character" w:styleId="Style26" w:customStyle="1">
    <w:name w:val="Текст концевой сноски Знак"/>
    <w:basedOn w:val="DefaultParagraphFont"/>
    <w:uiPriority w:val="99"/>
    <w:semiHidden/>
    <w:qFormat/>
    <w:rsid w:val="001b47c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7" w:customStyle="1">
    <w:name w:val="Символ концевой сноски"/>
    <w:qFormat/>
    <w:rsid w:val="00f65eb3"/>
    <w:rPr>
      <w:vertAlign w:val="superscript"/>
    </w:rPr>
  </w:style>
  <w:style w:type="character" w:styleId="Style28">
    <w:name w:val="Endnote Reference"/>
    <w:rPr>
      <w:vertAlign w:val="superscript"/>
    </w:rPr>
  </w:style>
  <w:style w:type="character" w:styleId="Style29" w:customStyle="1">
    <w:name w:val="Текст примечания Знак"/>
    <w:basedOn w:val="DefaultParagraphFont"/>
    <w:link w:val="Annotationtext"/>
    <w:uiPriority w:val="99"/>
    <w:semiHidden/>
    <w:qFormat/>
    <w:rsid w:val="001b47c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Текст выноски Знак1"/>
    <w:basedOn w:val="DefaultParagraphFont"/>
    <w:uiPriority w:val="99"/>
    <w:semiHidden/>
    <w:qFormat/>
    <w:rsid w:val="007f4fea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Верхний колонтитул Знак1"/>
    <w:basedOn w:val="DefaultParagraphFont"/>
    <w:uiPriority w:val="99"/>
    <w:semiHidden/>
    <w:qFormat/>
    <w:rsid w:val="007f4fe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7" w:customStyle="1">
    <w:name w:val="Нижний колонтитул Знак1"/>
    <w:basedOn w:val="DefaultParagraphFont"/>
    <w:uiPriority w:val="99"/>
    <w:semiHidden/>
    <w:qFormat/>
    <w:rsid w:val="007f4fe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8" w:customStyle="1">
    <w:name w:val="Текст сноски Знак1"/>
    <w:basedOn w:val="DefaultParagraphFont"/>
    <w:semiHidden/>
    <w:qFormat/>
    <w:rsid w:val="007f4fe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9" w:customStyle="1">
    <w:name w:val="Подзаголовок Знак1"/>
    <w:basedOn w:val="DefaultParagraphFont"/>
    <w:qFormat/>
    <w:rsid w:val="007f4fea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  <w:lang w:eastAsia="ru-RU"/>
    </w:rPr>
  </w:style>
  <w:style w:type="character" w:styleId="211" w:customStyle="1">
    <w:name w:val="Основной текст 2 Знак1"/>
    <w:basedOn w:val="DefaultParagraphFont"/>
    <w:uiPriority w:val="99"/>
    <w:semiHidden/>
    <w:qFormat/>
    <w:rsid w:val="007f4fe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2" w:customStyle="1">
    <w:name w:val="Основной текст с отступом 2 Знак1"/>
    <w:basedOn w:val="DefaultParagraphFont"/>
    <w:uiPriority w:val="99"/>
    <w:semiHidden/>
    <w:qFormat/>
    <w:rsid w:val="007f4fe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1" w:customStyle="1">
    <w:name w:val="Основной текст с отступом 3 Знак1"/>
    <w:basedOn w:val="DefaultParagraphFont"/>
    <w:uiPriority w:val="99"/>
    <w:semiHidden/>
    <w:qFormat/>
    <w:rsid w:val="007f4fea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10" w:customStyle="1">
    <w:name w:val="Схема документа Знак1"/>
    <w:basedOn w:val="DefaultParagraphFont"/>
    <w:uiPriority w:val="99"/>
    <w:semiHidden/>
    <w:qFormat/>
    <w:rsid w:val="007f4fea"/>
    <w:rPr>
      <w:rFonts w:ascii="Tahoma" w:hAnsi="Tahoma" w:eastAsia="Times New Roman" w:cs="Tahoma"/>
      <w:sz w:val="16"/>
      <w:szCs w:val="16"/>
      <w:lang w:eastAsia="ru-RU"/>
    </w:rPr>
  </w:style>
  <w:style w:type="character" w:styleId="112" w:customStyle="1">
    <w:name w:val="Текст Знак1"/>
    <w:basedOn w:val="DefaultParagraphFont"/>
    <w:semiHidden/>
    <w:qFormat/>
    <w:rsid w:val="007f4fea"/>
    <w:rPr>
      <w:rFonts w:ascii="Consolas" w:hAnsi="Consolas" w:eastAsia="Times New Roman" w:cs="Times New Roman"/>
      <w:sz w:val="21"/>
      <w:szCs w:val="21"/>
      <w:lang w:eastAsia="ru-RU"/>
    </w:rPr>
  </w:style>
  <w:style w:type="character" w:styleId="Nomargin" w:customStyle="1">
    <w:name w:val="no-margin"/>
    <w:basedOn w:val="DefaultParagraphFont"/>
    <w:qFormat/>
    <w:rsid w:val="00c44799"/>
    <w:rPr/>
  </w:style>
  <w:style w:type="character" w:styleId="Style30" w:customStyle="1">
    <w:name w:val="Символ нумерации"/>
    <w:qFormat/>
    <w:rsid w:val="00f65eb3"/>
    <w:rPr/>
  </w:style>
  <w:style w:type="paragraph" w:styleId="Style31" w:customStyle="1">
    <w:name w:val="Заголовок"/>
    <w:next w:val="Style32"/>
    <w:uiPriority w:val="99"/>
    <w:qFormat/>
    <w:rsid w:val="005f7ff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Style32">
    <w:name w:val="Body Text"/>
    <w:basedOn w:val="Normal"/>
    <w:link w:val="Style8"/>
    <w:qFormat/>
    <w:rsid w:val="00016920"/>
    <w:pPr>
      <w:spacing w:before="0" w:after="120"/>
    </w:pPr>
    <w:rPr/>
  </w:style>
  <w:style w:type="paragraph" w:styleId="Style33">
    <w:name w:val="List"/>
    <w:basedOn w:val="Style32"/>
    <w:rsid w:val="00f65eb3"/>
    <w:pPr/>
    <w:rPr>
      <w:rFonts w:cs="FreeSans"/>
    </w:rPr>
  </w:style>
  <w:style w:type="paragraph" w:styleId="Style34" w:customStyle="1">
    <w:name w:val="Caption"/>
    <w:basedOn w:val="Normal"/>
    <w:qFormat/>
    <w:rsid w:val="00f65eb3"/>
    <w:pPr>
      <w:suppressLineNumbers/>
      <w:spacing w:before="120" w:after="120"/>
    </w:pPr>
    <w:rPr>
      <w:rFonts w:cs="FreeSans"/>
      <w:i/>
      <w:iCs/>
    </w:rPr>
  </w:style>
  <w:style w:type="paragraph" w:styleId="Style35">
    <w:name w:val="Указатель"/>
    <w:basedOn w:val="Normal"/>
    <w:qFormat/>
    <w:pPr>
      <w:suppressLineNumbers/>
    </w:pPr>
    <w:rPr>
      <w:rFonts w:cs="FreeSans"/>
    </w:rPr>
  </w:style>
  <w:style w:type="paragraph" w:styleId="Indexheading">
    <w:name w:val="index heading"/>
    <w:basedOn w:val="Normal"/>
    <w:qFormat/>
    <w:rsid w:val="00f65eb3"/>
    <w:pPr>
      <w:suppressLineNumbers/>
    </w:pPr>
    <w:rPr>
      <w:rFonts w:cs="FreeSans"/>
    </w:rPr>
  </w:style>
  <w:style w:type="paragraph" w:styleId="Style36" w:customStyle="1">
    <w:name w:val="Footnote Text"/>
    <w:basedOn w:val="Normal"/>
    <w:link w:val="Style6"/>
    <w:rsid w:val="00016920"/>
    <w:pPr>
      <w:jc w:val="left"/>
    </w:pPr>
    <w:rPr>
      <w:sz w:val="20"/>
      <w:szCs w:val="20"/>
    </w:rPr>
  </w:style>
  <w:style w:type="paragraph" w:styleId="NormalWeb">
    <w:name w:val="Normal (Web)"/>
    <w:basedOn w:val="Normal"/>
    <w:uiPriority w:val="1"/>
    <w:qFormat/>
    <w:rsid w:val="00016920"/>
    <w:pPr>
      <w:tabs>
        <w:tab w:val="clear" w:pos="709"/>
        <w:tab w:val="left" w:pos="926" w:leader="none"/>
      </w:tabs>
      <w:spacing w:beforeAutospacing="1" w:afterAutospacing="1"/>
    </w:pPr>
    <w:rPr/>
  </w:style>
  <w:style w:type="paragraph" w:styleId="35" w:customStyle="1">
    <w:name w:val="Стиль3 Знак Знак"/>
    <w:link w:val="31"/>
    <w:qFormat/>
    <w:rsid w:val="00016920"/>
    <w:pPr>
      <w:widowControl w:val="false"/>
      <w:tabs>
        <w:tab w:val="clear" w:pos="709"/>
        <w:tab w:val="left" w:pos="227" w:leader="none"/>
      </w:tabs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0"/>
      <w:lang w:val="ru-RU" w:eastAsia="en-US" w:bidi="ar-SA"/>
    </w:rPr>
  </w:style>
  <w:style w:type="paragraph" w:styleId="BodyTextIndent2">
    <w:name w:val="Body Text Indent 2"/>
    <w:basedOn w:val="Normal"/>
    <w:link w:val="21"/>
    <w:uiPriority w:val="99"/>
    <w:unhideWhenUsed/>
    <w:qFormat/>
    <w:rsid w:val="00016920"/>
    <w:pPr>
      <w:spacing w:lineRule="auto" w:line="480" w:before="0" w:after="120"/>
      <w:ind w:left="283" w:hanging="0"/>
    </w:pPr>
    <w:rPr/>
  </w:style>
  <w:style w:type="paragraph" w:styleId="ListParagraph">
    <w:name w:val="List Paragraph"/>
    <w:basedOn w:val="Normal"/>
    <w:link w:val="Style15"/>
    <w:uiPriority w:val="34"/>
    <w:qFormat/>
    <w:rsid w:val="00973f7e"/>
    <w:pPr>
      <w:spacing w:before="0" w:after="0"/>
      <w:ind w:left="720" w:hanging="0"/>
      <w:contextualSpacing/>
    </w:pPr>
    <w:rPr/>
  </w:style>
  <w:style w:type="paragraph" w:styleId="Style37" w:customStyle="1">
    <w:name w:val="Обычный.Нормальный абзац"/>
    <w:uiPriority w:val="99"/>
    <w:qFormat/>
    <w:rsid w:val="00933c38"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71" w:customStyle="1">
    <w:name w:val="Style7"/>
    <w:basedOn w:val="Normal"/>
    <w:uiPriority w:val="99"/>
    <w:qFormat/>
    <w:rsid w:val="00933c38"/>
    <w:pPr>
      <w:widowControl w:val="false"/>
      <w:spacing w:lineRule="exact" w:line="263"/>
      <w:ind w:firstLine="763"/>
      <w:jc w:val="left"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019dc"/>
    <w:pPr/>
    <w:rPr>
      <w:rFonts w:ascii="Tahoma" w:hAnsi="Tahoma" w:cs="Tahoma"/>
      <w:sz w:val="16"/>
      <w:szCs w:val="16"/>
    </w:rPr>
  </w:style>
  <w:style w:type="paragraph" w:styleId="Style38" w:customStyle="1">
    <w:name w:val="Содержимое таблицы"/>
    <w:basedOn w:val="Normal"/>
    <w:uiPriority w:val="99"/>
    <w:qFormat/>
    <w:rsid w:val="003d4777"/>
    <w:pPr>
      <w:widowControl w:val="false"/>
      <w:suppressLineNumbers/>
      <w:jc w:val="left"/>
    </w:pPr>
    <w:rPr>
      <w:rFonts w:ascii="Arial" w:hAnsi="Arial" w:eastAsia="SimSun" w:cs="Mangal"/>
      <w:kern w:val="2"/>
      <w:sz w:val="20"/>
      <w:lang w:eastAsia="hi-IN" w:bidi="hi-IN"/>
    </w:rPr>
  </w:style>
  <w:style w:type="paragraph" w:styleId="Standard" w:customStyle="1">
    <w:name w:val="Standard"/>
    <w:uiPriority w:val="99"/>
    <w:qFormat/>
    <w:rsid w:val="00a4678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indent" w:customStyle="1">
    <w:name w:val="Text body indent"/>
    <w:basedOn w:val="Standard"/>
    <w:link w:val="13"/>
    <w:uiPriority w:val="99"/>
    <w:qFormat/>
    <w:rsid w:val="00a46789"/>
    <w:pPr>
      <w:ind w:firstLine="567"/>
    </w:pPr>
    <w:rPr/>
  </w:style>
  <w:style w:type="paragraph" w:styleId="Style39" w:customStyle="1">
    <w:name w:val="Колонтитул"/>
    <w:basedOn w:val="Normal"/>
    <w:qFormat/>
    <w:rsid w:val="00f65eb3"/>
    <w:pPr/>
    <w:rPr/>
  </w:style>
  <w:style w:type="paragraph" w:styleId="Style40" w:customStyle="1">
    <w:name w:val="Header"/>
    <w:basedOn w:val="Normal"/>
    <w:link w:val="Style10"/>
    <w:uiPriority w:val="99"/>
    <w:unhideWhenUsed/>
    <w:rsid w:val="00ca28b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41" w:customStyle="1">
    <w:name w:val="Footer"/>
    <w:basedOn w:val="Normal"/>
    <w:link w:val="Style11"/>
    <w:uiPriority w:val="99"/>
    <w:unhideWhenUsed/>
    <w:rsid w:val="00ca28b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21">
    <w:name w:val="Body Text 2"/>
    <w:basedOn w:val="Normal"/>
    <w:link w:val="22"/>
    <w:uiPriority w:val="99"/>
    <w:unhideWhenUsed/>
    <w:qFormat/>
    <w:rsid w:val="00d3607b"/>
    <w:pPr>
      <w:spacing w:lineRule="auto" w:line="480" w:before="0" w:after="120"/>
    </w:pPr>
    <w:rPr/>
  </w:style>
  <w:style w:type="paragraph" w:styleId="ConsPlusNormal1" w:customStyle="1">
    <w:name w:val="ConsPlusNormal"/>
    <w:link w:val="ConsPlusNormal"/>
    <w:qFormat/>
    <w:rsid w:val="00e147a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uiPriority w:val="99"/>
    <w:qFormat/>
    <w:rsid w:val="00e147a2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42">
    <w:name w:val="Title"/>
    <w:basedOn w:val="Normal"/>
    <w:link w:val="Style12"/>
    <w:qFormat/>
    <w:rsid w:val="00e147a2"/>
    <w:pPr>
      <w:widowControl w:val="false"/>
      <w:jc w:val="center"/>
    </w:pPr>
    <w:rPr>
      <w:rFonts w:ascii="Cambria" w:hAnsi="Cambria" w:eastAsia="Calibri" w:cs="Cambria" w:eastAsiaTheme="minorHAnsi"/>
      <w:b/>
      <w:bCs/>
      <w:kern w:val="2"/>
      <w:sz w:val="32"/>
      <w:szCs w:val="32"/>
      <w:lang w:eastAsia="en-US"/>
    </w:rPr>
  </w:style>
  <w:style w:type="paragraph" w:styleId="Style110" w:customStyle="1">
    <w:name w:val="Style1"/>
    <w:basedOn w:val="Normal"/>
    <w:uiPriority w:val="99"/>
    <w:qFormat/>
    <w:rsid w:val="00d003c2"/>
    <w:pPr>
      <w:widowControl w:val="false"/>
      <w:spacing w:lineRule="exact" w:line="274"/>
      <w:ind w:firstLine="562"/>
    </w:pPr>
    <w:rPr/>
  </w:style>
  <w:style w:type="paragraph" w:styleId="Style310" w:customStyle="1">
    <w:name w:val="Style3"/>
    <w:basedOn w:val="Normal"/>
    <w:uiPriority w:val="99"/>
    <w:qFormat/>
    <w:rsid w:val="00d003c2"/>
    <w:pPr>
      <w:widowControl w:val="false"/>
      <w:jc w:val="left"/>
    </w:pPr>
    <w:rPr/>
  </w:style>
  <w:style w:type="paragraph" w:styleId="Style210" w:customStyle="1">
    <w:name w:val="Style2"/>
    <w:basedOn w:val="Normal"/>
    <w:uiPriority w:val="99"/>
    <w:qFormat/>
    <w:rsid w:val="00d003c2"/>
    <w:pPr>
      <w:widowControl w:val="false"/>
      <w:spacing w:lineRule="exact" w:line="274"/>
      <w:ind w:firstLine="566"/>
    </w:pPr>
    <w:rPr/>
  </w:style>
  <w:style w:type="paragraph" w:styleId="Style61" w:customStyle="1">
    <w:name w:val="Style6"/>
    <w:basedOn w:val="Normal"/>
    <w:uiPriority w:val="99"/>
    <w:qFormat/>
    <w:rsid w:val="00ea7b5f"/>
    <w:pPr>
      <w:widowControl w:val="false"/>
      <w:spacing w:lineRule="exact" w:line="284"/>
      <w:jc w:val="left"/>
    </w:pPr>
    <w:rPr/>
  </w:style>
  <w:style w:type="paragraph" w:styleId="113" w:customStyle="1">
    <w:name w:val="Стиль1"/>
    <w:basedOn w:val="Normal"/>
    <w:uiPriority w:val="99"/>
    <w:qFormat/>
    <w:rsid w:val="005f7ff6"/>
    <w:pPr>
      <w:keepNext w:val="true"/>
      <w:keepLines/>
      <w:widowControl w:val="false"/>
      <w:numPr>
        <w:ilvl w:val="0"/>
        <w:numId w:val="1"/>
      </w:numPr>
      <w:suppressLineNumbers/>
      <w:spacing w:before="0" w:after="60"/>
    </w:pPr>
    <w:rPr>
      <w:b/>
      <w:color w:val="000000"/>
      <w:sz w:val="28"/>
      <w:szCs w:val="20"/>
    </w:rPr>
  </w:style>
  <w:style w:type="paragraph" w:styleId="25" w:customStyle="1">
    <w:name w:val="Стиль2"/>
    <w:basedOn w:val="ListNumber2"/>
    <w:uiPriority w:val="99"/>
    <w:qFormat/>
    <w:rsid w:val="005f7ff6"/>
    <w:pPr>
      <w:keepNext w:val="true"/>
      <w:keepLines/>
      <w:widowControl w:val="false"/>
      <w:suppressLineNumbers/>
      <w:tabs>
        <w:tab w:val="clear" w:pos="0"/>
        <w:tab w:val="clear" w:pos="432"/>
        <w:tab w:val="left" w:pos="1440" w:leader="none"/>
      </w:tabs>
    </w:pPr>
    <w:rPr>
      <w:b/>
    </w:rPr>
  </w:style>
  <w:style w:type="paragraph" w:styleId="ListNumber2">
    <w:name w:val="List Number 2"/>
    <w:basedOn w:val="Normal"/>
    <w:qFormat/>
    <w:rsid w:val="005f7ff6"/>
    <w:pPr>
      <w:tabs>
        <w:tab w:val="clear" w:pos="709"/>
        <w:tab w:val="left" w:pos="0" w:leader="none"/>
        <w:tab w:val="left" w:pos="432" w:leader="none"/>
      </w:tabs>
      <w:spacing w:before="0" w:after="60"/>
      <w:ind w:left="432" w:hanging="432"/>
    </w:pPr>
    <w:rPr>
      <w:color w:val="000000"/>
      <w:szCs w:val="20"/>
    </w:rPr>
  </w:style>
  <w:style w:type="paragraph" w:styleId="114" w:customStyle="1">
    <w:name w:val="Обычный1"/>
    <w:uiPriority w:val="99"/>
    <w:qFormat/>
    <w:rsid w:val="005f7ff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321" w:customStyle="1">
    <w:name w:val="Основной текст с отступом 32"/>
    <w:basedOn w:val="Normal"/>
    <w:uiPriority w:val="99"/>
    <w:qFormat/>
    <w:rsid w:val="00d26e97"/>
    <w:pPr>
      <w:spacing w:before="0" w:after="120"/>
      <w:ind w:left="283" w:hanging="0"/>
      <w:jc w:val="left"/>
    </w:pPr>
    <w:rPr>
      <w:sz w:val="16"/>
      <w:szCs w:val="16"/>
      <w:lang w:eastAsia="ar-SA"/>
    </w:rPr>
  </w:style>
  <w:style w:type="paragraph" w:styleId="PlainText">
    <w:name w:val="Plain Text"/>
    <w:basedOn w:val="Normal"/>
    <w:link w:val="Style16"/>
    <w:qFormat/>
    <w:rsid w:val="00820392"/>
    <w:pPr/>
    <w:rPr>
      <w:rFonts w:ascii="Courier New" w:hAnsi="Courier New" w:cs="Courier New"/>
      <w:sz w:val="20"/>
      <w:szCs w:val="20"/>
    </w:rPr>
  </w:style>
  <w:style w:type="paragraph" w:styleId="NoSpacing">
    <w:name w:val="No Spacing"/>
    <w:link w:val="Style18"/>
    <w:qFormat/>
    <w:rsid w:val="007348b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6" w:customStyle="1">
    <w:name w:val="Абзац списка3"/>
    <w:basedOn w:val="Normal"/>
    <w:uiPriority w:val="99"/>
    <w:qFormat/>
    <w:rsid w:val="00c86e2c"/>
    <w:pPr>
      <w:ind w:left="720" w:hanging="0"/>
      <w:jc w:val="left"/>
    </w:pPr>
    <w:rPr>
      <w:rFonts w:eastAsia="Calibri"/>
    </w:rPr>
  </w:style>
  <w:style w:type="paragraph" w:styleId="Default" w:customStyle="1">
    <w:name w:val="Default"/>
    <w:uiPriority w:val="99"/>
    <w:qFormat/>
    <w:rsid w:val="000e5d0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a26a23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DocumentMap">
    <w:name w:val="Document Map"/>
    <w:basedOn w:val="Normal"/>
    <w:link w:val="Style19"/>
    <w:uiPriority w:val="99"/>
    <w:semiHidden/>
    <w:unhideWhenUsed/>
    <w:qFormat/>
    <w:rsid w:val="00206373"/>
    <w:pPr/>
    <w:rPr>
      <w:rFonts w:ascii="Tahoma" w:hAnsi="Tahoma" w:cs="Tahoma"/>
      <w:sz w:val="16"/>
      <w:szCs w:val="16"/>
    </w:rPr>
  </w:style>
  <w:style w:type="paragraph" w:styleId="ConsNonformat" w:customStyle="1">
    <w:name w:val="ConsNonformat"/>
    <w:qFormat/>
    <w:rsid w:val="00b92a39"/>
    <w:pPr>
      <w:widowControl w:val="false"/>
      <w:suppressAutoHyphens w:val="true"/>
      <w:bidi w:val="0"/>
      <w:snapToGrid w:val="false"/>
      <w:spacing w:before="0" w:after="0"/>
      <w:ind w:right="19772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3" w:customStyle="1">
    <w:name w:val="Нормальный (таблица)"/>
    <w:basedOn w:val="Normal"/>
    <w:next w:val="Normal"/>
    <w:uiPriority w:val="99"/>
    <w:qFormat/>
    <w:rsid w:val="00150d0e"/>
    <w:pPr/>
    <w:rPr>
      <w:rFonts w:ascii="Arial" w:hAnsi="Arial" w:eastAsia="Calibri" w:cs="Arial" w:eastAsiaTheme="minorHAnsi"/>
      <w:lang w:eastAsia="en-US"/>
    </w:rPr>
  </w:style>
  <w:style w:type="paragraph" w:styleId="Style44" w:customStyle="1">
    <w:name w:val="Контракт-раздел"/>
    <w:basedOn w:val="Normal"/>
    <w:next w:val="Style45"/>
    <w:uiPriority w:val="99"/>
    <w:qFormat/>
    <w:rsid w:val="000c1155"/>
    <w:pPr>
      <w:keepNext w:val="true"/>
      <w:numPr>
        <w:ilvl w:val="0"/>
        <w:numId w:val="2"/>
      </w:numPr>
      <w:tabs>
        <w:tab w:val="clear" w:pos="709"/>
        <w:tab w:val="left" w:pos="540" w:leader="none"/>
      </w:tabs>
      <w:spacing w:before="360" w:after="120"/>
      <w:jc w:val="center"/>
      <w:outlineLvl w:val="3"/>
    </w:pPr>
    <w:rPr>
      <w:b/>
      <w:bCs/>
      <w:smallCaps/>
    </w:rPr>
  </w:style>
  <w:style w:type="paragraph" w:styleId="Style45" w:customStyle="1">
    <w:name w:val="Контракт-пункт"/>
    <w:basedOn w:val="Normal"/>
    <w:uiPriority w:val="99"/>
    <w:qFormat/>
    <w:rsid w:val="000c1155"/>
    <w:pPr>
      <w:numPr>
        <w:ilvl w:val="1"/>
        <w:numId w:val="2"/>
      </w:numPr>
    </w:pPr>
    <w:rPr/>
  </w:style>
  <w:style w:type="paragraph" w:styleId="Style46" w:customStyle="1">
    <w:name w:val="Контракт-подпункт"/>
    <w:basedOn w:val="Normal"/>
    <w:uiPriority w:val="99"/>
    <w:qFormat/>
    <w:rsid w:val="000c1155"/>
    <w:pPr>
      <w:numPr>
        <w:ilvl w:val="2"/>
        <w:numId w:val="2"/>
      </w:numPr>
    </w:pPr>
    <w:rPr/>
  </w:style>
  <w:style w:type="paragraph" w:styleId="Style47" w:customStyle="1">
    <w:name w:val="Контракт-подподпункт"/>
    <w:basedOn w:val="Normal"/>
    <w:uiPriority w:val="99"/>
    <w:qFormat/>
    <w:rsid w:val="000c1155"/>
    <w:pPr>
      <w:numPr>
        <w:ilvl w:val="3"/>
        <w:numId w:val="2"/>
      </w:numPr>
    </w:pPr>
    <w:rPr/>
  </w:style>
  <w:style w:type="paragraph" w:styleId="Style48">
    <w:name w:val="Subtitle"/>
    <w:basedOn w:val="Normal"/>
    <w:link w:val="Style22"/>
    <w:qFormat/>
    <w:rsid w:val="00d146f0"/>
    <w:pPr>
      <w:jc w:val="center"/>
    </w:pPr>
    <w:rPr>
      <w:b/>
      <w:sz w:val="26"/>
      <w:szCs w:val="26"/>
    </w:rPr>
  </w:style>
  <w:style w:type="paragraph" w:styleId="E" w:customStyle="1">
    <w:name w:val="E_основной"/>
    <w:basedOn w:val="Normal"/>
    <w:uiPriority w:val="99"/>
    <w:qFormat/>
    <w:rsid w:val="00ef0d6a"/>
    <w:pPr>
      <w:widowControl w:val="false"/>
      <w:spacing w:before="0" w:after="40"/>
      <w:ind w:firstLine="567"/>
    </w:pPr>
    <w:rPr>
      <w:rFonts w:ascii="Thorndale AMT" w:hAnsi="Thorndale AMT" w:eastAsia="Arial Unicode MS"/>
      <w:color w:val="000000"/>
      <w:kern w:val="2"/>
    </w:rPr>
  </w:style>
  <w:style w:type="paragraph" w:styleId="BlockText">
    <w:name w:val="Block Text"/>
    <w:basedOn w:val="Normal"/>
    <w:qFormat/>
    <w:rsid w:val="004c2c39"/>
    <w:pPr>
      <w:ind w:left="284" w:right="475" w:hanging="0"/>
    </w:pPr>
    <w:rPr>
      <w:sz w:val="20"/>
      <w:szCs w:val="20"/>
    </w:rPr>
  </w:style>
  <w:style w:type="paragraph" w:styleId="Xl72" w:customStyle="1">
    <w:name w:val="xl72"/>
    <w:basedOn w:val="Normal"/>
    <w:uiPriority w:val="1"/>
    <w:qFormat/>
    <w:rsid w:val="001b4c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BodyTextIndent3">
    <w:name w:val="Body Text Indent 3"/>
    <w:basedOn w:val="Normal"/>
    <w:link w:val="33"/>
    <w:uiPriority w:val="99"/>
    <w:unhideWhenUsed/>
    <w:qFormat/>
    <w:rsid w:val="002a30c6"/>
    <w:pPr>
      <w:spacing w:before="0" w:after="120"/>
      <w:ind w:left="283" w:hanging="0"/>
    </w:pPr>
    <w:rPr>
      <w:sz w:val="16"/>
      <w:szCs w:val="16"/>
    </w:rPr>
  </w:style>
  <w:style w:type="paragraph" w:styleId="Style281" w:customStyle="1">
    <w:name w:val="Style28"/>
    <w:basedOn w:val="Normal"/>
    <w:uiPriority w:val="99"/>
    <w:qFormat/>
    <w:rsid w:val="00913e57"/>
    <w:pPr>
      <w:widowControl w:val="false"/>
      <w:jc w:val="left"/>
    </w:pPr>
    <w:rPr/>
  </w:style>
  <w:style w:type="paragraph" w:styleId="213" w:customStyle="1">
    <w:name w:val="Основной текст с отступом 21"/>
    <w:basedOn w:val="Normal"/>
    <w:uiPriority w:val="99"/>
    <w:qFormat/>
    <w:rsid w:val="00913e57"/>
    <w:pPr>
      <w:widowControl w:val="false"/>
      <w:spacing w:lineRule="auto" w:line="276"/>
      <w:ind w:firstLine="20"/>
      <w:jc w:val="left"/>
    </w:pPr>
    <w:rPr>
      <w:color w:val="000000"/>
      <w:sz w:val="20"/>
      <w:szCs w:val="20"/>
      <w:lang w:eastAsia="ar-SA"/>
    </w:rPr>
  </w:style>
  <w:style w:type="paragraph" w:styleId="0" w:customStyle="1">
    <w:name w:val="ТЗ0 Марк тире"/>
    <w:basedOn w:val="Normal"/>
    <w:autoRedefine/>
    <w:uiPriority w:val="99"/>
    <w:qFormat/>
    <w:rsid w:val="00aa5c5f"/>
    <w:pPr>
      <w:numPr>
        <w:ilvl w:val="0"/>
        <w:numId w:val="3"/>
      </w:numPr>
      <w:tabs>
        <w:tab w:val="clear" w:pos="709"/>
        <w:tab w:val="left" w:pos="1134" w:leader="none"/>
      </w:tabs>
      <w:ind w:left="0" w:hanging="0"/>
    </w:pPr>
    <w:rPr>
      <w:bCs/>
      <w:spacing w:val="-1"/>
    </w:rPr>
  </w:style>
  <w:style w:type="paragraph" w:styleId="Style49" w:customStyle="1">
    <w:name w:val="Подпись к таблице"/>
    <w:basedOn w:val="Normal"/>
    <w:link w:val="Style23"/>
    <w:qFormat/>
    <w:rsid w:val="00d41c77"/>
    <w:pPr>
      <w:shd w:val="clear" w:color="auto" w:fill="FFFFFF"/>
      <w:spacing w:lineRule="atLeast" w:line="240"/>
      <w:jc w:val="left"/>
    </w:pPr>
    <w:rPr>
      <w:rFonts w:ascii="Calibri" w:hAnsi="Calibri" w:eastAsia="Calibri" w:cs="" w:cstheme="minorBidi" w:eastAsiaTheme="minorHAnsi"/>
      <w:b/>
      <w:bCs/>
      <w:sz w:val="21"/>
      <w:szCs w:val="21"/>
      <w:lang w:eastAsia="en-US"/>
    </w:rPr>
  </w:style>
  <w:style w:type="paragraph" w:styleId="Style50" w:customStyle="1">
    <w:name w:val="Раздел договора"/>
    <w:basedOn w:val="Normal"/>
    <w:uiPriority w:val="99"/>
    <w:qFormat/>
    <w:rsid w:val="00226196"/>
    <w:pPr>
      <w:spacing w:before="120" w:after="0"/>
      <w:jc w:val="center"/>
    </w:pPr>
    <w:rPr>
      <w:rFonts w:ascii="Times New Roman CYR" w:hAnsi="Times New Roman CYR" w:cs="Times New Roman CYR"/>
      <w:b/>
      <w:bCs/>
      <w:caps/>
      <w:sz w:val="20"/>
      <w:szCs w:val="20"/>
    </w:rPr>
  </w:style>
  <w:style w:type="paragraph" w:styleId="Style51" w:customStyle="1">
    <w:name w:val="Текст договора"/>
    <w:basedOn w:val="Normal"/>
    <w:uiPriority w:val="99"/>
    <w:qFormat/>
    <w:rsid w:val="00226196"/>
    <w:pPr>
      <w:widowControl w:val="false"/>
    </w:pPr>
    <w:rPr>
      <w:rFonts w:ascii="Times New Roman CYR" w:hAnsi="Times New Roman CYR" w:cs="Times New Roman CYR"/>
      <w:sz w:val="20"/>
      <w:szCs w:val="20"/>
    </w:rPr>
  </w:style>
  <w:style w:type="paragraph" w:styleId="Parametervalue" w:customStyle="1">
    <w:name w:val="parametervalue"/>
    <w:basedOn w:val="Normal"/>
    <w:uiPriority w:val="99"/>
    <w:qFormat/>
    <w:rsid w:val="00257d41"/>
    <w:pPr>
      <w:spacing w:beforeAutospacing="1" w:afterAutospacing="1"/>
      <w:jc w:val="left"/>
    </w:pPr>
    <w:rPr/>
  </w:style>
  <w:style w:type="paragraph" w:styleId="Xl65" w:customStyle="1">
    <w:name w:val="xl65"/>
    <w:basedOn w:val="Normal"/>
    <w:uiPriority w:val="1"/>
    <w:qFormat/>
    <w:rsid w:val="001b47ca"/>
    <w:pPr>
      <w:spacing w:beforeAutospacing="1" w:afterAutospacing="1"/>
      <w:jc w:val="left"/>
    </w:pPr>
    <w:rPr>
      <w:color w:val="000000"/>
    </w:rPr>
  </w:style>
  <w:style w:type="paragraph" w:styleId="Xl66" w:customStyle="1">
    <w:name w:val="xl66"/>
    <w:basedOn w:val="Normal"/>
    <w:uiPriority w:val="1"/>
    <w:qFormat/>
    <w:rsid w:val="001b47ca"/>
    <w:pPr>
      <w:spacing w:beforeAutospacing="1" w:afterAutospacing="1"/>
      <w:jc w:val="left"/>
    </w:pPr>
    <w:rPr/>
  </w:style>
  <w:style w:type="paragraph" w:styleId="Xl67" w:customStyle="1">
    <w:name w:val="xl67"/>
    <w:basedOn w:val="Normal"/>
    <w:uiPriority w:val="1"/>
    <w:qFormat/>
    <w:rsid w:val="001b47ca"/>
    <w:pPr>
      <w:spacing w:beforeAutospacing="1" w:afterAutospacing="1"/>
      <w:jc w:val="left"/>
    </w:pPr>
    <w:rPr/>
  </w:style>
  <w:style w:type="paragraph" w:styleId="Xl68" w:customStyle="1">
    <w:name w:val="xl68"/>
    <w:basedOn w:val="Normal"/>
    <w:uiPriority w:val="1"/>
    <w:qFormat/>
    <w:rsid w:val="001b47ca"/>
    <w:pPr>
      <w:spacing w:beforeAutospacing="1" w:afterAutospacing="1"/>
      <w:ind w:firstLine="100"/>
      <w:jc w:val="left"/>
    </w:pPr>
    <w:rPr/>
  </w:style>
  <w:style w:type="paragraph" w:styleId="Xl69" w:customStyle="1">
    <w:name w:val="xl69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1" w:customStyle="1">
    <w:name w:val="xl71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73" w:customStyle="1">
    <w:name w:val="xl73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74" w:customStyle="1">
    <w:name w:val="xl74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75" w:customStyle="1">
    <w:name w:val="xl75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center"/>
    </w:pPr>
    <w:rPr>
      <w:color w:val="000000"/>
    </w:rPr>
  </w:style>
  <w:style w:type="paragraph" w:styleId="Xl76" w:customStyle="1">
    <w:name w:val="xl76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  <w:textAlignment w:val="center"/>
    </w:pPr>
    <w:rPr>
      <w:color w:val="333333"/>
    </w:rPr>
  </w:style>
  <w:style w:type="paragraph" w:styleId="Xl77" w:customStyle="1">
    <w:name w:val="xl77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78" w:customStyle="1">
    <w:name w:val="xl78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79" w:customStyle="1">
    <w:name w:val="xl79"/>
    <w:basedOn w:val="Normal"/>
    <w:uiPriority w:val="1"/>
    <w:qFormat/>
    <w:rsid w:val="001b47ca"/>
    <w:pPr>
      <w:spacing w:beforeAutospacing="1" w:afterAutospacing="1"/>
      <w:jc w:val="right"/>
    </w:pPr>
    <w:rPr>
      <w:b/>
      <w:bCs/>
    </w:rPr>
  </w:style>
  <w:style w:type="paragraph" w:styleId="Xl80" w:customStyle="1">
    <w:name w:val="xl80"/>
    <w:basedOn w:val="Normal"/>
    <w:uiPriority w:val="1"/>
    <w:qFormat/>
    <w:rsid w:val="001b47ca"/>
    <w:pPr>
      <w:spacing w:beforeAutospacing="1" w:afterAutospacing="1"/>
      <w:jc w:val="right"/>
    </w:pPr>
    <w:rPr/>
  </w:style>
  <w:style w:type="paragraph" w:styleId="Xl81" w:customStyle="1">
    <w:name w:val="xl81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82" w:customStyle="1">
    <w:name w:val="xl82"/>
    <w:basedOn w:val="Normal"/>
    <w:uiPriority w:val="1"/>
    <w:qFormat/>
    <w:rsid w:val="001b47ca"/>
    <w:pPr>
      <w:spacing w:beforeAutospacing="1" w:afterAutospacing="1"/>
      <w:jc w:val="center"/>
      <w:textAlignment w:val="center"/>
    </w:pPr>
    <w:rPr>
      <w:b/>
      <w:bCs/>
    </w:rPr>
  </w:style>
  <w:style w:type="paragraph" w:styleId="Xl83" w:customStyle="1">
    <w:name w:val="xl83"/>
    <w:basedOn w:val="Normal"/>
    <w:uiPriority w:val="1"/>
    <w:qFormat/>
    <w:rsid w:val="001b47ca"/>
    <w:pPr>
      <w:spacing w:beforeAutospacing="1" w:afterAutospacing="1"/>
      <w:jc w:val="center"/>
    </w:pPr>
    <w:rPr/>
  </w:style>
  <w:style w:type="paragraph" w:styleId="Xl84" w:customStyle="1">
    <w:name w:val="xl84"/>
    <w:basedOn w:val="Normal"/>
    <w:uiPriority w:val="1"/>
    <w:qFormat/>
    <w:rsid w:val="001b47ca"/>
    <w:pPr>
      <w:pBdr>
        <w:right w:val="single" w:sz="4" w:space="0" w:color="000000"/>
      </w:pBdr>
      <w:spacing w:beforeAutospacing="1" w:afterAutospacing="1"/>
      <w:jc w:val="left"/>
    </w:pPr>
    <w:rPr/>
  </w:style>
  <w:style w:type="paragraph" w:styleId="Xl85" w:customStyle="1">
    <w:name w:val="xl85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86" w:customStyle="1">
    <w:name w:val="xl86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bCs/>
    </w:rPr>
  </w:style>
  <w:style w:type="paragraph" w:styleId="Xl87" w:customStyle="1">
    <w:name w:val="xl87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EECE1"/>
      <w:spacing w:beforeAutospacing="1" w:afterAutospacing="1"/>
      <w:jc w:val="left"/>
    </w:pPr>
    <w:rPr>
      <w:b/>
      <w:bCs/>
    </w:rPr>
  </w:style>
  <w:style w:type="paragraph" w:styleId="Xl88" w:customStyle="1">
    <w:name w:val="xl88"/>
    <w:basedOn w:val="Normal"/>
    <w:uiPriority w:val="1"/>
    <w:qFormat/>
    <w:rsid w:val="001b47ca"/>
    <w:pPr>
      <w:spacing w:beforeAutospacing="1" w:afterAutospacing="1"/>
      <w:jc w:val="right"/>
    </w:pPr>
    <w:rPr/>
  </w:style>
  <w:style w:type="paragraph" w:styleId="Xl89" w:customStyle="1">
    <w:name w:val="xl89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90" w:customStyle="1">
    <w:name w:val="xl90"/>
    <w:basedOn w:val="Normal"/>
    <w:uiPriority w:val="1"/>
    <w:qFormat/>
    <w:rsid w:val="001b47ca"/>
    <w:pPr>
      <w:pBdr>
        <w:left w:val="single" w:sz="4" w:space="0" w:color="000000"/>
        <w:bottom w:val="single" w:sz="4" w:space="0" w:color="000000"/>
      </w:pBdr>
      <w:spacing w:beforeAutospacing="1" w:afterAutospacing="1"/>
      <w:jc w:val="left"/>
    </w:pPr>
    <w:rPr>
      <w:b/>
      <w:bCs/>
    </w:rPr>
  </w:style>
  <w:style w:type="paragraph" w:styleId="Xl91" w:customStyle="1">
    <w:name w:val="xl91"/>
    <w:basedOn w:val="Normal"/>
    <w:uiPriority w:val="1"/>
    <w:qFormat/>
    <w:rsid w:val="001b47ca"/>
    <w:pPr>
      <w:pBdr>
        <w:bottom w:val="single" w:sz="4" w:space="0" w:color="000000"/>
      </w:pBdr>
      <w:spacing w:beforeAutospacing="1" w:afterAutospacing="1"/>
      <w:jc w:val="left"/>
    </w:pPr>
    <w:rPr>
      <w:b/>
      <w:bCs/>
    </w:rPr>
  </w:style>
  <w:style w:type="paragraph" w:styleId="Xl92" w:customStyle="1">
    <w:name w:val="xl92"/>
    <w:basedOn w:val="Normal"/>
    <w:uiPriority w:val="1"/>
    <w:qFormat/>
    <w:rsid w:val="001b47ca"/>
    <w:pPr>
      <w:pBdr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bCs/>
    </w:rPr>
  </w:style>
  <w:style w:type="paragraph" w:styleId="Xl93" w:customStyle="1">
    <w:name w:val="xl93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</w:pBdr>
      <w:spacing w:beforeAutospacing="1" w:afterAutospacing="1"/>
      <w:jc w:val="left"/>
    </w:pPr>
    <w:rPr/>
  </w:style>
  <w:style w:type="paragraph" w:styleId="Xl94" w:customStyle="1">
    <w:name w:val="xl94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95" w:customStyle="1">
    <w:name w:val="xl95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/>
  </w:style>
  <w:style w:type="paragraph" w:styleId="Xl96" w:customStyle="1">
    <w:name w:val="xl96"/>
    <w:basedOn w:val="Normal"/>
    <w:uiPriority w:val="1"/>
    <w:qFormat/>
    <w:rsid w:val="001b47c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97" w:customStyle="1">
    <w:name w:val="xl97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98" w:customStyle="1">
    <w:name w:val="xl98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/>
  </w:style>
  <w:style w:type="paragraph" w:styleId="Xl99" w:customStyle="1">
    <w:name w:val="xl99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</w:pBdr>
      <w:spacing w:beforeAutospacing="1" w:afterAutospacing="1"/>
      <w:jc w:val="left"/>
    </w:pPr>
    <w:rPr/>
  </w:style>
  <w:style w:type="paragraph" w:styleId="Xl100" w:customStyle="1">
    <w:name w:val="xl100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01" w:customStyle="1">
    <w:name w:val="xl101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</w:rPr>
  </w:style>
  <w:style w:type="paragraph" w:styleId="Xl102" w:customStyle="1">
    <w:name w:val="xl102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/>
  </w:style>
  <w:style w:type="paragraph" w:styleId="Xl103" w:customStyle="1">
    <w:name w:val="xl103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</w:rPr>
  </w:style>
  <w:style w:type="paragraph" w:styleId="Xl104" w:customStyle="1">
    <w:name w:val="xl104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right"/>
      <w:textAlignment w:val="center"/>
    </w:pPr>
    <w:rPr>
      <w:color w:val="000000"/>
    </w:rPr>
  </w:style>
  <w:style w:type="paragraph" w:styleId="Xl105" w:customStyle="1">
    <w:name w:val="xl105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</w:rPr>
  </w:style>
  <w:style w:type="paragraph" w:styleId="Xl106" w:customStyle="1">
    <w:name w:val="xl106"/>
    <w:basedOn w:val="Normal"/>
    <w:uiPriority w:val="1"/>
    <w:qFormat/>
    <w:rsid w:val="001b47ca"/>
    <w:pPr>
      <w:spacing w:beforeAutospacing="1" w:afterAutospacing="1"/>
      <w:jc w:val="center"/>
    </w:pPr>
    <w:rPr>
      <w:b/>
      <w:bCs/>
    </w:rPr>
  </w:style>
  <w:style w:type="paragraph" w:styleId="Xl107" w:customStyle="1">
    <w:name w:val="xl107"/>
    <w:basedOn w:val="Normal"/>
    <w:uiPriority w:val="1"/>
    <w:qFormat/>
    <w:rsid w:val="001b47ca"/>
    <w:pPr>
      <w:spacing w:beforeAutospacing="1" w:afterAutospacing="1"/>
      <w:jc w:val="left"/>
    </w:pPr>
    <w:rPr/>
  </w:style>
  <w:style w:type="paragraph" w:styleId="Xl108" w:customStyle="1">
    <w:name w:val="xl108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09" w:customStyle="1">
    <w:name w:val="xl109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10" w:customStyle="1">
    <w:name w:val="xl110"/>
    <w:basedOn w:val="Normal"/>
    <w:uiPriority w:val="1"/>
    <w:qFormat/>
    <w:rsid w:val="001b47c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11" w:customStyle="1">
    <w:name w:val="xl111"/>
    <w:basedOn w:val="Normal"/>
    <w:uiPriority w:val="1"/>
    <w:qFormat/>
    <w:rsid w:val="001b47ca"/>
    <w:pPr>
      <w:pBdr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12" w:customStyle="1">
    <w:name w:val="xl112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</w:rPr>
  </w:style>
  <w:style w:type="paragraph" w:styleId="Xl113" w:customStyle="1">
    <w:name w:val="xl113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14" w:customStyle="1">
    <w:name w:val="xl114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/>
  </w:style>
  <w:style w:type="paragraph" w:styleId="Xl115" w:customStyle="1">
    <w:name w:val="xl115"/>
    <w:basedOn w:val="Normal"/>
    <w:uiPriority w:val="1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EEECE1"/>
      <w:spacing w:beforeAutospacing="1" w:afterAutospacing="1"/>
      <w:jc w:val="right"/>
    </w:pPr>
    <w:rPr>
      <w:b/>
      <w:bCs/>
    </w:rPr>
  </w:style>
  <w:style w:type="paragraph" w:styleId="Xl116" w:customStyle="1">
    <w:name w:val="xl116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</w:pBdr>
      <w:shd w:val="clear" w:color="000000" w:fill="EEECE1"/>
      <w:spacing w:beforeAutospacing="1" w:afterAutospacing="1"/>
      <w:jc w:val="right"/>
    </w:pPr>
    <w:rPr>
      <w:b/>
      <w:bCs/>
    </w:rPr>
  </w:style>
  <w:style w:type="paragraph" w:styleId="Xl117" w:customStyle="1">
    <w:name w:val="xl117"/>
    <w:basedOn w:val="Normal"/>
    <w:uiPriority w:val="1"/>
    <w:qFormat/>
    <w:rsid w:val="001b47c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EECE1"/>
      <w:spacing w:beforeAutospacing="1" w:afterAutospacing="1"/>
      <w:jc w:val="right"/>
    </w:pPr>
    <w:rPr>
      <w:b/>
      <w:bCs/>
    </w:rPr>
  </w:style>
  <w:style w:type="paragraph" w:styleId="Style52">
    <w:name w:val="Body Text Indent"/>
    <w:basedOn w:val="Normal"/>
    <w:link w:val="13"/>
    <w:uiPriority w:val="99"/>
    <w:rsid w:val="001b47ca"/>
    <w:pPr>
      <w:spacing w:before="0" w:after="120"/>
      <w:ind w:left="283" w:hanging="0"/>
      <w:jc w:val="left"/>
    </w:pPr>
    <w:rPr>
      <w:lang w:eastAsia="zh-CN"/>
    </w:rPr>
  </w:style>
  <w:style w:type="paragraph" w:styleId="ConsPlusTitle" w:customStyle="1">
    <w:name w:val="ConsPlusTitle"/>
    <w:qFormat/>
    <w:rsid w:val="001b47c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3">
    <w:name w:val="Body Text 3"/>
    <w:basedOn w:val="Normal"/>
    <w:link w:val="34"/>
    <w:qFormat/>
    <w:rsid w:val="001b47ca"/>
    <w:pPr>
      <w:spacing w:before="0" w:after="120"/>
      <w:jc w:val="left"/>
    </w:pPr>
    <w:rPr>
      <w:sz w:val="16"/>
      <w:szCs w:val="16"/>
    </w:rPr>
  </w:style>
  <w:style w:type="paragraph" w:styleId="312" w:customStyle="1">
    <w:name w:val="Основной текст с отступом 31"/>
    <w:basedOn w:val="114"/>
    <w:qFormat/>
    <w:rsid w:val="001b47ca"/>
    <w:pPr>
      <w:widowControl w:val="false"/>
      <w:spacing w:lineRule="auto" w:line="360"/>
      <w:ind w:firstLine="709"/>
      <w:jc w:val="both"/>
    </w:pPr>
    <w:rPr>
      <w:rFonts w:ascii="Arial" w:hAnsi="Arial"/>
      <w:color w:val="auto"/>
    </w:rPr>
  </w:style>
  <w:style w:type="paragraph" w:styleId="26" w:customStyle="1">
    <w:name w:val="Текст_начало_2"/>
    <w:basedOn w:val="Normal"/>
    <w:qFormat/>
    <w:rsid w:val="001b47ca"/>
    <w:pPr>
      <w:spacing w:lineRule="exact" w:line="360"/>
    </w:pPr>
    <w:rPr>
      <w:rFonts w:ascii="Arial" w:hAnsi="Arial"/>
      <w:szCs w:val="20"/>
      <w:lang w:val="en-GB"/>
    </w:rPr>
  </w:style>
  <w:style w:type="paragraph" w:styleId="BodyText211" w:customStyle="1">
    <w:name w:val="Body Text 21"/>
    <w:basedOn w:val="114"/>
    <w:qFormat/>
    <w:rsid w:val="001b47ca"/>
    <w:pPr>
      <w:widowControl w:val="false"/>
      <w:spacing w:lineRule="auto" w:line="360"/>
      <w:ind w:firstLine="851"/>
      <w:jc w:val="both"/>
    </w:pPr>
    <w:rPr>
      <w:rFonts w:ascii="Arial" w:hAnsi="Arial"/>
      <w:color w:val="auto"/>
    </w:rPr>
  </w:style>
  <w:style w:type="paragraph" w:styleId="FR1" w:customStyle="1">
    <w:name w:val="FR1"/>
    <w:qFormat/>
    <w:rsid w:val="001b47ca"/>
    <w:pPr>
      <w:widowControl w:val="false"/>
      <w:suppressAutoHyphens w:val="true"/>
      <w:bidi w:val="0"/>
      <w:spacing w:before="3100" w:after="0"/>
      <w:jc w:val="center"/>
    </w:pPr>
    <w:rPr>
      <w:rFonts w:ascii="Times New Roman" w:hAnsi="Times New Roman" w:eastAsia="Times New Roman" w:cs="Times New Roman"/>
      <w:color w:val="auto"/>
      <w:kern w:val="0"/>
      <w:sz w:val="64"/>
      <w:szCs w:val="20"/>
      <w:lang w:val="ru-RU" w:eastAsia="ru-RU" w:bidi="ar-SA"/>
    </w:rPr>
  </w:style>
  <w:style w:type="paragraph" w:styleId="ConsNormal1" w:customStyle="1">
    <w:name w:val="ConsNormal"/>
    <w:link w:val="ConsNormal"/>
    <w:semiHidden/>
    <w:qFormat/>
    <w:rsid w:val="001b47ca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7" w:customStyle="1">
    <w:name w:val="Обычный2"/>
    <w:uiPriority w:val="99"/>
    <w:qFormat/>
    <w:rsid w:val="001b47ca"/>
    <w:pPr>
      <w:widowControl w:val="false"/>
      <w:suppressAutoHyphens w:val="true"/>
      <w:bidi w:val="0"/>
      <w:spacing w:before="0" w:after="0"/>
      <w:ind w:left="120" w:firstLine="56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14" w:customStyle="1">
    <w:name w:val="Основной текст 21"/>
    <w:basedOn w:val="Normal"/>
    <w:qFormat/>
    <w:rsid w:val="001b47ca"/>
    <w:pPr>
      <w:widowControl w:val="false"/>
    </w:pPr>
    <w:rPr>
      <w:rFonts w:eastAsia="Calibri"/>
      <w:i/>
      <w:sz w:val="22"/>
      <w:szCs w:val="20"/>
      <w:lang w:val="en-US" w:eastAsia="ar-SA"/>
    </w:rPr>
  </w:style>
  <w:style w:type="paragraph" w:styleId="Style53" w:customStyle="1">
    <w:name w:val="Обычный.Нормальный абзац Знак"/>
    <w:qFormat/>
    <w:rsid w:val="001b47ca"/>
    <w:pPr>
      <w:widowControl w:val="false"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7" w:customStyle="1">
    <w:name w:val="Знак3"/>
    <w:basedOn w:val="Normal"/>
    <w:qFormat/>
    <w:rsid w:val="001b47ca"/>
    <w:pPr>
      <w:spacing w:lineRule="exact" w:line="240" w:before="0" w:after="160"/>
      <w:jc w:val="left"/>
    </w:pPr>
    <w:rPr>
      <w:rFonts w:ascii="Verdana" w:hAnsi="Verdana"/>
      <w:lang w:val="en-US" w:eastAsia="en-US"/>
    </w:rPr>
  </w:style>
  <w:style w:type="paragraph" w:styleId="Style54" w:customStyle="1">
    <w:name w:val="Endnote Text"/>
    <w:basedOn w:val="Normal"/>
    <w:link w:val="Style26"/>
    <w:uiPriority w:val="99"/>
    <w:semiHidden/>
    <w:unhideWhenUsed/>
    <w:rsid w:val="001b47ca"/>
    <w:pPr/>
    <w:rPr>
      <w:sz w:val="20"/>
      <w:szCs w:val="20"/>
    </w:rPr>
  </w:style>
  <w:style w:type="paragraph" w:styleId="38" w:customStyle="1">
    <w:name w:val="Обычный3"/>
    <w:qFormat/>
    <w:rsid w:val="001b47ca"/>
    <w:pPr>
      <w:widowControl w:val="false"/>
      <w:suppressAutoHyphens w:val="true"/>
      <w:bidi w:val="0"/>
      <w:spacing w:before="0" w:after="0"/>
      <w:ind w:left="120" w:firstLine="56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Annotationtext">
    <w:name w:val="annotation text"/>
    <w:basedOn w:val="Normal"/>
    <w:link w:val="Style29"/>
    <w:uiPriority w:val="99"/>
    <w:semiHidden/>
    <w:unhideWhenUsed/>
    <w:qFormat/>
    <w:rsid w:val="001b47ca"/>
    <w:pPr>
      <w:jc w:val="left"/>
    </w:pPr>
    <w:rPr>
      <w:sz w:val="20"/>
      <w:szCs w:val="20"/>
    </w:rPr>
  </w:style>
  <w:style w:type="paragraph" w:styleId="Font5" w:customStyle="1">
    <w:name w:val="font5"/>
    <w:basedOn w:val="Normal"/>
    <w:uiPriority w:val="1"/>
    <w:qFormat/>
    <w:rsid w:val="001b47ca"/>
    <w:pPr>
      <w:spacing w:beforeAutospacing="1" w:afterAutospacing="1"/>
      <w:jc w:val="left"/>
    </w:pPr>
    <w:rPr>
      <w:b/>
      <w:bCs/>
      <w:color w:val="000000"/>
      <w:sz w:val="20"/>
      <w:szCs w:val="20"/>
    </w:rPr>
  </w:style>
  <w:style w:type="paragraph" w:styleId="Font6" w:customStyle="1">
    <w:name w:val="font6"/>
    <w:basedOn w:val="Normal"/>
    <w:uiPriority w:val="1"/>
    <w:qFormat/>
    <w:rsid w:val="001b47ca"/>
    <w:pPr>
      <w:spacing w:beforeAutospacing="1" w:afterAutospacing="1"/>
      <w:jc w:val="left"/>
    </w:pPr>
    <w:rPr>
      <w:color w:val="000000"/>
      <w:sz w:val="20"/>
      <w:szCs w:val="20"/>
    </w:rPr>
  </w:style>
  <w:style w:type="paragraph" w:styleId="Font7" w:customStyle="1">
    <w:name w:val="font7"/>
    <w:basedOn w:val="Normal"/>
    <w:uiPriority w:val="1"/>
    <w:qFormat/>
    <w:rsid w:val="001b47ca"/>
    <w:pPr>
      <w:spacing w:beforeAutospacing="1" w:afterAutospacing="1"/>
      <w:jc w:val="left"/>
    </w:pPr>
    <w:rPr>
      <w:b/>
      <w:bCs/>
      <w:color w:val="000000"/>
      <w:sz w:val="20"/>
      <w:szCs w:val="20"/>
    </w:rPr>
  </w:style>
  <w:style w:type="paragraph" w:styleId="Xl64" w:customStyle="1">
    <w:name w:val="xl64"/>
    <w:basedOn w:val="Normal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18" w:customStyle="1">
    <w:name w:val="xl118"/>
    <w:basedOn w:val="Normal"/>
    <w:uiPriority w:val="1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19" w:customStyle="1">
    <w:name w:val="xl119"/>
    <w:basedOn w:val="Normal"/>
    <w:uiPriority w:val="1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color w:val="000000"/>
    </w:rPr>
  </w:style>
  <w:style w:type="paragraph" w:styleId="Xl120" w:customStyle="1">
    <w:name w:val="xl120"/>
    <w:basedOn w:val="Normal"/>
    <w:uiPriority w:val="1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21" w:customStyle="1">
    <w:name w:val="xl121"/>
    <w:basedOn w:val="Normal"/>
    <w:uiPriority w:val="1"/>
    <w:qFormat/>
    <w:rsid w:val="001b47ca"/>
    <w:pPr>
      <w:pBdr>
        <w:bottom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22" w:customStyle="1">
    <w:name w:val="xl122"/>
    <w:basedOn w:val="Normal"/>
    <w:uiPriority w:val="1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23" w:customStyle="1">
    <w:name w:val="xl123"/>
    <w:basedOn w:val="Normal"/>
    <w:uiPriority w:val="1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color w:val="333333"/>
    </w:rPr>
  </w:style>
  <w:style w:type="paragraph" w:styleId="Xl124" w:customStyle="1">
    <w:name w:val="xl124"/>
    <w:basedOn w:val="Normal"/>
    <w:uiPriority w:val="1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color w:val="000000"/>
    </w:rPr>
  </w:style>
  <w:style w:type="paragraph" w:styleId="Xl125" w:customStyle="1">
    <w:name w:val="xl125"/>
    <w:basedOn w:val="Normal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26" w:customStyle="1">
    <w:name w:val="xl126"/>
    <w:basedOn w:val="Normal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27" w:customStyle="1">
    <w:name w:val="xl127"/>
    <w:basedOn w:val="Normal"/>
    <w:qFormat/>
    <w:rsid w:val="001b47ca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28" w:customStyle="1">
    <w:name w:val="xl128"/>
    <w:basedOn w:val="Normal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29" w:customStyle="1">
    <w:name w:val="xl129"/>
    <w:basedOn w:val="Normal"/>
    <w:qFormat/>
    <w:rsid w:val="001b47ca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styleId="Xl130" w:customStyle="1">
    <w:name w:val="xl130"/>
    <w:basedOn w:val="Normal"/>
    <w:qFormat/>
    <w:rsid w:val="001b47ca"/>
    <w:pPr>
      <w:shd w:val="clear" w:color="000000" w:fill="EEECE1"/>
      <w:spacing w:beforeAutospacing="1" w:afterAutospacing="1"/>
      <w:jc w:val="left"/>
    </w:pPr>
    <w:rPr>
      <w:rFonts w:ascii="Calibri" w:hAnsi="Calibri"/>
    </w:rPr>
  </w:style>
  <w:style w:type="paragraph" w:styleId="Xl131" w:customStyle="1">
    <w:name w:val="xl131"/>
    <w:basedOn w:val="Normal"/>
    <w:qFormat/>
    <w:rsid w:val="001b47ca"/>
    <w:pPr>
      <w:shd w:val="clear" w:color="000000" w:fill="FFFF00"/>
      <w:spacing w:beforeAutospacing="1" w:afterAutospacing="1"/>
      <w:jc w:val="left"/>
    </w:pPr>
    <w:rPr/>
  </w:style>
  <w:style w:type="paragraph" w:styleId="Xl132" w:customStyle="1">
    <w:name w:val="xl132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3" w:customStyle="1">
    <w:name w:val="xl133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4" w:customStyle="1">
    <w:name w:val="xl134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5" w:customStyle="1">
    <w:name w:val="xl135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EECE1"/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6" w:customStyle="1">
    <w:name w:val="xl136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EEECE1"/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7" w:customStyle="1">
    <w:name w:val="xl137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/>
      <w:jc w:val="right"/>
      <w:textAlignment w:val="center"/>
    </w:pPr>
    <w:rPr>
      <w:b/>
      <w:bCs/>
      <w:color w:val="000000"/>
    </w:rPr>
  </w:style>
  <w:style w:type="paragraph" w:styleId="Xl138" w:customStyle="1">
    <w:name w:val="xl138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EECE1"/>
      <w:spacing w:beforeAutospacing="1" w:afterAutospacing="1"/>
      <w:jc w:val="left"/>
      <w:textAlignment w:val="center"/>
    </w:pPr>
    <w:rPr>
      <w:b/>
      <w:bCs/>
      <w:color w:val="000000"/>
    </w:rPr>
  </w:style>
  <w:style w:type="paragraph" w:styleId="Xl139" w:customStyle="1">
    <w:name w:val="xl139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EEECE1"/>
      <w:spacing w:beforeAutospacing="1" w:afterAutospacing="1"/>
      <w:jc w:val="left"/>
      <w:textAlignment w:val="center"/>
    </w:pPr>
    <w:rPr>
      <w:b/>
      <w:bCs/>
      <w:color w:val="000000"/>
    </w:rPr>
  </w:style>
  <w:style w:type="paragraph" w:styleId="Xl140" w:customStyle="1">
    <w:name w:val="xl140"/>
    <w:basedOn w:val="Normal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41" w:customStyle="1">
    <w:name w:val="xl141"/>
    <w:basedOn w:val="Normal"/>
    <w:qFormat/>
    <w:rsid w:val="001b47c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42" w:customStyle="1">
    <w:name w:val="xl142"/>
    <w:basedOn w:val="Normal"/>
    <w:qFormat/>
    <w:rsid w:val="001b47ca"/>
    <w:pPr>
      <w:pBdr>
        <w:top w:val="single" w:sz="8" w:space="0" w:color="000000"/>
        <w:left w:val="single" w:sz="8" w:space="3" w:color="000000"/>
      </w:pBdr>
      <w:shd w:val="clear" w:color="000000" w:fill="00B050"/>
      <w:spacing w:beforeAutospacing="1" w:afterAutospacing="1"/>
      <w:ind w:firstLine="100"/>
      <w:jc w:val="left"/>
      <w:textAlignment w:val="center"/>
    </w:pPr>
    <w:rPr>
      <w:b/>
      <w:bCs/>
      <w:color w:val="000000"/>
      <w:sz w:val="20"/>
      <w:szCs w:val="20"/>
    </w:rPr>
  </w:style>
  <w:style w:type="paragraph" w:styleId="Xl143" w:customStyle="1">
    <w:name w:val="xl143"/>
    <w:basedOn w:val="Normal"/>
    <w:qFormat/>
    <w:rsid w:val="001b47ca"/>
    <w:pPr>
      <w:pBdr>
        <w:top w:val="single" w:sz="8" w:space="0" w:color="000000"/>
      </w:pBdr>
      <w:shd w:val="clear" w:color="000000" w:fill="00B050"/>
      <w:spacing w:beforeAutospacing="1" w:afterAutospacing="1"/>
      <w:ind w:firstLine="100"/>
      <w:jc w:val="left"/>
      <w:textAlignment w:val="center"/>
    </w:pPr>
    <w:rPr>
      <w:b/>
      <w:bCs/>
      <w:color w:val="000000"/>
      <w:sz w:val="20"/>
      <w:szCs w:val="20"/>
    </w:rPr>
  </w:style>
  <w:style w:type="paragraph" w:styleId="Xl144" w:customStyle="1">
    <w:name w:val="xl144"/>
    <w:basedOn w:val="Normal"/>
    <w:qFormat/>
    <w:rsid w:val="001b47ca"/>
    <w:pPr>
      <w:shd w:val="clear" w:color="000000" w:fill="00B050"/>
      <w:spacing w:beforeAutospacing="1" w:afterAutospacing="1"/>
      <w:ind w:firstLine="100"/>
      <w:jc w:val="left"/>
      <w:textAlignment w:val="center"/>
    </w:pPr>
    <w:rPr>
      <w:b/>
      <w:bCs/>
      <w:color w:val="000000"/>
      <w:sz w:val="20"/>
      <w:szCs w:val="20"/>
    </w:rPr>
  </w:style>
  <w:style w:type="paragraph" w:styleId="Xl145" w:customStyle="1">
    <w:name w:val="xl145"/>
    <w:basedOn w:val="Normal"/>
    <w:qFormat/>
    <w:rsid w:val="001b47ca"/>
    <w:pPr>
      <w:pBdr>
        <w:top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ind w:firstLine="100"/>
      <w:jc w:val="left"/>
      <w:textAlignment w:val="center"/>
    </w:pPr>
    <w:rPr>
      <w:b/>
      <w:bCs/>
      <w:color w:val="000000"/>
      <w:sz w:val="20"/>
      <w:szCs w:val="20"/>
    </w:rPr>
  </w:style>
  <w:style w:type="paragraph" w:styleId="Xl146" w:customStyle="1">
    <w:name w:val="xl146"/>
    <w:basedOn w:val="Normal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7" w:customStyle="1">
    <w:name w:val="xl147"/>
    <w:basedOn w:val="Normal"/>
    <w:qFormat/>
    <w:rsid w:val="001b47c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48" w:customStyle="1">
    <w:name w:val="xl148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49" w:customStyle="1">
    <w:name w:val="xl149"/>
    <w:basedOn w:val="Normal"/>
    <w:qFormat/>
    <w:rsid w:val="001b47c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50" w:customStyle="1">
    <w:name w:val="xl150"/>
    <w:basedOn w:val="Normal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51" w:customStyle="1">
    <w:name w:val="xl151"/>
    <w:basedOn w:val="Normal"/>
    <w:qFormat/>
    <w:rsid w:val="001b47c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52" w:customStyle="1">
    <w:name w:val="xl152"/>
    <w:basedOn w:val="Normal"/>
    <w:qFormat/>
    <w:rsid w:val="001b47c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styleId="Xl153" w:customStyle="1">
    <w:name w:val="xl153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54" w:customStyle="1">
    <w:name w:val="xl154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55" w:customStyle="1">
    <w:name w:val="xl155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rFonts w:ascii="Calibri" w:hAnsi="Calibri"/>
    </w:rPr>
  </w:style>
  <w:style w:type="paragraph" w:styleId="Xl156" w:customStyle="1">
    <w:name w:val="xl156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rFonts w:ascii="Calibri" w:hAnsi="Calibri"/>
    </w:rPr>
  </w:style>
  <w:style w:type="paragraph" w:styleId="Xl157" w:customStyle="1">
    <w:name w:val="xl157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rFonts w:ascii="Calibri" w:hAnsi="Calibri"/>
    </w:rPr>
  </w:style>
  <w:style w:type="paragraph" w:styleId="Xl158" w:customStyle="1">
    <w:name w:val="xl158"/>
    <w:basedOn w:val="Normal"/>
    <w:qFormat/>
    <w:rsid w:val="001b47ca"/>
    <w:pPr>
      <w:pBdr>
        <w:top w:val="single" w:sz="8" w:space="0" w:color="000000"/>
        <w:left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59" w:customStyle="1">
    <w:name w:val="xl159"/>
    <w:basedOn w:val="Normal"/>
    <w:qFormat/>
    <w:rsid w:val="001b47ca"/>
    <w:pPr>
      <w:pBdr>
        <w:top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60" w:customStyle="1">
    <w:name w:val="xl160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61" w:customStyle="1">
    <w:name w:val="xl161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62" w:customStyle="1">
    <w:name w:val="xl162"/>
    <w:basedOn w:val="Normal"/>
    <w:qFormat/>
    <w:rsid w:val="001b47ca"/>
    <w:pPr>
      <w:pBdr>
        <w:left w:val="single" w:sz="8" w:space="0" w:color="000000"/>
        <w:bottom w:val="single" w:sz="8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3" w:customStyle="1">
    <w:name w:val="xl163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4" w:customStyle="1">
    <w:name w:val="xl164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5" w:customStyle="1">
    <w:name w:val="xl165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6" w:customStyle="1">
    <w:name w:val="xl166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7" w:customStyle="1">
    <w:name w:val="xl167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68" w:customStyle="1">
    <w:name w:val="xl168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69" w:customStyle="1">
    <w:name w:val="xl169"/>
    <w:basedOn w:val="Normal"/>
    <w:qFormat/>
    <w:rsid w:val="001b47ca"/>
    <w:pPr>
      <w:pBdr>
        <w:top w:val="single" w:sz="8" w:space="0" w:color="000000"/>
      </w:pBdr>
      <w:shd w:val="clear" w:color="000000" w:fill="FFFF00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0" w:customStyle="1">
    <w:name w:val="xl170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FFFF00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1" w:customStyle="1">
    <w:name w:val="xl171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styleId="Xl172" w:customStyle="1">
    <w:name w:val="xl172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73" w:customStyle="1">
    <w:name w:val="xl173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74" w:customStyle="1">
    <w:name w:val="xl174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75" w:customStyle="1">
    <w:name w:val="xl175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76" w:customStyle="1">
    <w:name w:val="xl176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77" w:customStyle="1">
    <w:name w:val="xl177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178" w:customStyle="1">
    <w:name w:val="xl178"/>
    <w:basedOn w:val="Normal"/>
    <w:qFormat/>
    <w:rsid w:val="001b47ca"/>
    <w:pPr>
      <w:pBdr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styleId="Xl179" w:customStyle="1">
    <w:name w:val="xl179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0" w:customStyle="1">
    <w:name w:val="xl180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1" w:customStyle="1">
    <w:name w:val="xl181"/>
    <w:basedOn w:val="Normal"/>
    <w:qFormat/>
    <w:rsid w:val="001b47c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2" w:customStyle="1">
    <w:name w:val="xl182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3" w:customStyle="1">
    <w:name w:val="xl183"/>
    <w:basedOn w:val="Normal"/>
    <w:qFormat/>
    <w:rsid w:val="001b47ca"/>
    <w:pPr>
      <w:pBdr>
        <w:top w:val="single" w:sz="8" w:space="0" w:color="000000"/>
        <w:left w:val="single" w:sz="8" w:space="0" w:color="000000"/>
      </w:pBdr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84" w:customStyle="1">
    <w:name w:val="xl184"/>
    <w:basedOn w:val="Normal"/>
    <w:qFormat/>
    <w:rsid w:val="001b47ca"/>
    <w:pPr>
      <w:pBdr>
        <w:top w:val="single" w:sz="8" w:space="0" w:color="000000"/>
      </w:pBdr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85" w:customStyle="1">
    <w:name w:val="xl185"/>
    <w:basedOn w:val="Normal"/>
    <w:qFormat/>
    <w:rsid w:val="001b47ca"/>
    <w:pPr>
      <w:pBdr>
        <w:top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86" w:customStyle="1">
    <w:name w:val="xl186"/>
    <w:basedOn w:val="Normal"/>
    <w:qFormat/>
    <w:rsid w:val="001b47c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styleId="Xl187" w:customStyle="1">
    <w:name w:val="xl187"/>
    <w:basedOn w:val="Normal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8" w:customStyle="1">
    <w:name w:val="xl188"/>
    <w:basedOn w:val="Normal"/>
    <w:qFormat/>
    <w:rsid w:val="001b47c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89" w:customStyle="1">
    <w:name w:val="xl189"/>
    <w:basedOn w:val="Normal"/>
    <w:qFormat/>
    <w:rsid w:val="001b47ca"/>
    <w:pPr>
      <w:pBdr>
        <w:top w:val="single" w:sz="4" w:space="0" w:color="000000"/>
        <w:left w:val="single" w:sz="8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0" w:customStyle="1">
    <w:name w:val="xl190"/>
    <w:basedOn w:val="Normal"/>
    <w:qFormat/>
    <w:rsid w:val="001b47ca"/>
    <w:pPr>
      <w:pBdr>
        <w:top w:val="single" w:sz="4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1" w:customStyle="1">
    <w:name w:val="xl191"/>
    <w:basedOn w:val="Normal"/>
    <w:qFormat/>
    <w:rsid w:val="001b47ca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2" w:customStyle="1">
    <w:name w:val="xl192"/>
    <w:basedOn w:val="Normal"/>
    <w:qFormat/>
    <w:rsid w:val="001b47ca"/>
    <w:pPr>
      <w:pBdr>
        <w:top w:val="single" w:sz="4" w:space="0" w:color="000000"/>
        <w:bottom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3" w:customStyle="1">
    <w:name w:val="xl193"/>
    <w:basedOn w:val="Normal"/>
    <w:qFormat/>
    <w:rsid w:val="001b47ca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4" w:customStyle="1">
    <w:name w:val="xl194"/>
    <w:basedOn w:val="Normal"/>
    <w:qFormat/>
    <w:rsid w:val="001b47ca"/>
    <w:pPr>
      <w:pBdr>
        <w:left w:val="single" w:sz="8" w:space="0" w:color="000000"/>
      </w:pBdr>
      <w:spacing w:beforeAutospacing="1" w:afterAutospacing="1"/>
      <w:jc w:val="left"/>
      <w:textAlignment w:val="center"/>
    </w:pPr>
    <w:rPr>
      <w:color w:val="000000"/>
      <w:sz w:val="20"/>
      <w:szCs w:val="20"/>
    </w:rPr>
  </w:style>
  <w:style w:type="paragraph" w:styleId="Xl195" w:customStyle="1">
    <w:name w:val="xl195"/>
    <w:basedOn w:val="Normal"/>
    <w:qFormat/>
    <w:rsid w:val="001b47ca"/>
    <w:pPr>
      <w:pBdr>
        <w:right w:val="single" w:sz="8" w:space="0" w:color="000000"/>
      </w:pBdr>
      <w:spacing w:beforeAutospacing="1" w:afterAutospacing="1"/>
      <w:jc w:val="left"/>
      <w:textAlignment w:val="center"/>
    </w:pPr>
    <w:rPr>
      <w:color w:val="000000"/>
      <w:sz w:val="20"/>
      <w:szCs w:val="20"/>
    </w:rPr>
  </w:style>
  <w:style w:type="paragraph" w:styleId="Xl196" w:customStyle="1">
    <w:name w:val="xl196"/>
    <w:basedOn w:val="Normal"/>
    <w:qFormat/>
    <w:rsid w:val="001b47ca"/>
    <w:pPr>
      <w:pBdr>
        <w:top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styleId="Xl197" w:customStyle="1">
    <w:name w:val="xl197"/>
    <w:basedOn w:val="Normal"/>
    <w:qFormat/>
    <w:rsid w:val="001b47ca"/>
    <w:pPr>
      <w:pBdr>
        <w:top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b/>
      <w:bCs/>
      <w:color w:val="000000"/>
      <w:sz w:val="20"/>
      <w:szCs w:val="20"/>
    </w:rPr>
  </w:style>
  <w:style w:type="paragraph" w:styleId="Xl198" w:customStyle="1">
    <w:name w:val="xl198"/>
    <w:basedOn w:val="Normal"/>
    <w:qFormat/>
    <w:rsid w:val="001b47ca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199" w:customStyle="1">
    <w:name w:val="xl199"/>
    <w:basedOn w:val="Normal"/>
    <w:qFormat/>
    <w:rsid w:val="001b47ca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styleId="Xl200" w:customStyle="1">
    <w:name w:val="xl200"/>
    <w:basedOn w:val="Normal"/>
    <w:qFormat/>
    <w:rsid w:val="001b47c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DD9C3"/>
      <w:spacing w:beforeAutospacing="1" w:afterAutospacing="1"/>
      <w:jc w:val="right"/>
      <w:textAlignment w:val="center"/>
    </w:pPr>
    <w:rPr>
      <w:rFonts w:ascii="Calibri" w:hAnsi="Calibri"/>
      <w:b/>
      <w:bCs/>
    </w:rPr>
  </w:style>
  <w:style w:type="paragraph" w:styleId="Xl201" w:customStyle="1">
    <w:name w:val="xl201"/>
    <w:basedOn w:val="Normal"/>
    <w:qFormat/>
    <w:rsid w:val="001b47ca"/>
    <w:pPr>
      <w:pBdr>
        <w:top w:val="single" w:sz="4" w:space="0" w:color="000000"/>
        <w:bottom w:val="single" w:sz="4" w:space="0" w:color="000000"/>
      </w:pBdr>
      <w:shd w:val="clear" w:color="000000" w:fill="DDD9C3"/>
      <w:spacing w:beforeAutospacing="1" w:afterAutospacing="1"/>
      <w:jc w:val="right"/>
      <w:textAlignment w:val="center"/>
    </w:pPr>
    <w:rPr>
      <w:rFonts w:ascii="Calibri" w:hAnsi="Calibri"/>
      <w:b/>
      <w:bCs/>
    </w:rPr>
  </w:style>
  <w:style w:type="paragraph" w:styleId="Xl202" w:customStyle="1">
    <w:name w:val="xl202"/>
    <w:basedOn w:val="Normal"/>
    <w:qFormat/>
    <w:rsid w:val="001b47c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DD9C3"/>
      <w:spacing w:beforeAutospacing="1" w:afterAutospacing="1"/>
      <w:jc w:val="right"/>
      <w:textAlignment w:val="center"/>
    </w:pPr>
    <w:rPr>
      <w:rFonts w:ascii="Calibri" w:hAnsi="Calibri"/>
      <w:b/>
      <w:bCs/>
    </w:rPr>
  </w:style>
  <w:style w:type="paragraph" w:styleId="Iauiue" w:customStyle="1">
    <w:name w:val="Iau?iue"/>
    <w:qFormat/>
    <w:rsid w:val="00f65eb3"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55" w:customStyle="1">
    <w:name w:val="Заголовок таблицы"/>
    <w:basedOn w:val="Style38"/>
    <w:qFormat/>
    <w:rsid w:val="00f65eb3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1b47ca"/>
  </w:style>
  <w:style w:type="numbering" w:styleId="28" w:customStyle="1">
    <w:name w:val="Нет списка2"/>
    <w:uiPriority w:val="99"/>
    <w:semiHidden/>
    <w:unhideWhenUsed/>
    <w:qFormat/>
    <w:rsid w:val="001b47ca"/>
  </w:style>
  <w:style w:type="numbering" w:styleId="116" w:customStyle="1">
    <w:name w:val="Нет списка11"/>
    <w:uiPriority w:val="99"/>
    <w:semiHidden/>
    <w:unhideWhenUsed/>
    <w:qFormat/>
    <w:rsid w:val="001b47ca"/>
  </w:style>
  <w:style w:type="numbering" w:styleId="39" w:customStyle="1">
    <w:name w:val="Нет списка3"/>
    <w:uiPriority w:val="99"/>
    <w:semiHidden/>
    <w:unhideWhenUsed/>
    <w:qFormat/>
    <w:rsid w:val="00a66399"/>
  </w:style>
  <w:style w:type="numbering" w:styleId="42" w:customStyle="1">
    <w:name w:val="Нет списка4"/>
    <w:uiPriority w:val="99"/>
    <w:semiHidden/>
    <w:unhideWhenUsed/>
    <w:qFormat/>
    <w:rsid w:val="004e3222"/>
  </w:style>
  <w:style w:type="numbering" w:styleId="52" w:customStyle="1">
    <w:name w:val="Нет списка5"/>
    <w:uiPriority w:val="99"/>
    <w:semiHidden/>
    <w:unhideWhenUsed/>
    <w:qFormat/>
    <w:rsid w:val="007f4fea"/>
  </w:style>
  <w:style w:type="numbering" w:styleId="62" w:customStyle="1">
    <w:name w:val="Нет списка6"/>
    <w:uiPriority w:val="99"/>
    <w:semiHidden/>
    <w:unhideWhenUsed/>
    <w:qFormat/>
    <w:rsid w:val="007946e2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6">
    <w:name w:val="Table Grid"/>
    <w:basedOn w:val="a1"/>
    <w:uiPriority w:val="39"/>
    <w:rsid w:val="00297f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sid w:val="007a2f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uiPriority w:val="59"/>
    <w:rsid w:val="00656f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1"/>
    <w:uiPriority w:val="59"/>
    <w:rsid w:val="007f4f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7f4f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7946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rsid w:val="007946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4375842B59DC2D4E407D22F1D37335A19063F6C5B0C983B420EDAB70B484DB4FCA6E77D81756DED4DF4G" TargetMode="External"/><Relationship Id="rId3" Type="http://schemas.openxmlformats.org/officeDocument/2006/relationships/hyperlink" Target="garantf1://10080094.100" TargetMode="External"/><Relationship Id="rId4" Type="http://schemas.openxmlformats.org/officeDocument/2006/relationships/hyperlink" Target="consultantplus://offline/ref=BAA57F9A88C66CFCC720A999A759A1BC83968EAF5013C05B682F8D8F43023CC8D4001FDB825FBE8B3F0A3D83FC6F8D75B5F9B3B9888159BE5FX3P" TargetMode="Externa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917B6-C429-4715-B1A7-BF1288E5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LibreOffice/7.4.7.2$Linux_X86_64 LibreOffice_project/40$Build-2</Application>
  <AppVersion>15.0000</AppVersion>
  <Pages>6</Pages>
  <Words>2611</Words>
  <Characters>18585</Characters>
  <CharactersWithSpaces>21425</CharactersWithSpaces>
  <Paragraphs>167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2026-02-10T10:52:00Z</dcterms:created>
  <dc:creator>ekonomist</dc:creator>
  <dc:description/>
  <dc:language>ru-RU</dc:language>
  <cp:lastModifiedBy/>
  <cp:lastPrinted>2022-05-31T09:41:00Z</cp:lastPrinted>
  <dcterms:modified xsi:type="dcterms:W3CDTF">2026-03-30T10:32:55Z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