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BE1E81" w:rsidRPr="00BE1E81" w:rsidRDefault="00DA0132" w:rsidP="00BE1E81">
      <w:pPr>
        <w:pStyle w:val="af7"/>
        <w:ind w:left="0"/>
        <w:jc w:val="center"/>
        <w:rPr>
          <w:rFonts w:ascii="Times New Roman" w:hAnsi="Times New Roman"/>
        </w:rPr>
      </w:pPr>
      <w:r w:rsidRPr="00BE1E81">
        <w:rPr>
          <w:rFonts w:ascii="Times New Roman" w:hAnsi="Times New Roman"/>
        </w:rPr>
        <w:t xml:space="preserve">ИКЗ </w:t>
      </w:r>
      <w:r w:rsidR="00BE1E81" w:rsidRPr="00BE1E81">
        <w:rPr>
          <w:rFonts w:ascii="Times New Roman" w:hAnsi="Times New Roman"/>
          <w:color w:val="000000"/>
        </w:rPr>
        <w:t>261782100688778430100100380000000244</w:t>
      </w:r>
      <w:r w:rsidR="00BE1E81" w:rsidRPr="00BE1E81">
        <w:rPr>
          <w:rFonts w:ascii="Times New Roman" w:hAnsi="Times New Roman"/>
        </w:rPr>
        <w:t xml:space="preserve"> </w:t>
      </w:r>
    </w:p>
    <w:p w:rsidR="00BE1E81" w:rsidRDefault="00BE1E81" w:rsidP="00BE1E81">
      <w:pPr>
        <w:pStyle w:val="af7"/>
        <w:ind w:left="0"/>
        <w:jc w:val="center"/>
      </w:pPr>
    </w:p>
    <w:p w:rsidR="009204BC" w:rsidRPr="00EE6A91" w:rsidRDefault="009204BC" w:rsidP="00BE1E81">
      <w:pPr>
        <w:pStyle w:val="af7"/>
        <w:ind w:left="0"/>
        <w:rPr>
          <w:rFonts w:ascii="Times New Roman" w:hAnsi="Times New Roman"/>
          <w:color w:val="000000"/>
        </w:rPr>
      </w:pPr>
      <w:r w:rsidRPr="00EE6A91">
        <w:rPr>
          <w:rFonts w:ascii="Times New Roman" w:hAnsi="Times New Roman"/>
        </w:rPr>
        <w:t>Санкт - Петербург</w:t>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0069739C" w:rsidRPr="00EE6A91">
        <w:rPr>
          <w:rFonts w:ascii="Times New Roman" w:hAnsi="Times New Roman"/>
        </w:rPr>
        <w:tab/>
      </w:r>
    </w:p>
    <w:p w:rsidR="00CB5A98" w:rsidRPr="00A72A13" w:rsidRDefault="00CB5A98" w:rsidP="00CB5A98">
      <w:pPr>
        <w:pStyle w:val="a4"/>
        <w:spacing w:after="0" w:line="240" w:lineRule="auto"/>
        <w:rPr>
          <w:color w:val="000000"/>
          <w:sz w:val="22"/>
          <w:szCs w:val="22"/>
        </w:rPr>
      </w:pPr>
    </w:p>
    <w:p w:rsidR="009204BC" w:rsidRPr="00C46A9D" w:rsidRDefault="009204BC" w:rsidP="001A189A">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7E5964" w:rsidRPr="004E1AB0" w:rsidRDefault="009204BC" w:rsidP="001E4260">
      <w:pPr>
        <w:pStyle w:val="a4"/>
        <w:numPr>
          <w:ilvl w:val="1"/>
          <w:numId w:val="1"/>
        </w:numPr>
        <w:spacing w:after="0" w:line="240" w:lineRule="auto"/>
        <w:ind w:left="0" w:firstLine="709"/>
        <w:textAlignment w:val="auto"/>
        <w:rPr>
          <w:sz w:val="22"/>
          <w:szCs w:val="22"/>
        </w:rPr>
      </w:pPr>
      <w:r w:rsidRPr="007E5964">
        <w:rPr>
          <w:sz w:val="22"/>
          <w:szCs w:val="22"/>
        </w:rPr>
        <w:t>Поставка Товара по Контрак</w:t>
      </w:r>
      <w:r w:rsidR="0083504E" w:rsidRPr="007E5964">
        <w:rPr>
          <w:sz w:val="22"/>
          <w:szCs w:val="22"/>
        </w:rPr>
        <w:t xml:space="preserve">ту осуществляется </w:t>
      </w:r>
      <w:r w:rsidR="0083504E" w:rsidRPr="004E1AB0">
        <w:rPr>
          <w:sz w:val="22"/>
          <w:szCs w:val="22"/>
        </w:rPr>
        <w:t>Поставщиком</w:t>
      </w:r>
      <w:r w:rsidR="009627D7" w:rsidRPr="004E1AB0">
        <w:rPr>
          <w:sz w:val="22"/>
          <w:szCs w:val="22"/>
        </w:rPr>
        <w:t xml:space="preserve"> </w:t>
      </w:r>
      <w:r w:rsidR="00012E50">
        <w:rPr>
          <w:noProof/>
          <w:sz w:val="22"/>
          <w:szCs w:val="22"/>
        </w:rPr>
        <w:t>в течение 10 (десяти) календарных</w:t>
      </w:r>
      <w:r w:rsidR="001837A5">
        <w:rPr>
          <w:noProof/>
          <w:sz w:val="22"/>
          <w:szCs w:val="22"/>
        </w:rPr>
        <w:t xml:space="preserve"> дней с момента заключения Контракта</w:t>
      </w:r>
      <w:r w:rsidR="007E5964" w:rsidRPr="004E1AB0">
        <w:rPr>
          <w:noProof/>
          <w:sz w:val="22"/>
          <w:szCs w:val="22"/>
        </w:rPr>
        <w:t>.</w:t>
      </w:r>
    </w:p>
    <w:p w:rsidR="009204BC" w:rsidRPr="007E5964" w:rsidRDefault="009204BC" w:rsidP="001E4260">
      <w:pPr>
        <w:pStyle w:val="a4"/>
        <w:numPr>
          <w:ilvl w:val="1"/>
          <w:numId w:val="1"/>
        </w:numPr>
        <w:spacing w:after="0" w:line="240" w:lineRule="auto"/>
        <w:ind w:left="0" w:firstLine="709"/>
        <w:textAlignment w:val="auto"/>
        <w:rPr>
          <w:sz w:val="22"/>
          <w:szCs w:val="22"/>
        </w:rPr>
      </w:pPr>
      <w:r w:rsidRPr="004E1AB0">
        <w:rPr>
          <w:sz w:val="22"/>
          <w:szCs w:val="22"/>
        </w:rPr>
        <w:t>Нарушение Поставщиком срока поставки Товара, вне зависимости от</w:t>
      </w:r>
      <w:r w:rsidRPr="007E5964">
        <w:rPr>
          <w:sz w:val="22"/>
          <w:szCs w:val="22"/>
        </w:rPr>
        <w:t xml:space="preserve">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0B0A1F">
        <w:rPr>
          <w:sz w:val="22"/>
          <w:szCs w:val="22"/>
        </w:rPr>
        <w:t xml:space="preserve">адресу: </w:t>
      </w:r>
      <w:r w:rsidR="00387FDA" w:rsidRPr="005A4482">
        <w:rPr>
          <w:sz w:val="22"/>
          <w:szCs w:val="22"/>
        </w:rPr>
        <w:t>Санкт</w:t>
      </w:r>
      <w:r w:rsidR="00387FDA" w:rsidRPr="000B0A1F">
        <w:rPr>
          <w:sz w:val="22"/>
          <w:szCs w:val="22"/>
        </w:rPr>
        <w:t>-Петербург</w:t>
      </w:r>
      <w:r w:rsidR="00387FDA" w:rsidRPr="00EC45FD">
        <w:rPr>
          <w:sz w:val="22"/>
          <w:szCs w:val="22"/>
        </w:rPr>
        <w:t xml:space="preserve">, п. Песочный, ул. </w:t>
      </w:r>
      <w:r w:rsidR="00387FDA" w:rsidRPr="00EC45FD">
        <w:rPr>
          <w:sz w:val="22"/>
          <w:szCs w:val="22"/>
        </w:rPr>
        <w:lastRenderedPageBreak/>
        <w:t>Ленинградская, д. 68, литер</w:t>
      </w:r>
      <w:proofErr w:type="gramStart"/>
      <w:r w:rsidR="00387FDA">
        <w:rPr>
          <w:sz w:val="22"/>
          <w:szCs w:val="22"/>
        </w:rPr>
        <w:t xml:space="preserve"> А</w:t>
      </w:r>
      <w:proofErr w:type="gramEnd"/>
      <w:r w:rsidR="00387FDA">
        <w:rPr>
          <w:sz w:val="22"/>
          <w:szCs w:val="22"/>
        </w:rPr>
        <w:t xml:space="preserve">, клинический корпус, аптека. </w:t>
      </w:r>
      <w:r w:rsidRPr="00C46A9D">
        <w:rPr>
          <w:sz w:val="22"/>
          <w:szCs w:val="22"/>
        </w:rPr>
        <w:t xml:space="preserve">Приемка – передача Товара осуществляется по 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0131E5" w:rsidRPr="00BA6237" w:rsidRDefault="000131E5" w:rsidP="000131E5">
      <w:pPr>
        <w:numPr>
          <w:ilvl w:val="1"/>
          <w:numId w:val="1"/>
        </w:numPr>
        <w:spacing w:line="240" w:lineRule="auto"/>
        <w:ind w:left="0" w:firstLine="709"/>
        <w:contextualSpacing/>
        <w:rPr>
          <w:rFonts w:eastAsia="Times New Roman"/>
          <w:sz w:val="22"/>
          <w:szCs w:val="22"/>
        </w:rPr>
      </w:pPr>
      <w:r w:rsidRPr="00BA6237">
        <w:rPr>
          <w:rFonts w:eastAsia="Times New Roman"/>
          <w:sz w:val="22"/>
          <w:szCs w:val="22"/>
        </w:rPr>
        <w:t>Качество поставляемого Товара должно подтверждаться сертификатами соответствия (декларациями соответствия), действующими регистрационными удостоверениями, выданными уполномоченными государственными органами Российской Федерации.</w:t>
      </w:r>
    </w:p>
    <w:p w:rsidR="00BA6237" w:rsidRPr="001E5B25" w:rsidRDefault="001E5B25" w:rsidP="000131E5">
      <w:pPr>
        <w:numPr>
          <w:ilvl w:val="1"/>
          <w:numId w:val="1"/>
        </w:numPr>
        <w:spacing w:line="240" w:lineRule="auto"/>
        <w:ind w:left="0" w:firstLine="709"/>
        <w:textAlignment w:val="auto"/>
        <w:rPr>
          <w:rFonts w:eastAsia="Times New Roman"/>
          <w:sz w:val="22"/>
          <w:szCs w:val="22"/>
        </w:rPr>
      </w:pPr>
      <w:r w:rsidRPr="001E5B25">
        <w:rPr>
          <w:noProof/>
          <w:sz w:val="22"/>
          <w:szCs w:val="22"/>
        </w:rPr>
        <w:fldChar w:fldCharType="begin">
          <w:ffData>
            <w:name w:val="Доп_0ac5dc22_7"/>
            <w:enabled/>
            <w:calcOnExit w:val="0"/>
            <w:textInput>
              <w:default w:val="8.1. Срок, на который предоставляется гарантия "/>
            </w:textInput>
          </w:ffData>
        </w:fldChar>
      </w:r>
      <w:bookmarkStart w:id="0" w:name="Доп_0ac5dc22_7"/>
      <w:r w:rsidRPr="001E5B25">
        <w:rPr>
          <w:noProof/>
          <w:sz w:val="22"/>
          <w:szCs w:val="22"/>
        </w:rPr>
        <w:instrText xml:space="preserve"> FORMTEXT </w:instrText>
      </w:r>
      <w:r w:rsidRPr="001E5B25">
        <w:rPr>
          <w:noProof/>
          <w:sz w:val="22"/>
          <w:szCs w:val="22"/>
        </w:rPr>
      </w:r>
      <w:r w:rsidRPr="001E5B25">
        <w:rPr>
          <w:noProof/>
          <w:sz w:val="22"/>
          <w:szCs w:val="22"/>
        </w:rPr>
        <w:fldChar w:fldCharType="separate"/>
      </w:r>
      <w:r w:rsidRPr="001E5B25">
        <w:rPr>
          <w:noProof/>
          <w:sz w:val="22"/>
          <w:szCs w:val="22"/>
        </w:rPr>
        <w:t>Остаточный срок годности на момент поставки не менее 60%</w:t>
      </w:r>
      <w:r w:rsidRPr="001E5B25">
        <w:rPr>
          <w:noProof/>
          <w:sz w:val="22"/>
          <w:szCs w:val="22"/>
        </w:rPr>
        <w:fldChar w:fldCharType="end"/>
      </w:r>
      <w:bookmarkEnd w:id="0"/>
      <w:r w:rsidR="00E21ED3" w:rsidRPr="001E5B25">
        <w:rPr>
          <w:noProof/>
          <w:sz w:val="22"/>
          <w:szCs w:val="22"/>
        </w:rPr>
        <w:t>.</w:t>
      </w:r>
    </w:p>
    <w:p w:rsidR="000131E5" w:rsidRPr="00BA6237" w:rsidRDefault="000131E5" w:rsidP="000131E5">
      <w:pPr>
        <w:numPr>
          <w:ilvl w:val="1"/>
          <w:numId w:val="1"/>
        </w:numPr>
        <w:spacing w:line="240" w:lineRule="auto"/>
        <w:ind w:left="0" w:firstLine="709"/>
        <w:textAlignment w:val="auto"/>
        <w:rPr>
          <w:rFonts w:eastAsia="Times New Roman"/>
          <w:sz w:val="22"/>
          <w:szCs w:val="22"/>
        </w:rPr>
      </w:pPr>
      <w:r w:rsidRPr="00BA6237">
        <w:rPr>
          <w:rFonts w:eastAsia="Times New Roman"/>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BA6237"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lastRenderedPageBreak/>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В случае нарушения Поставщиком любого условия Контракта, вследствие которого у </w:t>
      </w:r>
      <w:r w:rsidRPr="00C46A9D">
        <w:rPr>
          <w:sz w:val="22"/>
          <w:szCs w:val="22"/>
        </w:rPr>
        <w:lastRenderedPageBreak/>
        <w:t>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7E39AF">
        <w:rPr>
          <w:sz w:val="22"/>
          <w:szCs w:val="22"/>
        </w:rPr>
        <w:t>31.12</w:t>
      </w:r>
      <w:r w:rsidR="003416F0" w:rsidRPr="000B0A1F">
        <w:rPr>
          <w:sz w:val="22"/>
          <w:szCs w:val="22"/>
        </w:rPr>
        <w:t>.</w:t>
      </w:r>
      <w:r w:rsidR="006E41CC" w:rsidRPr="000B0A1F">
        <w:rPr>
          <w:sz w:val="22"/>
          <w:szCs w:val="22"/>
        </w:rPr>
        <w:t>202</w:t>
      </w:r>
      <w:r w:rsidR="000460EE">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lastRenderedPageBreak/>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9204BC">
            <w:pPr>
              <w:spacing w:line="240" w:lineRule="auto"/>
              <w:rPr>
                <w:b/>
                <w:sz w:val="22"/>
                <w:szCs w:val="22"/>
                <w:u w:val="single"/>
                <w:lang w:eastAsia="en-US"/>
              </w:rPr>
            </w:pPr>
          </w:p>
          <w:p w:rsidR="007E5964" w:rsidRDefault="007E5964" w:rsidP="007E5964">
            <w:pPr>
              <w:spacing w:line="240" w:lineRule="auto"/>
              <w:jc w:val="left"/>
              <w:rPr>
                <w:b/>
                <w:sz w:val="22"/>
                <w:szCs w:val="22"/>
                <w:lang w:eastAsia="en-US"/>
              </w:rPr>
            </w:pPr>
            <w:r>
              <w:rPr>
                <w:b/>
                <w:sz w:val="22"/>
                <w:szCs w:val="22"/>
                <w:lang w:eastAsia="en-US"/>
              </w:rPr>
              <w:t>ФГБУ «НМИЦ онкологии им. Н.Н. Петрова» Минздрава России</w:t>
            </w:r>
          </w:p>
          <w:p w:rsidR="007E5964" w:rsidRDefault="007E5964" w:rsidP="007E5964">
            <w:pPr>
              <w:spacing w:line="240" w:lineRule="auto"/>
              <w:jc w:val="left"/>
              <w:rPr>
                <w:sz w:val="22"/>
                <w:szCs w:val="22"/>
                <w:lang w:eastAsia="en-US"/>
              </w:rPr>
            </w:pPr>
            <w:r>
              <w:rPr>
                <w:sz w:val="22"/>
                <w:szCs w:val="22"/>
                <w:lang w:eastAsia="en-US"/>
              </w:rPr>
              <w:t>Юридический и фактический адрес: 197758,</w:t>
            </w:r>
          </w:p>
          <w:p w:rsidR="007E5964" w:rsidRDefault="007E5964" w:rsidP="007E5964">
            <w:pPr>
              <w:spacing w:line="240" w:lineRule="auto"/>
              <w:jc w:val="left"/>
              <w:rPr>
                <w:sz w:val="22"/>
                <w:szCs w:val="22"/>
                <w:lang w:eastAsia="en-US"/>
              </w:rPr>
            </w:pPr>
            <w:r>
              <w:rPr>
                <w:sz w:val="22"/>
                <w:szCs w:val="22"/>
                <w:lang w:eastAsia="en-US"/>
              </w:rPr>
              <w:t>Санкт-Петербург, п. Пес</w:t>
            </w:r>
            <w:r w:rsidR="00EF5F7A">
              <w:rPr>
                <w:sz w:val="22"/>
                <w:szCs w:val="22"/>
                <w:lang w:eastAsia="en-US"/>
              </w:rPr>
              <w:t>очный, ул. Ленинградская, д. 68 литер</w:t>
            </w:r>
            <w:proofErr w:type="gramStart"/>
            <w:r w:rsidR="00EF5F7A">
              <w:rPr>
                <w:sz w:val="22"/>
                <w:szCs w:val="22"/>
                <w:lang w:eastAsia="en-US"/>
              </w:rPr>
              <w:t xml:space="preserve"> А</w:t>
            </w:r>
            <w:proofErr w:type="gramEnd"/>
          </w:p>
          <w:p w:rsidR="007E5964" w:rsidRDefault="007E5964" w:rsidP="007E5964">
            <w:pPr>
              <w:spacing w:line="240" w:lineRule="auto"/>
              <w:jc w:val="left"/>
              <w:rPr>
                <w:sz w:val="22"/>
                <w:szCs w:val="22"/>
                <w:lang w:eastAsia="en-US"/>
              </w:rPr>
            </w:pPr>
            <w:r>
              <w:rPr>
                <w:sz w:val="22"/>
                <w:szCs w:val="22"/>
                <w:lang w:eastAsia="en-US"/>
              </w:rPr>
              <w:t>ОГРН 1027812406687;</w:t>
            </w:r>
          </w:p>
          <w:p w:rsidR="007E5964" w:rsidRDefault="007E5964" w:rsidP="007E5964">
            <w:pPr>
              <w:spacing w:line="240" w:lineRule="auto"/>
              <w:jc w:val="left"/>
              <w:rPr>
                <w:sz w:val="22"/>
                <w:szCs w:val="22"/>
                <w:lang w:eastAsia="en-US"/>
              </w:rPr>
            </w:pPr>
            <w:r>
              <w:rPr>
                <w:sz w:val="22"/>
                <w:szCs w:val="22"/>
                <w:lang w:eastAsia="en-US"/>
              </w:rPr>
              <w:t>ИНН 7821006887, КПП 784301001</w:t>
            </w:r>
          </w:p>
          <w:p w:rsidR="007E5964" w:rsidRDefault="007E5964" w:rsidP="007E5964">
            <w:pPr>
              <w:spacing w:line="240" w:lineRule="auto"/>
              <w:jc w:val="left"/>
              <w:rPr>
                <w:sz w:val="22"/>
                <w:szCs w:val="22"/>
                <w:lang w:eastAsia="en-US"/>
              </w:rPr>
            </w:pPr>
            <w:r>
              <w:rPr>
                <w:sz w:val="22"/>
                <w:szCs w:val="22"/>
                <w:lang w:eastAsia="en-US"/>
              </w:rPr>
              <w:t xml:space="preserve">УФК по г. Санкт-Петербургу (ФГБУ «НМИЦ онкологии им. Н.Н. Петрова» Минздрава России, </w:t>
            </w:r>
            <w:proofErr w:type="gramStart"/>
            <w:r>
              <w:rPr>
                <w:sz w:val="22"/>
                <w:szCs w:val="22"/>
                <w:lang w:eastAsia="en-US"/>
              </w:rPr>
              <w:t>л</w:t>
            </w:r>
            <w:proofErr w:type="gramEnd"/>
            <w:r>
              <w:rPr>
                <w:sz w:val="22"/>
                <w:szCs w:val="22"/>
                <w:lang w:eastAsia="en-US"/>
              </w:rPr>
              <w:t>/</w:t>
            </w:r>
            <w:proofErr w:type="spellStart"/>
            <w:r>
              <w:rPr>
                <w:sz w:val="22"/>
                <w:szCs w:val="22"/>
                <w:lang w:eastAsia="en-US"/>
              </w:rPr>
              <w:t>сч</w:t>
            </w:r>
            <w:proofErr w:type="spellEnd"/>
            <w:r>
              <w:rPr>
                <w:sz w:val="22"/>
                <w:szCs w:val="22"/>
                <w:lang w:eastAsia="en-US"/>
              </w:rPr>
              <w:t>. 20726X13530, 21726X13530, 22726X13536);</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казначейский счет получателя: 03214643000000013225, </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Банк получателя: </w:t>
            </w:r>
            <w:proofErr w:type="gramStart"/>
            <w:r w:rsidRPr="00346B98">
              <w:rPr>
                <w:sz w:val="22"/>
                <w:szCs w:val="22"/>
                <w:lang w:eastAsia="en-US"/>
              </w:rPr>
              <w:t xml:space="preserve">ОКЦ №1 ВВГУ Банка России//УФК по Нижегородской обрасти, г. Нижний Новгород, </w:t>
            </w:r>
            <w:proofErr w:type="gramEnd"/>
          </w:p>
          <w:p w:rsidR="007E5964" w:rsidRPr="00346B98" w:rsidRDefault="007E5964" w:rsidP="007E5964">
            <w:pPr>
              <w:spacing w:line="240" w:lineRule="auto"/>
              <w:jc w:val="left"/>
              <w:rPr>
                <w:sz w:val="22"/>
                <w:szCs w:val="22"/>
                <w:lang w:eastAsia="en-US"/>
              </w:rPr>
            </w:pPr>
            <w:r w:rsidRPr="00346B98">
              <w:rPr>
                <w:sz w:val="22"/>
                <w:szCs w:val="22"/>
                <w:lang w:eastAsia="en-US"/>
              </w:rPr>
              <w:t>БИК 012202102</w:t>
            </w:r>
          </w:p>
          <w:p w:rsidR="007E5964" w:rsidRDefault="007E5964" w:rsidP="007E5964">
            <w:pPr>
              <w:spacing w:line="240" w:lineRule="auto"/>
              <w:jc w:val="left"/>
              <w:rPr>
                <w:sz w:val="22"/>
                <w:szCs w:val="22"/>
                <w:lang w:eastAsia="en-US"/>
              </w:rPr>
            </w:pPr>
            <w:r w:rsidRPr="00346B98">
              <w:rPr>
                <w:sz w:val="22"/>
                <w:szCs w:val="22"/>
                <w:lang w:eastAsia="en-US"/>
              </w:rPr>
              <w:t>Единый Казначейский Счет (ЕКС): 40102810745370000024</w:t>
            </w:r>
          </w:p>
          <w:p w:rsidR="009204BC" w:rsidRPr="00C46A9D" w:rsidRDefault="009204BC" w:rsidP="009204BC">
            <w:pPr>
              <w:spacing w:line="240" w:lineRule="auto"/>
              <w:jc w:val="left"/>
              <w:rPr>
                <w:sz w:val="22"/>
                <w:szCs w:val="22"/>
                <w:lang w:eastAsia="en-US"/>
              </w:rPr>
            </w:pPr>
          </w:p>
          <w:p w:rsidR="00567332" w:rsidRPr="00821601" w:rsidRDefault="00567332" w:rsidP="00567332">
            <w:pPr>
              <w:spacing w:line="240" w:lineRule="auto"/>
              <w:jc w:val="left"/>
              <w:rPr>
                <w:sz w:val="22"/>
                <w:szCs w:val="22"/>
                <w:lang w:eastAsia="en-US"/>
              </w:rPr>
            </w:pPr>
            <w:r w:rsidRPr="00821601">
              <w:rPr>
                <w:sz w:val="22"/>
                <w:szCs w:val="22"/>
                <w:lang w:eastAsia="en-US"/>
              </w:rPr>
              <w:t>Контрактодержатель:</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Заведующий </w:t>
            </w:r>
            <w:proofErr w:type="gramStart"/>
            <w:r w:rsidRPr="00821601">
              <w:rPr>
                <w:sz w:val="22"/>
                <w:szCs w:val="22"/>
                <w:lang w:eastAsia="en-US"/>
              </w:rPr>
              <w:t>аптекой-провизор</w:t>
            </w:r>
            <w:proofErr w:type="gramEnd"/>
          </w:p>
          <w:p w:rsidR="00567332" w:rsidRPr="00821601" w:rsidRDefault="00567332" w:rsidP="00567332">
            <w:pPr>
              <w:spacing w:line="240" w:lineRule="auto"/>
              <w:jc w:val="left"/>
              <w:rPr>
                <w:sz w:val="22"/>
                <w:szCs w:val="22"/>
                <w:lang w:eastAsia="en-US"/>
              </w:rPr>
            </w:pPr>
            <w:r w:rsidRPr="00821601">
              <w:rPr>
                <w:sz w:val="22"/>
                <w:szCs w:val="22"/>
                <w:lang w:eastAsia="en-US"/>
              </w:rPr>
              <w:t>Молодцова Елена Анатольевна</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Телефон: (812) 439-95-19, </w:t>
            </w:r>
          </w:p>
          <w:p w:rsidR="00567332" w:rsidRPr="00821601" w:rsidRDefault="00567332" w:rsidP="00567332">
            <w:pPr>
              <w:spacing w:line="240" w:lineRule="auto"/>
              <w:jc w:val="left"/>
              <w:rPr>
                <w:sz w:val="22"/>
                <w:szCs w:val="22"/>
                <w:lang w:eastAsia="en-US"/>
              </w:rPr>
            </w:pPr>
            <w:r w:rsidRPr="00821601">
              <w:rPr>
                <w:sz w:val="22"/>
                <w:szCs w:val="22"/>
                <w:lang w:eastAsia="en-US"/>
              </w:rPr>
              <w:t>доб. 1134, 1136</w:t>
            </w:r>
          </w:p>
          <w:p w:rsidR="00567332" w:rsidRPr="005E2150" w:rsidRDefault="00567332" w:rsidP="00567332">
            <w:pPr>
              <w:spacing w:line="240" w:lineRule="auto"/>
              <w:jc w:val="left"/>
              <w:rPr>
                <w:sz w:val="22"/>
                <w:szCs w:val="22"/>
                <w:lang w:eastAsia="en-US"/>
              </w:rPr>
            </w:pPr>
            <w:proofErr w:type="gramStart"/>
            <w:r w:rsidRPr="00821601">
              <w:rPr>
                <w:sz w:val="22"/>
                <w:szCs w:val="22"/>
                <w:lang w:eastAsia="en-US"/>
              </w:rPr>
              <w:t>Е</w:t>
            </w:r>
            <w:proofErr w:type="gramEnd"/>
            <w:r w:rsidRPr="005E2150">
              <w:rPr>
                <w:sz w:val="22"/>
                <w:szCs w:val="22"/>
                <w:lang w:eastAsia="en-US"/>
              </w:rPr>
              <w:t>-</w:t>
            </w:r>
            <w:r w:rsidRPr="00821601">
              <w:rPr>
                <w:sz w:val="22"/>
                <w:szCs w:val="22"/>
                <w:lang w:val="en-US" w:eastAsia="en-US"/>
              </w:rPr>
              <w:t>mail</w:t>
            </w:r>
            <w:r w:rsidRPr="005E2150">
              <w:rPr>
                <w:sz w:val="22"/>
                <w:szCs w:val="22"/>
                <w:lang w:eastAsia="en-US"/>
              </w:rPr>
              <w:t xml:space="preserve">: </w:t>
            </w:r>
            <w:r w:rsidRPr="004F39AA">
              <w:rPr>
                <w:sz w:val="22"/>
                <w:szCs w:val="22"/>
                <w:lang w:val="en-US" w:eastAsia="en-US"/>
              </w:rPr>
              <w:t>center</w:t>
            </w:r>
            <w:r w:rsidRPr="005E2150">
              <w:rPr>
                <w:sz w:val="22"/>
                <w:szCs w:val="22"/>
                <w:lang w:eastAsia="en-US"/>
              </w:rPr>
              <w:t>.</w:t>
            </w:r>
            <w:proofErr w:type="spellStart"/>
            <w:r w:rsidRPr="004F39AA">
              <w:rPr>
                <w:sz w:val="22"/>
                <w:szCs w:val="22"/>
                <w:lang w:val="en-US" w:eastAsia="en-US"/>
              </w:rPr>
              <w:t>petrova</w:t>
            </w:r>
            <w:proofErr w:type="spellEnd"/>
            <w:r w:rsidRPr="005E2150">
              <w:rPr>
                <w:sz w:val="22"/>
                <w:szCs w:val="22"/>
                <w:lang w:eastAsia="en-US"/>
              </w:rPr>
              <w:t>@</w:t>
            </w:r>
            <w:r w:rsidRPr="004F39AA">
              <w:rPr>
                <w:sz w:val="22"/>
                <w:szCs w:val="22"/>
                <w:lang w:val="en-US" w:eastAsia="en-US"/>
              </w:rPr>
              <w:t>niioncologii</w:t>
            </w:r>
            <w:r w:rsidRPr="005E2150">
              <w:rPr>
                <w:sz w:val="22"/>
                <w:szCs w:val="22"/>
                <w:lang w:eastAsia="en-US"/>
              </w:rPr>
              <w:t>.</w:t>
            </w:r>
            <w:r w:rsidRPr="004F39AA">
              <w:rPr>
                <w:sz w:val="22"/>
                <w:szCs w:val="22"/>
                <w:lang w:val="en-US" w:eastAsia="en-US"/>
              </w:rPr>
              <w:t>ru</w:t>
            </w:r>
            <w:r w:rsidRPr="005E2150">
              <w:rPr>
                <w:sz w:val="22"/>
                <w:szCs w:val="22"/>
                <w:lang w:eastAsia="en-US"/>
              </w:rPr>
              <w:t xml:space="preserve"> </w:t>
            </w:r>
          </w:p>
          <w:p w:rsidR="00567332" w:rsidRPr="002426E8" w:rsidRDefault="00567332" w:rsidP="00567332">
            <w:pPr>
              <w:spacing w:line="240" w:lineRule="auto"/>
              <w:jc w:val="left"/>
              <w:rPr>
                <w:sz w:val="22"/>
                <w:szCs w:val="22"/>
                <w:lang w:eastAsia="en-US"/>
              </w:rPr>
            </w:pPr>
          </w:p>
          <w:p w:rsidR="009204BC" w:rsidRPr="00567332" w:rsidRDefault="009204BC" w:rsidP="009204BC">
            <w:pPr>
              <w:spacing w:line="240" w:lineRule="auto"/>
              <w:rPr>
                <w:sz w:val="22"/>
                <w:szCs w:val="22"/>
                <w:lang w:eastAsia="en-US"/>
              </w:rPr>
            </w:pPr>
          </w:p>
          <w:p w:rsidR="009204BC" w:rsidRPr="00567332" w:rsidRDefault="009204BC" w:rsidP="009204BC">
            <w:pPr>
              <w:spacing w:line="240" w:lineRule="auto"/>
              <w:rPr>
                <w:b/>
                <w:sz w:val="22"/>
                <w:szCs w:val="22"/>
                <w:lang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1" w:name="OLE_LINK12"/>
            <w:bookmarkStart w:id="2" w:name="OLE_LINK13"/>
            <w:bookmarkStart w:id="3" w:name="OLE_LINK14"/>
            <w:bookmarkStart w:id="4" w:name="OLE_LINK15"/>
          </w:p>
          <w:bookmarkEnd w:id="1"/>
          <w:bookmarkEnd w:id="2"/>
          <w:bookmarkEnd w:id="3"/>
          <w:bookmarkEnd w:id="4"/>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8"/>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p w:rsidR="00C9406B" w:rsidRPr="005E3A58" w:rsidRDefault="00C9406B" w:rsidP="00911D53">
      <w:pPr>
        <w:spacing w:line="240" w:lineRule="auto"/>
        <w:rPr>
          <w:sz w:val="22"/>
          <w:szCs w:val="22"/>
        </w:rPr>
      </w:pPr>
    </w:p>
    <w:tbl>
      <w:tblPr>
        <w:tblW w:w="0" w:type="auto"/>
        <w:jc w:val="center"/>
        <w:tblInd w:w="-7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3120"/>
        <w:gridCol w:w="4766"/>
        <w:gridCol w:w="1202"/>
        <w:gridCol w:w="1371"/>
        <w:gridCol w:w="928"/>
        <w:gridCol w:w="1134"/>
        <w:gridCol w:w="1330"/>
        <w:gridCol w:w="1140"/>
        <w:gridCol w:w="1206"/>
      </w:tblGrid>
      <w:tr w:rsidR="006D0E7D" w:rsidRPr="006D0E7D" w:rsidTr="006D0E7D">
        <w:trPr>
          <w:trHeight w:val="1178"/>
          <w:jc w:val="center"/>
        </w:trPr>
        <w:tc>
          <w:tcPr>
            <w:tcW w:w="513" w:type="dxa"/>
            <w:tcBorders>
              <w:top w:val="single" w:sz="4" w:space="0" w:color="auto"/>
              <w:left w:val="single" w:sz="4" w:space="0" w:color="auto"/>
              <w:bottom w:val="single" w:sz="4" w:space="0" w:color="auto"/>
              <w:right w:val="nil"/>
            </w:tcBorders>
            <w:shd w:val="clear" w:color="auto" w:fill="auto"/>
            <w:vAlign w:val="center"/>
          </w:tcPr>
          <w:p w:rsidR="006D0E7D" w:rsidRPr="006D0E7D" w:rsidRDefault="006D0E7D" w:rsidP="006D0E7D">
            <w:pPr>
              <w:pStyle w:val="af4"/>
              <w:jc w:val="center"/>
              <w:rPr>
                <w:rFonts w:eastAsia="Times New Roman"/>
                <w:sz w:val="22"/>
                <w:szCs w:val="22"/>
              </w:rPr>
            </w:pPr>
            <w:proofErr w:type="gramStart"/>
            <w:r w:rsidRPr="006D0E7D">
              <w:rPr>
                <w:sz w:val="22"/>
                <w:szCs w:val="22"/>
              </w:rPr>
              <w:t>п</w:t>
            </w:r>
            <w:proofErr w:type="gramEnd"/>
            <w:r w:rsidRPr="006D0E7D">
              <w:rPr>
                <w:sz w:val="22"/>
                <w:szCs w:val="22"/>
              </w:rPr>
              <w:t>/н</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tcPr>
          <w:p w:rsidR="006D0E7D" w:rsidRPr="006D0E7D" w:rsidRDefault="006D0E7D" w:rsidP="006D0E7D">
            <w:pPr>
              <w:pStyle w:val="af4"/>
              <w:jc w:val="center"/>
              <w:rPr>
                <w:sz w:val="22"/>
                <w:szCs w:val="22"/>
              </w:rPr>
            </w:pPr>
            <w:r w:rsidRPr="006D0E7D">
              <w:rPr>
                <w:sz w:val="22"/>
                <w:szCs w:val="22"/>
              </w:rPr>
              <w:t>Наименование Товара</w:t>
            </w:r>
          </w:p>
        </w:tc>
        <w:tc>
          <w:tcPr>
            <w:tcW w:w="4766" w:type="dxa"/>
            <w:tcBorders>
              <w:top w:val="single" w:sz="4" w:space="0" w:color="auto"/>
              <w:left w:val="single" w:sz="4" w:space="0" w:color="auto"/>
              <w:bottom w:val="single" w:sz="4" w:space="0" w:color="auto"/>
              <w:right w:val="single" w:sz="4" w:space="0" w:color="auto"/>
            </w:tcBorders>
            <w:shd w:val="clear" w:color="auto" w:fill="auto"/>
            <w:vAlign w:val="center"/>
          </w:tcPr>
          <w:p w:rsidR="006D0E7D" w:rsidRPr="006D0E7D" w:rsidRDefault="006D0E7D" w:rsidP="006D0E7D">
            <w:pPr>
              <w:pStyle w:val="af4"/>
              <w:jc w:val="center"/>
              <w:rPr>
                <w:rFonts w:eastAsia="Times New Roman"/>
                <w:sz w:val="22"/>
                <w:szCs w:val="22"/>
              </w:rPr>
            </w:pPr>
            <w:r w:rsidRPr="006D0E7D">
              <w:rPr>
                <w:sz w:val="22"/>
                <w:szCs w:val="22"/>
              </w:rPr>
              <w:t>Характеристики с указанием производителя и страны происхождения товара</w:t>
            </w:r>
          </w:p>
        </w:tc>
        <w:tc>
          <w:tcPr>
            <w:tcW w:w="1202" w:type="dxa"/>
            <w:tcBorders>
              <w:top w:val="single" w:sz="4" w:space="0" w:color="auto"/>
              <w:left w:val="nil"/>
              <w:bottom w:val="single" w:sz="4" w:space="0" w:color="auto"/>
              <w:right w:val="single" w:sz="4" w:space="0" w:color="auto"/>
            </w:tcBorders>
            <w:shd w:val="clear" w:color="auto" w:fill="auto"/>
            <w:vAlign w:val="center"/>
          </w:tcPr>
          <w:p w:rsidR="006D0E7D" w:rsidRPr="006D0E7D" w:rsidRDefault="006D0E7D" w:rsidP="006D0E7D">
            <w:pPr>
              <w:pStyle w:val="af4"/>
              <w:jc w:val="center"/>
              <w:rPr>
                <w:sz w:val="22"/>
                <w:szCs w:val="22"/>
              </w:rPr>
            </w:pPr>
            <w:r w:rsidRPr="006D0E7D">
              <w:rPr>
                <w:sz w:val="22"/>
                <w:szCs w:val="22"/>
              </w:rPr>
              <w:t>Единица измерения</w:t>
            </w:r>
          </w:p>
        </w:tc>
        <w:tc>
          <w:tcPr>
            <w:tcW w:w="1371" w:type="dxa"/>
            <w:tcBorders>
              <w:top w:val="single" w:sz="4" w:space="0" w:color="auto"/>
              <w:left w:val="nil"/>
              <w:bottom w:val="single" w:sz="4" w:space="0" w:color="auto"/>
              <w:right w:val="single" w:sz="4" w:space="0" w:color="auto"/>
            </w:tcBorders>
            <w:shd w:val="clear" w:color="auto" w:fill="auto"/>
            <w:vAlign w:val="center"/>
          </w:tcPr>
          <w:p w:rsidR="006D0E7D" w:rsidRPr="006D0E7D" w:rsidRDefault="006D0E7D" w:rsidP="006D0E7D">
            <w:pPr>
              <w:pStyle w:val="af4"/>
              <w:jc w:val="center"/>
              <w:rPr>
                <w:sz w:val="22"/>
                <w:szCs w:val="22"/>
              </w:rPr>
            </w:pPr>
            <w:r w:rsidRPr="006D0E7D">
              <w:rPr>
                <w:sz w:val="22"/>
                <w:szCs w:val="22"/>
              </w:rPr>
              <w:t>Код по ОКПД</w:t>
            </w:r>
            <w:proofErr w:type="gramStart"/>
            <w:r w:rsidRPr="006D0E7D">
              <w:rPr>
                <w:sz w:val="22"/>
                <w:szCs w:val="22"/>
              </w:rPr>
              <w:t>2</w:t>
            </w:r>
            <w:proofErr w:type="gramEnd"/>
          </w:p>
        </w:tc>
        <w:tc>
          <w:tcPr>
            <w:tcW w:w="928" w:type="dxa"/>
            <w:tcBorders>
              <w:top w:val="single" w:sz="4" w:space="0" w:color="auto"/>
              <w:left w:val="nil"/>
              <w:bottom w:val="single" w:sz="4" w:space="0" w:color="auto"/>
              <w:right w:val="single" w:sz="4" w:space="0" w:color="auto"/>
            </w:tcBorders>
            <w:shd w:val="clear" w:color="auto" w:fill="auto"/>
            <w:vAlign w:val="center"/>
          </w:tcPr>
          <w:p w:rsidR="006D0E7D" w:rsidRPr="006D0E7D" w:rsidRDefault="006D0E7D" w:rsidP="006D0E7D">
            <w:pPr>
              <w:pStyle w:val="af4"/>
              <w:jc w:val="center"/>
              <w:rPr>
                <w:sz w:val="22"/>
                <w:szCs w:val="22"/>
              </w:rPr>
            </w:pPr>
            <w:r w:rsidRPr="006D0E7D">
              <w:rPr>
                <w:sz w:val="22"/>
                <w:szCs w:val="22"/>
              </w:rPr>
              <w:t>Кол-во</w:t>
            </w:r>
          </w:p>
        </w:tc>
        <w:tc>
          <w:tcPr>
            <w:tcW w:w="1134" w:type="dxa"/>
            <w:tcBorders>
              <w:top w:val="single" w:sz="4" w:space="0" w:color="auto"/>
              <w:left w:val="nil"/>
              <w:bottom w:val="single" w:sz="4" w:space="0" w:color="auto"/>
              <w:right w:val="single" w:sz="4" w:space="0" w:color="auto"/>
            </w:tcBorders>
            <w:shd w:val="clear" w:color="auto" w:fill="auto"/>
            <w:vAlign w:val="center"/>
          </w:tcPr>
          <w:p w:rsidR="006D0E7D" w:rsidRPr="006D0E7D" w:rsidRDefault="006D0E7D" w:rsidP="006D0E7D">
            <w:pPr>
              <w:pStyle w:val="af4"/>
              <w:jc w:val="center"/>
              <w:rPr>
                <w:sz w:val="22"/>
                <w:szCs w:val="22"/>
              </w:rPr>
            </w:pPr>
            <w:r w:rsidRPr="006D0E7D">
              <w:rPr>
                <w:sz w:val="22"/>
                <w:szCs w:val="22"/>
              </w:rPr>
              <w:t>НДС %</w:t>
            </w:r>
          </w:p>
        </w:tc>
        <w:tc>
          <w:tcPr>
            <w:tcW w:w="1330" w:type="dxa"/>
            <w:tcBorders>
              <w:top w:val="single" w:sz="4" w:space="0" w:color="auto"/>
              <w:left w:val="nil"/>
              <w:bottom w:val="single" w:sz="4" w:space="0" w:color="auto"/>
              <w:right w:val="single" w:sz="4" w:space="0" w:color="auto"/>
            </w:tcBorders>
            <w:shd w:val="clear" w:color="auto" w:fill="auto"/>
            <w:vAlign w:val="center"/>
          </w:tcPr>
          <w:p w:rsidR="006D0E7D" w:rsidRPr="006D0E7D" w:rsidRDefault="006D0E7D" w:rsidP="006D0E7D">
            <w:pPr>
              <w:pStyle w:val="af4"/>
              <w:jc w:val="center"/>
              <w:rPr>
                <w:sz w:val="22"/>
                <w:szCs w:val="22"/>
              </w:rPr>
            </w:pPr>
            <w:r w:rsidRPr="006D0E7D">
              <w:rPr>
                <w:sz w:val="22"/>
                <w:szCs w:val="22"/>
              </w:rPr>
              <w:t>НДС (руб.)</w:t>
            </w:r>
          </w:p>
        </w:tc>
        <w:tc>
          <w:tcPr>
            <w:tcW w:w="1140" w:type="dxa"/>
            <w:tcBorders>
              <w:top w:val="single" w:sz="4" w:space="0" w:color="auto"/>
              <w:left w:val="nil"/>
              <w:bottom w:val="single" w:sz="4" w:space="0" w:color="auto"/>
              <w:right w:val="single" w:sz="4" w:space="0" w:color="auto"/>
            </w:tcBorders>
            <w:shd w:val="clear" w:color="auto" w:fill="auto"/>
            <w:vAlign w:val="center"/>
          </w:tcPr>
          <w:p w:rsidR="006D0E7D" w:rsidRPr="006D0E7D" w:rsidRDefault="006D0E7D" w:rsidP="006D0E7D">
            <w:pPr>
              <w:pStyle w:val="af4"/>
              <w:jc w:val="center"/>
              <w:rPr>
                <w:sz w:val="22"/>
                <w:szCs w:val="22"/>
              </w:rPr>
            </w:pPr>
            <w:r w:rsidRPr="006D0E7D">
              <w:rPr>
                <w:sz w:val="22"/>
                <w:szCs w:val="22"/>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6D0E7D" w:rsidRPr="006D0E7D" w:rsidRDefault="006D0E7D" w:rsidP="006D0E7D">
            <w:pPr>
              <w:pStyle w:val="af4"/>
              <w:rPr>
                <w:sz w:val="22"/>
                <w:szCs w:val="22"/>
              </w:rPr>
            </w:pPr>
            <w:r w:rsidRPr="006D0E7D">
              <w:rPr>
                <w:sz w:val="22"/>
                <w:szCs w:val="22"/>
              </w:rPr>
              <w:t>Сумма (руб.)</w:t>
            </w:r>
          </w:p>
        </w:tc>
      </w:tr>
      <w:tr w:rsidR="006D0E7D" w:rsidRPr="006D0E7D" w:rsidTr="006D0E7D">
        <w:trPr>
          <w:trHeight w:val="581"/>
          <w:jc w:val="center"/>
        </w:trPr>
        <w:tc>
          <w:tcPr>
            <w:tcW w:w="513" w:type="dxa"/>
            <w:tcBorders>
              <w:top w:val="nil"/>
              <w:left w:val="single" w:sz="4" w:space="0" w:color="auto"/>
              <w:bottom w:val="single" w:sz="4" w:space="0" w:color="auto"/>
              <w:right w:val="single" w:sz="4" w:space="0" w:color="auto"/>
            </w:tcBorders>
            <w:shd w:val="clear" w:color="auto" w:fill="auto"/>
            <w:vAlign w:val="center"/>
          </w:tcPr>
          <w:p w:rsidR="006D0E7D" w:rsidRPr="006D0E7D" w:rsidRDefault="006D0E7D" w:rsidP="006D0E7D">
            <w:pPr>
              <w:pStyle w:val="af4"/>
              <w:jc w:val="center"/>
              <w:rPr>
                <w:sz w:val="22"/>
                <w:szCs w:val="22"/>
              </w:rPr>
            </w:pPr>
            <w:r w:rsidRPr="006D0E7D">
              <w:rPr>
                <w:sz w:val="22"/>
                <w:szCs w:val="22"/>
              </w:rPr>
              <w:t>1</w:t>
            </w:r>
          </w:p>
        </w:tc>
        <w:tc>
          <w:tcPr>
            <w:tcW w:w="3120" w:type="dxa"/>
            <w:tcBorders>
              <w:top w:val="single" w:sz="4" w:space="0" w:color="auto"/>
              <w:left w:val="nil"/>
              <w:bottom w:val="single" w:sz="4" w:space="0" w:color="auto"/>
              <w:right w:val="single" w:sz="4" w:space="0" w:color="auto"/>
            </w:tcBorders>
            <w:shd w:val="clear" w:color="auto" w:fill="auto"/>
            <w:vAlign w:val="center"/>
          </w:tcPr>
          <w:p w:rsidR="006D0E7D" w:rsidRDefault="006D0E7D" w:rsidP="006D0E7D">
            <w:pPr>
              <w:pStyle w:val="af4"/>
              <w:jc w:val="center"/>
              <w:rPr>
                <w:sz w:val="22"/>
                <w:szCs w:val="22"/>
              </w:rPr>
            </w:pPr>
            <w:r w:rsidRPr="006D0E7D">
              <w:rPr>
                <w:sz w:val="22"/>
                <w:szCs w:val="22"/>
              </w:rPr>
              <w:t xml:space="preserve">Набор реагентов для количественного определения </w:t>
            </w:r>
            <w:proofErr w:type="spellStart"/>
            <w:r w:rsidRPr="006D0E7D">
              <w:rPr>
                <w:sz w:val="22"/>
                <w:szCs w:val="22"/>
              </w:rPr>
              <w:t>аспартатаминотрансферазы</w:t>
            </w:r>
            <w:proofErr w:type="spellEnd"/>
            <w:r w:rsidRPr="006D0E7D">
              <w:rPr>
                <w:sz w:val="22"/>
                <w:szCs w:val="22"/>
              </w:rPr>
              <w:t xml:space="preserve"> (АСТ) </w:t>
            </w:r>
          </w:p>
          <w:p w:rsidR="006D0E7D" w:rsidRPr="006D0E7D" w:rsidRDefault="006D0E7D" w:rsidP="006D0E7D">
            <w:pPr>
              <w:pStyle w:val="af4"/>
              <w:jc w:val="center"/>
              <w:rPr>
                <w:sz w:val="22"/>
                <w:szCs w:val="22"/>
                <w:lang w:val="en-US"/>
              </w:rPr>
            </w:pPr>
            <w:r w:rsidRPr="006D0E7D">
              <w:rPr>
                <w:sz w:val="22"/>
                <w:szCs w:val="22"/>
                <w:lang w:val="en-US"/>
              </w:rPr>
              <w:t>"</w:t>
            </w:r>
            <w:r w:rsidRPr="006D0E7D">
              <w:rPr>
                <w:sz w:val="22"/>
                <w:szCs w:val="22"/>
              </w:rPr>
              <w:t>АСТ</w:t>
            </w:r>
            <w:r w:rsidRPr="006D0E7D">
              <w:rPr>
                <w:sz w:val="22"/>
                <w:szCs w:val="22"/>
                <w:lang w:val="en-US"/>
              </w:rPr>
              <w:t xml:space="preserve">2 </w:t>
            </w:r>
            <w:r w:rsidRPr="006D0E7D">
              <w:rPr>
                <w:sz w:val="22"/>
                <w:szCs w:val="22"/>
              </w:rPr>
              <w:t>Реагенты</w:t>
            </w:r>
            <w:r w:rsidRPr="006D0E7D">
              <w:rPr>
                <w:sz w:val="22"/>
                <w:szCs w:val="22"/>
                <w:lang w:val="en-US"/>
              </w:rPr>
              <w:t xml:space="preserve"> </w:t>
            </w:r>
            <w:r w:rsidRPr="006D0E7D">
              <w:rPr>
                <w:sz w:val="22"/>
                <w:szCs w:val="22"/>
              </w:rPr>
              <w:t>для</w:t>
            </w:r>
            <w:r w:rsidRPr="006D0E7D">
              <w:rPr>
                <w:sz w:val="22"/>
                <w:szCs w:val="22"/>
                <w:lang w:val="en-US"/>
              </w:rPr>
              <w:t xml:space="preserve"> ARCHITECT </w:t>
            </w:r>
          </w:p>
          <w:p w:rsidR="006D0E7D" w:rsidRPr="006D0E7D" w:rsidRDefault="006D0E7D" w:rsidP="006D0E7D">
            <w:pPr>
              <w:pStyle w:val="af4"/>
              <w:jc w:val="center"/>
              <w:rPr>
                <w:sz w:val="22"/>
                <w:szCs w:val="22"/>
                <w:lang w:val="en-US"/>
              </w:rPr>
            </w:pPr>
            <w:r w:rsidRPr="006D0E7D">
              <w:rPr>
                <w:sz w:val="22"/>
                <w:szCs w:val="22"/>
                <w:lang w:val="en-US"/>
              </w:rPr>
              <w:t>(Aspartate Aminotransferase2)"</w:t>
            </w:r>
          </w:p>
        </w:tc>
        <w:tc>
          <w:tcPr>
            <w:tcW w:w="4766" w:type="dxa"/>
            <w:tcBorders>
              <w:top w:val="nil"/>
              <w:left w:val="single" w:sz="4" w:space="0" w:color="auto"/>
              <w:bottom w:val="single" w:sz="4" w:space="0" w:color="auto"/>
              <w:right w:val="single" w:sz="4" w:space="0" w:color="auto"/>
            </w:tcBorders>
            <w:shd w:val="clear" w:color="auto" w:fill="auto"/>
            <w:vAlign w:val="center"/>
          </w:tcPr>
          <w:p w:rsidR="006D0E7D" w:rsidRPr="006D0E7D" w:rsidRDefault="006D0E7D" w:rsidP="006D0E7D">
            <w:pPr>
              <w:pStyle w:val="af4"/>
              <w:jc w:val="left"/>
              <w:rPr>
                <w:sz w:val="22"/>
                <w:szCs w:val="22"/>
              </w:rPr>
            </w:pPr>
            <w:r w:rsidRPr="006D0E7D">
              <w:rPr>
                <w:sz w:val="22"/>
                <w:szCs w:val="22"/>
              </w:rPr>
              <w:t>Назначение: набор реагентов для количественного</w:t>
            </w:r>
            <w:r w:rsidRPr="006D0E7D">
              <w:rPr>
                <w:sz w:val="22"/>
                <w:szCs w:val="22"/>
              </w:rPr>
              <w:br/>
              <w:t xml:space="preserve">определения </w:t>
            </w:r>
            <w:proofErr w:type="spellStart"/>
            <w:r w:rsidRPr="006D0E7D">
              <w:rPr>
                <w:sz w:val="22"/>
                <w:szCs w:val="22"/>
              </w:rPr>
              <w:t>аспартатаминотрансферазы</w:t>
            </w:r>
            <w:proofErr w:type="spellEnd"/>
            <w:r w:rsidRPr="006D0E7D">
              <w:rPr>
                <w:sz w:val="22"/>
                <w:szCs w:val="22"/>
              </w:rPr>
              <w:t xml:space="preserve"> (AST) в сыворотке или плазме крови человека.   </w:t>
            </w:r>
            <w:r w:rsidRPr="006D0E7D">
              <w:rPr>
                <w:sz w:val="22"/>
                <w:szCs w:val="22"/>
              </w:rPr>
              <w:br/>
              <w:t>Количество тестов: не менее 3 960 тестов.</w:t>
            </w:r>
            <w:r w:rsidRPr="006D0E7D">
              <w:rPr>
                <w:sz w:val="22"/>
                <w:szCs w:val="22"/>
              </w:rPr>
              <w:br/>
              <w:t>Требование к объему гарантии качества:</w:t>
            </w:r>
            <w:r w:rsidRPr="006D0E7D">
              <w:rPr>
                <w:sz w:val="22"/>
                <w:szCs w:val="22"/>
              </w:rPr>
              <w:br/>
              <w:t xml:space="preserve">Наличие согласия правообладателя товарного знака на его использование Поставщиком на территории Российской Федерации, в том числе при продаже медицинского изделия.     </w:t>
            </w:r>
            <w:r w:rsidRPr="006D0E7D">
              <w:rPr>
                <w:sz w:val="22"/>
                <w:szCs w:val="22"/>
              </w:rPr>
              <w:br/>
              <w:t>Совместимость: совместим с автоматическим биохимическим анализатором ARCHITECT с4000 имеющимся у заказчика, не вызывает сбоев в работе анализатора, не снижает достоверность результатов исследований.</w:t>
            </w:r>
          </w:p>
        </w:tc>
        <w:tc>
          <w:tcPr>
            <w:tcW w:w="1202" w:type="dxa"/>
            <w:tcBorders>
              <w:top w:val="nil"/>
              <w:left w:val="nil"/>
              <w:bottom w:val="single" w:sz="4" w:space="0" w:color="auto"/>
              <w:right w:val="single" w:sz="4" w:space="0" w:color="auto"/>
            </w:tcBorders>
            <w:shd w:val="clear" w:color="auto" w:fill="auto"/>
            <w:vAlign w:val="center"/>
          </w:tcPr>
          <w:p w:rsidR="006D0E7D" w:rsidRPr="006D0E7D" w:rsidRDefault="006D0E7D" w:rsidP="006D0E7D">
            <w:pPr>
              <w:pStyle w:val="af4"/>
              <w:jc w:val="center"/>
              <w:rPr>
                <w:sz w:val="22"/>
                <w:szCs w:val="22"/>
              </w:rPr>
            </w:pPr>
            <w:proofErr w:type="spellStart"/>
            <w:r w:rsidRPr="006D0E7D">
              <w:rPr>
                <w:sz w:val="22"/>
                <w:szCs w:val="22"/>
              </w:rPr>
              <w:t>упак</w:t>
            </w:r>
            <w:proofErr w:type="spellEnd"/>
          </w:p>
        </w:tc>
        <w:tc>
          <w:tcPr>
            <w:tcW w:w="1371" w:type="dxa"/>
            <w:tcBorders>
              <w:top w:val="nil"/>
              <w:left w:val="nil"/>
              <w:bottom w:val="single" w:sz="4" w:space="0" w:color="auto"/>
              <w:right w:val="single" w:sz="4" w:space="0" w:color="auto"/>
            </w:tcBorders>
            <w:shd w:val="clear" w:color="auto" w:fill="auto"/>
            <w:vAlign w:val="center"/>
          </w:tcPr>
          <w:p w:rsidR="006D0E7D" w:rsidRPr="006D0E7D" w:rsidRDefault="006D0E7D" w:rsidP="006D0E7D">
            <w:pPr>
              <w:pStyle w:val="af4"/>
              <w:jc w:val="center"/>
              <w:rPr>
                <w:sz w:val="22"/>
                <w:szCs w:val="22"/>
              </w:rPr>
            </w:pPr>
            <w:r w:rsidRPr="006D0E7D">
              <w:rPr>
                <w:sz w:val="22"/>
                <w:szCs w:val="22"/>
              </w:rPr>
              <w:t>21.20.23.110</w:t>
            </w:r>
          </w:p>
        </w:tc>
        <w:tc>
          <w:tcPr>
            <w:tcW w:w="928" w:type="dxa"/>
            <w:tcBorders>
              <w:top w:val="nil"/>
              <w:left w:val="nil"/>
              <w:bottom w:val="single" w:sz="4" w:space="0" w:color="auto"/>
              <w:right w:val="single" w:sz="4" w:space="0" w:color="auto"/>
            </w:tcBorders>
            <w:shd w:val="clear" w:color="auto" w:fill="auto"/>
            <w:vAlign w:val="center"/>
          </w:tcPr>
          <w:p w:rsidR="006D0E7D" w:rsidRPr="006D0E7D" w:rsidRDefault="006D0E7D" w:rsidP="006D0E7D">
            <w:pPr>
              <w:pStyle w:val="af4"/>
              <w:jc w:val="center"/>
              <w:rPr>
                <w:sz w:val="22"/>
                <w:szCs w:val="22"/>
              </w:rPr>
            </w:pPr>
            <w:r w:rsidRPr="006D0E7D">
              <w:rPr>
                <w:sz w:val="22"/>
                <w:szCs w:val="22"/>
              </w:rPr>
              <w:t>1</w:t>
            </w:r>
          </w:p>
        </w:tc>
        <w:tc>
          <w:tcPr>
            <w:tcW w:w="1134" w:type="dxa"/>
            <w:tcBorders>
              <w:top w:val="nil"/>
              <w:left w:val="nil"/>
              <w:bottom w:val="single" w:sz="4" w:space="0" w:color="auto"/>
              <w:right w:val="single" w:sz="4" w:space="0" w:color="auto"/>
            </w:tcBorders>
            <w:shd w:val="clear" w:color="auto" w:fill="auto"/>
            <w:vAlign w:val="center"/>
          </w:tcPr>
          <w:p w:rsidR="006D0E7D" w:rsidRPr="006D0E7D" w:rsidRDefault="006D0E7D" w:rsidP="006D0E7D">
            <w:pPr>
              <w:pStyle w:val="af4"/>
              <w:jc w:val="center"/>
              <w:rPr>
                <w:sz w:val="22"/>
                <w:szCs w:val="22"/>
              </w:rPr>
            </w:pPr>
            <w:bookmarkStart w:id="5" w:name="_GoBack"/>
            <w:bookmarkEnd w:id="5"/>
          </w:p>
        </w:tc>
        <w:tc>
          <w:tcPr>
            <w:tcW w:w="1330" w:type="dxa"/>
            <w:tcBorders>
              <w:top w:val="nil"/>
              <w:left w:val="nil"/>
              <w:bottom w:val="single" w:sz="4" w:space="0" w:color="auto"/>
              <w:right w:val="single" w:sz="4" w:space="0" w:color="auto"/>
            </w:tcBorders>
            <w:shd w:val="clear" w:color="auto" w:fill="auto"/>
            <w:vAlign w:val="center"/>
          </w:tcPr>
          <w:p w:rsidR="006D0E7D" w:rsidRPr="006D0E7D" w:rsidRDefault="006D0E7D" w:rsidP="006D0E7D">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6D0E7D" w:rsidRPr="006D0E7D" w:rsidRDefault="006D0E7D" w:rsidP="006D0E7D">
            <w:pPr>
              <w:pStyle w:val="af4"/>
              <w:jc w:val="center"/>
              <w:rPr>
                <w:sz w:val="22"/>
                <w:szCs w:val="22"/>
              </w:rPr>
            </w:pPr>
          </w:p>
        </w:tc>
        <w:tc>
          <w:tcPr>
            <w:tcW w:w="1206" w:type="dxa"/>
            <w:tcBorders>
              <w:top w:val="nil"/>
              <w:left w:val="nil"/>
              <w:bottom w:val="single" w:sz="4" w:space="0" w:color="auto"/>
              <w:right w:val="single" w:sz="4" w:space="0" w:color="auto"/>
            </w:tcBorders>
            <w:shd w:val="clear" w:color="auto" w:fill="auto"/>
            <w:vAlign w:val="center"/>
          </w:tcPr>
          <w:p w:rsidR="006D0E7D" w:rsidRPr="006D0E7D" w:rsidRDefault="006D0E7D" w:rsidP="006D0E7D">
            <w:pPr>
              <w:pStyle w:val="af4"/>
              <w:rPr>
                <w:sz w:val="22"/>
                <w:szCs w:val="22"/>
              </w:rPr>
            </w:pPr>
          </w:p>
        </w:tc>
      </w:tr>
    </w:tbl>
    <w:p w:rsidR="00065810" w:rsidRDefault="00065810" w:rsidP="00065810">
      <w:pPr>
        <w:pStyle w:val="a4"/>
        <w:spacing w:after="0" w:line="240" w:lineRule="auto"/>
        <w:textAlignment w:val="auto"/>
        <w:rPr>
          <w:rFonts w:eastAsia="Calibri"/>
          <w:sz w:val="20"/>
          <w:szCs w:val="20"/>
        </w:rPr>
      </w:pPr>
    </w:p>
    <w:p w:rsidR="0021747E" w:rsidRPr="001A0353" w:rsidRDefault="009204BC" w:rsidP="0021747E">
      <w:pPr>
        <w:pStyle w:val="a4"/>
        <w:spacing w:after="0" w:line="240" w:lineRule="auto"/>
        <w:textAlignment w:val="auto"/>
        <w:rPr>
          <w:sz w:val="22"/>
          <w:szCs w:val="22"/>
        </w:rPr>
      </w:pPr>
      <w:r w:rsidRPr="00C46A9D">
        <w:rPr>
          <w:sz w:val="22"/>
          <w:szCs w:val="22"/>
        </w:rPr>
        <w:t xml:space="preserve">Итого: </w:t>
      </w:r>
    </w:p>
    <w:p w:rsidR="00C9406B" w:rsidRPr="001A0353" w:rsidRDefault="00C9406B" w:rsidP="00C9406B">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proofErr w:type="gramStart"/>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w:t>
      </w:r>
      <w:proofErr w:type="gramEnd"/>
      <w:r w:rsidRPr="003A0B64">
        <w:rPr>
          <w:rFonts w:eastAsia="Times New Roman"/>
          <w:sz w:val="21"/>
          <w:szCs w:val="21"/>
          <w:lang w:eastAsia="en-US"/>
        </w:rPr>
        <w:t xml:space="preserve"> </w:t>
      </w:r>
      <w:proofErr w:type="gramStart"/>
      <w:r w:rsidRPr="003A0B64">
        <w:rPr>
          <w:rFonts w:eastAsia="Times New Roman"/>
          <w:sz w:val="21"/>
          <w:szCs w:val="21"/>
          <w:lang w:eastAsia="en-US"/>
        </w:rPr>
        <w:t>рамках</w:t>
      </w:r>
      <w:proofErr w:type="gramEnd"/>
      <w:r w:rsidRPr="003A0B64">
        <w:rPr>
          <w:rFonts w:eastAsia="Times New Roman"/>
          <w:sz w:val="21"/>
          <w:szCs w:val="21"/>
          <w:lang w:eastAsia="en-US"/>
        </w:rPr>
        <w:t xml:space="preserve">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3A0B64">
        <w:rPr>
          <w:rFonts w:eastAsia="Times New Roman"/>
          <w:sz w:val="21"/>
          <w:szCs w:val="21"/>
          <w:lang w:eastAsia="de-DE"/>
        </w:rPr>
        <w:t>предоставлять запрашиваемые Документы</w:t>
      </w:r>
      <w:proofErr w:type="gramEnd"/>
      <w:r w:rsidRPr="003A0B64">
        <w:rPr>
          <w:rFonts w:eastAsia="Times New Roman"/>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w:t>
      </w:r>
      <w:proofErr w:type="gramStart"/>
      <w:r w:rsidRPr="003A0B64">
        <w:rPr>
          <w:rFonts w:eastAsia="Times New Roman"/>
          <w:kern w:val="3"/>
          <w:sz w:val="21"/>
          <w:szCs w:val="21"/>
          <w:lang w:eastAsia="de-DE" w:bidi="hi-IN"/>
        </w:rPr>
        <w:t>с даты</w:t>
      </w:r>
      <w:proofErr w:type="gramEnd"/>
      <w:r w:rsidRPr="003A0B64">
        <w:rPr>
          <w:rFonts w:eastAsia="Times New Roman"/>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751" w:rsidRDefault="00462751">
      <w:r>
        <w:separator/>
      </w:r>
    </w:p>
  </w:endnote>
  <w:endnote w:type="continuationSeparator" w:id="0">
    <w:p w:rsidR="00462751" w:rsidRDefault="00462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751" w:rsidRDefault="00462751">
      <w:r>
        <w:separator/>
      </w:r>
    </w:p>
  </w:footnote>
  <w:footnote w:type="continuationSeparator" w:id="0">
    <w:p w:rsidR="00462751" w:rsidRDefault="004627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7364"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460B"/>
    <w:rsid w:val="00006300"/>
    <w:rsid w:val="00012E50"/>
    <w:rsid w:val="000131E5"/>
    <w:rsid w:val="00021A20"/>
    <w:rsid w:val="00031478"/>
    <w:rsid w:val="000377E7"/>
    <w:rsid w:val="00040D6C"/>
    <w:rsid w:val="00041CE7"/>
    <w:rsid w:val="00044EDF"/>
    <w:rsid w:val="00046005"/>
    <w:rsid w:val="000460EE"/>
    <w:rsid w:val="00050B9B"/>
    <w:rsid w:val="00050EBD"/>
    <w:rsid w:val="00061AC5"/>
    <w:rsid w:val="0006334A"/>
    <w:rsid w:val="000633C4"/>
    <w:rsid w:val="00065810"/>
    <w:rsid w:val="0007621F"/>
    <w:rsid w:val="000825A3"/>
    <w:rsid w:val="00091560"/>
    <w:rsid w:val="00093163"/>
    <w:rsid w:val="000957C6"/>
    <w:rsid w:val="000A5B2A"/>
    <w:rsid w:val="000B0A1F"/>
    <w:rsid w:val="000B6118"/>
    <w:rsid w:val="000C2A62"/>
    <w:rsid w:val="000D4F6D"/>
    <w:rsid w:val="000D5B32"/>
    <w:rsid w:val="000E0340"/>
    <w:rsid w:val="000E0ABB"/>
    <w:rsid w:val="000F3BC7"/>
    <w:rsid w:val="000F7C10"/>
    <w:rsid w:val="00105F89"/>
    <w:rsid w:val="0012420F"/>
    <w:rsid w:val="00126518"/>
    <w:rsid w:val="00131BE3"/>
    <w:rsid w:val="00134BDA"/>
    <w:rsid w:val="00140E3F"/>
    <w:rsid w:val="00151FEC"/>
    <w:rsid w:val="00160219"/>
    <w:rsid w:val="00175206"/>
    <w:rsid w:val="001837A5"/>
    <w:rsid w:val="0019390B"/>
    <w:rsid w:val="00196839"/>
    <w:rsid w:val="001A0353"/>
    <w:rsid w:val="001A09ED"/>
    <w:rsid w:val="001A189A"/>
    <w:rsid w:val="001A2A79"/>
    <w:rsid w:val="001B4BD2"/>
    <w:rsid w:val="001E00EC"/>
    <w:rsid w:val="001E3A20"/>
    <w:rsid w:val="001E4260"/>
    <w:rsid w:val="001E5B25"/>
    <w:rsid w:val="001E5CF2"/>
    <w:rsid w:val="001F0FF2"/>
    <w:rsid w:val="0020190A"/>
    <w:rsid w:val="00211621"/>
    <w:rsid w:val="00213637"/>
    <w:rsid w:val="0021701B"/>
    <w:rsid w:val="0021747E"/>
    <w:rsid w:val="00240542"/>
    <w:rsid w:val="0026484F"/>
    <w:rsid w:val="002843F1"/>
    <w:rsid w:val="002922EC"/>
    <w:rsid w:val="002A50AB"/>
    <w:rsid w:val="002A64A0"/>
    <w:rsid w:val="002B78FE"/>
    <w:rsid w:val="002D1661"/>
    <w:rsid w:val="002E0A42"/>
    <w:rsid w:val="002E26A6"/>
    <w:rsid w:val="002E2B6F"/>
    <w:rsid w:val="002E3D78"/>
    <w:rsid w:val="002E7A27"/>
    <w:rsid w:val="002F27A7"/>
    <w:rsid w:val="003041F7"/>
    <w:rsid w:val="00312489"/>
    <w:rsid w:val="00313467"/>
    <w:rsid w:val="00317795"/>
    <w:rsid w:val="0032078E"/>
    <w:rsid w:val="003416F0"/>
    <w:rsid w:val="0034495F"/>
    <w:rsid w:val="003520BF"/>
    <w:rsid w:val="00352E68"/>
    <w:rsid w:val="00354D13"/>
    <w:rsid w:val="003820A4"/>
    <w:rsid w:val="00384A0B"/>
    <w:rsid w:val="00387FDA"/>
    <w:rsid w:val="003922F8"/>
    <w:rsid w:val="00395375"/>
    <w:rsid w:val="003A0B64"/>
    <w:rsid w:val="003A5815"/>
    <w:rsid w:val="003A7824"/>
    <w:rsid w:val="003B3C8E"/>
    <w:rsid w:val="003B757E"/>
    <w:rsid w:val="003C12A5"/>
    <w:rsid w:val="003C54B6"/>
    <w:rsid w:val="003D0806"/>
    <w:rsid w:val="003D450D"/>
    <w:rsid w:val="003D4ACE"/>
    <w:rsid w:val="003D52B5"/>
    <w:rsid w:val="003E4E84"/>
    <w:rsid w:val="003E6D82"/>
    <w:rsid w:val="003F62A2"/>
    <w:rsid w:val="003F71CD"/>
    <w:rsid w:val="004077CD"/>
    <w:rsid w:val="00424931"/>
    <w:rsid w:val="00450969"/>
    <w:rsid w:val="00450A37"/>
    <w:rsid w:val="00451A32"/>
    <w:rsid w:val="00462751"/>
    <w:rsid w:val="00464246"/>
    <w:rsid w:val="00466E01"/>
    <w:rsid w:val="0046787E"/>
    <w:rsid w:val="004679F8"/>
    <w:rsid w:val="0047484E"/>
    <w:rsid w:val="004750BE"/>
    <w:rsid w:val="00482AD1"/>
    <w:rsid w:val="004A5E62"/>
    <w:rsid w:val="004A7791"/>
    <w:rsid w:val="004B03D5"/>
    <w:rsid w:val="004B5F75"/>
    <w:rsid w:val="004C6504"/>
    <w:rsid w:val="004E1AB0"/>
    <w:rsid w:val="004F1BE8"/>
    <w:rsid w:val="00500ACC"/>
    <w:rsid w:val="00501A88"/>
    <w:rsid w:val="00512403"/>
    <w:rsid w:val="00513D3D"/>
    <w:rsid w:val="0052484C"/>
    <w:rsid w:val="005254B8"/>
    <w:rsid w:val="00532D08"/>
    <w:rsid w:val="0053456E"/>
    <w:rsid w:val="00535334"/>
    <w:rsid w:val="00543185"/>
    <w:rsid w:val="00552681"/>
    <w:rsid w:val="00553773"/>
    <w:rsid w:val="00555F63"/>
    <w:rsid w:val="0056080F"/>
    <w:rsid w:val="00567332"/>
    <w:rsid w:val="00576345"/>
    <w:rsid w:val="0057689F"/>
    <w:rsid w:val="00577CBB"/>
    <w:rsid w:val="005847D8"/>
    <w:rsid w:val="005862F3"/>
    <w:rsid w:val="005A4B96"/>
    <w:rsid w:val="005A4F63"/>
    <w:rsid w:val="005A611D"/>
    <w:rsid w:val="005B4D7D"/>
    <w:rsid w:val="005B6ECB"/>
    <w:rsid w:val="005C3598"/>
    <w:rsid w:val="005C641D"/>
    <w:rsid w:val="005D2B92"/>
    <w:rsid w:val="005D4264"/>
    <w:rsid w:val="005D652F"/>
    <w:rsid w:val="005E3A58"/>
    <w:rsid w:val="005F4D4C"/>
    <w:rsid w:val="0060752C"/>
    <w:rsid w:val="00611973"/>
    <w:rsid w:val="006156E3"/>
    <w:rsid w:val="00624186"/>
    <w:rsid w:val="006311AA"/>
    <w:rsid w:val="00634997"/>
    <w:rsid w:val="00643056"/>
    <w:rsid w:val="006505AC"/>
    <w:rsid w:val="00654DFB"/>
    <w:rsid w:val="00663313"/>
    <w:rsid w:val="006669D1"/>
    <w:rsid w:val="00683F50"/>
    <w:rsid w:val="00684E9E"/>
    <w:rsid w:val="00687BFA"/>
    <w:rsid w:val="0069739C"/>
    <w:rsid w:val="006A1B86"/>
    <w:rsid w:val="006A3C33"/>
    <w:rsid w:val="006B237C"/>
    <w:rsid w:val="006B2AA5"/>
    <w:rsid w:val="006B52DD"/>
    <w:rsid w:val="006D0E7D"/>
    <w:rsid w:val="006D1AA5"/>
    <w:rsid w:val="006D503C"/>
    <w:rsid w:val="006E266E"/>
    <w:rsid w:val="006E38EE"/>
    <w:rsid w:val="006E41CC"/>
    <w:rsid w:val="006F1D09"/>
    <w:rsid w:val="006F4BC2"/>
    <w:rsid w:val="00706E02"/>
    <w:rsid w:val="00716705"/>
    <w:rsid w:val="00716F44"/>
    <w:rsid w:val="007222DE"/>
    <w:rsid w:val="00731BD1"/>
    <w:rsid w:val="00731DEA"/>
    <w:rsid w:val="00737663"/>
    <w:rsid w:val="00737B44"/>
    <w:rsid w:val="00737CEA"/>
    <w:rsid w:val="00744D61"/>
    <w:rsid w:val="00745FE8"/>
    <w:rsid w:val="00746ABB"/>
    <w:rsid w:val="00773B98"/>
    <w:rsid w:val="00782262"/>
    <w:rsid w:val="007847FF"/>
    <w:rsid w:val="007865B4"/>
    <w:rsid w:val="00790273"/>
    <w:rsid w:val="00792DA9"/>
    <w:rsid w:val="007B3798"/>
    <w:rsid w:val="007E1F88"/>
    <w:rsid w:val="007E376C"/>
    <w:rsid w:val="007E39AF"/>
    <w:rsid w:val="007E5964"/>
    <w:rsid w:val="007F4378"/>
    <w:rsid w:val="007F5A31"/>
    <w:rsid w:val="0081001D"/>
    <w:rsid w:val="0081603A"/>
    <w:rsid w:val="00830EC7"/>
    <w:rsid w:val="0083456D"/>
    <w:rsid w:val="0083504E"/>
    <w:rsid w:val="008372F1"/>
    <w:rsid w:val="008378DC"/>
    <w:rsid w:val="0084259C"/>
    <w:rsid w:val="008620AE"/>
    <w:rsid w:val="00864AC1"/>
    <w:rsid w:val="008717EE"/>
    <w:rsid w:val="00872A7E"/>
    <w:rsid w:val="008746AD"/>
    <w:rsid w:val="00884B52"/>
    <w:rsid w:val="008967E2"/>
    <w:rsid w:val="008A724F"/>
    <w:rsid w:val="008A7FD9"/>
    <w:rsid w:val="008B38BF"/>
    <w:rsid w:val="008B738C"/>
    <w:rsid w:val="008C09B0"/>
    <w:rsid w:val="008D44B4"/>
    <w:rsid w:val="008E055D"/>
    <w:rsid w:val="008E143E"/>
    <w:rsid w:val="008E503B"/>
    <w:rsid w:val="008E54BE"/>
    <w:rsid w:val="008E5560"/>
    <w:rsid w:val="008F3B34"/>
    <w:rsid w:val="00911D53"/>
    <w:rsid w:val="0091474A"/>
    <w:rsid w:val="009204BC"/>
    <w:rsid w:val="009228AF"/>
    <w:rsid w:val="0093225B"/>
    <w:rsid w:val="0093250A"/>
    <w:rsid w:val="009419DC"/>
    <w:rsid w:val="009627D7"/>
    <w:rsid w:val="00965E5E"/>
    <w:rsid w:val="00965E60"/>
    <w:rsid w:val="00973E16"/>
    <w:rsid w:val="00980DC4"/>
    <w:rsid w:val="00983000"/>
    <w:rsid w:val="0098526C"/>
    <w:rsid w:val="0098615C"/>
    <w:rsid w:val="009946D5"/>
    <w:rsid w:val="009A1DDE"/>
    <w:rsid w:val="009B1070"/>
    <w:rsid w:val="009C68E2"/>
    <w:rsid w:val="009D68F4"/>
    <w:rsid w:val="009D712C"/>
    <w:rsid w:val="009F3A37"/>
    <w:rsid w:val="00A00D17"/>
    <w:rsid w:val="00A03EFE"/>
    <w:rsid w:val="00A06AE1"/>
    <w:rsid w:val="00A16698"/>
    <w:rsid w:val="00A23E11"/>
    <w:rsid w:val="00A24577"/>
    <w:rsid w:val="00A26703"/>
    <w:rsid w:val="00A35DCB"/>
    <w:rsid w:val="00A46378"/>
    <w:rsid w:val="00A46D39"/>
    <w:rsid w:val="00A50CD6"/>
    <w:rsid w:val="00A54654"/>
    <w:rsid w:val="00A64889"/>
    <w:rsid w:val="00A655F4"/>
    <w:rsid w:val="00A70C4F"/>
    <w:rsid w:val="00A72A13"/>
    <w:rsid w:val="00A8005E"/>
    <w:rsid w:val="00A83228"/>
    <w:rsid w:val="00A84E92"/>
    <w:rsid w:val="00A86E73"/>
    <w:rsid w:val="00A87529"/>
    <w:rsid w:val="00A87A8D"/>
    <w:rsid w:val="00A91E0B"/>
    <w:rsid w:val="00A96F21"/>
    <w:rsid w:val="00AA4CD6"/>
    <w:rsid w:val="00AB56F8"/>
    <w:rsid w:val="00AC292A"/>
    <w:rsid w:val="00AD072C"/>
    <w:rsid w:val="00AD1E2A"/>
    <w:rsid w:val="00AE0752"/>
    <w:rsid w:val="00AE5B7E"/>
    <w:rsid w:val="00AF0877"/>
    <w:rsid w:val="00AF1817"/>
    <w:rsid w:val="00AF31C0"/>
    <w:rsid w:val="00AF39EC"/>
    <w:rsid w:val="00AF3C51"/>
    <w:rsid w:val="00B060E7"/>
    <w:rsid w:val="00B1570F"/>
    <w:rsid w:val="00B15D9D"/>
    <w:rsid w:val="00B219DC"/>
    <w:rsid w:val="00B267E0"/>
    <w:rsid w:val="00B3689F"/>
    <w:rsid w:val="00B430E4"/>
    <w:rsid w:val="00B432AA"/>
    <w:rsid w:val="00B43CB1"/>
    <w:rsid w:val="00B56AFC"/>
    <w:rsid w:val="00B57D29"/>
    <w:rsid w:val="00B70016"/>
    <w:rsid w:val="00B82231"/>
    <w:rsid w:val="00B852C1"/>
    <w:rsid w:val="00B8617A"/>
    <w:rsid w:val="00B87DED"/>
    <w:rsid w:val="00B93BF2"/>
    <w:rsid w:val="00BA580B"/>
    <w:rsid w:val="00BA6237"/>
    <w:rsid w:val="00BB130A"/>
    <w:rsid w:val="00BB2531"/>
    <w:rsid w:val="00BC3C19"/>
    <w:rsid w:val="00BC4368"/>
    <w:rsid w:val="00BE1E81"/>
    <w:rsid w:val="00BF0038"/>
    <w:rsid w:val="00BF7ABD"/>
    <w:rsid w:val="00C006EC"/>
    <w:rsid w:val="00C04CB0"/>
    <w:rsid w:val="00C1103E"/>
    <w:rsid w:val="00C12206"/>
    <w:rsid w:val="00C14656"/>
    <w:rsid w:val="00C23592"/>
    <w:rsid w:val="00C30DE7"/>
    <w:rsid w:val="00C3647F"/>
    <w:rsid w:val="00C46A9D"/>
    <w:rsid w:val="00C51884"/>
    <w:rsid w:val="00C525EE"/>
    <w:rsid w:val="00C62344"/>
    <w:rsid w:val="00C64F1D"/>
    <w:rsid w:val="00C66288"/>
    <w:rsid w:val="00C74568"/>
    <w:rsid w:val="00C76407"/>
    <w:rsid w:val="00C769A9"/>
    <w:rsid w:val="00C829D1"/>
    <w:rsid w:val="00C834A6"/>
    <w:rsid w:val="00C92142"/>
    <w:rsid w:val="00C9406B"/>
    <w:rsid w:val="00C9440C"/>
    <w:rsid w:val="00CA0079"/>
    <w:rsid w:val="00CB063F"/>
    <w:rsid w:val="00CB179C"/>
    <w:rsid w:val="00CB35DE"/>
    <w:rsid w:val="00CB3C8E"/>
    <w:rsid w:val="00CB5A98"/>
    <w:rsid w:val="00CC2E1B"/>
    <w:rsid w:val="00CC647B"/>
    <w:rsid w:val="00CC7FE6"/>
    <w:rsid w:val="00CD7DBB"/>
    <w:rsid w:val="00CF1051"/>
    <w:rsid w:val="00CF29C7"/>
    <w:rsid w:val="00CF53B0"/>
    <w:rsid w:val="00D1387F"/>
    <w:rsid w:val="00D309CB"/>
    <w:rsid w:val="00D31673"/>
    <w:rsid w:val="00D35CEF"/>
    <w:rsid w:val="00D45DBB"/>
    <w:rsid w:val="00D50717"/>
    <w:rsid w:val="00D64AEC"/>
    <w:rsid w:val="00D743B6"/>
    <w:rsid w:val="00D81942"/>
    <w:rsid w:val="00D872C1"/>
    <w:rsid w:val="00D93299"/>
    <w:rsid w:val="00D954BA"/>
    <w:rsid w:val="00D9797B"/>
    <w:rsid w:val="00DA0132"/>
    <w:rsid w:val="00DA6D8C"/>
    <w:rsid w:val="00DB4D91"/>
    <w:rsid w:val="00DB7321"/>
    <w:rsid w:val="00DD5718"/>
    <w:rsid w:val="00DE25B6"/>
    <w:rsid w:val="00DE26A2"/>
    <w:rsid w:val="00DE3008"/>
    <w:rsid w:val="00DE308F"/>
    <w:rsid w:val="00DE79DE"/>
    <w:rsid w:val="00DF1BAF"/>
    <w:rsid w:val="00E10478"/>
    <w:rsid w:val="00E11BA4"/>
    <w:rsid w:val="00E124EE"/>
    <w:rsid w:val="00E12FA5"/>
    <w:rsid w:val="00E1726B"/>
    <w:rsid w:val="00E21ED3"/>
    <w:rsid w:val="00E33611"/>
    <w:rsid w:val="00E461C2"/>
    <w:rsid w:val="00E669D4"/>
    <w:rsid w:val="00E758DF"/>
    <w:rsid w:val="00E833AB"/>
    <w:rsid w:val="00E85BA0"/>
    <w:rsid w:val="00E92EA2"/>
    <w:rsid w:val="00E97FAC"/>
    <w:rsid w:val="00EB296E"/>
    <w:rsid w:val="00EB651E"/>
    <w:rsid w:val="00EC0061"/>
    <w:rsid w:val="00EE0650"/>
    <w:rsid w:val="00EE6A91"/>
    <w:rsid w:val="00EF5F7A"/>
    <w:rsid w:val="00EF69E9"/>
    <w:rsid w:val="00F00269"/>
    <w:rsid w:val="00F022B6"/>
    <w:rsid w:val="00F05D88"/>
    <w:rsid w:val="00F2289A"/>
    <w:rsid w:val="00F4052A"/>
    <w:rsid w:val="00F40C61"/>
    <w:rsid w:val="00F41409"/>
    <w:rsid w:val="00F45CD6"/>
    <w:rsid w:val="00F6020F"/>
    <w:rsid w:val="00F67D84"/>
    <w:rsid w:val="00F839E6"/>
    <w:rsid w:val="00F916B0"/>
    <w:rsid w:val="00F91C85"/>
    <w:rsid w:val="00F93C0E"/>
    <w:rsid w:val="00FA61BE"/>
    <w:rsid w:val="00FB17BF"/>
    <w:rsid w:val="00FB22C5"/>
    <w:rsid w:val="00FB29D0"/>
    <w:rsid w:val="00FC223D"/>
    <w:rsid w:val="00FC2C98"/>
    <w:rsid w:val="00FC316C"/>
    <w:rsid w:val="00FD5BDA"/>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3423</Words>
  <Characters>19516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22894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2026-08-31T05:40:00Z</dcterms:created>
  <dcterms:modified xsi:type="dcterms:W3CDTF">2026-08-31T05:40:00Z</dcterms:modified>
</cp:coreProperties>
</file>