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8" w:rsidRPr="00C65768" w:rsidRDefault="00C65768" w:rsidP="00C65768">
      <w:pPr>
        <w:jc w:val="center"/>
        <w:rPr>
          <w:b/>
          <w:bCs/>
        </w:rPr>
      </w:pPr>
      <w:r w:rsidRPr="00C65768">
        <w:rPr>
          <w:b/>
          <w:bCs/>
        </w:rPr>
        <w:t xml:space="preserve">КОНТРАКТ № </w:t>
      </w:r>
      <w:r w:rsidR="00773D61">
        <w:rPr>
          <w:b/>
          <w:bCs/>
        </w:rPr>
        <w:t>___</w:t>
      </w:r>
    </w:p>
    <w:p w:rsidR="00C65768" w:rsidRDefault="00C65768" w:rsidP="00C65768">
      <w:pPr>
        <w:jc w:val="center"/>
        <w:rPr>
          <w:b/>
          <w:bCs/>
        </w:rPr>
      </w:pPr>
      <w:r w:rsidRPr="00C65768">
        <w:rPr>
          <w:b/>
          <w:bCs/>
        </w:rPr>
        <w:t>на оказание услуг по страхованию имущества и гражданской ответственности ссудополучателя</w:t>
      </w:r>
    </w:p>
    <w:p w:rsidR="00347C8B" w:rsidRPr="00C65768" w:rsidRDefault="00347C8B" w:rsidP="00C65768">
      <w:pPr>
        <w:jc w:val="center"/>
      </w:pPr>
      <w:r>
        <w:rPr>
          <w:b/>
          <w:bCs/>
        </w:rPr>
        <w:t xml:space="preserve">ИКЗ </w:t>
      </w:r>
      <w:r w:rsidR="00016290" w:rsidRPr="00016290">
        <w:rPr>
          <w:b/>
          <w:bCs/>
        </w:rPr>
        <w:t>261780104739578010100100100000000000</w:t>
      </w:r>
      <w:r w:rsidR="00016290" w:rsidRPr="00016290">
        <w:rPr>
          <w:b/>
          <w:bCs/>
        </w:rPr>
        <w:tab/>
      </w:r>
    </w:p>
    <w:p w:rsidR="00C65768" w:rsidRDefault="00C65768" w:rsidP="00C65768">
      <w:r w:rsidRPr="00C65768">
        <w:t xml:space="preserve">г. </w:t>
      </w:r>
      <w:r w:rsidR="006A01B7">
        <w:t>Санкт-Петербург</w:t>
      </w:r>
      <w:r>
        <w:t xml:space="preserve">                                                            </w:t>
      </w:r>
      <w:r w:rsidR="006A01B7">
        <w:t xml:space="preserve">        </w:t>
      </w:r>
      <w:r w:rsidRPr="00C65768">
        <w:t>«____» __________ 20</w:t>
      </w:r>
      <w:r w:rsidR="006A01B7">
        <w:t>2</w:t>
      </w:r>
      <w:r w:rsidR="002541C8">
        <w:t xml:space="preserve">6 </w:t>
      </w:r>
      <w:r w:rsidRPr="00C65768">
        <w:t>г.</w:t>
      </w:r>
    </w:p>
    <w:p w:rsidR="00C65768" w:rsidRPr="00C65768" w:rsidRDefault="00C65768" w:rsidP="00C65768"/>
    <w:p w:rsidR="00C65768" w:rsidRDefault="00F91FBE" w:rsidP="00692556">
      <w:pPr>
        <w:jc w:val="both"/>
      </w:pPr>
      <w:r w:rsidRPr="00F631DA">
        <w:t xml:space="preserve">Федеральное государственное бюджетное учреждение науки Библиотека Российской </w:t>
      </w:r>
      <w:r>
        <w:t>а</w:t>
      </w:r>
      <w:r w:rsidRPr="00F631DA">
        <w:t xml:space="preserve">кадемии </w:t>
      </w:r>
      <w:r>
        <w:t>н</w:t>
      </w:r>
      <w:r w:rsidRPr="00F631DA">
        <w:t>аук, именуем</w:t>
      </w:r>
      <w:r>
        <w:t>ое в дальнейшем «Заказчик</w:t>
      </w:r>
      <w:r w:rsidRPr="00F631DA">
        <w:t>», в лице директора Скворцовой Ольги Владимировны, действующей на ос</w:t>
      </w:r>
      <w:r>
        <w:t xml:space="preserve">новании Устава, </w:t>
      </w:r>
      <w:r w:rsidR="00C65768" w:rsidRPr="00C65768">
        <w:t>с одной стороны, и</w:t>
      </w:r>
      <w:r w:rsidR="00844148">
        <w:t xml:space="preserve"> </w:t>
      </w:r>
      <w:r w:rsidR="00AE4CBB">
        <w:t xml:space="preserve">_______, </w:t>
      </w:r>
      <w:r w:rsidR="00EC5436">
        <w:t>именуемое в дальнейшем «Исполнитель»</w:t>
      </w:r>
      <w:r w:rsidR="00692556" w:rsidRPr="00C54C3F">
        <w:t xml:space="preserve">, в лице </w:t>
      </w:r>
      <w:r w:rsidR="00AE4CBB">
        <w:t>________</w:t>
      </w:r>
      <w:r w:rsidR="006920BF">
        <w:t xml:space="preserve"> действующего</w:t>
      </w:r>
      <w:r w:rsidR="00AE4CBB">
        <w:t xml:space="preserve"> на основании _________</w:t>
      </w:r>
      <w:r w:rsidR="00C65768" w:rsidRPr="00C65768">
        <w:t>с другой стороны,</w:t>
      </w:r>
      <w:r w:rsidR="006A01B7">
        <w:t xml:space="preserve"> </w:t>
      </w:r>
      <w:r w:rsidR="00C65768" w:rsidRPr="00C65768">
        <w:t xml:space="preserve">совместно именуемые «Стороны», </w:t>
      </w:r>
      <w:r w:rsidR="00C65768">
        <w:t>в соответствии с</w:t>
      </w:r>
      <w:r w:rsidR="00C65768" w:rsidRPr="00C65768">
        <w:t xml:space="preserve"> </w:t>
      </w:r>
      <w:r w:rsidR="00C65768">
        <w:t>пунктом 5 части 1 статьи 93</w:t>
      </w:r>
      <w:r w:rsidR="00C65768" w:rsidRPr="00C65768"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C65768">
        <w:t>»</w:t>
      </w:r>
      <w:r w:rsidR="00C65768" w:rsidRPr="00C65768">
        <w:t>, заключили настоящий контракт (далее – Контракт) о нижеследующем:</w:t>
      </w:r>
    </w:p>
    <w:p w:rsidR="00C65768" w:rsidRPr="00C65768" w:rsidRDefault="00C65768" w:rsidP="00D66FE1">
      <w:pPr>
        <w:jc w:val="both"/>
      </w:pP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1. Предмет Контракта</w:t>
      </w:r>
    </w:p>
    <w:p w:rsidR="00D66FE1" w:rsidRDefault="00C65768" w:rsidP="00D66FE1">
      <w:pPr>
        <w:jc w:val="both"/>
      </w:pPr>
      <w:r w:rsidRPr="00C65768">
        <w:t xml:space="preserve">1.1. Исполнитель обязуется за плату предоставить Заказчику услуги по страхованию </w:t>
      </w:r>
      <w:r w:rsidR="00D66FE1">
        <w:t>объекта недвижимости</w:t>
      </w:r>
      <w:r w:rsidRPr="00C65768">
        <w:t>, переданного Заказчику в безвозмездное пользование (ссуду) по договору безвозмездного пользования (далее – Имущество), и гражданской ответственности Заказчика как ссудополучателя указанного Имущества (далее – Услуги) в соответствии с условиями Контракта, а Заказчик обязуется принять и оплатить оказанные Услуги.</w:t>
      </w:r>
    </w:p>
    <w:p w:rsidR="00D66FE1" w:rsidRDefault="00C65768" w:rsidP="00D66FE1">
      <w:pPr>
        <w:jc w:val="both"/>
      </w:pPr>
      <w:r w:rsidRPr="00C65768">
        <w:t>1.2. Страхование осуществляется в отношении следующ</w:t>
      </w:r>
      <w:r w:rsidR="00D66FE1">
        <w:t>их</w:t>
      </w:r>
      <w:r w:rsidRPr="00C65768">
        <w:t xml:space="preserve"> имущественн</w:t>
      </w:r>
      <w:r w:rsidR="00D66FE1">
        <w:t>ых</w:t>
      </w:r>
      <w:r w:rsidRPr="00C65768">
        <w:t xml:space="preserve"> интерес</w:t>
      </w:r>
      <w:r w:rsidR="00D66FE1">
        <w:t>ов</w:t>
      </w:r>
      <w:r w:rsidRPr="00C65768">
        <w:t>:</w:t>
      </w:r>
    </w:p>
    <w:p w:rsidR="001623C1" w:rsidRDefault="00C65768" w:rsidP="00D66FE1">
      <w:pPr>
        <w:jc w:val="both"/>
      </w:pPr>
      <w:r w:rsidRPr="00C65768">
        <w:t xml:space="preserve">* </w:t>
      </w:r>
      <w:r w:rsidRPr="00C65768">
        <w:rPr>
          <w:b/>
          <w:bCs/>
        </w:rPr>
        <w:t>Объект страхования (Имущество):</w:t>
      </w:r>
      <w:r w:rsidR="00D66FE1">
        <w:t xml:space="preserve"> и</w:t>
      </w:r>
      <w:r w:rsidRPr="00C65768">
        <w:t xml:space="preserve">мущественные интересы, связанные с риском </w:t>
      </w:r>
      <w:r w:rsidR="00D66FE1">
        <w:t>гибели (</w:t>
      </w:r>
      <w:r w:rsidR="001623C1">
        <w:t>утраты), повреждения Имущества.</w:t>
      </w:r>
    </w:p>
    <w:p w:rsidR="00D66FE1" w:rsidRDefault="001623C1" w:rsidP="00D66FE1">
      <w:pPr>
        <w:jc w:val="both"/>
      </w:pPr>
      <w:r w:rsidRPr="00C65768">
        <w:t xml:space="preserve"> </w:t>
      </w:r>
      <w:r w:rsidR="00C65768" w:rsidRPr="00C65768">
        <w:t xml:space="preserve">* </w:t>
      </w:r>
      <w:r w:rsidR="00C65768" w:rsidRPr="00C65768">
        <w:rPr>
          <w:b/>
          <w:bCs/>
        </w:rPr>
        <w:t>Объект страхования (Ответственность):</w:t>
      </w:r>
      <w:r w:rsidR="00D66FE1">
        <w:t xml:space="preserve"> и</w:t>
      </w:r>
      <w:r w:rsidR="00C65768" w:rsidRPr="00C65768">
        <w:t>мущественные интересы, связанные с риском наступления гражданской ответственности Заказчика как ссудополучателя</w:t>
      </w:r>
      <w:r w:rsidR="00D66FE1">
        <w:t>,</w:t>
      </w:r>
      <w:r w:rsidR="00C65768" w:rsidRPr="00C65768">
        <w:t xml:space="preserve"> по обязательствам, возникающим вследствие причинения вреда жизни, здоровью и имуществу третьих лиц при эксплуатации </w:t>
      </w:r>
      <w:r w:rsidR="00D66FE1">
        <w:t xml:space="preserve">(использовании по назначению) </w:t>
      </w:r>
      <w:r w:rsidR="00C65768" w:rsidRPr="00C65768">
        <w:t>указанн</w:t>
      </w:r>
      <w:r w:rsidR="00D66FE1">
        <w:t>ого</w:t>
      </w:r>
      <w:r w:rsidR="00C65768" w:rsidRPr="00C65768">
        <w:t xml:space="preserve"> Имуществ</w:t>
      </w:r>
      <w:r w:rsidR="00D66FE1">
        <w:t>а</w:t>
      </w:r>
      <w:r w:rsidR="00C65768" w:rsidRPr="00C65768">
        <w:t>.</w:t>
      </w:r>
    </w:p>
    <w:p w:rsidR="00D66FE1" w:rsidRDefault="00C65768" w:rsidP="00D66FE1">
      <w:pPr>
        <w:jc w:val="both"/>
      </w:pPr>
      <w:r w:rsidRPr="00C65768">
        <w:t xml:space="preserve">1.3. </w:t>
      </w:r>
      <w:r w:rsidRPr="00C65768">
        <w:rPr>
          <w:b/>
          <w:bCs/>
        </w:rPr>
        <w:t>Страхователем</w:t>
      </w:r>
      <w:r w:rsidRPr="00C65768">
        <w:t xml:space="preserve"> по договору</w:t>
      </w:r>
      <w:r w:rsidR="00D66FE1">
        <w:t>(ам)</w:t>
      </w:r>
      <w:r w:rsidRPr="00C65768">
        <w:t xml:space="preserve"> страхования является Заказчик.</w:t>
      </w:r>
    </w:p>
    <w:p w:rsidR="00D66FE1" w:rsidRDefault="00C65768" w:rsidP="00D66FE1">
      <w:pPr>
        <w:jc w:val="both"/>
        <w:rPr>
          <w:b/>
          <w:bCs/>
        </w:rPr>
      </w:pPr>
      <w:r w:rsidRPr="00C65768">
        <w:t xml:space="preserve">1.4. </w:t>
      </w:r>
      <w:r w:rsidR="00D66FE1">
        <w:rPr>
          <w:b/>
          <w:bCs/>
        </w:rPr>
        <w:t>Выгодоприобретатель:</w:t>
      </w:r>
    </w:p>
    <w:p w:rsidR="00D66FE1" w:rsidRDefault="00B45B73" w:rsidP="00EC5436">
      <w:pPr>
        <w:pStyle w:val="aa"/>
        <w:numPr>
          <w:ilvl w:val="0"/>
          <w:numId w:val="5"/>
        </w:numPr>
        <w:ind w:left="284" w:hanging="284"/>
        <w:jc w:val="both"/>
      </w:pPr>
      <w:r>
        <w:t>по договору</w:t>
      </w:r>
      <w:r w:rsidRPr="00C65768">
        <w:t xml:space="preserve"> </w:t>
      </w:r>
      <w:r w:rsidR="00C65768" w:rsidRPr="00C65768">
        <w:t xml:space="preserve">страхования </w:t>
      </w:r>
      <w:r w:rsidR="00D66FE1">
        <w:t xml:space="preserve">Имущества </w:t>
      </w:r>
      <w:r>
        <w:t>–</w:t>
      </w:r>
      <w:r w:rsidR="00D66FE1">
        <w:t xml:space="preserve"> </w:t>
      </w:r>
      <w:r>
        <w:t>юридическ</w:t>
      </w:r>
      <w:r w:rsidR="009B4F3D">
        <w:t>ое</w:t>
      </w:r>
      <w:r>
        <w:t xml:space="preserve"> лиц</w:t>
      </w:r>
      <w:r w:rsidR="009B4F3D">
        <w:t>о</w:t>
      </w:r>
      <w:r>
        <w:t xml:space="preserve">, </w:t>
      </w:r>
      <w:r w:rsidR="009B4F3D">
        <w:t>указанное</w:t>
      </w:r>
      <w:r>
        <w:t xml:space="preserve"> в Приложении № 1 (</w:t>
      </w:r>
      <w:r w:rsidRPr="00B45B73">
        <w:t>Техническо</w:t>
      </w:r>
      <w:r>
        <w:t>м</w:t>
      </w:r>
      <w:r w:rsidRPr="00B45B73">
        <w:t xml:space="preserve"> задани</w:t>
      </w:r>
      <w:r>
        <w:t>и</w:t>
      </w:r>
      <w:r w:rsidRPr="00B45B73">
        <w:t xml:space="preserve"> на оказание услуг страхования</w:t>
      </w:r>
      <w:r>
        <w:t>)</w:t>
      </w:r>
      <w:r w:rsidR="00C65768" w:rsidRPr="00C65768">
        <w:t>, являюще</w:t>
      </w:r>
      <w:r w:rsidR="009B4F3D">
        <w:t>еся</w:t>
      </w:r>
      <w:r w:rsidR="00C65768" w:rsidRPr="00C65768">
        <w:t xml:space="preserve"> сторон</w:t>
      </w:r>
      <w:r w:rsidR="009B4F3D">
        <w:t>ой</w:t>
      </w:r>
      <w:r w:rsidR="00C65768" w:rsidRPr="00C65768">
        <w:t xml:space="preserve"> по договор</w:t>
      </w:r>
      <w:r w:rsidR="009B4F3D">
        <w:t>у</w:t>
      </w:r>
      <w:r w:rsidR="00EC5436">
        <w:t xml:space="preserve"> </w:t>
      </w:r>
      <w:r w:rsidR="00C65768" w:rsidRPr="00C65768">
        <w:t>безвозмездного пользования.</w:t>
      </w:r>
    </w:p>
    <w:p w:rsidR="00D66FE1" w:rsidRDefault="00D66FE1" w:rsidP="00B45B73">
      <w:pPr>
        <w:pStyle w:val="aa"/>
        <w:numPr>
          <w:ilvl w:val="0"/>
          <w:numId w:val="5"/>
        </w:numPr>
        <w:ind w:left="360"/>
        <w:jc w:val="both"/>
      </w:pPr>
      <w:r>
        <w:t>по договору</w:t>
      </w:r>
      <w:r w:rsidR="00B45B73" w:rsidRPr="00B45B73">
        <w:t xml:space="preserve">(ам) </w:t>
      </w:r>
      <w:r>
        <w:t xml:space="preserve">страхования Ответственности – </w:t>
      </w:r>
      <w:r w:rsidRPr="00D66FE1">
        <w:t>третьи лица, вред жизни, здоровью и/или имуществу которых причинен Страхователем (лицом, чья ответственность застрахована)</w:t>
      </w:r>
      <w:r w:rsidR="00B45B73">
        <w:t>.</w:t>
      </w:r>
    </w:p>
    <w:p w:rsidR="00D66FE1" w:rsidRDefault="00C65768" w:rsidP="00D66FE1">
      <w:pPr>
        <w:jc w:val="both"/>
      </w:pPr>
      <w:r w:rsidRPr="00C65768">
        <w:t xml:space="preserve">1.5. </w:t>
      </w:r>
      <w:r w:rsidRPr="00C65768">
        <w:rPr>
          <w:b/>
          <w:bCs/>
        </w:rPr>
        <w:t>Застрахованным лицом</w:t>
      </w:r>
      <w:r w:rsidRPr="00C65768">
        <w:t xml:space="preserve"> по договору страхования в части страхования гражданской ответственности является Заказчик.</w:t>
      </w:r>
    </w:p>
    <w:p w:rsidR="00C65768" w:rsidRPr="00C65768" w:rsidRDefault="00C65768" w:rsidP="00D66FE1">
      <w:pPr>
        <w:jc w:val="both"/>
      </w:pP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2. Цена Контракта и порядок расчетов</w:t>
      </w:r>
    </w:p>
    <w:p w:rsidR="00D66FE1" w:rsidRDefault="00C65768" w:rsidP="00D66FE1">
      <w:pPr>
        <w:jc w:val="both"/>
      </w:pPr>
      <w:r w:rsidRPr="00C65768">
        <w:t>2.1. Цена Контракта составляет</w:t>
      </w:r>
      <w:r w:rsidR="006920BF">
        <w:t xml:space="preserve"> </w:t>
      </w:r>
      <w:r w:rsidR="00AE4CBB">
        <w:t>_____</w:t>
      </w:r>
      <w:r w:rsidR="006920BF">
        <w:t>,</w:t>
      </w:r>
      <w:r w:rsidR="006920BF" w:rsidRPr="006920BF">
        <w:t xml:space="preserve"> </w:t>
      </w:r>
      <w:r w:rsidR="006920BF">
        <w:t xml:space="preserve">НДС </w:t>
      </w:r>
      <w:r w:rsidR="00AE4CBB">
        <w:t>_______</w:t>
      </w:r>
      <w:r w:rsidRPr="00C65768">
        <w:t>.</w:t>
      </w:r>
    </w:p>
    <w:p w:rsidR="00D66FE1" w:rsidRDefault="00C65768" w:rsidP="00D66FE1">
      <w:pPr>
        <w:jc w:val="both"/>
      </w:pPr>
      <w:r w:rsidRPr="00C65768">
        <w:t>2.2. Цена Контракта является твердой и определяется на весь срок исполнения Контракта.</w:t>
      </w:r>
    </w:p>
    <w:p w:rsidR="00D66FE1" w:rsidRDefault="00C65768" w:rsidP="00D66FE1">
      <w:pPr>
        <w:jc w:val="both"/>
      </w:pPr>
      <w:r w:rsidRPr="00C65768">
        <w:t>2.3. Оплата по настоящему Контракту производится Заказчиком единовременным платежом в</w:t>
      </w:r>
      <w:r w:rsidR="00F91FBE">
        <w:t xml:space="preserve"> течение 7</w:t>
      </w:r>
      <w:r w:rsidR="002D1B92">
        <w:t xml:space="preserve"> (семи)</w:t>
      </w:r>
      <w:r w:rsidR="00F91FBE">
        <w:t xml:space="preserve"> рабочих</w:t>
      </w:r>
      <w:r w:rsidRPr="00C65768">
        <w:t xml:space="preserve"> дней с даты подписания Сторонами </w:t>
      </w:r>
      <w:r w:rsidR="00EC5436" w:rsidRPr="002D1C62">
        <w:t xml:space="preserve">Акта приемки (ф. 0510452) не </w:t>
      </w:r>
      <w:r w:rsidRPr="00C65768">
        <w:t>и представления Исполнителем счета на оплату, но не ранее даты вступления договора страхования в силу.</w:t>
      </w:r>
    </w:p>
    <w:p w:rsidR="00C65768" w:rsidRDefault="00C65768" w:rsidP="00D66FE1">
      <w:pPr>
        <w:jc w:val="both"/>
      </w:pPr>
      <w:r w:rsidRPr="00C65768">
        <w:t xml:space="preserve">2.4. Источник финансирования: </w:t>
      </w:r>
      <w:r w:rsidR="00EC5436">
        <w:t>бюджетные средства</w:t>
      </w:r>
      <w:r w:rsidRPr="00C65768">
        <w:t>.</w:t>
      </w:r>
    </w:p>
    <w:p w:rsidR="008B4E9B" w:rsidRPr="00C65768" w:rsidRDefault="008B4E9B" w:rsidP="00D66FE1">
      <w:pPr>
        <w:jc w:val="both"/>
      </w:pP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3. Срок действия Контракта и срок оказания услуг</w:t>
      </w:r>
    </w:p>
    <w:p w:rsidR="00D66FE1" w:rsidRDefault="00C65768" w:rsidP="00D66FE1">
      <w:pPr>
        <w:jc w:val="both"/>
      </w:pPr>
      <w:r w:rsidRPr="00C65768">
        <w:lastRenderedPageBreak/>
        <w:t>3.1. Настоящий Контракт вступает в силу с даты его заключения в соответствии с законодательством Российской Федерации и действует до полного исполнения Сторонами обязательств по нему.</w:t>
      </w:r>
    </w:p>
    <w:p w:rsidR="00D66FE1" w:rsidRDefault="00C65768" w:rsidP="00D66FE1">
      <w:pPr>
        <w:jc w:val="both"/>
      </w:pPr>
      <w:r w:rsidRPr="00C65768">
        <w:t xml:space="preserve">3.2. Срок оказания Услуг: Исполнитель обязан заключить договор страхования и выдать страховой полис (полисы) Заказчику в срок не позднее </w:t>
      </w:r>
      <w:r w:rsidR="00EC5436">
        <w:t>5 (пяти</w:t>
      </w:r>
      <w:r w:rsidR="000600C6">
        <w:t xml:space="preserve">) </w:t>
      </w:r>
      <w:r w:rsidRPr="00C65768">
        <w:t>рабочих дней с даты заключения настоящего Контракта.</w:t>
      </w:r>
    </w:p>
    <w:p w:rsidR="00C65768" w:rsidRDefault="00C65768" w:rsidP="00D66FE1">
      <w:pPr>
        <w:jc w:val="both"/>
      </w:pPr>
      <w:r w:rsidRPr="00C65768">
        <w:t xml:space="preserve">3.3. </w:t>
      </w:r>
      <w:r w:rsidR="0077306B" w:rsidRPr="001E1A29">
        <w:rPr>
          <w:rFonts w:eastAsia="Segoe UI" w:cs="Times New Roman"/>
          <w:lang w:eastAsia="zh-CN" w:bidi="ar"/>
        </w:rPr>
        <w:t>Страховая защита по каждому объекту действует в течение 12 (двенадцати) календарных месяцев с даты вступления в силу договора страхования в отношении соответствующего объекта</w:t>
      </w:r>
    </w:p>
    <w:p w:rsidR="008B4E9B" w:rsidRPr="00C65768" w:rsidRDefault="008B4E9B" w:rsidP="00D66FE1">
      <w:pPr>
        <w:jc w:val="both"/>
      </w:pP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4. Права и обязанности Сторон</w:t>
      </w:r>
    </w:p>
    <w:p w:rsidR="002E784C" w:rsidRDefault="00C65768" w:rsidP="00D66FE1">
      <w:pPr>
        <w:jc w:val="both"/>
        <w:rPr>
          <w:b/>
          <w:bCs/>
        </w:rPr>
      </w:pPr>
      <w:r w:rsidRPr="00C65768">
        <w:t xml:space="preserve">4.1. </w:t>
      </w:r>
      <w:r w:rsidRPr="00C65768">
        <w:rPr>
          <w:b/>
          <w:bCs/>
        </w:rPr>
        <w:t>Исполнитель обязан:</w:t>
      </w:r>
    </w:p>
    <w:p w:rsidR="002E784C" w:rsidRDefault="00C65768" w:rsidP="00D66FE1">
      <w:pPr>
        <w:jc w:val="both"/>
      </w:pPr>
      <w:r w:rsidRPr="00C65768">
        <w:t>а) Выдать Заказчику страховой полис (полисы)</w:t>
      </w:r>
      <w:r w:rsidR="002E784C">
        <w:t>,</w:t>
      </w:r>
      <w:r w:rsidRPr="00C65768">
        <w:t xml:space="preserve"> </w:t>
      </w:r>
      <w:r w:rsidR="002E784C" w:rsidRPr="00C65768">
        <w:t>оформленный надлежащим образом</w:t>
      </w:r>
      <w:r w:rsidR="002E784C">
        <w:t>,</w:t>
      </w:r>
      <w:r w:rsidR="002E784C" w:rsidRPr="00C65768">
        <w:t xml:space="preserve"> </w:t>
      </w:r>
      <w:r w:rsidRPr="00C65768">
        <w:t>в установленный Контрактом срок.</w:t>
      </w:r>
    </w:p>
    <w:p w:rsidR="002E784C" w:rsidRDefault="00C65768" w:rsidP="00D66FE1">
      <w:pPr>
        <w:jc w:val="both"/>
      </w:pPr>
      <w:r w:rsidRPr="00C65768">
        <w:t>б) При наступлении страхового случая произвести страховую выплату Выгодоприобретателю или иному лицу, имеющему право на страховое возмещение, в порядке и сроки, установленные Правилами страхования и настоящим Контрактом.</w:t>
      </w:r>
    </w:p>
    <w:p w:rsidR="002E784C" w:rsidRDefault="00C65768" w:rsidP="00D66FE1">
      <w:pPr>
        <w:jc w:val="both"/>
      </w:pPr>
      <w:r w:rsidRPr="00C65768">
        <w:t>в) Не разглашать конфиденциальную информацию, полученную от Заказчика при исполнении Контракта.</w:t>
      </w:r>
    </w:p>
    <w:p w:rsidR="002E784C" w:rsidRDefault="00C65768" w:rsidP="00D66FE1">
      <w:pPr>
        <w:jc w:val="both"/>
      </w:pPr>
      <w:r w:rsidRPr="00C65768">
        <w:t>г) Предоставлять по запросу Заказчика информацию о ходе исполнения Контракта.</w:t>
      </w:r>
    </w:p>
    <w:p w:rsidR="00D66FE1" w:rsidRDefault="00C65768" w:rsidP="00D66FE1">
      <w:pPr>
        <w:jc w:val="both"/>
        <w:rPr>
          <w:b/>
          <w:bCs/>
        </w:rPr>
      </w:pPr>
      <w:r w:rsidRPr="00C65768">
        <w:t xml:space="preserve">4.2. </w:t>
      </w:r>
      <w:r w:rsidRPr="00C65768">
        <w:rPr>
          <w:b/>
          <w:bCs/>
        </w:rPr>
        <w:t>Заказчик обязан:</w:t>
      </w:r>
    </w:p>
    <w:p w:rsidR="002E784C" w:rsidRDefault="00C65768" w:rsidP="00D66FE1">
      <w:pPr>
        <w:jc w:val="both"/>
      </w:pPr>
      <w:r w:rsidRPr="00C65768">
        <w:t>а) Своевременно и в полном объеме уплатить страховую премию в порядке, установленном разделом 2 настоящего Контракта.</w:t>
      </w:r>
    </w:p>
    <w:p w:rsidR="002E784C" w:rsidRDefault="00C65768" w:rsidP="00D66FE1">
      <w:pPr>
        <w:jc w:val="both"/>
      </w:pPr>
      <w:r w:rsidRPr="00C65768">
        <w:t>б) Сообщить Исполнителю все известные обстоятельства, имеющие существенное значение для определения вероятности наступления страхового случая и размера возможных убытков, если эти обстоятельства не известны и не должны быть известны Исполнителю.</w:t>
      </w:r>
    </w:p>
    <w:p w:rsidR="002E784C" w:rsidRDefault="00C65768" w:rsidP="00D66FE1">
      <w:pPr>
        <w:jc w:val="both"/>
      </w:pPr>
      <w:r w:rsidRPr="00C65768">
        <w:t>в) Незамедлительно уведомлять Исполнителя о наступлении страхового случая способом, позволяющим зафиксировать факт и дату уведомления (например, заказным письмом с уведомлением).</w:t>
      </w:r>
    </w:p>
    <w:p w:rsidR="00C65768" w:rsidRDefault="00C65768" w:rsidP="00D66FE1">
      <w:pPr>
        <w:jc w:val="both"/>
      </w:pPr>
      <w:r w:rsidRPr="00C65768">
        <w:t>г) Принять разумные и доступные меры, чтобы уменьшить возможные убытки при наступлении страхового случая.</w:t>
      </w:r>
    </w:p>
    <w:p w:rsidR="008B4E9B" w:rsidRPr="00C65768" w:rsidRDefault="008B4E9B" w:rsidP="00D66FE1">
      <w:pPr>
        <w:jc w:val="both"/>
      </w:pPr>
    </w:p>
    <w:p w:rsidR="00C65768" w:rsidRPr="00C65768" w:rsidRDefault="00C65768" w:rsidP="00D66FE1">
      <w:pPr>
        <w:jc w:val="both"/>
      </w:pPr>
      <w:r w:rsidRPr="00C65768">
        <w:rPr>
          <w:b/>
          <w:bCs/>
        </w:rPr>
        <w:t>5. Порядок сдачи-приемки оказанных услуг</w:t>
      </w:r>
    </w:p>
    <w:p w:rsidR="002E784C" w:rsidRDefault="00C65768" w:rsidP="00D66FE1">
      <w:pPr>
        <w:jc w:val="both"/>
      </w:pPr>
      <w:r w:rsidRPr="00C65768">
        <w:t>5.1. Основанием для приемки оказанных Услуг является заключение Исполнителем договора страхования и представление Заказчику надлежащим образом оформленного страхового полиса</w:t>
      </w:r>
      <w:r w:rsidR="002E784C">
        <w:t xml:space="preserve"> (ов)</w:t>
      </w:r>
      <w:r w:rsidRPr="00C65768">
        <w:t>.</w:t>
      </w:r>
    </w:p>
    <w:p w:rsidR="002E784C" w:rsidRDefault="00C65768" w:rsidP="00D66FE1">
      <w:pPr>
        <w:jc w:val="both"/>
      </w:pPr>
      <w:r w:rsidRPr="00C65768">
        <w:t xml:space="preserve">5.2. Приемка оказанных услуг осуществляется в порядке, установленном Федеральным законом № 44-ФЗ. Заказчик подписывает акт сдачи-приемки оказанных услуг или направляет мотивированный отказ от его подписания в срок, не превышающий </w:t>
      </w:r>
      <w:r w:rsidR="000600C6">
        <w:t>5 (пяти)</w:t>
      </w:r>
      <w:r w:rsidRPr="00C65768">
        <w:t xml:space="preserve"> рабочих дней с даты получения от Исполнителя акта и страхового полиса</w:t>
      </w:r>
      <w:r w:rsidR="002E784C">
        <w:t>(ов)</w:t>
      </w:r>
      <w:r w:rsidRPr="00C65768">
        <w:t>.</w:t>
      </w:r>
    </w:p>
    <w:p w:rsidR="008B4E9B" w:rsidRDefault="00C65768" w:rsidP="00D66FE1">
      <w:pPr>
        <w:jc w:val="both"/>
      </w:pPr>
      <w:r w:rsidRPr="00C65768">
        <w:t xml:space="preserve">5.3. Заказчик вправе провести экспертизу оказанных Услуг в части их </w:t>
      </w:r>
      <w:r w:rsidR="008B4E9B">
        <w:t>соответствия условиям Контракта.</w:t>
      </w:r>
      <w:r w:rsidR="00756CCD">
        <w:t xml:space="preserve"> </w:t>
      </w:r>
      <w:r w:rsidR="00756CCD" w:rsidRPr="00756CCD">
        <w:t xml:space="preserve">Срок проверки (экспертизы) результатов оказанных услуг по настоящему Контракту – </w:t>
      </w:r>
      <w:r w:rsidR="00756CCD">
        <w:t>4</w:t>
      </w:r>
      <w:r w:rsidR="00756CCD" w:rsidRPr="00756CCD">
        <w:t xml:space="preserve"> (</w:t>
      </w:r>
      <w:r w:rsidR="00756CCD">
        <w:t>четыре</w:t>
      </w:r>
      <w:r w:rsidR="00756CCD" w:rsidRPr="00756CCD">
        <w:t xml:space="preserve">) рабочих дня с момента получения </w:t>
      </w:r>
      <w:r w:rsidR="00756CCD">
        <w:t>Заказчиком</w:t>
      </w:r>
      <w:r w:rsidR="00756CCD" w:rsidRPr="00756CCD">
        <w:t xml:space="preserve"> от </w:t>
      </w:r>
      <w:r w:rsidR="00756CCD">
        <w:t>Исполнителя</w:t>
      </w:r>
      <w:r w:rsidR="00756CCD" w:rsidRPr="00756CCD">
        <w:t xml:space="preserve"> документ</w:t>
      </w:r>
      <w:r w:rsidR="00756CCD">
        <w:t>ов</w:t>
      </w:r>
      <w:r w:rsidR="00756CCD" w:rsidRPr="00756CCD">
        <w:t>, подтверждающ</w:t>
      </w:r>
      <w:r w:rsidR="00756CCD">
        <w:t>их</w:t>
      </w:r>
      <w:r w:rsidR="00756CCD" w:rsidRPr="00756CCD">
        <w:t xml:space="preserve"> исполнение им всех принятых обязательств.</w:t>
      </w:r>
    </w:p>
    <w:p w:rsidR="002D1C62" w:rsidRDefault="002D1C62" w:rsidP="00D66FE1">
      <w:pPr>
        <w:jc w:val="both"/>
      </w:pPr>
      <w:r>
        <w:t>5.4.</w:t>
      </w:r>
      <w:r w:rsidRPr="002D1C62">
        <w:t xml:space="preserve"> По итогам приёмки Заказчик оформляет Акт приемки товаров, работ, услуг по форме 0510452. Акт формируется на основании данных из документов, предоставленных Исполнителем и подтверждающих выполнение работ. Указанный Акт приемки (ф. 0510452) формируется в целях оформления приемки поставленных товаров, выполненных работ, оказанных услуг, предусмотренной договором, за исключением приемки товаров, работ, услуг, осуществляемой по договорам, информация о которых размещается в реестре контрактов на ЕИС в сфере закупок. В отсутствие организационно-технической </w:t>
      </w:r>
      <w:r w:rsidRPr="002D1C62">
        <w:lastRenderedPageBreak/>
        <w:t>возможности составления Акта приемки (ф. 0510452) в электронной форме, Акт формируется на бумажном носителе и подписывается представителями Заказчика и Исполнителя собственноручно. Отказ представителя Исполнителя от участия в приемке Работ и подписания Акта приемки (ф. 0510452) не может служить препятствием приемки Работ по настоящему Договору и оформлению её результатов. Представители Исполнителя или независимой организации могут ставить свою подпись в акте только при условии, что они лично присутствовали на процедуре приемки. В случае, если участие поставщика в приемке не требуется, акт 0510452 принимают к учету без его подписи.</w:t>
      </w:r>
    </w:p>
    <w:p w:rsidR="005F5B41" w:rsidRDefault="005F5B41" w:rsidP="00D66FE1">
      <w:pPr>
        <w:jc w:val="both"/>
      </w:pP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6. Ответственность Сторон</w:t>
      </w:r>
    </w:p>
    <w:p w:rsidR="002E784C" w:rsidRDefault="00C65768" w:rsidP="00D66FE1">
      <w:pPr>
        <w:jc w:val="both"/>
      </w:pPr>
      <w:r w:rsidRPr="00C65768">
        <w:t>6.1.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Федерации.</w:t>
      </w:r>
    </w:p>
    <w:p w:rsidR="002E784C" w:rsidRDefault="00C65768" w:rsidP="00D66FE1">
      <w:pPr>
        <w:jc w:val="both"/>
      </w:pPr>
      <w:r w:rsidRPr="00C65768">
        <w:t>6.2. За просрочку исполнения обязательства по оплате Заказчик уплачивает Исполнителю пеню в размере одной трехсотой ключевой ставки Центрального банка Российской Федерации, действующей на дату уплаты пени, от не уплаченной в срок суммы за каждый день просрочки.</w:t>
      </w:r>
    </w:p>
    <w:p w:rsidR="00C65768" w:rsidRPr="00C65768" w:rsidRDefault="00C65768" w:rsidP="00D66FE1">
      <w:pPr>
        <w:jc w:val="both"/>
      </w:pPr>
      <w:r w:rsidRPr="00C65768">
        <w:t>6.3. За просрочку исполнения обязательства по выдаче страхового полиса Исполнитель уплачивает Заказчику пеню в размере одной трехсотой ключевой ставки Центрального банка Российской Федерации, действующей на дату уплаты пени, от цены Контракта за каждый день просрочки.</w:t>
      </w:r>
    </w:p>
    <w:p w:rsidR="008B4E9B" w:rsidRDefault="008B4E9B" w:rsidP="00D66FE1">
      <w:pPr>
        <w:jc w:val="both"/>
        <w:rPr>
          <w:b/>
          <w:bCs/>
        </w:rPr>
      </w:pP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7. Иные условия</w:t>
      </w:r>
    </w:p>
    <w:p w:rsidR="002E784C" w:rsidRDefault="00C65768" w:rsidP="00D66FE1">
      <w:pPr>
        <w:jc w:val="both"/>
      </w:pPr>
      <w:r w:rsidRPr="00C65768">
        <w:t xml:space="preserve">7.1. Все споры по настоящему Контракту разрешаются в Арбитражном суде </w:t>
      </w:r>
      <w:r w:rsidR="00C80A63">
        <w:t>Санкт-Петербурга и Ленинградской области</w:t>
      </w:r>
      <w:r w:rsidRPr="00C65768">
        <w:t xml:space="preserve"> в соответствии с действующим законодательством Российской Федерации.</w:t>
      </w:r>
    </w:p>
    <w:p w:rsidR="002E784C" w:rsidRDefault="00C65768" w:rsidP="00D66FE1">
      <w:pPr>
        <w:jc w:val="both"/>
      </w:pPr>
      <w:r w:rsidRPr="00C65768">
        <w:t>7.2. Во всем ином, что не предусмотрено настоящим Контрактом, Стороны руководствуются законодательством Российской Федерации.</w:t>
      </w:r>
    </w:p>
    <w:p w:rsidR="00C65768" w:rsidRDefault="00C65768" w:rsidP="00D66FE1">
      <w:pPr>
        <w:jc w:val="both"/>
      </w:pPr>
      <w:r w:rsidRPr="00C65768">
        <w:t>7.3. Контракт составлен в двух экземплярах, имеющих равную юридическую силу, по одному для каждой из Сторон.</w:t>
      </w:r>
    </w:p>
    <w:p w:rsidR="008B4E9B" w:rsidRPr="00C65768" w:rsidRDefault="008B4E9B" w:rsidP="00D66FE1">
      <w:pPr>
        <w:jc w:val="both"/>
      </w:pP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8. Приложения к Контракту</w:t>
      </w:r>
    </w:p>
    <w:p w:rsidR="001623C1" w:rsidRPr="00692556" w:rsidRDefault="00C65768" w:rsidP="00692556">
      <w:pPr>
        <w:pStyle w:val="3"/>
        <w:shd w:val="clear" w:color="auto" w:fill="FFFFFF"/>
        <w:spacing w:beforeAutospacing="0" w:after="192" w:afterAutospacing="0" w:line="360" w:lineRule="atLeast"/>
        <w:rPr>
          <w:rFonts w:ascii="Times New Roman" w:eastAsia="Segoe UI" w:hAnsi="Times New Roman" w:hint="default"/>
          <w:b w:val="0"/>
          <w:bCs w:val="0"/>
          <w:color w:val="0F1115"/>
          <w:sz w:val="24"/>
          <w:szCs w:val="24"/>
          <w:shd w:val="clear" w:color="auto" w:fill="FFFFFF"/>
          <w:lang w:val="ru-RU"/>
        </w:rPr>
      </w:pPr>
      <w:r w:rsidRPr="001623C1">
        <w:rPr>
          <w:rFonts w:ascii="Times New Roman" w:hAnsi="Times New Roman" w:hint="default"/>
          <w:b w:val="0"/>
          <w:sz w:val="24"/>
          <w:szCs w:val="24"/>
          <w:lang w:val="ru-RU"/>
        </w:rPr>
        <w:t>8.1. Приложение № 1 –</w:t>
      </w:r>
      <w:r w:rsidR="0041708D" w:rsidRPr="001623C1">
        <w:rPr>
          <w:rStyle w:val="a8"/>
          <w:rFonts w:ascii="Times New Roman" w:eastAsia="Segoe UI" w:hAnsi="Times New Roman" w:hint="default"/>
          <w:color w:val="0F1115"/>
          <w:sz w:val="24"/>
          <w:szCs w:val="24"/>
          <w:shd w:val="clear" w:color="auto" w:fill="FFFFFF"/>
          <w:lang w:val="ru-RU"/>
        </w:rPr>
        <w:t xml:space="preserve"> ТЕХНИЧЕСКОЕ ЗАДАНИЕ на оказание услуг страхования</w:t>
      </w:r>
    </w:p>
    <w:p w:rsidR="00C65768" w:rsidRDefault="00C65768" w:rsidP="00D66FE1">
      <w:pPr>
        <w:jc w:val="both"/>
        <w:rPr>
          <w:b/>
          <w:bCs/>
        </w:rPr>
      </w:pPr>
      <w:r w:rsidRPr="00C65768">
        <w:rPr>
          <w:b/>
          <w:bCs/>
        </w:rPr>
        <w:t>9. Адреса, реквизиты и подписи Сторон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25"/>
        <w:gridCol w:w="4530"/>
      </w:tblGrid>
      <w:tr w:rsidR="0041708D" w:rsidRPr="00C65768" w:rsidTr="00A64CEA">
        <w:trPr>
          <w:tblHeader/>
          <w:tblCellSpacing w:w="15" w:type="dxa"/>
        </w:trPr>
        <w:tc>
          <w:tcPr>
            <w:tcW w:w="2325" w:type="pct"/>
            <w:vAlign w:val="center"/>
            <w:hideMark/>
          </w:tcPr>
          <w:p w:rsidR="0041708D" w:rsidRPr="00C65768" w:rsidRDefault="0041708D" w:rsidP="0041708D">
            <w:pPr>
              <w:jc w:val="both"/>
              <w:rPr>
                <w:b/>
                <w:bCs/>
              </w:rPr>
            </w:pPr>
            <w:r w:rsidRPr="00C65768">
              <w:rPr>
                <w:b/>
                <w:bCs/>
              </w:rPr>
              <w:lastRenderedPageBreak/>
              <w:t>Заказчик:</w:t>
            </w:r>
          </w:p>
        </w:tc>
        <w:tc>
          <w:tcPr>
            <w:tcW w:w="211" w:type="pct"/>
          </w:tcPr>
          <w:p w:rsidR="0041708D" w:rsidRPr="00C65768" w:rsidRDefault="0041708D" w:rsidP="0041708D">
            <w:pPr>
              <w:jc w:val="both"/>
              <w:rPr>
                <w:b/>
                <w:bCs/>
              </w:rPr>
            </w:pPr>
          </w:p>
        </w:tc>
        <w:tc>
          <w:tcPr>
            <w:tcW w:w="2400" w:type="pct"/>
            <w:vAlign w:val="center"/>
            <w:hideMark/>
          </w:tcPr>
          <w:p w:rsidR="0041708D" w:rsidRPr="00844148" w:rsidRDefault="0041708D" w:rsidP="0041708D">
            <w:pPr>
              <w:jc w:val="both"/>
              <w:rPr>
                <w:b/>
              </w:rPr>
            </w:pPr>
            <w:r w:rsidRPr="00844148">
              <w:rPr>
                <w:b/>
              </w:rPr>
              <w:t>Исполнитель:</w:t>
            </w:r>
          </w:p>
          <w:p w:rsidR="0041708D" w:rsidRPr="00C65768" w:rsidRDefault="0041708D" w:rsidP="0041708D">
            <w:pPr>
              <w:jc w:val="both"/>
            </w:pPr>
          </w:p>
        </w:tc>
      </w:tr>
      <w:tr w:rsidR="0041708D" w:rsidRPr="00C65768" w:rsidTr="00A64CEA">
        <w:trPr>
          <w:trHeight w:val="6572"/>
          <w:tblCellSpacing w:w="15" w:type="dxa"/>
        </w:trPr>
        <w:tc>
          <w:tcPr>
            <w:tcW w:w="2325" w:type="pct"/>
            <w:vAlign w:val="center"/>
          </w:tcPr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B30183">
              <w:rPr>
                <w:rFonts w:eastAsia="Times New Roman" w:cs="Times New Roman"/>
                <w:b/>
                <w:lang w:eastAsia="ru-RU"/>
              </w:rPr>
              <w:t>Федеральное государственное бюджетное учреждение науки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B30183">
              <w:rPr>
                <w:rFonts w:eastAsia="Times New Roman" w:cs="Times New Roman"/>
                <w:b/>
                <w:lang w:eastAsia="ru-RU"/>
              </w:rPr>
              <w:t>Библиотека Российской академии наук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199034 г. Санкт - Петербург, Биржевая линия, д.1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Тел. (812)328-35-91 факс (812)328-74-36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ОКПО 02698430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ОКТМО 40307000 ОКВЭД 72.20 ОГРН 1027800550458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ИНН 7801047395 / КПП 780101001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 xml:space="preserve"> 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Наименование банка ОКЦ №1 ВВГУ Банка России// УФК по Нижегородской области, г Нижний Новгород.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БИК 012202102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р/сч 03214643000000013225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к/сч 40102810745370000024</w:t>
            </w:r>
          </w:p>
          <w:p w:rsidR="00B30183" w:rsidRPr="00B30183" w:rsidRDefault="00B30183" w:rsidP="00B30183">
            <w:pPr>
              <w:widowControl w:val="0"/>
              <w:suppressAutoHyphens/>
              <w:ind w:right="618"/>
              <w:jc w:val="both"/>
              <w:rPr>
                <w:rFonts w:eastAsia="Times New Roman" w:cs="Times New Roman"/>
                <w:lang w:eastAsia="ru-RU"/>
              </w:rPr>
            </w:pPr>
            <w:r w:rsidRPr="00B30183">
              <w:rPr>
                <w:rFonts w:eastAsia="Times New Roman" w:cs="Times New Roman"/>
                <w:lang w:eastAsia="ru-RU"/>
              </w:rPr>
              <w:t>ИНН 7801047395 / КПП 780101001</w:t>
            </w:r>
          </w:p>
          <w:p w:rsidR="0041708D" w:rsidRPr="0005569C" w:rsidRDefault="00B30183" w:rsidP="0005569C">
            <w:pPr>
              <w:pStyle w:val="11"/>
              <w:spacing w:line="271" w:lineRule="auto"/>
              <w:rPr>
                <w:bCs/>
              </w:rPr>
            </w:pPr>
            <w:r w:rsidRPr="00B30183">
              <w:t xml:space="preserve">Получатель </w:t>
            </w:r>
            <w:r w:rsidR="0005569C">
              <w:rPr>
                <w:bCs/>
              </w:rPr>
              <w:t xml:space="preserve">УФК по Нижегородской области (БАН, л/с </w:t>
            </w:r>
            <w:r w:rsidR="0005569C">
              <w:rPr>
                <w:b/>
                <w:bCs/>
              </w:rPr>
              <w:t>20726Ц57690</w:t>
            </w:r>
            <w:r w:rsidR="0005569C">
              <w:rPr>
                <w:bCs/>
              </w:rPr>
              <w:t>)</w:t>
            </w:r>
          </w:p>
          <w:p w:rsidR="0041708D" w:rsidRPr="00C65768" w:rsidRDefault="0041708D" w:rsidP="0067148B">
            <w:pPr>
              <w:widowControl w:val="0"/>
              <w:suppressAutoHyphens/>
              <w:ind w:right="-450" w:firstLine="510"/>
              <w:jc w:val="both"/>
            </w:pPr>
            <w:r w:rsidRPr="0041708D">
              <w:rPr>
                <w:rFonts w:eastAsia="Times New Roman" w:cs="Times New Roman"/>
                <w:lang w:eastAsia="ru-RU"/>
              </w:rPr>
              <w:t xml:space="preserve"> </w:t>
            </w:r>
            <w:r w:rsidR="0067148B">
              <w:rPr>
                <w:rFonts w:eastAsia="Times New Roman" w:cs="Times New Roman"/>
                <w:lang w:eastAsia="ru-RU"/>
              </w:rPr>
              <w:t xml:space="preserve">              ________________</w:t>
            </w:r>
            <w:r w:rsidRPr="0041708D">
              <w:rPr>
                <w:rFonts w:eastAsia="Times New Roman" w:cs="Times New Roman"/>
                <w:lang w:eastAsia="ru-RU"/>
              </w:rPr>
              <w:t>___/Скворцова О.</w:t>
            </w:r>
            <w:r w:rsidR="0067148B">
              <w:rPr>
                <w:rFonts w:eastAsia="Times New Roman" w:cs="Times New Roman"/>
                <w:lang w:eastAsia="ru-RU"/>
              </w:rPr>
              <w:t xml:space="preserve"> </w:t>
            </w:r>
            <w:r w:rsidRPr="0041708D">
              <w:rPr>
                <w:rFonts w:eastAsia="Times New Roman" w:cs="Times New Roman"/>
                <w:lang w:eastAsia="ru-RU"/>
              </w:rPr>
              <w:t>В.</w:t>
            </w:r>
          </w:p>
        </w:tc>
        <w:tc>
          <w:tcPr>
            <w:tcW w:w="211" w:type="pct"/>
          </w:tcPr>
          <w:p w:rsidR="0041708D" w:rsidRPr="00B0305D" w:rsidRDefault="0041708D" w:rsidP="0041708D">
            <w:pPr>
              <w:jc w:val="both"/>
              <w:rPr>
                <w:i/>
              </w:rPr>
            </w:pPr>
          </w:p>
        </w:tc>
        <w:tc>
          <w:tcPr>
            <w:tcW w:w="2400" w:type="pct"/>
            <w:vAlign w:val="center"/>
          </w:tcPr>
          <w:p w:rsidR="00A64CEA" w:rsidRDefault="00A64CEA" w:rsidP="00A64CEA">
            <w:pPr>
              <w:pStyle w:val="Default"/>
            </w:pPr>
          </w:p>
          <w:p w:rsidR="00941C71" w:rsidRPr="00B0305D" w:rsidRDefault="00941C71" w:rsidP="00AE4CBB">
            <w:pPr>
              <w:jc w:val="both"/>
              <w:rPr>
                <w:i/>
              </w:rPr>
            </w:pPr>
          </w:p>
        </w:tc>
      </w:tr>
      <w:tr w:rsidR="0041708D" w:rsidRPr="00C65768" w:rsidTr="00A64CEA">
        <w:trPr>
          <w:tblCellSpacing w:w="15" w:type="dxa"/>
        </w:trPr>
        <w:tc>
          <w:tcPr>
            <w:tcW w:w="2325" w:type="pct"/>
            <w:vAlign w:val="center"/>
          </w:tcPr>
          <w:p w:rsidR="0041708D" w:rsidRPr="00C65768" w:rsidRDefault="00941C71" w:rsidP="0041708D">
            <w:pPr>
              <w:jc w:val="both"/>
            </w:pPr>
            <w:r>
              <w:t>М.П.</w:t>
            </w:r>
          </w:p>
        </w:tc>
        <w:tc>
          <w:tcPr>
            <w:tcW w:w="211" w:type="pct"/>
          </w:tcPr>
          <w:p w:rsidR="0041708D" w:rsidRPr="00C65768" w:rsidRDefault="0041708D" w:rsidP="0041708D">
            <w:pPr>
              <w:jc w:val="both"/>
            </w:pPr>
          </w:p>
        </w:tc>
        <w:tc>
          <w:tcPr>
            <w:tcW w:w="2400" w:type="pct"/>
            <w:vAlign w:val="center"/>
          </w:tcPr>
          <w:p w:rsidR="0041708D" w:rsidRPr="00C65768" w:rsidRDefault="00DF429B" w:rsidP="0041708D">
            <w:pPr>
              <w:jc w:val="both"/>
            </w:pPr>
            <w:r>
              <w:t>М.П.</w:t>
            </w:r>
          </w:p>
        </w:tc>
      </w:tr>
    </w:tbl>
    <w:p w:rsidR="00C65768" w:rsidRPr="00C65768" w:rsidRDefault="00C65768" w:rsidP="00D66FE1">
      <w:pPr>
        <w:jc w:val="both"/>
      </w:pPr>
      <w:r>
        <w:br w:type="page"/>
      </w:r>
    </w:p>
    <w:p w:rsidR="00E3482A" w:rsidRDefault="00E3482A" w:rsidP="00E3482A">
      <w:pPr>
        <w:jc w:val="center"/>
        <w:rPr>
          <w:rFonts w:cs="Times New Roman"/>
          <w:bCs/>
        </w:rPr>
      </w:pPr>
    </w:p>
    <w:p w:rsidR="00E3482A" w:rsidRDefault="00E3482A" w:rsidP="00B0305D">
      <w:pPr>
        <w:jc w:val="right"/>
        <w:rPr>
          <w:rFonts w:cs="Times New Roman"/>
          <w:bCs/>
        </w:rPr>
      </w:pPr>
      <w:r>
        <w:rPr>
          <w:rFonts w:cs="Times New Roman"/>
          <w:bCs/>
        </w:rPr>
        <w:t xml:space="preserve">                        ПРИЛОЖЕНИЕ № 1 к Контракту № </w:t>
      </w:r>
      <w:r w:rsidR="00DC219F">
        <w:rPr>
          <w:rFonts w:cs="Times New Roman"/>
          <w:bCs/>
        </w:rPr>
        <w:t>__</w:t>
      </w:r>
      <w:r w:rsidR="00A64CEA">
        <w:rPr>
          <w:rFonts w:cs="Times New Roman"/>
          <w:bCs/>
        </w:rPr>
        <w:t>/26</w:t>
      </w:r>
    </w:p>
    <w:p w:rsidR="00E3482A" w:rsidRDefault="00E3482A" w:rsidP="00E3482A">
      <w:pPr>
        <w:pStyle w:val="3"/>
        <w:shd w:val="clear" w:color="auto" w:fill="FFFFFF"/>
        <w:spacing w:before="120" w:beforeAutospacing="0" w:after="192" w:afterAutospacing="0" w:line="360" w:lineRule="atLeast"/>
        <w:jc w:val="center"/>
        <w:rPr>
          <w:rFonts w:ascii="Segoe UI" w:eastAsia="Segoe UI" w:hAnsi="Segoe UI" w:cs="Segoe UI" w:hint="default"/>
          <w:color w:val="0F1115"/>
          <w:sz w:val="24"/>
          <w:szCs w:val="24"/>
          <w:lang w:val="ru-RU"/>
        </w:rPr>
      </w:pPr>
      <w:r>
        <w:rPr>
          <w:rStyle w:val="a8"/>
          <w:rFonts w:ascii="Times New Roman" w:eastAsia="Segoe UI" w:hAnsi="Times New Roman" w:hint="default"/>
          <w:color w:val="0F1115"/>
          <w:sz w:val="24"/>
          <w:szCs w:val="24"/>
          <w:shd w:val="clear" w:color="auto" w:fill="FFFFFF"/>
          <w:lang w:val="ru-RU"/>
        </w:rPr>
        <w:t>ТЕХНИЧЕСКОЕ ЗАДАНИЕ на оказание услуг страхования</w:t>
      </w:r>
    </w:p>
    <w:tbl>
      <w:tblPr>
        <w:tblW w:w="1063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2924"/>
        <w:gridCol w:w="6957"/>
      </w:tblGrid>
      <w:tr w:rsidR="00AE4CBB" w:rsidRPr="005A0671" w:rsidTr="00AE4CBB">
        <w:trPr>
          <w:trHeight w:val="429"/>
          <w:tblHeader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  <w:b/>
                <w:bCs/>
              </w:rPr>
            </w:pPr>
            <w:r w:rsidRPr="005A0671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  <w:b/>
                <w:bCs/>
              </w:rPr>
            </w:pPr>
            <w:r w:rsidRPr="005A0671">
              <w:rPr>
                <w:rFonts w:cs="Times New Roman"/>
                <w:b/>
                <w:bCs/>
              </w:rPr>
              <w:t>Наименование пункта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  <w:b/>
                <w:bCs/>
              </w:rPr>
            </w:pPr>
            <w:r w:rsidRPr="005A0671">
              <w:rPr>
                <w:rFonts w:cs="Times New Roman"/>
                <w:b/>
                <w:bCs/>
              </w:rPr>
              <w:t>Содержание пункта</w:t>
            </w:r>
          </w:p>
        </w:tc>
      </w:tr>
      <w:tr w:rsidR="00AE4CBB" w:rsidRPr="005A0671" w:rsidTr="00AE4CBB">
        <w:trPr>
          <w:trHeight w:val="727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Сведения о заказчике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Федеральное государственное бюджетное учреждение науки Библиотека Российской академии наук</w:t>
            </w:r>
          </w:p>
        </w:tc>
      </w:tr>
      <w:tr w:rsidR="00AE4CBB" w:rsidRPr="005A0671" w:rsidTr="00AE4CBB">
        <w:trPr>
          <w:trHeight w:val="727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Предмет закупки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 xml:space="preserve">Услуги по страхованию имущества и гражданской ответственности в отношении объектов недвижимости, указанных в пункте </w:t>
            </w:r>
            <w:r>
              <w:rPr>
                <w:rFonts w:cs="Times New Roman"/>
              </w:rPr>
              <w:t>9</w:t>
            </w:r>
            <w:r w:rsidRPr="005A0671">
              <w:rPr>
                <w:rFonts w:cs="Times New Roman"/>
              </w:rPr>
              <w:t xml:space="preserve"> настоящего Технического задания</w:t>
            </w:r>
          </w:p>
        </w:tc>
      </w:tr>
      <w:tr w:rsidR="00AE4CBB" w:rsidRPr="005A0671" w:rsidTr="00AE4CBB">
        <w:trPr>
          <w:trHeight w:val="1014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Количество оказываемых услуг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 xml:space="preserve">2 (две) условные единицы: оказание услуг по страхованию имущества и страхованию гражданской ответственности в отношении объекта, указанного в пункте </w:t>
            </w:r>
            <w:r>
              <w:rPr>
                <w:rFonts w:cs="Times New Roman"/>
              </w:rPr>
              <w:t>9</w:t>
            </w:r>
            <w:r w:rsidRPr="005A0671">
              <w:rPr>
                <w:rFonts w:cs="Times New Roman"/>
              </w:rPr>
              <w:t xml:space="preserve"> настоящего Технического задания</w:t>
            </w:r>
          </w:p>
        </w:tc>
      </w:tr>
      <w:tr w:rsidR="00AE4CBB" w:rsidRPr="005A0671" w:rsidTr="00AE4CBB">
        <w:trPr>
          <w:trHeight w:val="1002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Форма договора страхования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Договор заключается в письменной форме, может быть оформлен как на бумажном носителе, так и в виде электронного документа с использованием усиленной квалифицированной электронной подписи.</w:t>
            </w:r>
          </w:p>
        </w:tc>
      </w:tr>
      <w:tr w:rsidR="00AE4CBB" w:rsidRPr="005A0671" w:rsidTr="00AE4CBB">
        <w:trPr>
          <w:trHeight w:val="727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Период оказания услуг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</w:t>
            </w:r>
            <w:r w:rsidRPr="005A067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августа</w:t>
            </w:r>
            <w:r w:rsidRPr="005A0671">
              <w:rPr>
                <w:rFonts w:cs="Times New Roman"/>
              </w:rPr>
              <w:t xml:space="preserve"> 2026 года по </w:t>
            </w:r>
            <w:r>
              <w:rPr>
                <w:rFonts w:cs="Times New Roman"/>
              </w:rPr>
              <w:t xml:space="preserve">август </w:t>
            </w:r>
            <w:r w:rsidRPr="005A0671">
              <w:rPr>
                <w:rFonts w:cs="Times New Roman"/>
              </w:rPr>
              <w:t>2027 года</w:t>
            </w:r>
          </w:p>
        </w:tc>
      </w:tr>
      <w:tr w:rsidR="00AE4CBB" w:rsidRPr="005A0671" w:rsidTr="00AE4CBB">
        <w:trPr>
          <w:trHeight w:val="1014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Сроки оказания услуг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1E1A29">
              <w:rPr>
                <w:rFonts w:eastAsia="Segoe UI" w:cs="Times New Roman"/>
                <w:lang w:eastAsia="zh-CN" w:bidi="ar"/>
              </w:rPr>
              <w:t>Договор страхования заключается сроком на 1 (один) год. Страховая защита по каждому объекту действует в течение 12 (двенадцати) календарных месяцев с даты вступления в силу договора страхования в отношении соответствующего объекта</w:t>
            </w:r>
          </w:p>
        </w:tc>
      </w:tr>
      <w:tr w:rsidR="00AE4CBB" w:rsidRPr="005A0671" w:rsidTr="00AE4CBB">
        <w:trPr>
          <w:trHeight w:val="187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Требования к страховщику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AE4CBB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1. Наличие действующей лицензии Банка России на осуществление добровольного имущественного страхования и страхования гражданской ответственности.</w:t>
            </w:r>
            <w:r w:rsidRPr="005A0671">
              <w:rPr>
                <w:rFonts w:cs="Times New Roman"/>
              </w:rPr>
              <w:br/>
            </w:r>
          </w:p>
        </w:tc>
      </w:tr>
      <w:tr w:rsidR="00AE4CBB" w:rsidRPr="005A0671" w:rsidTr="00AE4CBB">
        <w:trPr>
          <w:trHeight w:val="1300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8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Метод оценки стоимости имущества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Default="00AE4CBB" w:rsidP="00AE4CBB">
            <w:pPr>
              <w:pStyle w:val="aa"/>
              <w:numPr>
                <w:ilvl w:val="0"/>
                <w:numId w:val="9"/>
              </w:numPr>
              <w:spacing w:after="160" w:line="259" w:lineRule="auto"/>
              <w:ind w:left="218" w:right="113"/>
              <w:jc w:val="both"/>
              <w:rPr>
                <w:rFonts w:cs="Times New Roman"/>
              </w:rPr>
            </w:pPr>
            <w:r w:rsidRPr="00044A11">
              <w:rPr>
                <w:rFonts w:cs="Times New Roman"/>
              </w:rPr>
              <w:t>В целях настоящего договора страховая сумма по застрахованному имуществу устанавливается в размере, равном</w:t>
            </w:r>
            <w:r>
              <w:rPr>
                <w:rFonts w:cs="Times New Roman"/>
              </w:rPr>
              <w:t xml:space="preserve"> </w:t>
            </w:r>
            <w:r w:rsidRPr="00044A11">
              <w:rPr>
                <w:rFonts w:cs="Times New Roman"/>
              </w:rPr>
              <w:t>кадастровой стоимости объекта.</w:t>
            </w:r>
          </w:p>
          <w:p w:rsidR="00AE4CBB" w:rsidRPr="00044A11" w:rsidRDefault="00AE4CBB" w:rsidP="00AE4CBB">
            <w:pPr>
              <w:pStyle w:val="aa"/>
              <w:numPr>
                <w:ilvl w:val="0"/>
                <w:numId w:val="9"/>
              </w:numPr>
              <w:spacing w:after="160" w:line="259" w:lineRule="auto"/>
              <w:ind w:left="218" w:right="113"/>
              <w:jc w:val="both"/>
              <w:rPr>
                <w:rFonts w:cs="Times New Roman"/>
              </w:rPr>
            </w:pPr>
            <w:r w:rsidRPr="00044A11">
              <w:rPr>
                <w:rFonts w:cs="Times New Roman"/>
              </w:rPr>
              <w:t xml:space="preserve"> В случае неполного страхования применяются правила пропорционального возмещения (ст. 949 ГК РФ)</w:t>
            </w:r>
          </w:p>
        </w:tc>
      </w:tr>
      <w:tr w:rsidR="00AE4CBB" w:rsidRPr="005A0671" w:rsidTr="00AE4CBB">
        <w:trPr>
          <w:trHeight w:val="1717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lastRenderedPageBreak/>
              <w:t>9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Объекты страхования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044A11" w:rsidRDefault="00AE4CBB" w:rsidP="00024CC8">
            <w:pPr>
              <w:autoSpaceDE w:val="0"/>
              <w:autoSpaceDN w:val="0"/>
              <w:spacing w:before="240" w:line="276" w:lineRule="auto"/>
              <w:rPr>
                <w:rFonts w:eastAsia="Times New Roman" w:cs="Times New Roman"/>
                <w:color w:val="131523"/>
              </w:rPr>
            </w:pPr>
            <w:r w:rsidRPr="00044A11">
              <w:rPr>
                <w:rFonts w:eastAsia="Times New Roman" w:cs="Times New Roman"/>
                <w:color w:val="131523"/>
              </w:rPr>
              <w:t>1. Часть здания (</w:t>
            </w:r>
            <w:r w:rsidRPr="00044A11">
              <w:rPr>
                <w:rFonts w:cs="Times New Roman"/>
              </w:rPr>
              <w:t>Объект культурного наследия)</w:t>
            </w:r>
            <w:r w:rsidRPr="00044A11">
              <w:rPr>
                <w:rFonts w:eastAsia="Times New Roman" w:cs="Times New Roman"/>
                <w:color w:val="131523"/>
              </w:rPr>
              <w:t xml:space="preserve"> в виде части нежилых помещений, общей площадью 301,2 кв.м кв. м</w:t>
            </w:r>
            <w:r>
              <w:rPr>
                <w:color w:val="000000"/>
              </w:rPr>
              <w:t xml:space="preserve">. </w:t>
            </w:r>
            <w:r w:rsidRPr="00044A11">
              <w:rPr>
                <w:rFonts w:cs="Times New Roman"/>
                <w:color w:val="000000"/>
              </w:rPr>
              <w:t xml:space="preserve">по адресу:  г.Санкт-Петербург, ул. Политехническая, д.26, лит. А, пом.1-Н (ком 43,507,508,510-512,517,518,520), 1,2 этажи. </w:t>
            </w:r>
            <w:r w:rsidRPr="00044A11">
              <w:rPr>
                <w:rFonts w:eastAsia="Times New Roman" w:cs="Times New Roman"/>
                <w:color w:val="131523"/>
              </w:rPr>
              <w:t>используется под библиотеку.</w:t>
            </w:r>
          </w:p>
          <w:p w:rsidR="00AE4CBB" w:rsidRPr="00044A11" w:rsidRDefault="00AE4CBB" w:rsidP="00024CC8">
            <w:pPr>
              <w:autoSpaceDE w:val="0"/>
              <w:autoSpaceDN w:val="0"/>
              <w:spacing w:before="240" w:line="276" w:lineRule="auto"/>
              <w:rPr>
                <w:rFonts w:cs="Times New Roman"/>
                <w:color w:val="000000"/>
              </w:rPr>
            </w:pPr>
            <w:r w:rsidRPr="00044A11">
              <w:rPr>
                <w:rFonts w:eastAsia="Times New Roman" w:cs="Times New Roman"/>
                <w:color w:val="131523"/>
              </w:rPr>
              <w:t xml:space="preserve">2. Оборудование. (Приложение </w:t>
            </w:r>
            <w:r>
              <w:rPr>
                <w:rFonts w:eastAsia="Times New Roman" w:cs="Times New Roman"/>
                <w:color w:val="131523"/>
              </w:rPr>
              <w:t>№1 к Т</w:t>
            </w:r>
            <w:r w:rsidRPr="00044A11">
              <w:rPr>
                <w:rFonts w:eastAsia="Times New Roman" w:cs="Times New Roman"/>
                <w:color w:val="131523"/>
              </w:rPr>
              <w:t>ехническому заданию)</w:t>
            </w:r>
          </w:p>
          <w:p w:rsidR="00AE4CBB" w:rsidRPr="00044A11" w:rsidRDefault="00AE4CBB" w:rsidP="00024CC8">
            <w:pPr>
              <w:spacing w:line="276" w:lineRule="auto"/>
              <w:ind w:right="113"/>
              <w:jc w:val="both"/>
              <w:rPr>
                <w:rFonts w:cs="Times New Roman"/>
              </w:rPr>
            </w:pPr>
            <w:r w:rsidRPr="00044A11">
              <w:rPr>
                <w:lang w:val="ru"/>
              </w:rPr>
              <w:t xml:space="preserve"> 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Выгодоприобретатели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200F26" w:rsidRDefault="00AE4CBB" w:rsidP="00024CC8">
            <w:pPr>
              <w:pStyle w:val="aa"/>
              <w:ind w:left="76" w:right="113"/>
              <w:jc w:val="both"/>
              <w:rPr>
                <w:rFonts w:cs="Times New Roman"/>
              </w:rPr>
            </w:pPr>
            <w:r w:rsidRPr="00200F26">
              <w:rPr>
                <w:rFonts w:cs="Times New Roman"/>
                <w:noProof/>
              </w:rPr>
              <w:t>Федерально</w:t>
            </w:r>
            <w:r>
              <w:rPr>
                <w:rFonts w:cs="Times New Roman"/>
                <w:noProof/>
              </w:rPr>
              <w:t>е</w:t>
            </w:r>
            <w:r w:rsidRPr="00200F26">
              <w:rPr>
                <w:rFonts w:cs="Times New Roman"/>
                <w:noProof/>
              </w:rPr>
              <w:t xml:space="preserve">  государственно</w:t>
            </w:r>
            <w:r>
              <w:rPr>
                <w:rFonts w:cs="Times New Roman"/>
                <w:noProof/>
              </w:rPr>
              <w:t>е</w:t>
            </w:r>
            <w:r w:rsidRPr="00200F26">
              <w:rPr>
                <w:rFonts w:cs="Times New Roman"/>
                <w:noProof/>
              </w:rPr>
              <w:t xml:space="preserve"> бюджетно</w:t>
            </w:r>
            <w:r>
              <w:rPr>
                <w:rFonts w:cs="Times New Roman"/>
                <w:noProof/>
              </w:rPr>
              <w:t>е</w:t>
            </w:r>
            <w:r w:rsidRPr="00200F26">
              <w:rPr>
                <w:rFonts w:cs="Times New Roman"/>
                <w:noProof/>
              </w:rPr>
              <w:t xml:space="preserve"> учреждени</w:t>
            </w:r>
            <w:r>
              <w:rPr>
                <w:rFonts w:cs="Times New Roman"/>
                <w:noProof/>
              </w:rPr>
              <w:t>е</w:t>
            </w:r>
            <w:r w:rsidRPr="00200F26">
              <w:rPr>
                <w:rFonts w:cs="Times New Roman"/>
                <w:noProof/>
              </w:rPr>
              <w:t xml:space="preserve"> науки Физико-технический институт им. А.Ф. Иоффе Российской академии наук (ФТИ им. А.Ф. Иоффе)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11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Случаи возмещения реального ущерба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Возмещение ущерба вследствие повреждения или гибели застрахованного имущества, возникшего в результате: пожара, удара молнии, взрыва, в том числе газа, употребляемого в бытовых целях, повреждения водой из водопроводных, отопительных, канализационных и противопожарных систем; стихийных бедствий; противоправных действий третьих лиц (умышленное уничтожение или повреждение имущества, вандализм).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12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Требования к качеству и результату оказываемых услуг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Страховщик обязан обеспечить соответствие оказываемых услуг требованиям к их качеству, предусмотренным настоящим описанием объекта закупки в течение всего срока оказания услуг. Страховщик обязан предоставить для ознакомления Правила страхования до заключения договора. Все исключения из страхового покрытия должны быть явно указаны в договоре и согласованы с Заказчиком.</w:t>
            </w:r>
          </w:p>
        </w:tc>
      </w:tr>
      <w:tr w:rsidR="00AE4CBB" w:rsidRPr="005A0671" w:rsidTr="00AE4CBB">
        <w:trPr>
          <w:trHeight w:val="2881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13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Страховая сумма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 </w:t>
            </w:r>
            <w:r w:rsidRPr="00F27566">
              <w:rPr>
                <w:rFonts w:cs="Times New Roman"/>
              </w:rPr>
              <w:t>18</w:t>
            </w:r>
            <w:r>
              <w:rPr>
                <w:rFonts w:cs="Times New Roman"/>
              </w:rPr>
              <w:t> </w:t>
            </w:r>
            <w:r w:rsidRPr="00F27566">
              <w:rPr>
                <w:rFonts w:cs="Times New Roman"/>
              </w:rPr>
              <w:t>350</w:t>
            </w:r>
            <w:r>
              <w:rPr>
                <w:rFonts w:cs="Times New Roman"/>
              </w:rPr>
              <w:t xml:space="preserve"> </w:t>
            </w:r>
            <w:r w:rsidRPr="00F27566">
              <w:rPr>
                <w:rFonts w:cs="Times New Roman"/>
              </w:rPr>
              <w:t xml:space="preserve">000 руб. (2,04% от общей кадастровой стоимости,) </w:t>
            </w:r>
            <w:r w:rsidRPr="005A0671">
              <w:rPr>
                <w:rFonts w:cs="Times New Roman"/>
              </w:rPr>
              <w:t xml:space="preserve">по </w:t>
            </w:r>
            <w:r>
              <w:rPr>
                <w:rFonts w:cs="Times New Roman"/>
              </w:rPr>
              <w:t>имуществу</w:t>
            </w:r>
            <w:r w:rsidRPr="005A0671">
              <w:rPr>
                <w:rFonts w:cs="Times New Roman"/>
              </w:rPr>
              <w:t xml:space="preserve">; </w:t>
            </w:r>
            <w:r>
              <w:rPr>
                <w:rFonts w:cs="Times New Roman"/>
              </w:rPr>
              <w:t>4 109 367,54 по оборудованию, 1</w:t>
            </w:r>
            <w:r w:rsidRPr="005A0671">
              <w:rPr>
                <w:rFonts w:cs="Times New Roman"/>
              </w:rPr>
              <w:t xml:space="preserve"> 000 000,00 руб. по гражданской ответственности</w:t>
            </w:r>
            <w:r>
              <w:rPr>
                <w:rFonts w:cs="Times New Roman"/>
              </w:rPr>
              <w:t>.</w:t>
            </w:r>
          </w:p>
          <w:p w:rsidR="00AE4CBB" w:rsidRPr="007E6979" w:rsidRDefault="00AE4CBB" w:rsidP="00024CC8">
            <w:pPr>
              <w:ind w:right="113"/>
              <w:jc w:val="both"/>
              <w:rPr>
                <w:rFonts w:cs="Times New Roman"/>
              </w:rPr>
            </w:pP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14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Страховая премия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Страховая премия указывается в Договоре страхования в соответствии с предложением Участника - победителя.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lastRenderedPageBreak/>
              <w:t>15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Франшиза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Допускается применение безусловной франшизы не более 30 000 руб.</w:t>
            </w:r>
          </w:p>
        </w:tc>
      </w:tr>
      <w:tr w:rsidR="00AE4CBB" w:rsidRPr="005A0671" w:rsidTr="00AE4CBB">
        <w:trPr>
          <w:trHeight w:val="3722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16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П</w:t>
            </w:r>
            <w:r>
              <w:rPr>
                <w:rFonts w:cs="Times New Roman"/>
                <w:b/>
                <w:bCs/>
              </w:rPr>
              <w:t>орядок определения страховой стоимости и размера ущерба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1. Страховая стоимость имущества определяется как действительная стоимость на момент заключения договора. Стороны согласились считать страховой стоимостью кадастровую стоимость (для недвижимости) и стоимость, указанную в описи (для движимого имущества), если иное не будет доказано страховщиком.</w:t>
            </w:r>
          </w:p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2. При повреждении имущества размер ущерба определяется как стоимость восстановительного ремонта, необходимого для приведения имущества в состояние, предшествовавшее страховому случаю.</w:t>
            </w:r>
          </w:p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3. Расчёт восстановительных расходов включает:</w:t>
            </w:r>
            <w:r w:rsidRPr="005A0671">
              <w:rPr>
                <w:rFonts w:cs="Times New Roman"/>
              </w:rPr>
              <w:br/>
              <w:t xml:space="preserve"> стоимость материалов, оборудования и запасных частей;</w:t>
            </w:r>
          </w:p>
          <w:p w:rsidR="00AE4CBB" w:rsidRPr="005A0671" w:rsidRDefault="00AE4CBB" w:rsidP="00AE4CBB">
            <w:pPr>
              <w:pStyle w:val="aa"/>
              <w:numPr>
                <w:ilvl w:val="0"/>
                <w:numId w:val="8"/>
              </w:numPr>
              <w:spacing w:after="160" w:line="259" w:lineRule="auto"/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стоимость работ по ремонту (включая разборку конструкций для доступа к повреждённым элементам);</w:t>
            </w:r>
          </w:p>
          <w:p w:rsidR="00AE4CBB" w:rsidRPr="005A0671" w:rsidRDefault="00AE4CBB" w:rsidP="00AE4CBB">
            <w:pPr>
              <w:pStyle w:val="aa"/>
              <w:numPr>
                <w:ilvl w:val="0"/>
                <w:numId w:val="8"/>
              </w:numPr>
              <w:spacing w:after="160" w:line="259" w:lineRule="auto"/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расходы на доставку материалов;</w:t>
            </w:r>
          </w:p>
          <w:p w:rsidR="00AE4CBB" w:rsidRPr="005A0671" w:rsidRDefault="00AE4CBB" w:rsidP="00AE4CBB">
            <w:pPr>
              <w:pStyle w:val="aa"/>
              <w:numPr>
                <w:ilvl w:val="0"/>
                <w:numId w:val="8"/>
              </w:numPr>
              <w:spacing w:after="160" w:line="259" w:lineRule="auto"/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расходы на вывоз мусора, образовавшегося в результате ремонта;</w:t>
            </w:r>
          </w:p>
          <w:p w:rsidR="00AE4CBB" w:rsidRPr="005A0671" w:rsidRDefault="00AE4CBB" w:rsidP="00AE4CBB">
            <w:pPr>
              <w:pStyle w:val="aa"/>
              <w:numPr>
                <w:ilvl w:val="0"/>
                <w:numId w:val="8"/>
              </w:numPr>
              <w:spacing w:after="160" w:line="259" w:lineRule="auto"/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расходы на проведение экспертиз и оценок, необходимых для определения размера ущерба (оплачиваются страховщиком сверх страховой суммы в случае признания события страховым).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17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Порядок и срок выплаты страхового возмещения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Рассмотрение заявления о страховой выплате и всех предоставленных Страхователем документов осуществляется в течение 30 (тридцати) рабочих дней с даты их получения Страховщиком.</w:t>
            </w:r>
            <w:r w:rsidRPr="005A0671">
              <w:rPr>
                <w:rFonts w:cs="Times New Roman"/>
              </w:rPr>
              <w:br/>
              <w:t>В течение указанного срока Страховщик обязан принять решение о признании произошедшего события страховым случаем, осуществить выплату страхового возмещения либо направить Страхователю в письменном виде извещение о непризнании произошедшего события страховым случаем или извещение о полном или частичном отказе в страховой выплате с указанием причин отказа.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Действия сторон при наступлении страхового случая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1. Страхователь незамедлительно, но не позднее 24 часов с момента, когда ему стало известно о событии, имеющем признаки страхового случая, письменно заявляет о происшествии в компетентные органы и обеспечивает документальное оформление произошедшего события;</w:t>
            </w:r>
            <w:r w:rsidRPr="005A0671">
              <w:rPr>
                <w:rFonts w:cs="Times New Roman"/>
              </w:rPr>
              <w:br/>
              <w:t>2. Страхователь принимает необходимые меры по предотвращению и уменьшению ущерба, то есть действует так, как если бы имущество не было застраховано;</w:t>
            </w:r>
            <w:r w:rsidRPr="005A0671">
              <w:rPr>
                <w:rFonts w:cs="Times New Roman"/>
              </w:rPr>
              <w:br/>
              <w:t xml:space="preserve">3. Страховщик принимает письменное уведомление </w:t>
            </w:r>
            <w:r w:rsidRPr="005A0671">
              <w:rPr>
                <w:rFonts w:cs="Times New Roman"/>
              </w:rPr>
              <w:lastRenderedPageBreak/>
              <w:t>Страхователя о наступлении страхового случая, которое должно быть направлено в течение 3х суток с момента как о нем стало известно.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lastRenderedPageBreak/>
              <w:t>19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Перечень документов для страховой выплаты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Перечень документов, необходимых для осуществления страховой выплаты, содержится в Договоре и/или Правилах.</w:t>
            </w:r>
          </w:p>
        </w:tc>
      </w:tr>
      <w:tr w:rsidR="00AE4CBB" w:rsidRPr="005A0671" w:rsidTr="00AE4CBB">
        <w:trPr>
          <w:trHeight w:val="143"/>
        </w:trPr>
        <w:tc>
          <w:tcPr>
            <w:tcW w:w="75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jc w:val="center"/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20</w:t>
            </w:r>
          </w:p>
        </w:tc>
        <w:tc>
          <w:tcPr>
            <w:tcW w:w="29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E4CBB" w:rsidRPr="005A0671" w:rsidRDefault="00AE4CBB" w:rsidP="00024CC8">
            <w:pPr>
              <w:rPr>
                <w:rFonts w:cs="Times New Roman"/>
              </w:rPr>
            </w:pPr>
            <w:r w:rsidRPr="005A0671">
              <w:rPr>
                <w:rFonts w:cs="Times New Roman"/>
                <w:b/>
                <w:bCs/>
              </w:rPr>
              <w:t>Правила регрессного требования</w:t>
            </w:r>
          </w:p>
        </w:tc>
        <w:tc>
          <w:tcPr>
            <w:tcW w:w="69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E4CBB" w:rsidRPr="005A0671" w:rsidRDefault="00AE4CBB" w:rsidP="00024CC8">
            <w:pPr>
              <w:ind w:right="113"/>
              <w:jc w:val="both"/>
              <w:rPr>
                <w:rFonts w:cs="Times New Roman"/>
              </w:rPr>
            </w:pPr>
            <w:r w:rsidRPr="005A0671">
              <w:rPr>
                <w:rFonts w:cs="Times New Roman"/>
              </w:rPr>
              <w:t>После осуществления страховой выплаты к Страховщику переходит право требования к третьим лицам, ответственным за наступление страхового случая.</w:t>
            </w:r>
          </w:p>
        </w:tc>
      </w:tr>
    </w:tbl>
    <w:p w:rsidR="00AE4CBB" w:rsidRDefault="00AE4CBB" w:rsidP="00773D61">
      <w:pPr>
        <w:jc w:val="right"/>
      </w:pPr>
    </w:p>
    <w:p w:rsidR="00AE4CBB" w:rsidRDefault="00AE4CBB">
      <w:r>
        <w:br w:type="page"/>
      </w:r>
    </w:p>
    <w:p w:rsidR="00773D61" w:rsidRDefault="00773D61" w:rsidP="00773D61">
      <w:pPr>
        <w:jc w:val="right"/>
      </w:pPr>
      <w:r>
        <w:lastRenderedPageBreak/>
        <w:t>Приложение №1</w:t>
      </w:r>
      <w:r>
        <w:br/>
        <w:t>к Техническому заданию</w:t>
      </w:r>
      <w:r>
        <w:br/>
      </w:r>
    </w:p>
    <w:p w:rsidR="00773D61" w:rsidRDefault="00773D61" w:rsidP="00773D61">
      <w:pPr>
        <w:jc w:val="center"/>
      </w:pPr>
      <w:r>
        <w:br/>
        <w:t xml:space="preserve">Список движимого имущества </w:t>
      </w:r>
      <w:r>
        <w:br/>
      </w:r>
    </w:p>
    <w:tbl>
      <w:tblPr>
        <w:tblW w:w="1064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22"/>
        <w:gridCol w:w="8"/>
        <w:gridCol w:w="35"/>
        <w:gridCol w:w="1446"/>
        <w:gridCol w:w="43"/>
        <w:gridCol w:w="1612"/>
        <w:gridCol w:w="46"/>
        <w:gridCol w:w="49"/>
        <w:gridCol w:w="2031"/>
        <w:gridCol w:w="46"/>
        <w:gridCol w:w="62"/>
        <w:gridCol w:w="1876"/>
        <w:gridCol w:w="14"/>
        <w:gridCol w:w="19"/>
        <w:gridCol w:w="26"/>
      </w:tblGrid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100" w:firstLine="19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sz w:val="19"/>
                <w:szCs w:val="19"/>
                <w:lang w:eastAsia="ru-RU"/>
              </w:rPr>
              <w:t>Х°</w:t>
            </w:r>
            <w:r w:rsidRPr="00D217B6">
              <w:rPr>
                <w:rFonts w:eastAsia="Times New Roman" w:cs="Times New Roman"/>
                <w:sz w:val="19"/>
                <w:szCs w:val="19"/>
                <w:lang w:eastAsia="ru-RU"/>
              </w:rPr>
              <w:br/>
            </w:r>
            <w:r w:rsidRPr="00D217B6">
              <w:rPr>
                <w:rFonts w:eastAsia="Times New Roman" w:cs="Times New Roman"/>
                <w:i/>
                <w:iCs/>
                <w:sz w:val="19"/>
                <w:szCs w:val="19"/>
                <w:lang w:eastAsia="ru-RU"/>
              </w:rPr>
              <w:t>nln</w:t>
            </w:r>
          </w:p>
        </w:tc>
        <w:tc>
          <w:tcPr>
            <w:tcW w:w="26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300" w:firstLine="720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Наименование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Инвентарный</w:t>
            </w:r>
            <w:r w:rsidRPr="00D217B6">
              <w:rPr>
                <w:rFonts w:eastAsia="Times New Roman" w:cs="Times New Roman"/>
                <w:lang w:eastAsia="ru-RU"/>
              </w:rPr>
              <w:br/>
              <w:t>номер</w:t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100" w:firstLine="24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Год ввода в</w:t>
            </w:r>
            <w:r w:rsidRPr="00D217B6">
              <w:rPr>
                <w:rFonts w:eastAsia="Times New Roman" w:cs="Times New Roman"/>
                <w:lang w:eastAsia="ru-RU"/>
              </w:rPr>
              <w:br/>
              <w:t>эксплуатацию</w:t>
            </w:r>
          </w:p>
        </w:tc>
        <w:tc>
          <w:tcPr>
            <w:tcW w:w="21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100" w:firstLine="24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Первоначальная</w:t>
            </w:r>
            <w:r w:rsidRPr="00D217B6">
              <w:rPr>
                <w:rFonts w:eastAsia="Times New Roman" w:cs="Times New Roman"/>
                <w:lang w:eastAsia="ru-RU"/>
              </w:rPr>
              <w:br/>
              <w:t>стоимость (руб.)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Состояние</w:t>
            </w:r>
          </w:p>
        </w:tc>
      </w:tr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100" w:firstLine="24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305025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33 320,00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100" w:firstLine="24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305026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33 320,00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0B77A8" w:rsidRDefault="00AE4CBB" w:rsidP="00024CC8">
            <w:pPr>
              <w:tabs>
                <w:tab w:val="center" w:pos="367"/>
                <w:tab w:val="right" w:pos="734"/>
              </w:tabs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ab/>
              <w:t xml:space="preserve"> 3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100" w:firstLine="24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305027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33 320,00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6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 w:firstLineChars="100" w:firstLine="24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305029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83140,00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6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305030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83 140,00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ascii="Consolas" w:eastAsia="Times New Roman" w:hAnsi="Consolas" w:cs="Times New Roman"/>
                <w:color w:val="000000"/>
                <w:lang w:eastAsia="ru-RU"/>
              </w:rPr>
            </w:pPr>
            <w:r w:rsidRPr="00D217B6">
              <w:rPr>
                <w:rFonts w:ascii="Consolas" w:eastAsia="Times New Roman" w:hAnsi="Consolas" w:cs="Times New Roman"/>
                <w:color w:val="000000"/>
                <w:lang w:eastAsia="ru-RU"/>
              </w:rPr>
              <w:t>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305031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83 140,00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305032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83 140,00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ascii="Book Antiqua" w:eastAsia="Times New Roman" w:hAnsi="Book Antiqua" w:cs="Times New Roman"/>
                <w:color w:val="000000"/>
                <w:lang w:eastAsia="ru-RU"/>
              </w:rPr>
            </w:pPr>
            <w:r w:rsidRPr="00D217B6">
              <w:rPr>
                <w:rFonts w:ascii="Book Antiqua" w:eastAsia="Times New Roman" w:hAnsi="Book Antiqua" w:cs="Times New Roman"/>
                <w:color w:val="000000"/>
                <w:lang w:eastAsia="ru-RU"/>
              </w:rPr>
              <w:t>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библиотечный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305033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83 140,00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305279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72 750,00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48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305280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72 750,00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4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305281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72 750,00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0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305282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72 750,00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4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305308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 w:firstLineChars="500" w:firstLine="1200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158900,00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4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303521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0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303522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303523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2007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6 000,00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60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Тележка покупательская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303708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4 530,00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4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303908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1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 xml:space="preserve">Стеллаж </w:t>
            </w:r>
            <w:r w:rsidRPr="00D217B6">
              <w:rPr>
                <w:rFonts w:eastAsia="Times New Roman" w:cs="Times New Roman"/>
                <w:i/>
                <w:iCs/>
                <w:lang w:eastAsia="ru-RU"/>
              </w:rPr>
              <w:t>ROФ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303909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49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48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22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ROФ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</w:t>
            </w:r>
            <w:r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ПОФ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37 577,80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303919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FІДФ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303929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49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303939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ПДФ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18 618,00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CП20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25 337,00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CП21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303949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25 337,00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СП2Д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15 927,00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СП2Д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15 927,00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СП2Д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15 927,00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СП2Д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15 927,00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СП2Д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15 927,00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СП2Д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15 927,00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5 733,00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5 733,00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303959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303960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303961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303962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303963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303964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303965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76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303966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D217B6">
              <w:rPr>
                <w:rFonts w:eastAsia="Times New Roman" w:cs="Times New Roman"/>
                <w:color w:val="000000"/>
                <w:lang w:eastAsia="ru-RU"/>
              </w:rPr>
              <w:t>798</w:t>
            </w:r>
            <w:r>
              <w:rPr>
                <w:rFonts w:eastAsia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Стеллаж СА 10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303967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4798,00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компьютерный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304403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9 020,00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Зеркало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304406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</w:t>
            </w: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D217B6">
              <w:rPr>
                <w:rFonts w:eastAsia="Times New Roman" w:cs="Times New Roman"/>
                <w:color w:val="000000"/>
                <w:lang w:eastAsia="ru-RU"/>
              </w:rPr>
              <w:t>040</w:t>
            </w:r>
            <w:r>
              <w:rPr>
                <w:rFonts w:eastAsia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11 762,5</w:t>
            </w:r>
            <w:r w:rsidRPr="00D217B6"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11 762,50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304439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5 879,60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5 879,60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5 879,60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5 879,60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5 879,60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5 480,40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102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  <w:r w:rsidRPr="00D217B6">
              <w:rPr>
                <w:rFonts w:eastAsia="Times New Roman" w:cs="Times New Roman"/>
                <w:lang w:eastAsia="ru-RU"/>
              </w:rPr>
              <w:br/>
              <w:t>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5 480,40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5 480,40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5 480,40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 металлический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304448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5 480,40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32 567,5</w:t>
            </w:r>
            <w:r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32 567,</w:t>
            </w:r>
            <w:r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47 756,00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47</w:t>
            </w: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D217B6">
              <w:rPr>
                <w:rFonts w:eastAsia="Times New Roman" w:cs="Times New Roman"/>
                <w:color w:val="000000"/>
                <w:lang w:eastAsia="ru-RU"/>
              </w:rPr>
              <w:t>756</w:t>
            </w:r>
            <w:r>
              <w:rPr>
                <w:rFonts w:eastAsia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32 254,00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32 254,00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32 254,0</w:t>
            </w:r>
            <w:r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304509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30 567,00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30 567,00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Светильник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304511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30 567,00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Стремянка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3 300,00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Стремянка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3 300,00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ll  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Стремянка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3 300,00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Стремянка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304580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3 300,00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304798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7 873,14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304799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128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304808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226CAD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304809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139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304819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149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304829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226CAD" w:rsidRDefault="00AE4CBB" w:rsidP="00024CC8">
            <w:pPr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304230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226CAD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304831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226CAD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304832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226CAD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lastRenderedPageBreak/>
              <w:t>155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304833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226CAD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304834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226CAD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304835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226CAD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304836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159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304837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304838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304839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</w:t>
            </w:r>
            <w:r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Стеллаж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304848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7 842,00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Шкаф-витрина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304404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6 771,00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Шкаф для сумок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304405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5 699.00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Шкаф гардеробный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304407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4 988,00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Шкаф комб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304408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3 656,00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Тумба под ксерокс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304409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3 254,00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Тумба под ксерокс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3 254,00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письменный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6 452,00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письменный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6 452,00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письменный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6 452,</w:t>
            </w:r>
            <w:r>
              <w:rPr>
                <w:rFonts w:eastAsia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письменный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11 253,60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4 130,00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182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4 130,00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4 130,00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</w:t>
            </w: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D217B6">
              <w:rPr>
                <w:rFonts w:eastAsia="Times New Roman" w:cs="Times New Roman"/>
                <w:color w:val="000000"/>
                <w:lang w:eastAsia="ru-RU"/>
              </w:rPr>
              <w:t>130</w:t>
            </w:r>
            <w:r>
              <w:rPr>
                <w:rFonts w:eastAsia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304419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4 130,00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4 130,00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4 130,00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 с тумбой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304422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4 130,00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Шкаф для сумок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304512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3 249,99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Шкаф для сумок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304513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3 249,99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 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Диван ЭКО Люкс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5 600,0</w:t>
            </w:r>
            <w:r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Диван ЭКО Люкс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5 600,00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304529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</w:t>
            </w:r>
            <w:r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208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304539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304547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3 610,00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A103BD" wp14:editId="62195661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0</wp:posOffset>
                      </wp:positionV>
                      <wp:extent cx="1828800" cy="0"/>
                      <wp:effectExtent l="0" t="0" r="19050" b="19050"/>
                      <wp:wrapNone/>
                      <wp:docPr id="20" name="Поли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7530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827530">
                                    <a:moveTo>
                                      <a:pt x="0" y="0"/>
                                    </a:moveTo>
                                    <a:lnTo>
                                      <a:pt x="1827448" y="0"/>
                                    </a:lnTo>
                                  </a:path>
                                </a:pathLst>
                              </a:custGeom>
                              <a:ln w="9139"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36E9E" id="Полилиния 20" o:spid="_x0000_s1026" style="position:absolute;margin-left:15.75pt;margin-top:0;width:2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275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" path="m,l1827448,e" filled="f" strokeweight=".25386mm">
                      <v:path arrowok="t" textboxrect="0,0,1827530,0"/>
                    </v:shape>
                  </w:pict>
                </mc:Fallback>
              </mc:AlternateContent>
            </w:r>
            <w:r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304559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229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304568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lastRenderedPageBreak/>
              <w:t>235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304569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</w:t>
            </w:r>
            <w:r>
              <w:rPr>
                <w:rFonts w:eastAsia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236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304570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237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304571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238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304572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239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304573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304574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241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304575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242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Стул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304576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3 090,00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243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Стойка для презентаций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304586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30 400,00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Кафедра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304587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92 150,00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D217B6" w:rsidTr="00024CC8">
        <w:trPr>
          <w:gridAfter w:val="2"/>
          <w:wAfter w:w="45" w:type="dxa"/>
          <w:trHeight w:val="5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245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left="-247"/>
              <w:jc w:val="center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Мини кухня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304609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E4CBB" w:rsidRPr="00D217B6" w:rsidRDefault="00AE4CBB" w:rsidP="00024CC8">
            <w:pPr>
              <w:ind w:left="-247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D217B6">
              <w:rPr>
                <w:rFonts w:eastAsia="Times New Roman" w:cs="Times New Roman"/>
                <w:color w:val="000000"/>
                <w:lang w:eastAsia="ru-RU"/>
              </w:rPr>
              <w:t>19 000,00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4CBB" w:rsidRPr="00D217B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lang w:eastAsia="ru-RU"/>
              </w:rPr>
            </w:pPr>
            <w:r w:rsidRPr="00D217B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0D125C">
              <w:rPr>
                <w:rFonts w:eastAsia="Times New Roman" w:cs="Times New Roman"/>
                <w:color w:val="000000"/>
                <w:lang w:eastAsia="ru-RU"/>
              </w:rPr>
              <w:t>246</w:t>
            </w: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4F4F57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 w:rsidRPr="000D125C">
              <w:rPr>
                <w:rFonts w:eastAsia="Times New Roman" w:cs="Times New Roman"/>
                <w:lang w:eastAsia="ru-RU"/>
              </w:rPr>
              <w:t>Модуль картотеки</w:t>
            </w:r>
          </w:p>
        </w:tc>
        <w:tc>
          <w:tcPr>
            <w:tcW w:w="1489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81818"/>
                <w:lang w:eastAsia="ru-RU"/>
              </w:rPr>
            </w:pPr>
            <w:r w:rsidRPr="00812F36">
              <w:rPr>
                <w:rFonts w:eastAsia="Times New Roman" w:cs="Times New Roman"/>
                <w:color w:val="181818"/>
                <w:lang w:eastAsia="ru-RU"/>
              </w:rPr>
              <w:t>304636</w:t>
            </w:r>
          </w:p>
        </w:tc>
        <w:tc>
          <w:tcPr>
            <w:tcW w:w="1655" w:type="dxa"/>
            <w:gridSpan w:val="2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E00035" w:rsidRDefault="00AE4CBB" w:rsidP="00024CC8">
            <w:pPr>
              <w:ind w:firstLineChars="400" w:firstLine="960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E00035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2D2D2D"/>
                <w:lang w:eastAsia="ru-RU"/>
              </w:rPr>
              <w:t>42 750,00</w:t>
            </w: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0D125C">
              <w:rPr>
                <w:rFonts w:eastAsia="Times New Roman" w:cs="Times New Roman"/>
                <w:color w:val="131313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color w:val="1F1F1F"/>
                <w:lang w:eastAsia="ru-RU"/>
              </w:rPr>
            </w:pPr>
            <w:r w:rsidRPr="00812F36">
              <w:rPr>
                <w:rFonts w:eastAsia="Times New Roman" w:cs="Times New Roman"/>
                <w:color w:val="1F1F1F"/>
                <w:lang w:eastAsia="ru-RU"/>
              </w:rPr>
              <w:t>247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Шкаф каталожный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D1D1D"/>
                <w:lang w:eastAsia="ru-RU"/>
              </w:rPr>
            </w:pPr>
            <w:r w:rsidRPr="00812F36">
              <w:rPr>
                <w:rFonts w:eastAsia="Times New Roman" w:cs="Times New Roman"/>
                <w:color w:val="1D1D1D"/>
                <w:lang w:eastAsia="ru-RU"/>
              </w:rPr>
              <w:t>304665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firstLineChars="400" w:firstLine="960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812F3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33 327,00</w:t>
            </w: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812F36">
              <w:rPr>
                <w:rFonts w:eastAsia="Times New Roman" w:cs="Times New Roman"/>
                <w:color w:val="000000"/>
                <w:lang w:eastAsia="ru-RU"/>
              </w:rPr>
              <w:t> </w:t>
            </w:r>
            <w:r w:rsidRPr="000D125C">
              <w:rPr>
                <w:rFonts w:eastAsia="Times New Roman" w:cs="Times New Roman"/>
                <w:color w:val="000000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513"/>
        </w:trPr>
        <w:tc>
          <w:tcPr>
            <w:tcW w:w="709" w:type="dxa"/>
            <w:tcBorders>
              <w:top w:val="nil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color w:val="2A2A2A"/>
                <w:lang w:eastAsia="ru-RU"/>
              </w:rPr>
            </w:pPr>
            <w:r w:rsidRPr="00812F36">
              <w:rPr>
                <w:rFonts w:eastAsia="Times New Roman" w:cs="Times New Roman"/>
                <w:color w:val="2A2A2A"/>
                <w:lang w:eastAsia="ru-RU"/>
              </w:rPr>
              <w:t>248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Шкаф каталожный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0D125C">
              <w:rPr>
                <w:rFonts w:eastAsia="Times New Roman" w:cs="Times New Roman"/>
                <w:noProof/>
                <w:color w:val="000000"/>
                <w:lang w:eastAsia="ru-RU"/>
              </w:rPr>
              <w:t>304666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</w:tcPr>
          <w:p w:rsidR="00AE4CBB" w:rsidRPr="00E00035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33 327,00</w:t>
            </w:r>
          </w:p>
          <w:p w:rsidR="00AE4CBB" w:rsidRPr="00812F36" w:rsidRDefault="00AE4CBB" w:rsidP="00024CC8">
            <w:pPr>
              <w:ind w:firstLineChars="600" w:firstLine="1440"/>
              <w:jc w:val="righ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0D125C">
              <w:rPr>
                <w:rFonts w:eastAsia="Times New Roman" w:cs="Times New Roman"/>
                <w:color w:val="131313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498"/>
        </w:trPr>
        <w:tc>
          <w:tcPr>
            <w:tcW w:w="709" w:type="dxa"/>
            <w:tcBorders>
              <w:top w:val="nil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firstLineChars="100" w:firstLine="240"/>
              <w:jc w:val="right"/>
              <w:rPr>
                <w:rFonts w:eastAsia="Times New Roman" w:cs="Times New Roman"/>
                <w:color w:val="131313"/>
                <w:lang w:eastAsia="ru-RU"/>
              </w:rPr>
            </w:pPr>
            <w:r w:rsidRPr="000D125C">
              <w:rPr>
                <w:rFonts w:eastAsia="Times New Roman" w:cs="Times New Roman"/>
                <w:color w:val="131313"/>
                <w:lang w:eastAsia="ru-RU"/>
              </w:rPr>
              <w:t>249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Шкаф каталожный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61616"/>
                <w:lang w:eastAsia="ru-RU"/>
              </w:rPr>
            </w:pPr>
            <w:r w:rsidRPr="00812F36">
              <w:rPr>
                <w:rFonts w:eastAsia="Times New Roman" w:cs="Times New Roman"/>
                <w:color w:val="161616"/>
                <w:lang w:eastAsia="ru-RU"/>
              </w:rPr>
              <w:t>304667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firstLineChars="400" w:firstLine="960"/>
              <w:jc w:val="right"/>
              <w:rPr>
                <w:rFonts w:eastAsia="Times New Roman" w:cs="Times New Roman"/>
                <w:color w:val="1A1A1A"/>
                <w:lang w:eastAsia="ru-RU"/>
              </w:rPr>
            </w:pPr>
            <w:r w:rsidRPr="00812F36">
              <w:rPr>
                <w:rFonts w:eastAsia="Times New Roman" w:cs="Times New Roman"/>
                <w:color w:val="1A1A1A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33 327,00</w:t>
            </w:r>
          </w:p>
          <w:p w:rsidR="00AE4CBB" w:rsidRPr="00812F36" w:rsidRDefault="00AE4CBB" w:rsidP="00024CC8">
            <w:pPr>
              <w:ind w:firstLineChars="600" w:firstLine="1440"/>
              <w:jc w:val="righ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61616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0D125C">
              <w:rPr>
                <w:rFonts w:eastAsia="Times New Roman" w:cs="Times New Roman"/>
                <w:color w:val="000000"/>
                <w:lang w:eastAsia="ru-RU"/>
              </w:rPr>
              <w:t>250</w:t>
            </w: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Перегор</w:t>
            </w:r>
            <w:r w:rsidRPr="000D125C">
              <w:rPr>
                <w:rFonts w:eastAsia="Times New Roman" w:cs="Times New Roman"/>
                <w:lang w:eastAsia="ru-RU"/>
              </w:rPr>
              <w:t>о</w:t>
            </w:r>
            <w:r w:rsidRPr="00812F36">
              <w:rPr>
                <w:rFonts w:eastAsia="Times New Roman" w:cs="Times New Roman"/>
                <w:lang w:eastAsia="ru-RU"/>
              </w:rPr>
              <w:t>дка  офисная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232323"/>
                <w:lang w:eastAsia="ru-RU"/>
              </w:rPr>
            </w:pPr>
            <w:r w:rsidRPr="00812F36">
              <w:rPr>
                <w:rFonts w:eastAsia="Times New Roman" w:cs="Times New Roman"/>
                <w:color w:val="232323"/>
                <w:lang w:eastAsia="ru-RU"/>
              </w:rPr>
              <w:t>304797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firstLineChars="400" w:firstLine="960"/>
              <w:jc w:val="right"/>
              <w:rPr>
                <w:rFonts w:eastAsia="Times New Roman" w:cs="Times New Roman"/>
                <w:color w:val="2D2D2D"/>
                <w:lang w:eastAsia="ru-RU"/>
              </w:rPr>
            </w:pPr>
            <w:r w:rsidRPr="00812F36">
              <w:rPr>
                <w:rFonts w:eastAsia="Times New Roman" w:cs="Times New Roman"/>
                <w:color w:val="2D2D2D"/>
                <w:lang w:eastAsia="ru-RU"/>
              </w:rPr>
              <w:t>2010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61616"/>
                <w:lang w:eastAsia="ru-RU"/>
              </w:rPr>
              <w:t>17</w:t>
            </w:r>
            <w:r>
              <w:rPr>
                <w:rFonts w:eastAsia="Times New Roman" w:cs="Times New Roman"/>
                <w:color w:val="161616"/>
                <w:lang w:eastAsia="ru-RU"/>
              </w:rPr>
              <w:t xml:space="preserve"> </w:t>
            </w:r>
            <w:r w:rsidRPr="00812F36">
              <w:rPr>
                <w:rFonts w:eastAsia="Times New Roman" w:cs="Times New Roman"/>
                <w:color w:val="161616"/>
                <w:lang w:eastAsia="ru-RU"/>
              </w:rPr>
              <w:t>800,00</w:t>
            </w: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nil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C1C1C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251</w:t>
            </w: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Копир/принтер/сканер</w:t>
            </w:r>
            <w:r w:rsidRPr="00812F36">
              <w:rPr>
                <w:rFonts w:eastAsia="Times New Roman" w:cs="Times New Roman"/>
                <w:lang w:eastAsia="ru-RU"/>
              </w:rPr>
              <w:br/>
              <w:t>SHARP MX-M 202 D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212121"/>
                <w:lang w:eastAsia="ru-RU"/>
              </w:rPr>
            </w:pPr>
            <w:r w:rsidRPr="00812F36">
              <w:rPr>
                <w:rFonts w:eastAsia="Times New Roman" w:cs="Times New Roman"/>
                <w:color w:val="212121"/>
                <w:lang w:eastAsia="ru-RU"/>
              </w:rPr>
              <w:t>310619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firstLineChars="400" w:firstLine="960"/>
              <w:jc w:val="right"/>
              <w:rPr>
                <w:rFonts w:eastAsia="Times New Roman" w:cs="Times New Roman"/>
                <w:color w:val="1C1C1C"/>
                <w:lang w:eastAsia="ru-RU"/>
              </w:rPr>
            </w:pPr>
            <w:r w:rsidRPr="00812F36">
              <w:rPr>
                <w:rFonts w:eastAsia="Times New Roman" w:cs="Times New Roman"/>
                <w:color w:val="1C1C1C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2D2D2D"/>
                <w:lang w:eastAsia="ru-RU"/>
              </w:rPr>
              <w:t>57 670,14</w:t>
            </w: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C1C1C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7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252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Принтер лазерный</w:t>
            </w:r>
            <w:r w:rsidRPr="00812F36">
              <w:rPr>
                <w:rFonts w:eastAsia="Times New Roman" w:cs="Times New Roman"/>
                <w:lang w:eastAsia="ru-RU"/>
              </w:rPr>
              <w:br/>
              <w:t>М40 1 DN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0D125C">
              <w:rPr>
                <w:rFonts w:eastAsia="Times New Roman" w:cs="Times New Roman"/>
                <w:noProof/>
                <w:color w:val="000000"/>
                <w:lang w:eastAsia="ru-RU"/>
              </w:rPr>
              <w:t>311224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ind w:firstLineChars="400" w:firstLine="960"/>
              <w:jc w:val="right"/>
              <w:rPr>
                <w:rFonts w:eastAsia="Times New Roman" w:cs="Times New Roman"/>
                <w:color w:val="161616"/>
                <w:lang w:eastAsia="ru-RU"/>
              </w:rPr>
            </w:pPr>
            <w:r w:rsidRPr="00812F36">
              <w:rPr>
                <w:rFonts w:eastAsia="Times New Roman" w:cs="Times New Roman"/>
                <w:color w:val="161616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1C1C1C"/>
                <w:lang w:eastAsia="ru-RU"/>
              </w:rPr>
              <w:t>13 541,68</w:t>
            </w: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11111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gridAfter w:val="3"/>
          <w:wAfter w:w="59" w:type="dxa"/>
          <w:trHeight w:val="8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253</w:t>
            </w: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22716D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ПК </w:t>
            </w:r>
            <w:r>
              <w:rPr>
                <w:rFonts w:eastAsia="Times New Roman" w:cs="Times New Roman"/>
                <w:lang w:val="en-US" w:eastAsia="ru-RU"/>
              </w:rPr>
              <w:t>Dell Optiplex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22716D" w:rsidRDefault="00AE4CBB" w:rsidP="00024CC8">
            <w:pPr>
              <w:rPr>
                <w:rFonts w:eastAsia="Times New Roman" w:cs="Times New Roman"/>
                <w:color w:val="212121"/>
                <w:lang w:val="en-US" w:eastAsia="ru-RU"/>
              </w:rPr>
            </w:pPr>
            <w:r>
              <w:rPr>
                <w:rFonts w:eastAsia="Times New Roman" w:cs="Times New Roman"/>
                <w:color w:val="212121"/>
                <w:lang w:val="en-US" w:eastAsia="ru-RU"/>
              </w:rPr>
              <w:t>10134400044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22716D" w:rsidRDefault="00AE4CBB" w:rsidP="00024CC8">
            <w:pPr>
              <w:ind w:firstLineChars="400" w:firstLine="960"/>
              <w:jc w:val="right"/>
              <w:rPr>
                <w:rFonts w:eastAsia="Times New Roman" w:cs="Times New Roman"/>
                <w:color w:val="0C0C0C"/>
                <w:lang w:val="en-US" w:eastAsia="ru-RU"/>
              </w:rPr>
            </w:pPr>
            <w:r>
              <w:rPr>
                <w:rFonts w:eastAsia="Times New Roman" w:cs="Times New Roman"/>
                <w:color w:val="0C0C0C"/>
                <w:lang w:val="en-US" w:eastAsia="ru-RU"/>
              </w:rPr>
              <w:t>2020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212121"/>
                <w:lang w:eastAsia="ru-RU"/>
              </w:rPr>
            </w:pPr>
            <w:r>
              <w:rPr>
                <w:rFonts w:eastAsia="Times New Roman" w:cs="Times New Roman"/>
                <w:color w:val="1C1C1C"/>
                <w:lang w:val="en-US" w:eastAsia="ru-RU"/>
              </w:rPr>
              <w:t>37 260.00</w:t>
            </w:r>
          </w:p>
        </w:tc>
        <w:tc>
          <w:tcPr>
            <w:tcW w:w="1984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61616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lang w:eastAsia="ru-RU"/>
              </w:rPr>
              <w:t>254</w:t>
            </w: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ПК </w:t>
            </w:r>
            <w:r>
              <w:rPr>
                <w:rFonts w:eastAsia="Times New Roman" w:cs="Times New Roman"/>
                <w:lang w:val="en-US" w:eastAsia="ru-RU"/>
              </w:rPr>
              <w:t>Dell Optiplex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22716D" w:rsidRDefault="00AE4CBB" w:rsidP="00024CC8">
            <w:pPr>
              <w:jc w:val="right"/>
              <w:rPr>
                <w:rFonts w:eastAsia="Times New Roman" w:cs="Times New Roman"/>
                <w:color w:val="2A2A2A"/>
                <w:lang w:val="en-US" w:eastAsia="ru-RU"/>
              </w:rPr>
            </w:pPr>
            <w:r>
              <w:rPr>
                <w:rFonts w:eastAsia="Times New Roman" w:cs="Times New Roman"/>
                <w:color w:val="2A2A2A"/>
                <w:lang w:val="en-US" w:eastAsia="ru-RU"/>
              </w:rPr>
              <w:t>10134400046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22716D" w:rsidRDefault="00AE4CBB" w:rsidP="00024CC8">
            <w:pPr>
              <w:ind w:left="-244" w:firstLineChars="400" w:firstLine="960"/>
              <w:jc w:val="right"/>
              <w:rPr>
                <w:rFonts w:eastAsia="Times New Roman" w:cs="Times New Roman"/>
                <w:color w:val="131313"/>
                <w:lang w:val="en-US" w:eastAsia="ru-RU"/>
              </w:rPr>
            </w:pPr>
            <w:r>
              <w:rPr>
                <w:rFonts w:eastAsia="Times New Roman" w:cs="Times New Roman"/>
                <w:color w:val="131313"/>
                <w:lang w:val="en-US" w:eastAsia="ru-RU"/>
              </w:rPr>
              <w:t>2020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2B2B2B"/>
                <w:lang w:eastAsia="ru-RU"/>
              </w:rPr>
            </w:pPr>
            <w:r>
              <w:rPr>
                <w:rFonts w:eastAsia="Times New Roman" w:cs="Times New Roman"/>
                <w:color w:val="1C1C1C"/>
                <w:lang w:val="en-US" w:eastAsia="ru-RU"/>
              </w:rPr>
              <w:t>36 880.00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A1A1A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5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255</w:t>
            </w: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22716D" w:rsidRDefault="00AE4CBB" w:rsidP="00024CC8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Персональный компьютер </w:t>
            </w:r>
            <w:r>
              <w:rPr>
                <w:rFonts w:eastAsia="Times New Roman" w:cs="Times New Roman"/>
                <w:lang w:val="en-US" w:eastAsia="ru-RU"/>
              </w:rPr>
              <w:t>Dell Optiplex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Default="00AE4CBB" w:rsidP="00024CC8">
            <w:pPr>
              <w:jc w:val="right"/>
              <w:rPr>
                <w:rFonts w:eastAsia="Times New Roman" w:cs="Times New Roman"/>
                <w:color w:val="313131"/>
                <w:lang w:eastAsia="ru-RU"/>
              </w:rPr>
            </w:pP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313131"/>
                <w:lang w:eastAsia="ru-RU"/>
              </w:rPr>
            </w:pPr>
            <w:r>
              <w:rPr>
                <w:rFonts w:eastAsia="Times New Roman" w:cs="Times New Roman"/>
                <w:color w:val="2A2A2A"/>
                <w:lang w:val="en-US" w:eastAsia="ru-RU"/>
              </w:rPr>
              <w:t>10134400047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ind w:left="-244" w:firstLineChars="400" w:firstLine="960"/>
              <w:jc w:val="center"/>
              <w:rPr>
                <w:rFonts w:eastAsia="Times New Roman" w:cs="Times New Roman"/>
                <w:color w:val="131313"/>
                <w:lang w:eastAsia="ru-RU"/>
              </w:rPr>
            </w:pPr>
            <w:r>
              <w:rPr>
                <w:rFonts w:eastAsia="Times New Roman" w:cs="Times New Roman"/>
                <w:color w:val="131313"/>
                <w:lang w:eastAsia="ru-RU"/>
              </w:rPr>
              <w:t>2020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1C1C1C"/>
                <w:lang w:eastAsia="ru-RU"/>
              </w:rPr>
              <w:t>36 880,0</w:t>
            </w:r>
            <w:r w:rsidRPr="00812F36">
              <w:rPr>
                <w:rFonts w:eastAsia="Times New Roman" w:cs="Times New Roman"/>
                <w:color w:val="1C1C1C"/>
                <w:lang w:eastAsia="ru-RU"/>
              </w:rPr>
              <w:t>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A1A1A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6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0D125C">
              <w:rPr>
                <w:rFonts w:eastAsia="Times New Roman" w:cs="Times New Roman"/>
                <w:noProof/>
                <w:color w:val="000000"/>
                <w:lang w:eastAsia="ru-RU"/>
              </w:rPr>
              <w:t>256</w:t>
            </w:r>
          </w:p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22716D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Ноутбук </w:t>
            </w:r>
            <w:r>
              <w:rPr>
                <w:rFonts w:eastAsia="Times New Roman" w:cs="Times New Roman"/>
                <w:lang w:val="en-US" w:eastAsia="ru-RU"/>
              </w:rPr>
              <w:t>Lenovo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2A2A2A"/>
                <w:lang w:val="en-US" w:eastAsia="ru-RU"/>
              </w:rPr>
              <w:t>10134400047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22716D" w:rsidRDefault="00AE4CBB" w:rsidP="00024CC8">
            <w:pPr>
              <w:ind w:left="-244" w:firstLineChars="400" w:firstLine="960"/>
              <w:jc w:val="right"/>
              <w:rPr>
                <w:rFonts w:eastAsia="Times New Roman" w:cs="Times New Roman"/>
                <w:color w:val="181818"/>
                <w:lang w:val="en-US" w:eastAsia="ru-RU"/>
              </w:rPr>
            </w:pPr>
            <w:r>
              <w:rPr>
                <w:rFonts w:eastAsia="Times New Roman" w:cs="Times New Roman"/>
                <w:color w:val="181818"/>
                <w:lang w:val="en-US" w:eastAsia="ru-RU"/>
              </w:rPr>
              <w:t>2020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22716D" w:rsidRDefault="00AE4CBB" w:rsidP="00024CC8">
            <w:pPr>
              <w:jc w:val="right"/>
              <w:rPr>
                <w:rFonts w:eastAsia="Times New Roman" w:cs="Times New Roman"/>
                <w:color w:val="232323"/>
                <w:lang w:val="en-US" w:eastAsia="ru-RU"/>
              </w:rPr>
            </w:pPr>
            <w:r>
              <w:rPr>
                <w:rFonts w:eastAsia="Times New Roman" w:cs="Times New Roman"/>
                <w:color w:val="232323"/>
                <w:lang w:val="en-US" w:eastAsia="ru-RU"/>
              </w:rPr>
              <w:t>72 685.00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nil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A1A1A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0D125C">
              <w:rPr>
                <w:rFonts w:eastAsia="Times New Roman" w:cs="Times New Roman"/>
                <w:color w:val="080808"/>
                <w:lang w:eastAsia="ru-RU"/>
              </w:rPr>
              <w:t>257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 w:rsidRPr="000D125C">
              <w:rPr>
                <w:rFonts w:eastAsia="Times New Roman" w:cs="Times New Roman"/>
                <w:lang w:eastAsia="ru-RU"/>
              </w:rPr>
              <w:t>Компьютер</w:t>
            </w:r>
            <w:r w:rsidRPr="00812F36">
              <w:rPr>
                <w:rFonts w:eastAsia="Times New Roman" w:cs="Times New Roman"/>
                <w:lang w:eastAsia="ru-RU"/>
              </w:rPr>
              <w:t xml:space="preserve"> КЕЙ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E0E0E"/>
                <w:lang w:eastAsia="ru-RU"/>
              </w:rPr>
            </w:pPr>
            <w:r w:rsidRPr="00812F36">
              <w:rPr>
                <w:rFonts w:eastAsia="Times New Roman" w:cs="Times New Roman"/>
                <w:color w:val="0E0E0E"/>
                <w:lang w:eastAsia="ru-RU"/>
              </w:rPr>
              <w:t>309353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left="-244" w:firstLineChars="400" w:firstLine="960"/>
              <w:jc w:val="right"/>
              <w:rPr>
                <w:rFonts w:eastAsia="Times New Roman" w:cs="Times New Roman"/>
                <w:color w:val="131313"/>
                <w:lang w:eastAsia="ru-RU"/>
              </w:rPr>
            </w:pPr>
            <w:r w:rsidRPr="00812F36">
              <w:rPr>
                <w:rFonts w:eastAsia="Times New Roman" w:cs="Times New Roman"/>
                <w:color w:val="131313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31313"/>
                <w:lang w:eastAsia="ru-RU"/>
              </w:rPr>
            </w:pPr>
            <w:r w:rsidRPr="00812F36">
              <w:rPr>
                <w:rFonts w:eastAsia="Times New Roman" w:cs="Times New Roman"/>
                <w:color w:val="131313"/>
                <w:lang w:eastAsia="ru-RU"/>
              </w:rPr>
              <w:t>34</w:t>
            </w:r>
            <w:r>
              <w:rPr>
                <w:rFonts w:eastAsia="Times New Roman" w:cs="Times New Roman"/>
                <w:color w:val="131313"/>
                <w:lang w:eastAsia="ru-RU"/>
              </w:rPr>
              <w:t xml:space="preserve"> </w:t>
            </w:r>
            <w:r w:rsidRPr="00812F36">
              <w:rPr>
                <w:rFonts w:eastAsia="Times New Roman" w:cs="Times New Roman"/>
                <w:color w:val="131313"/>
                <w:lang w:eastAsia="ru-RU"/>
              </w:rPr>
              <w:t>780,00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0F0F0F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502"/>
        </w:trPr>
        <w:tc>
          <w:tcPr>
            <w:tcW w:w="709" w:type="dxa"/>
            <w:tcBorders>
              <w:top w:val="nil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E0E0E"/>
                <w:lang w:eastAsia="ru-RU"/>
              </w:rPr>
            </w:pPr>
            <w:r w:rsidRPr="00812F36">
              <w:rPr>
                <w:rFonts w:eastAsia="Times New Roman" w:cs="Times New Roman"/>
                <w:color w:val="0E0E0E"/>
                <w:lang w:eastAsia="ru-RU"/>
              </w:rPr>
              <w:t>258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100" w:firstLine="240"/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Компьютер  КЕИ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812F36">
              <w:rPr>
                <w:rFonts w:eastAsia="Times New Roman" w:cs="Times New Roman"/>
                <w:color w:val="000000"/>
                <w:lang w:eastAsia="ru-RU"/>
              </w:rPr>
              <w:t>309354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left="-244" w:firstLineChars="400" w:firstLine="960"/>
              <w:jc w:val="right"/>
              <w:rPr>
                <w:rFonts w:ascii="Cambria" w:eastAsia="Times New Roman" w:hAnsi="Cambria" w:cs="Times New Roman"/>
                <w:color w:val="111111"/>
                <w:lang w:eastAsia="ru-RU"/>
              </w:rPr>
            </w:pPr>
            <w:r w:rsidRPr="00812F36">
              <w:rPr>
                <w:rFonts w:ascii="Cambria" w:eastAsia="Times New Roman" w:hAnsi="Cambria" w:cs="Times New Roman"/>
                <w:color w:val="111111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31313"/>
                <w:lang w:eastAsia="ru-RU"/>
              </w:rPr>
              <w:t>34</w:t>
            </w:r>
            <w:r>
              <w:rPr>
                <w:rFonts w:eastAsia="Times New Roman" w:cs="Times New Roman"/>
                <w:color w:val="131313"/>
                <w:lang w:eastAsia="ru-RU"/>
              </w:rPr>
              <w:t xml:space="preserve"> </w:t>
            </w:r>
            <w:r w:rsidRPr="00812F36">
              <w:rPr>
                <w:rFonts w:eastAsia="Times New Roman" w:cs="Times New Roman"/>
                <w:color w:val="131313"/>
                <w:lang w:eastAsia="ru-RU"/>
              </w:rPr>
              <w:t>780,00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0A0A0A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70707"/>
                <w:lang w:eastAsia="ru-RU"/>
              </w:rPr>
            </w:pPr>
            <w:r w:rsidRPr="00812F36">
              <w:rPr>
                <w:rFonts w:eastAsia="Times New Roman" w:cs="Times New Roman"/>
                <w:color w:val="070707"/>
                <w:lang w:eastAsia="ru-RU"/>
              </w:rPr>
              <w:lastRenderedPageBreak/>
              <w:t>259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Компьютер  КЕЙ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31313"/>
                <w:lang w:eastAsia="ru-RU"/>
              </w:rPr>
            </w:pPr>
            <w:r w:rsidRPr="00812F36">
              <w:rPr>
                <w:rFonts w:eastAsia="Times New Roman" w:cs="Times New Roman"/>
                <w:color w:val="131313"/>
                <w:lang w:eastAsia="ru-RU"/>
              </w:rPr>
              <w:t>309355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hideMark/>
          </w:tcPr>
          <w:p w:rsidR="00AE4CBB" w:rsidRPr="00812F36" w:rsidRDefault="00AE4CBB" w:rsidP="00024CC8">
            <w:pPr>
              <w:ind w:left="-244" w:firstLineChars="400" w:firstLine="960"/>
              <w:jc w:val="right"/>
              <w:rPr>
                <w:rFonts w:eastAsia="Times New Roman" w:cs="Times New Roman"/>
                <w:color w:val="0C0C0C"/>
                <w:lang w:eastAsia="ru-RU"/>
              </w:rPr>
            </w:pPr>
            <w:r w:rsidRPr="00812F36">
              <w:rPr>
                <w:rFonts w:eastAsia="Times New Roman" w:cs="Times New Roman"/>
                <w:color w:val="0C0C0C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C1C1C"/>
                <w:lang w:eastAsia="ru-RU"/>
              </w:rPr>
            </w:pPr>
            <w:r w:rsidRPr="00812F36">
              <w:rPr>
                <w:rFonts w:eastAsia="Times New Roman" w:cs="Times New Roman"/>
                <w:color w:val="131313"/>
                <w:lang w:eastAsia="ru-RU"/>
              </w:rPr>
              <w:t>34</w:t>
            </w:r>
            <w:r>
              <w:rPr>
                <w:rFonts w:eastAsia="Times New Roman" w:cs="Times New Roman"/>
                <w:color w:val="131313"/>
                <w:lang w:eastAsia="ru-RU"/>
              </w:rPr>
              <w:t xml:space="preserve"> </w:t>
            </w:r>
            <w:r w:rsidRPr="00812F36">
              <w:rPr>
                <w:rFonts w:eastAsia="Times New Roman" w:cs="Times New Roman"/>
                <w:color w:val="131313"/>
                <w:lang w:eastAsia="ru-RU"/>
              </w:rPr>
              <w:t>780,00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679"/>
        </w:trPr>
        <w:tc>
          <w:tcPr>
            <w:tcW w:w="709" w:type="dxa"/>
            <w:tcBorders>
              <w:top w:val="nil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11111"/>
                <w:lang w:eastAsia="ru-RU"/>
              </w:rPr>
            </w:pPr>
            <w:r w:rsidRPr="00812F36">
              <w:rPr>
                <w:rFonts w:eastAsia="Times New Roman" w:cs="Times New Roman"/>
                <w:color w:val="111111"/>
                <w:lang w:eastAsia="ru-RU"/>
              </w:rPr>
              <w:t>260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Аппарат для  чтения</w:t>
            </w:r>
            <w:r w:rsidRPr="00812F36">
              <w:rPr>
                <w:rFonts w:eastAsia="Times New Roman" w:cs="Times New Roman"/>
                <w:lang w:eastAsia="ru-RU"/>
              </w:rPr>
              <w:br/>
            </w:r>
            <w:r w:rsidRPr="000D125C">
              <w:rPr>
                <w:rFonts w:eastAsia="Times New Roman" w:cs="Times New Roman"/>
                <w:lang w:eastAsia="ru-RU"/>
              </w:rPr>
              <w:t xml:space="preserve">микрофильмов </w:t>
            </w:r>
            <w:r w:rsidRPr="00812F36">
              <w:rPr>
                <w:rFonts w:eastAsia="Times New Roman" w:cs="Times New Roman"/>
                <w:lang w:eastAsia="ru-RU"/>
              </w:rPr>
              <w:t>ПEHTAKTA  Л-100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812F36">
              <w:rPr>
                <w:rFonts w:eastAsia="Times New Roman" w:cs="Times New Roman"/>
                <w:color w:val="000000"/>
                <w:lang w:eastAsia="ru-RU"/>
              </w:rPr>
              <w:t>99913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ind w:left="-244" w:firstLineChars="400" w:firstLine="960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812F3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C0C0C"/>
                <w:lang w:eastAsia="ru-RU"/>
              </w:rPr>
              <w:t>625,00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61616"/>
                <w:lang w:eastAsia="ru-RU"/>
              </w:rPr>
              <w:t>хорошее</w:t>
            </w:r>
          </w:p>
        </w:tc>
      </w:tr>
      <w:tr w:rsidR="00AE4CBB" w:rsidRPr="00812F36" w:rsidTr="00024CC8">
        <w:trPr>
          <w:trHeight w:val="786"/>
        </w:trPr>
        <w:tc>
          <w:tcPr>
            <w:tcW w:w="709" w:type="dxa"/>
            <w:tcBorders>
              <w:top w:val="nil"/>
              <w:left w:val="single" w:sz="4" w:space="0" w:color="4F4F57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161616"/>
                <w:lang w:eastAsia="ru-RU"/>
              </w:rPr>
            </w:pPr>
            <w:r w:rsidRPr="00812F36">
              <w:rPr>
                <w:rFonts w:eastAsia="Times New Roman" w:cs="Times New Roman"/>
                <w:color w:val="161616"/>
                <w:lang w:eastAsia="ru-RU"/>
              </w:rPr>
              <w:t>261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jc w:val="both"/>
              <w:rPr>
                <w:rFonts w:eastAsia="Times New Roman" w:cs="Times New Roman"/>
                <w:lang w:val="en-US" w:eastAsia="ru-RU"/>
              </w:rPr>
            </w:pPr>
            <w:r w:rsidRPr="00812F36">
              <w:rPr>
                <w:rFonts w:eastAsia="Times New Roman" w:cs="Times New Roman"/>
                <w:lang w:eastAsia="ru-RU"/>
              </w:rPr>
              <w:t>Пылесос</w:t>
            </w:r>
            <w:r w:rsidRPr="00812F36">
              <w:rPr>
                <w:rFonts w:eastAsia="Times New Roman" w:cs="Times New Roman"/>
                <w:lang w:val="en-US" w:eastAsia="ru-RU"/>
              </w:rPr>
              <w:br/>
              <w:t xml:space="preserve">ELECTROLU </w:t>
            </w:r>
            <w:r w:rsidRPr="00812F36">
              <w:rPr>
                <w:rFonts w:eastAsia="Times New Roman" w:cs="Times New Roman"/>
                <w:lang w:eastAsia="ru-RU"/>
              </w:rPr>
              <w:t>Х</w:t>
            </w:r>
            <w:r w:rsidRPr="00812F36">
              <w:rPr>
                <w:rFonts w:eastAsia="Times New Roman" w:cs="Times New Roman"/>
                <w:lang w:val="en-US" w:eastAsia="ru-RU"/>
              </w:rPr>
              <w:t xml:space="preserve"> UCDELD </w:t>
            </w:r>
            <w:r w:rsidRPr="00812F36">
              <w:rPr>
                <w:rFonts w:eastAsia="Times New Roman" w:cs="Times New Roman"/>
                <w:lang w:eastAsia="ru-RU"/>
              </w:rPr>
              <w:t>ХЕ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C0C0C"/>
                <w:lang w:eastAsia="ru-RU"/>
              </w:rPr>
            </w:pPr>
            <w:r w:rsidRPr="00812F36">
              <w:rPr>
                <w:rFonts w:eastAsia="Times New Roman" w:cs="Times New Roman"/>
                <w:color w:val="0C0C0C"/>
                <w:lang w:eastAsia="ru-RU"/>
              </w:rPr>
              <w:t>307793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ind w:left="-244" w:firstLineChars="400" w:firstLine="960"/>
              <w:jc w:val="right"/>
              <w:rPr>
                <w:rFonts w:eastAsia="Times New Roman" w:cs="Times New Roman"/>
                <w:color w:val="000000"/>
                <w:lang w:eastAsia="ru-RU"/>
              </w:rPr>
            </w:pPr>
            <w:r w:rsidRPr="00812F36">
              <w:rPr>
                <w:rFonts w:eastAsia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126" w:type="dxa"/>
            <w:gridSpan w:val="3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noWrap/>
            <w:vAlign w:val="center"/>
            <w:hideMark/>
          </w:tcPr>
          <w:p w:rsidR="00AE4CBB" w:rsidRPr="00812F36" w:rsidRDefault="00AE4CBB" w:rsidP="00024CC8">
            <w:pPr>
              <w:jc w:val="right"/>
              <w:rPr>
                <w:rFonts w:eastAsia="Times New Roman" w:cs="Times New Roman"/>
                <w:color w:val="080808"/>
                <w:lang w:eastAsia="ru-RU"/>
              </w:rPr>
            </w:pPr>
            <w:r w:rsidRPr="00812F36">
              <w:rPr>
                <w:rFonts w:eastAsia="Times New Roman" w:cs="Times New Roman"/>
                <w:color w:val="080808"/>
                <w:lang w:eastAsia="ru-RU"/>
              </w:rPr>
              <w:t>17</w:t>
            </w:r>
            <w:r>
              <w:rPr>
                <w:rFonts w:eastAsia="Times New Roman" w:cs="Times New Roman"/>
                <w:color w:val="080808"/>
                <w:lang w:eastAsia="ru-RU"/>
              </w:rPr>
              <w:t xml:space="preserve"> </w:t>
            </w:r>
            <w:r w:rsidRPr="00812F36">
              <w:rPr>
                <w:rFonts w:eastAsia="Times New Roman" w:cs="Times New Roman"/>
                <w:color w:val="080808"/>
                <w:lang w:eastAsia="ru-RU"/>
              </w:rPr>
              <w:t>500,00</w:t>
            </w:r>
          </w:p>
        </w:tc>
        <w:tc>
          <w:tcPr>
            <w:tcW w:w="1997" w:type="dxa"/>
            <w:gridSpan w:val="5"/>
            <w:tcBorders>
              <w:top w:val="single" w:sz="4" w:space="0" w:color="4F4F57"/>
              <w:left w:val="nil"/>
              <w:bottom w:val="single" w:sz="4" w:space="0" w:color="4F4F57"/>
              <w:right w:val="single" w:sz="4" w:space="0" w:color="4F4F57"/>
            </w:tcBorders>
            <w:shd w:val="clear" w:color="auto" w:fill="auto"/>
            <w:hideMark/>
          </w:tcPr>
          <w:p w:rsidR="00AE4CBB" w:rsidRPr="00812F36" w:rsidRDefault="00AE4CBB" w:rsidP="00024CC8">
            <w:pPr>
              <w:ind w:firstLineChars="200" w:firstLine="480"/>
              <w:jc w:val="right"/>
              <w:rPr>
                <w:rFonts w:eastAsia="Times New Roman" w:cs="Times New Roman"/>
                <w:lang w:eastAsia="ru-RU"/>
              </w:rPr>
            </w:pPr>
            <w:r w:rsidRPr="00812F36">
              <w:rPr>
                <w:rFonts w:eastAsia="Times New Roman" w:cs="Times New Roman"/>
                <w:color w:val="131313"/>
                <w:lang w:eastAsia="ru-RU"/>
              </w:rPr>
              <w:t>хорошее</w:t>
            </w:r>
          </w:p>
        </w:tc>
      </w:tr>
      <w:tr w:rsidR="00AE4CBB" w:rsidRPr="00D96653" w:rsidTr="00024C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6" w:type="dxa"/>
          <w:trHeight w:val="393"/>
        </w:trPr>
        <w:tc>
          <w:tcPr>
            <w:tcW w:w="3339" w:type="dxa"/>
            <w:gridSpan w:val="3"/>
          </w:tcPr>
          <w:p w:rsidR="00AE4CBB" w:rsidRPr="00D96653" w:rsidRDefault="00AE4CBB" w:rsidP="00024CC8">
            <w:pPr>
              <w:ind w:right="-143"/>
              <w:rPr>
                <w:rFonts w:cs="Times New Roman"/>
              </w:rPr>
            </w:pPr>
            <w:r w:rsidRPr="00D96653">
              <w:rPr>
                <w:rFonts w:cs="Times New Roman"/>
              </w:rPr>
              <w:t>Итого</w:t>
            </w:r>
          </w:p>
        </w:tc>
        <w:tc>
          <w:tcPr>
            <w:tcW w:w="7279" w:type="dxa"/>
            <w:gridSpan w:val="12"/>
          </w:tcPr>
          <w:p w:rsidR="00AE4CBB" w:rsidRPr="00D96653" w:rsidRDefault="00AE4CBB" w:rsidP="00024CC8">
            <w:pPr>
              <w:ind w:right="-143"/>
              <w:jc w:val="center"/>
              <w:rPr>
                <w:rFonts w:cs="Times New Roman"/>
              </w:rPr>
            </w:pPr>
            <w:r w:rsidRPr="00D96653">
              <w:rPr>
                <w:rFonts w:cs="Times New Roman"/>
              </w:rPr>
              <w:t>4</w:t>
            </w:r>
            <w:r>
              <w:rPr>
                <w:rFonts w:cs="Times New Roman"/>
              </w:rPr>
              <w:t> 109 367</w:t>
            </w:r>
            <w:r w:rsidRPr="00D96653">
              <w:rPr>
                <w:rFonts w:cs="Times New Roman"/>
              </w:rPr>
              <w:t>,54</w:t>
            </w:r>
          </w:p>
        </w:tc>
      </w:tr>
    </w:tbl>
    <w:p w:rsidR="001623C1" w:rsidRDefault="001623C1" w:rsidP="00E3482A">
      <w:pPr>
        <w:jc w:val="right"/>
      </w:pPr>
      <w:bookmarkStart w:id="0" w:name="_GoBack"/>
      <w:bookmarkEnd w:id="0"/>
    </w:p>
    <w:sectPr w:rsidR="001623C1" w:rsidSect="00E2774B">
      <w:footerReference w:type="default" r:id="rId8"/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C4F" w:rsidRDefault="00136C4F" w:rsidP="00E2774B">
      <w:r>
        <w:separator/>
      </w:r>
    </w:p>
  </w:endnote>
  <w:endnote w:type="continuationSeparator" w:id="0">
    <w:p w:rsidR="00136C4F" w:rsidRDefault="00136C4F" w:rsidP="00E2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2287098"/>
      <w:docPartObj>
        <w:docPartGallery w:val="Page Numbers (Bottom of Page)"/>
        <w:docPartUnique/>
      </w:docPartObj>
    </w:sdtPr>
    <w:sdtEndPr/>
    <w:sdtContent>
      <w:p w:rsidR="00DC219F" w:rsidRDefault="00DC219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CBB">
          <w:rPr>
            <w:noProof/>
          </w:rPr>
          <w:t>19</w:t>
        </w:r>
        <w:r>
          <w:fldChar w:fldCharType="end"/>
        </w:r>
      </w:p>
    </w:sdtContent>
  </w:sdt>
  <w:p w:rsidR="00DC219F" w:rsidRDefault="00DC21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C4F" w:rsidRDefault="00136C4F" w:rsidP="00E2774B">
      <w:r>
        <w:separator/>
      </w:r>
    </w:p>
  </w:footnote>
  <w:footnote w:type="continuationSeparator" w:id="0">
    <w:p w:rsidR="00136C4F" w:rsidRDefault="00136C4F" w:rsidP="00E2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5301"/>
    <w:multiLevelType w:val="multilevel"/>
    <w:tmpl w:val="1DF6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066C8"/>
    <w:multiLevelType w:val="hybridMultilevel"/>
    <w:tmpl w:val="5DC831E2"/>
    <w:lvl w:ilvl="0" w:tplc="4C048D0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A7B1BD1"/>
    <w:multiLevelType w:val="multilevel"/>
    <w:tmpl w:val="A0FA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0E61FE"/>
    <w:multiLevelType w:val="multilevel"/>
    <w:tmpl w:val="4556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90739"/>
    <w:multiLevelType w:val="hybridMultilevel"/>
    <w:tmpl w:val="1F9C10C6"/>
    <w:lvl w:ilvl="0" w:tplc="F43C66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06F46"/>
    <w:multiLevelType w:val="hybridMultilevel"/>
    <w:tmpl w:val="6352DC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C0549AE"/>
    <w:multiLevelType w:val="multilevel"/>
    <w:tmpl w:val="AA30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F73862"/>
    <w:multiLevelType w:val="hybridMultilevel"/>
    <w:tmpl w:val="7DF21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C1797"/>
    <w:multiLevelType w:val="hybridMultilevel"/>
    <w:tmpl w:val="20FEF9C2"/>
    <w:lvl w:ilvl="0" w:tplc="3EB2A6B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90910"/>
    <w:multiLevelType w:val="hybridMultilevel"/>
    <w:tmpl w:val="9C8AD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768"/>
    <w:rsid w:val="00016290"/>
    <w:rsid w:val="0005569C"/>
    <w:rsid w:val="000600C6"/>
    <w:rsid w:val="00081E35"/>
    <w:rsid w:val="000E62E4"/>
    <w:rsid w:val="00136C4F"/>
    <w:rsid w:val="001623C1"/>
    <w:rsid w:val="00172192"/>
    <w:rsid w:val="001A2408"/>
    <w:rsid w:val="001A5B6B"/>
    <w:rsid w:val="001C14FB"/>
    <w:rsid w:val="001F5B0A"/>
    <w:rsid w:val="002335F4"/>
    <w:rsid w:val="002541C8"/>
    <w:rsid w:val="00280DE6"/>
    <w:rsid w:val="0029658C"/>
    <w:rsid w:val="002B581A"/>
    <w:rsid w:val="002D1B92"/>
    <w:rsid w:val="002D1C62"/>
    <w:rsid w:val="002E784C"/>
    <w:rsid w:val="00347C8B"/>
    <w:rsid w:val="00350EE4"/>
    <w:rsid w:val="003743F0"/>
    <w:rsid w:val="003C1B58"/>
    <w:rsid w:val="003C489C"/>
    <w:rsid w:val="003E70F5"/>
    <w:rsid w:val="0041708D"/>
    <w:rsid w:val="004249F7"/>
    <w:rsid w:val="00431446"/>
    <w:rsid w:val="00482F6E"/>
    <w:rsid w:val="004F2FA7"/>
    <w:rsid w:val="004F6EAF"/>
    <w:rsid w:val="00523307"/>
    <w:rsid w:val="00545219"/>
    <w:rsid w:val="005564EE"/>
    <w:rsid w:val="00572986"/>
    <w:rsid w:val="005F5B41"/>
    <w:rsid w:val="0067148B"/>
    <w:rsid w:val="006748CF"/>
    <w:rsid w:val="006913A4"/>
    <w:rsid w:val="006920BF"/>
    <w:rsid w:val="00692556"/>
    <w:rsid w:val="006A01B7"/>
    <w:rsid w:val="00721AA5"/>
    <w:rsid w:val="00756CCD"/>
    <w:rsid w:val="0077306B"/>
    <w:rsid w:val="00773D61"/>
    <w:rsid w:val="00811010"/>
    <w:rsid w:val="008205F6"/>
    <w:rsid w:val="00844148"/>
    <w:rsid w:val="008B4E9B"/>
    <w:rsid w:val="008B7BD9"/>
    <w:rsid w:val="008C05B3"/>
    <w:rsid w:val="008E72E6"/>
    <w:rsid w:val="009017AC"/>
    <w:rsid w:val="00920A20"/>
    <w:rsid w:val="00941C71"/>
    <w:rsid w:val="00954CB4"/>
    <w:rsid w:val="009B4F3D"/>
    <w:rsid w:val="00A24DBF"/>
    <w:rsid w:val="00A27BA6"/>
    <w:rsid w:val="00A64CEA"/>
    <w:rsid w:val="00A90BAE"/>
    <w:rsid w:val="00AE4CBB"/>
    <w:rsid w:val="00B0305D"/>
    <w:rsid w:val="00B04F07"/>
    <w:rsid w:val="00B30183"/>
    <w:rsid w:val="00B3233A"/>
    <w:rsid w:val="00B45B73"/>
    <w:rsid w:val="00B46A77"/>
    <w:rsid w:val="00BD29D4"/>
    <w:rsid w:val="00BE124F"/>
    <w:rsid w:val="00BE40FC"/>
    <w:rsid w:val="00C02A36"/>
    <w:rsid w:val="00C21A11"/>
    <w:rsid w:val="00C30F6E"/>
    <w:rsid w:val="00C3180C"/>
    <w:rsid w:val="00C65768"/>
    <w:rsid w:val="00C80A63"/>
    <w:rsid w:val="00D34723"/>
    <w:rsid w:val="00D608BE"/>
    <w:rsid w:val="00D63C3A"/>
    <w:rsid w:val="00D66FE1"/>
    <w:rsid w:val="00D85A81"/>
    <w:rsid w:val="00D92639"/>
    <w:rsid w:val="00DC219F"/>
    <w:rsid w:val="00DF429B"/>
    <w:rsid w:val="00E06FCD"/>
    <w:rsid w:val="00E2774B"/>
    <w:rsid w:val="00E3482A"/>
    <w:rsid w:val="00E529CB"/>
    <w:rsid w:val="00EC5436"/>
    <w:rsid w:val="00F9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9A6"/>
  <w15:chartTrackingRefBased/>
  <w15:docId w15:val="{C9014B0F-1BC4-4FD6-8B6D-28B8D5D1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9B"/>
  </w:style>
  <w:style w:type="paragraph" w:styleId="1">
    <w:name w:val="heading 1"/>
    <w:basedOn w:val="a"/>
    <w:next w:val="a"/>
    <w:link w:val="10"/>
    <w:uiPriority w:val="9"/>
    <w:qFormat/>
    <w:rsid w:val="00773D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D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next w:val="a"/>
    <w:link w:val="30"/>
    <w:uiPriority w:val="9"/>
    <w:unhideWhenUsed/>
    <w:qFormat/>
    <w:rsid w:val="00F91FBE"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D6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D6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D6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D6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D6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D6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77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74B"/>
  </w:style>
  <w:style w:type="paragraph" w:styleId="a6">
    <w:name w:val="footer"/>
    <w:basedOn w:val="a"/>
    <w:link w:val="a7"/>
    <w:uiPriority w:val="99"/>
    <w:unhideWhenUsed/>
    <w:rsid w:val="00E277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74B"/>
  </w:style>
  <w:style w:type="character" w:customStyle="1" w:styleId="30">
    <w:name w:val="Заголовок 3 Знак"/>
    <w:basedOn w:val="a0"/>
    <w:link w:val="3"/>
    <w:uiPriority w:val="9"/>
    <w:qFormat/>
    <w:rsid w:val="00F91FBE"/>
    <w:rPr>
      <w:rFonts w:ascii="SimSun" w:eastAsia="SimSun" w:hAnsi="SimSun" w:cs="Times New Roman"/>
      <w:b/>
      <w:bCs/>
      <w:sz w:val="26"/>
      <w:szCs w:val="26"/>
      <w:lang w:val="en-US" w:eastAsia="zh-CN"/>
    </w:rPr>
  </w:style>
  <w:style w:type="character" w:styleId="a8">
    <w:name w:val="Strong"/>
    <w:basedOn w:val="a0"/>
    <w:qFormat/>
    <w:rsid w:val="00F91FBE"/>
    <w:rPr>
      <w:b/>
      <w:bCs/>
    </w:rPr>
  </w:style>
  <w:style w:type="paragraph" w:styleId="a9">
    <w:name w:val="Normal (Web)"/>
    <w:basedOn w:val="a"/>
    <w:uiPriority w:val="99"/>
    <w:unhideWhenUsed/>
    <w:qFormat/>
    <w:rsid w:val="00F91FBE"/>
    <w:pPr>
      <w:spacing w:after="200" w:line="276" w:lineRule="auto"/>
    </w:pPr>
    <w:rPr>
      <w:rFonts w:asciiTheme="minorHAnsi" w:eastAsiaTheme="minorEastAsia" w:hAnsiTheme="minorHAnsi"/>
      <w:lang w:eastAsia="ru-RU"/>
    </w:rPr>
  </w:style>
  <w:style w:type="paragraph" w:customStyle="1" w:styleId="Pa114">
    <w:name w:val="Pa11+4"/>
    <w:basedOn w:val="a"/>
    <w:next w:val="a"/>
    <w:rsid w:val="001623C1"/>
    <w:pPr>
      <w:autoSpaceDE w:val="0"/>
      <w:autoSpaceDN w:val="0"/>
      <w:adjustRightInd w:val="0"/>
      <w:spacing w:before="100" w:line="241" w:lineRule="atLeast"/>
    </w:pPr>
    <w:rPr>
      <w:rFonts w:eastAsia="Times New Roman" w:cs="Times New Roman"/>
      <w:lang w:eastAsia="ru-RU"/>
    </w:rPr>
  </w:style>
  <w:style w:type="paragraph" w:customStyle="1" w:styleId="Pa133">
    <w:name w:val="Pa13+3"/>
    <w:basedOn w:val="a"/>
    <w:next w:val="a"/>
    <w:rsid w:val="001623C1"/>
    <w:pPr>
      <w:autoSpaceDE w:val="0"/>
      <w:autoSpaceDN w:val="0"/>
      <w:adjustRightInd w:val="0"/>
      <w:spacing w:before="200" w:line="241" w:lineRule="atLeast"/>
    </w:pPr>
    <w:rPr>
      <w:rFonts w:eastAsia="Times New Roman" w:cs="Times New Roman"/>
      <w:lang w:eastAsia="ru-RU"/>
    </w:rPr>
  </w:style>
  <w:style w:type="paragraph" w:customStyle="1" w:styleId="Pa152">
    <w:name w:val="Pa15+2"/>
    <w:basedOn w:val="a"/>
    <w:next w:val="a"/>
    <w:rsid w:val="001623C1"/>
    <w:pPr>
      <w:autoSpaceDE w:val="0"/>
      <w:autoSpaceDN w:val="0"/>
      <w:adjustRightInd w:val="0"/>
      <w:spacing w:before="200" w:line="241" w:lineRule="atLeast"/>
    </w:pPr>
    <w:rPr>
      <w:rFonts w:eastAsia="Times New Roman" w:cs="Times New Roman"/>
      <w:lang w:eastAsia="ru-RU"/>
    </w:rPr>
  </w:style>
  <w:style w:type="paragraph" w:styleId="aa">
    <w:name w:val="List Paragraph"/>
    <w:basedOn w:val="a"/>
    <w:uiPriority w:val="34"/>
    <w:qFormat/>
    <w:rsid w:val="00B45B7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B581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581A"/>
    <w:rPr>
      <w:rFonts w:ascii="Segoe UI" w:hAnsi="Segoe UI" w:cs="Segoe UI"/>
      <w:sz w:val="18"/>
      <w:szCs w:val="18"/>
    </w:rPr>
  </w:style>
  <w:style w:type="paragraph" w:customStyle="1" w:styleId="11">
    <w:name w:val="Обычный1"/>
    <w:rsid w:val="0005569C"/>
    <w:pPr>
      <w:overflowPunct w:val="0"/>
      <w:autoSpaceDE w:val="0"/>
      <w:autoSpaceDN w:val="0"/>
      <w:adjustRightInd w:val="0"/>
    </w:pPr>
    <w:rPr>
      <w:rFonts w:eastAsia="Times New Roman" w:cs="Times New Roman"/>
      <w:lang w:eastAsia="ru-RU"/>
    </w:rPr>
  </w:style>
  <w:style w:type="paragraph" w:customStyle="1" w:styleId="Default">
    <w:name w:val="Default"/>
    <w:rsid w:val="00A64CEA"/>
    <w:pPr>
      <w:autoSpaceDE w:val="0"/>
      <w:autoSpaceDN w:val="0"/>
      <w:adjustRightInd w:val="0"/>
    </w:pPr>
    <w:rPr>
      <w:rFonts w:cs="Times New Roman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73D61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773D6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773D61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773D61"/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773D61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773D61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773D61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773D61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paragraph" w:styleId="ad">
    <w:name w:val="Title"/>
    <w:basedOn w:val="a"/>
    <w:next w:val="a"/>
    <w:link w:val="ae"/>
    <w:uiPriority w:val="10"/>
    <w:qFormat/>
    <w:rsid w:val="00773D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e">
    <w:name w:val="Заголовок Знак"/>
    <w:basedOn w:val="a0"/>
    <w:link w:val="ad"/>
    <w:uiPriority w:val="10"/>
    <w:rsid w:val="00773D6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f">
    <w:name w:val="Subtitle"/>
    <w:basedOn w:val="a"/>
    <w:next w:val="a"/>
    <w:link w:val="af0"/>
    <w:uiPriority w:val="11"/>
    <w:qFormat/>
    <w:rsid w:val="00773D6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"/>
    <w:uiPriority w:val="11"/>
    <w:rsid w:val="00773D61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773D61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73D61"/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af1">
    <w:name w:val="Intense Emphasis"/>
    <w:basedOn w:val="a0"/>
    <w:uiPriority w:val="21"/>
    <w:qFormat/>
    <w:rsid w:val="00773D61"/>
    <w:rPr>
      <w:i/>
      <w:iCs/>
      <w:color w:val="2E74B5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rsid w:val="00773D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af3">
    <w:name w:val="Выделенная цитата Знак"/>
    <w:basedOn w:val="a0"/>
    <w:link w:val="af2"/>
    <w:uiPriority w:val="30"/>
    <w:rsid w:val="00773D61"/>
    <w:rPr>
      <w:rFonts w:asciiTheme="minorHAnsi" w:hAnsiTheme="minorHAns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styleId="af4">
    <w:name w:val="Intense Reference"/>
    <w:basedOn w:val="a0"/>
    <w:uiPriority w:val="32"/>
    <w:qFormat/>
    <w:rsid w:val="00773D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32A4C-8086-47C6-91D0-F0888C89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4022</Words>
  <Characters>22926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ОМТС БАН</dc:creator>
  <cp:keywords/>
  <dc:description/>
  <cp:lastModifiedBy>ОМТС БАН</cp:lastModifiedBy>
  <cp:revision>4</cp:revision>
  <cp:lastPrinted>2026-08-06T10:17:00Z</cp:lastPrinted>
  <dcterms:created xsi:type="dcterms:W3CDTF">2026-08-06T10:16:00Z</dcterms:created>
  <dcterms:modified xsi:type="dcterms:W3CDTF">2026-08-12T11:12:00Z</dcterms:modified>
</cp:coreProperties>
</file>