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6944F0" w:rsidRPr="00C45DF1" w14:paraId="61D77BD5" w14:textId="7777777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55CF91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AB72B" w14:textId="77777777" w:rsidR="002F32E4" w:rsidRPr="00C45DF1" w:rsidRDefault="00F65240" w:rsidP="002F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ГОСУДАРСТВЕННЫЙ КОНТРАКТ </w:t>
            </w:r>
          </w:p>
          <w:p w14:paraId="35710BF1" w14:textId="4612FE93" w:rsidR="00F65240" w:rsidRPr="00C45DF1" w:rsidRDefault="00F65240" w:rsidP="002F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 право и</w:t>
            </w:r>
            <w:r w:rsidR="002F32E4" w:rsidRPr="00C45D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спользования программы для ЭВМ и </w:t>
            </w:r>
            <w:r w:rsidRPr="00C45D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оказание услуг по сопровождению (технической поддержке)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E3FFC1" w14:textId="5F885D14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F32E4" w:rsidRPr="00C45DF1" w14:paraId="399BDB77" w14:textId="77777777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689B9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Екатеринбург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E54E6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22.05.2025</w:t>
            </w:r>
          </w:p>
        </w:tc>
      </w:tr>
    </w:tbl>
    <w:p w14:paraId="2B3F2AE4" w14:textId="272BC042" w:rsidR="00F65240" w:rsidRPr="00C45DF1" w:rsidRDefault="00A5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proofErr w:type="gramStart"/>
      <w:r w:rsidRPr="00C45DF1">
        <w:rPr>
          <w:rFonts w:ascii="Times New Roman" w:hAnsi="Times New Roman"/>
          <w:color w:val="000000" w:themeColor="text1"/>
          <w:sz w:val="18"/>
          <w:szCs w:val="18"/>
          <w:u w:val="single"/>
        </w:rPr>
        <w:t>________________________________________</w:t>
      </w:r>
      <w:r w:rsidR="00F65240" w:rsidRPr="00C45DF1">
        <w:rPr>
          <w:rFonts w:ascii="Times New Roman" w:hAnsi="Times New Roman"/>
          <w:color w:val="000000" w:themeColor="text1"/>
          <w:sz w:val="18"/>
          <w:szCs w:val="18"/>
          <w:u w:val="single"/>
        </w:rPr>
        <w:t>,</w:t>
      </w:r>
      <w:r w:rsidR="00F65240"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 именуемое в дальнейшем ОПЕРАТОР, </w:t>
      </w:r>
      <w:r w:rsidRPr="00C45DF1">
        <w:rPr>
          <w:rFonts w:ascii="Times New Roman" w:hAnsi="Times New Roman"/>
          <w:color w:val="000000" w:themeColor="text1"/>
          <w:sz w:val="18"/>
          <w:szCs w:val="18"/>
        </w:rPr>
        <w:t>______________________________</w:t>
      </w:r>
      <w:r w:rsidR="00F65240" w:rsidRPr="00C45DF1">
        <w:rPr>
          <w:rFonts w:ascii="Times New Roman" w:hAnsi="Times New Roman"/>
          <w:color w:val="000000" w:themeColor="text1"/>
          <w:sz w:val="18"/>
          <w:szCs w:val="18"/>
        </w:rPr>
        <w:t>с одной стороны, и Находкинская таможня,</w:t>
      </w:r>
      <w:r w:rsidR="00D25C6A"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 от имени Российской Федерации,</w:t>
      </w:r>
      <w:r w:rsidR="00F65240"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 именуемая в дальнейшем АБОНЕНТ, в лице </w:t>
      </w:r>
      <w:r w:rsidR="003F1404">
        <w:rPr>
          <w:rFonts w:ascii="Times New Roman" w:hAnsi="Times New Roman"/>
          <w:color w:val="000000" w:themeColor="text1"/>
          <w:sz w:val="18"/>
          <w:szCs w:val="18"/>
        </w:rPr>
        <w:t>Н</w:t>
      </w:r>
      <w:r w:rsidR="00F65240"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ачальника таможни </w:t>
      </w:r>
      <w:proofErr w:type="spellStart"/>
      <w:r w:rsidR="003F1404">
        <w:rPr>
          <w:rFonts w:ascii="Times New Roman" w:hAnsi="Times New Roman"/>
          <w:color w:val="000000" w:themeColor="text1"/>
          <w:sz w:val="18"/>
          <w:szCs w:val="18"/>
        </w:rPr>
        <w:t>Кишинского</w:t>
      </w:r>
      <w:proofErr w:type="spellEnd"/>
      <w:r w:rsidR="003F1404">
        <w:rPr>
          <w:rFonts w:ascii="Times New Roman" w:hAnsi="Times New Roman"/>
          <w:color w:val="000000" w:themeColor="text1"/>
          <w:sz w:val="18"/>
          <w:szCs w:val="18"/>
        </w:rPr>
        <w:t xml:space="preserve"> Юрия Геннадьевича</w:t>
      </w:r>
      <w:r w:rsidR="00F65240" w:rsidRPr="00C45DF1">
        <w:rPr>
          <w:rFonts w:ascii="Times New Roman" w:hAnsi="Times New Roman"/>
          <w:color w:val="000000" w:themeColor="text1"/>
          <w:sz w:val="18"/>
          <w:szCs w:val="18"/>
        </w:rPr>
        <w:t>, действующего на основании Общего положения о таможне, утвержденного приказом ФТС России от 20.09.2021 № 798, с другой стороны, совместно именуемые в дальнейшем Стороны, руководствуясь п. 4 ч. 1 ст. 93 Федерального закона от 05.04.2013 № 44-ФЗ «О</w:t>
      </w:r>
      <w:proofErr w:type="gramEnd"/>
      <w:r w:rsidR="00F65240"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– Договор) о нижеследующем.</w:t>
      </w:r>
    </w:p>
    <w:p w14:paraId="315D2B5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1. ТЕРМИНЫ И ОПРЕДЕЛЕНИЯ</w:t>
      </w:r>
    </w:p>
    <w:p w14:paraId="5E53AEF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1.1. Контур.Экстерн – </w:t>
      </w:r>
      <w:bookmarkStart w:id="0" w:name="_GoBack"/>
      <w:r w:rsidRPr="00C45DF1">
        <w:rPr>
          <w:rFonts w:ascii="Times New Roman" w:hAnsi="Times New Roman"/>
          <w:color w:val="000000"/>
          <w:sz w:val="18"/>
          <w:szCs w:val="18"/>
        </w:rPr>
        <w:t xml:space="preserve">результат интеллектуальной деятельности – программа для ЭВМ «Контур.Экстерн» (в том числе интеграционные и иные модули, предусмотренные Прайс-листом и позволяющие Абоненту использовать дополнительную функциональность </w:t>
      </w:r>
      <w:proofErr w:type="spellStart"/>
      <w:r w:rsidRPr="00C45DF1">
        <w:rPr>
          <w:rFonts w:ascii="Times New Roman" w:hAnsi="Times New Roman"/>
          <w:color w:val="000000"/>
          <w:sz w:val="18"/>
          <w:szCs w:val="18"/>
        </w:rPr>
        <w:t>Контур.Экстерна</w:t>
      </w:r>
      <w:proofErr w:type="spellEnd"/>
      <w:r w:rsidRPr="00C45DF1">
        <w:rPr>
          <w:rFonts w:ascii="Times New Roman" w:hAnsi="Times New Roman"/>
          <w:color w:val="000000"/>
          <w:sz w:val="18"/>
          <w:szCs w:val="18"/>
        </w:rPr>
        <w:t xml:space="preserve">) </w:t>
      </w:r>
      <w:bookmarkEnd w:id="0"/>
      <w:r w:rsidRPr="00C45DF1">
        <w:rPr>
          <w:rFonts w:ascii="Times New Roman" w:hAnsi="Times New Roman"/>
          <w:color w:val="000000"/>
          <w:sz w:val="18"/>
          <w:szCs w:val="18"/>
        </w:rPr>
        <w:t>(далее – Продукт), предназначенная для формирования и представления отчетности, организации электронного документооборота и иных целей.</w:t>
      </w:r>
    </w:p>
    <w:p w14:paraId="4B6D4E0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1.2. Спецификация (Приложение № 1 к Договору) − документ, содержащий информацию о стоимости и комплекте предоставляемых Абоненту неисключительных прав использования программ для ЭВМ и оказываемых услуг/выполняемых работ.</w:t>
      </w:r>
    </w:p>
    <w:p w14:paraId="3B57DAE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1.3. Лицензионный договор (Приложение № 2 к Договору) – договор, устанавливающий порядок передачи и использования Продукта. Является офертой, не требующей подписания Сторонами, полный и безоговорочный акцепт которой Абонентом является существенным условием Договора.</w:t>
      </w:r>
    </w:p>
    <w:p w14:paraId="3476BB9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1.4. СКЗИ − программа для ЭВМ средство криптографической защиты информации (средство электронной подписи) «КриптоПро CSP», включая носители и документацию или иные программы для ЭВМ, исключительные права на которые принадлежат ООО «Крипто-Про».</w:t>
      </w:r>
    </w:p>
    <w:p w14:paraId="4A08907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1.5. Сублицензионный договор на использование программы для ЭВМ СКЗИ «КриптоПро CSP» (Приложение № 3 к Договору) – договор, устанавливающий порядок передачи и использования СКЗИ. Является офертой, не требующей подписания Сторонами, полный и безоговорочный акцепт которой Абонентом является существенным условием Договора, если приобретаются лицензии на право использования СКЗИ.</w:t>
      </w:r>
    </w:p>
    <w:p w14:paraId="459AE69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1.6. Тарифный план – совокупность предоставляемых Оператором неисключительных прав использования Продукта и оказываемых услуг. Состав Тарифного плана определяется Прайс-листом.</w:t>
      </w:r>
    </w:p>
    <w:p w14:paraId="628C318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1.7. Прайс-лист − документ (неотъемлемая часть Договора), отражающий ценовую политику Оператора и состав Тарифных планов. Действующая редакция основного Прайс-листа публикуется по адресу </w:t>
      </w:r>
      <w:hyperlink r:id="rId5" w:history="1">
        <w:r w:rsidRPr="00C45DF1">
          <w:rPr>
            <w:rFonts w:ascii="Times New Roman" w:hAnsi="Times New Roman"/>
            <w:color w:val="000000" w:themeColor="text1"/>
            <w:sz w:val="18"/>
            <w:szCs w:val="18"/>
          </w:rPr>
          <w:t>https://www.kontur-extern.ru</w:t>
        </w:r>
      </w:hyperlink>
      <w:r w:rsidRPr="00C45DF1">
        <w:rPr>
          <w:rFonts w:ascii="Times New Roman" w:hAnsi="Times New Roman"/>
          <w:color w:val="000000" w:themeColor="text1"/>
          <w:sz w:val="18"/>
          <w:szCs w:val="18"/>
        </w:rPr>
        <w:t>.</w:t>
      </w:r>
      <w:r w:rsidRPr="00C45DF1">
        <w:rPr>
          <w:rFonts w:ascii="Times New Roman" w:hAnsi="Times New Roman"/>
          <w:color w:val="000000"/>
          <w:sz w:val="18"/>
          <w:szCs w:val="18"/>
        </w:rPr>
        <w:t xml:space="preserve"> Дополнительные Прайс-листы представляются по требованию Абонента. Оператор имеет право в одностороннем порядке вносить изменения и/или дополнения в Прайс-лист путем публикации на сайте.</w:t>
      </w:r>
    </w:p>
    <w:p w14:paraId="3753D9C3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1.8. Правила по обеспечению информационной безопасности на рабочем месте − документ,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Абонента, работающими с использованием СКЗИ. Актуальная редакция Правил публикуется на сайте </w:t>
      </w:r>
      <w:hyperlink r:id="rId6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https://ca.kontur.ru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. Заключением Договора Абонент подтверждает выполнение Оператором обязанности, установленной ч. 4 ст. 18 Федерального закона Российской Федерации от 06.04.2011 № 63-ФЗ «Об электронной подписи» (далее – Закон об электронной подписи). Оператор имеет право в одностороннем порядке вносить изменения и/или дополнения в Правила путем публикации на сайте.</w:t>
      </w:r>
    </w:p>
    <w:p w14:paraId="26D5D4A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1.9. Пользовательская документация – справочный текст, размещенный по адресу </w:t>
      </w:r>
      <w:hyperlink r:id="rId7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https://support.kontur.ru/extern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 xml:space="preserve"> и описывающий порядок работы с Продуктом.</w:t>
      </w:r>
    </w:p>
    <w:p w14:paraId="744BB0B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1.10. Квалифицированный сертификат ключа проверки электронной подписи (далее − Сертификат) −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14:paraId="16C7DA4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1.11. Оператор электронного документооборота – обязанности Оператора по отправке отчетности в различные контролирующие органы, установленные нормативными правовыми актами Российской Федерации.</w:t>
      </w:r>
    </w:p>
    <w:p w14:paraId="0C0D1E93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1.12. Программный интерфейс API (</w:t>
      </w:r>
      <w:proofErr w:type="spellStart"/>
      <w:r w:rsidRPr="00C45DF1">
        <w:rPr>
          <w:rFonts w:ascii="Times New Roman" w:hAnsi="Times New Roman"/>
          <w:color w:val="000000"/>
          <w:sz w:val="18"/>
          <w:szCs w:val="18"/>
        </w:rPr>
        <w:t>Application</w:t>
      </w:r>
      <w:proofErr w:type="spellEnd"/>
      <w:r w:rsidRPr="00C45DF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45DF1">
        <w:rPr>
          <w:rFonts w:ascii="Times New Roman" w:hAnsi="Times New Roman"/>
          <w:color w:val="000000"/>
          <w:sz w:val="18"/>
          <w:szCs w:val="18"/>
        </w:rPr>
        <w:t>Programming</w:t>
      </w:r>
      <w:proofErr w:type="spellEnd"/>
      <w:r w:rsidRPr="00C45DF1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C45DF1">
        <w:rPr>
          <w:rFonts w:ascii="Times New Roman" w:hAnsi="Times New Roman"/>
          <w:color w:val="000000"/>
          <w:sz w:val="18"/>
          <w:szCs w:val="18"/>
        </w:rPr>
        <w:t>Interface</w:t>
      </w:r>
      <w:proofErr w:type="spellEnd"/>
      <w:r w:rsidRPr="00C45DF1">
        <w:rPr>
          <w:rFonts w:ascii="Times New Roman" w:hAnsi="Times New Roman"/>
          <w:color w:val="000000"/>
          <w:sz w:val="18"/>
          <w:szCs w:val="18"/>
        </w:rPr>
        <w:t>) – интерфейс прикладного программирования Продукта, позволяющий провести интеграцию Продукта с информационной системой Абонента.</w:t>
      </w:r>
    </w:p>
    <w:p w14:paraId="6E5AA5E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1.13. АPI-лицензия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информационной системой Абонента. Состав API-лицензии определяется Прайс-листом.</w:t>
      </w:r>
    </w:p>
    <w:p w14:paraId="269B40B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1.14.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14:paraId="2D0FB14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1.15. Субъект персональных данных – физическое лицо, персональные данные которого Абонент обрабатывает с использованием Продукта.</w:t>
      </w:r>
    </w:p>
    <w:p w14:paraId="4E110573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1.16. Сервисный центр – юридическое лицо или индивидуальный предприниматель, уполномоченные Оператором на основании агентского договора представлять интересы Оператора при взаимодействии с Абонентом. Список Сервисных центров публикуется на сайте </w:t>
      </w:r>
      <w:hyperlink r:id="rId8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https://kontur.ru/contacts/all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. Принимая условия Договора, Абонент гарантирует наличие согласия субъектов персональных данных – уполномоченных лиц Абонента, контактные данные (ФИО, номер телефона, адрес электронной почты) которых передаются Абонентом Оператору в целях исполнения Договора, на обработку принадлежащих им персональных данных, в том числе на передачу персональных данных Оператору и Сервисным центрам.</w:t>
      </w:r>
    </w:p>
    <w:p w14:paraId="7E0AF50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2. ПРЕДМЕТ ДОГОВОРА</w:t>
      </w:r>
    </w:p>
    <w:p w14:paraId="0565F43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2.1. Оператор обязуется предоставить Абоненту простую (неисключительную) лицензию на право использования Продукта в пределах, предусмотренных Договором, и оказать услуги по сопровождению Продукта (технической поддержке в виде абонентского обслуживания). Абонент обязуется принять и оплатить предоставленные неисключительные имущественные права и оказанные услуги в порядке, установленном Договором.</w:t>
      </w:r>
    </w:p>
    <w:p w14:paraId="3357B01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2.2. Передача права использования Продукта осуществляется на условиях Лицензионного договора на срок, установленный выбранным Тарифным планом.</w:t>
      </w:r>
    </w:p>
    <w:p w14:paraId="460B135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2.3. Если Абоненту требуется СКЗИ, то Оператор обязуется возмездно передать простые (неисключительные) лицензии на право использования СКЗИ на условиях Сублицензионного договора на срок, установленный выбранным Тарифным планом.</w:t>
      </w:r>
    </w:p>
    <w:p w14:paraId="31F2825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2.4. При необходимости Абоненту могут быть возмездно предоставлены лицензии на иное программное обеспечение, оказаны иные услуги, выполнены работы, предусмотренные Прайс-листом Оператора.</w:t>
      </w:r>
    </w:p>
    <w:p w14:paraId="3F7E4BB8" w14:textId="77777777" w:rsidR="00F65240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2.5. Оператор либо Сервисный центр могут дополнительно возмездно оказать Абоненту услуги по установке и настройке программных компонентов, необходимых для получения доступа к Продукту и/или СКЗИ на рабочем месте Абонента, обучению специалистов </w:t>
      </w:r>
      <w:r w:rsidRPr="00C45DF1">
        <w:rPr>
          <w:rFonts w:ascii="Times New Roman" w:hAnsi="Times New Roman"/>
          <w:color w:val="000000"/>
          <w:sz w:val="18"/>
          <w:szCs w:val="18"/>
        </w:rPr>
        <w:lastRenderedPageBreak/>
        <w:t>Абонента работе в Продукте.</w:t>
      </w:r>
    </w:p>
    <w:p w14:paraId="5349A174" w14:textId="5F966D25" w:rsidR="00A319C0" w:rsidRPr="00407282" w:rsidRDefault="00A319C0" w:rsidP="00A31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2.6. </w:t>
      </w:r>
      <w:r w:rsidRPr="00F65240">
        <w:rPr>
          <w:rFonts w:ascii="Times" w:hAnsi="Times" w:cs="Times"/>
          <w:color w:val="000000"/>
          <w:sz w:val="18"/>
          <w:szCs w:val="18"/>
        </w:rPr>
        <w:t>ОКПД 58.29.50.000, КБК 153 0106394</w:t>
      </w:r>
      <w:r w:rsidR="00D647FB">
        <w:rPr>
          <w:rFonts w:ascii="Times" w:hAnsi="Times" w:cs="Times"/>
          <w:color w:val="000000"/>
          <w:sz w:val="18"/>
          <w:szCs w:val="18"/>
        </w:rPr>
        <w:t>159</w:t>
      </w:r>
      <w:r w:rsidRPr="00F65240">
        <w:rPr>
          <w:rFonts w:ascii="Times" w:hAnsi="Times" w:cs="Times"/>
          <w:color w:val="000000"/>
          <w:sz w:val="18"/>
          <w:szCs w:val="18"/>
        </w:rPr>
        <w:t>0049242</w:t>
      </w:r>
      <w:r>
        <w:rPr>
          <w:rFonts w:ascii="Times" w:hAnsi="Times" w:cs="Times"/>
          <w:color w:val="000000"/>
          <w:sz w:val="18"/>
          <w:szCs w:val="18"/>
        </w:rPr>
        <w:t>.</w:t>
      </w:r>
      <w:r w:rsidRPr="00407282">
        <w:rPr>
          <w:rFonts w:ascii="Times" w:hAnsi="Times" w:cs="Times"/>
          <w:color w:val="000000"/>
          <w:sz w:val="18"/>
          <w:szCs w:val="18"/>
        </w:rPr>
        <w:t>;</w:t>
      </w:r>
      <w:r>
        <w:rPr>
          <w:rFonts w:ascii="Times" w:hAnsi="Times" w:cs="Times"/>
          <w:color w:val="000000"/>
          <w:sz w:val="18"/>
          <w:szCs w:val="18"/>
        </w:rPr>
        <w:t xml:space="preserve"> КМИ 153.00100153.17.Э.418.2</w:t>
      </w:r>
      <w:r w:rsidR="00D647FB">
        <w:rPr>
          <w:rFonts w:ascii="Times" w:hAnsi="Times" w:cs="Times"/>
          <w:color w:val="000000"/>
          <w:sz w:val="18"/>
          <w:szCs w:val="18"/>
        </w:rPr>
        <w:t>6</w:t>
      </w:r>
      <w:r w:rsidRPr="008F5638">
        <w:rPr>
          <w:rFonts w:ascii="Times" w:hAnsi="Times" w:cs="Times"/>
          <w:color w:val="000000"/>
          <w:sz w:val="18"/>
          <w:szCs w:val="18"/>
        </w:rPr>
        <w:t>;</w:t>
      </w:r>
      <w:r>
        <w:rPr>
          <w:rFonts w:ascii="Times" w:hAnsi="Times" w:cs="Times"/>
          <w:color w:val="000000"/>
          <w:sz w:val="18"/>
          <w:szCs w:val="18"/>
        </w:rPr>
        <w:t xml:space="preserve"> ИКЗ</w:t>
      </w:r>
      <w:r w:rsidR="00FD762D">
        <w:rPr>
          <w:rFonts w:ascii="Times" w:hAnsi="Times" w:cs="Times"/>
          <w:color w:val="000000"/>
          <w:sz w:val="18"/>
          <w:szCs w:val="18"/>
        </w:rPr>
        <w:t>:</w:t>
      </w:r>
      <w:r>
        <w:rPr>
          <w:rFonts w:ascii="Times" w:hAnsi="Times" w:cs="Times"/>
          <w:color w:val="000000"/>
          <w:sz w:val="18"/>
          <w:szCs w:val="18"/>
        </w:rPr>
        <w:t>2</w:t>
      </w:r>
      <w:r w:rsidR="00FD762D">
        <w:rPr>
          <w:rFonts w:ascii="Times" w:hAnsi="Times" w:cs="Times"/>
          <w:color w:val="000000"/>
          <w:sz w:val="18"/>
          <w:szCs w:val="18"/>
        </w:rPr>
        <w:t>6</w:t>
      </w:r>
      <w:r>
        <w:rPr>
          <w:rFonts w:ascii="Times" w:hAnsi="Times" w:cs="Times"/>
          <w:color w:val="000000"/>
          <w:sz w:val="18"/>
          <w:szCs w:val="18"/>
        </w:rPr>
        <w:t>1250802532025080100100</w:t>
      </w:r>
      <w:r w:rsidR="00FD762D">
        <w:rPr>
          <w:rFonts w:ascii="Times" w:hAnsi="Times" w:cs="Times"/>
          <w:color w:val="000000"/>
          <w:sz w:val="18"/>
          <w:szCs w:val="18"/>
        </w:rPr>
        <w:t>16</w:t>
      </w:r>
      <w:r>
        <w:rPr>
          <w:rFonts w:ascii="Times" w:hAnsi="Times" w:cs="Times"/>
          <w:color w:val="000000"/>
          <w:sz w:val="18"/>
          <w:szCs w:val="18"/>
        </w:rPr>
        <w:t>000000024</w:t>
      </w:r>
      <w:r w:rsidR="00FD762D">
        <w:rPr>
          <w:rFonts w:ascii="Times" w:hAnsi="Times" w:cs="Times"/>
          <w:color w:val="000000"/>
          <w:sz w:val="18"/>
          <w:szCs w:val="18"/>
        </w:rPr>
        <w:t>4</w:t>
      </w:r>
    </w:p>
    <w:p w14:paraId="2C54FBB9" w14:textId="77777777" w:rsidR="00A319C0" w:rsidRPr="00C45DF1" w:rsidRDefault="00A31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078E116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3. ПОРЯДОК ИСПОЛНЕНИЯ ОБЯЗАТЕЛЬСТВ ОПЕРАТОРОМ</w:t>
      </w:r>
    </w:p>
    <w:p w14:paraId="703EF76E" w14:textId="09A6B921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3.1. В течение 5 (пяти) календарных</w:t>
      </w:r>
      <w:r w:rsidR="00D642D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642D4" w:rsidRPr="003F1404">
        <w:rPr>
          <w:rFonts w:ascii="Times New Roman" w:hAnsi="Times New Roman"/>
          <w:color w:val="000000" w:themeColor="text1"/>
          <w:sz w:val="18"/>
          <w:szCs w:val="18"/>
        </w:rPr>
        <w:t>с момента заключения Договора</w:t>
      </w:r>
      <w:r w:rsidRPr="003F140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45DF1">
        <w:rPr>
          <w:rFonts w:ascii="Times New Roman" w:hAnsi="Times New Roman"/>
          <w:color w:val="000000"/>
          <w:sz w:val="18"/>
          <w:szCs w:val="18"/>
        </w:rPr>
        <w:t>Оператор предоставляет Абоненту право использования Продукта путем:</w:t>
      </w:r>
    </w:p>
    <w:p w14:paraId="3AA734B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3.1.1. открытия доступа к веб-версии Продукта.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</w:t>
      </w:r>
      <w:hyperlink r:id="rId9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https://www.kontur-extern.ru/support/start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;</w:t>
      </w:r>
    </w:p>
    <w:p w14:paraId="3B9D3C5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3.1.2. предоставления возможности Абоненту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10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https://www.kontur.ru/extern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;</w:t>
      </w:r>
    </w:p>
    <w:p w14:paraId="1A20F83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3.1.3. предоставления Абоненту Ключа разработчика для интеграции Продукта с информационными системами при помощи API.</w:t>
      </w:r>
    </w:p>
    <w:p w14:paraId="7DDE9C8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3.2. Необходимым условием использования Продукта является наличие у Абонента:</w:t>
      </w:r>
    </w:p>
    <w:p w14:paraId="60271B3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3.2.1. подключения к сети Интернет;</w:t>
      </w:r>
    </w:p>
    <w:p w14:paraId="574BEDB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3.2.2. учетной записи на сервере Оператора;</w:t>
      </w:r>
    </w:p>
    <w:p w14:paraId="16EB4C1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3.2.3. действующего Сертификата;</w:t>
      </w:r>
    </w:p>
    <w:p w14:paraId="5BD1DFB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3.2.4. СКЗИ.</w:t>
      </w:r>
    </w:p>
    <w:p w14:paraId="1D7FA05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3.3. Передача права использования Продукта осуществляется в момент открытия доступа Абоненту к серверу Продукта.</w:t>
      </w:r>
    </w:p>
    <w:p w14:paraId="4437A41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3.4.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контакт-центре Оператора по телефону 8-800-500-50-80 без ограничения по времени и количеству обращений.</w:t>
      </w:r>
    </w:p>
    <w:p w14:paraId="259EE8D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4. ПРАВА И ОБЯЗАННОСТИ СТОРОН</w:t>
      </w:r>
    </w:p>
    <w:p w14:paraId="5C5640F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 Обязанности Оператора:</w:t>
      </w:r>
    </w:p>
    <w:p w14:paraId="74070F8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4.1.1. соответствие Продукта заявленной функциональности, описанной в Пользовательской документации;</w:t>
      </w:r>
    </w:p>
    <w:p w14:paraId="4DECB3E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4.1.2. обеспечение круглосуточной работоспособности и доступности Продукта, за исключением времени проведения профилактических работ. Профилактические работы проводятся не более 2 (двух) рабочих дней в период с 1 по 10 число месяца, преимущественно в ночное время, с извещением Абонента о проводимых работах путем размещения информации в Продукте;</w:t>
      </w:r>
    </w:p>
    <w:p w14:paraId="0CBE3508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4.1.3. воздержание от каких-либо действий, способных воспрепятствовать нормальному использованию Абонентом Продукта;</w:t>
      </w:r>
    </w:p>
    <w:p w14:paraId="7805296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4.1.4. своевременное обновление программного обеспечения на сервере;</w:t>
      </w:r>
    </w:p>
    <w:p w14:paraId="791248C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4.1.5. защита информации, обрабатываемой на сервере Оператора, от несанкционированного доступа;</w:t>
      </w:r>
    </w:p>
    <w:p w14:paraId="4D7EFDF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4.1.6. наличие всех необходимых лицензий для исполнения обязательств по Договору. Место публикации лицензий Оператора </w:t>
      </w:r>
      <w:hyperlink r:id="rId11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https://kontur.ru/about/licences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;</w:t>
      </w:r>
    </w:p>
    <w:p w14:paraId="1BE0E5F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4.1.7. обеспечение конфиденциальности данных, размещенных Абонентом в Продукте, на весь период их нахождения на сервере;</w:t>
      </w:r>
    </w:p>
    <w:p w14:paraId="1DE1E46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4.1.8. осуществление обязанностей Оператора электронного документооборота.</w:t>
      </w:r>
    </w:p>
    <w:p w14:paraId="7E052B4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 Обязанности Абонента:</w:t>
      </w:r>
    </w:p>
    <w:p w14:paraId="275AEC8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4.2.1. своевременная оплата предоставленных прав использования, услуг, работ Оператора в порядке и сроки, установленные Договором;</w:t>
      </w:r>
    </w:p>
    <w:p w14:paraId="6631FDC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4.2.2. соблюдение требований Пользовательской документации при использовании Продукта и СКЗИ;</w:t>
      </w:r>
    </w:p>
    <w:p w14:paraId="26E2386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14:paraId="4F9A913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4.2.4. представление Оператору всех сведений и документов, необходимых для исполнения Оператором обязательств по Договору;</w:t>
      </w:r>
    </w:p>
    <w:p w14:paraId="77C20E5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4.2.5. самостоятельное подключение компьютера к сети Интернет;</w:t>
      </w:r>
    </w:p>
    <w:p w14:paraId="6AAC5F1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4.2.6. самостоятельная комплектация рабочего места в соответствии с требованиями, размещенными на сайте </w:t>
      </w:r>
      <w:hyperlink r:id="rId12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https://support.kontur.ru/extern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;</w:t>
      </w:r>
    </w:p>
    <w:p w14:paraId="71C8E69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4.2.7. отказ от попыток копировать, модифицировать, декомпилировать, деассемблировать Продукт;</w:t>
      </w:r>
    </w:p>
    <w:p w14:paraId="43425A7D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4.2.8. отказ от попыток получения доступа к информации третьих лиц, хранящейся в Продукте;</w:t>
      </w:r>
    </w:p>
    <w:p w14:paraId="6396332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4.2.9. передача контролирующим органам оформленной в соответствии с гражданским законодательством Российской Федерации доверенности, подтверждающей право уполномоченного представителя на передачу отчетности, а также совершение иных действий, необходимых для организации электронного документооборота с контролирующими органами;</w:t>
      </w:r>
    </w:p>
    <w:p w14:paraId="1435D69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4.2.10. отказ от совершения недобросовестных действий с использованием Продукта, в том числе приводящих к повышенной загрузке вычислительных ресурсов и нарушению пропускной способности;</w:t>
      </w:r>
    </w:p>
    <w:p w14:paraId="7075E36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4.2.11. самостоятельное осуществление интеграции информационных систем Абонента с Продуктом с использованием API.</w:t>
      </w:r>
    </w:p>
    <w:p w14:paraId="75A2A98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4.3. Права Оператора:</w:t>
      </w:r>
    </w:p>
    <w:p w14:paraId="7C4DC30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4.3.1. модификация или выпуск новой версии Продукта в любое время и по любой причине, в том числе в целях удовлетворения потребностей Абонента или требований конкурентоспособности, в целях соблюдения законодательства Российской Федерации.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14:paraId="4E40E06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4.3.2. заключение с третьими лицами любых договоров о предоставлении права использования Продукта, в том числе на условиях, аналогичных условиям Договора.</w:t>
      </w:r>
    </w:p>
    <w:p w14:paraId="29EDB40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4.4. Права Абонента:</w:t>
      </w:r>
    </w:p>
    <w:p w14:paraId="1F21080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4.4.1. получение круглосуточного доступа к серверу с целью использования всех функциональных возможностей Продукта, за исключением времени проведения профилактических работ;</w:t>
      </w:r>
    </w:p>
    <w:p w14:paraId="513DBBF3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4.4.2. внесение предложений по изменению функциональных возможностей Продукта;</w:t>
      </w:r>
    </w:p>
    <w:p w14:paraId="4860371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4.4.3. непредставление отчетов об использовании Продукта Оператору.</w:t>
      </w:r>
    </w:p>
    <w:p w14:paraId="2E2E30B8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5. ФИНАНСОВЫЕ УСЛОВИЯ И ПОРЯДОК СДАЧИ-ПРИЕМКИ</w:t>
      </w:r>
    </w:p>
    <w:p w14:paraId="3D0FC1A2" w14:textId="66C34E98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5.1. Стоимость права использования программы для ЭВМ (лицензионное вознаграждение) определяется Прайс-листом Оператора и устанавливается в Спецификации. Стоимость права использования программы для ЭВМ, внесенной в единый реестр российских программ для электронных вычислительных машин и баз данных</w:t>
      </w:r>
      <w:r w:rsidR="005B6BC1" w:rsidRPr="00C45DF1">
        <w:rPr>
          <w:rFonts w:ascii="Times New Roman" w:hAnsi="Times New Roman"/>
          <w:color w:val="000000"/>
          <w:sz w:val="18"/>
          <w:szCs w:val="18"/>
        </w:rPr>
        <w:t>.</w:t>
      </w:r>
    </w:p>
    <w:p w14:paraId="208445EF" w14:textId="4B89C446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5.2. Стоимость услуг/работ определяется Прайс-листом Оператора и устанавливается в Спецификации</w:t>
      </w:r>
      <w:r w:rsidR="005B6BC1" w:rsidRPr="00C45DF1">
        <w:rPr>
          <w:rFonts w:ascii="Times New Roman" w:hAnsi="Times New Roman"/>
          <w:color w:val="000000"/>
          <w:sz w:val="18"/>
          <w:szCs w:val="18"/>
        </w:rPr>
        <w:t>.</w:t>
      </w:r>
    </w:p>
    <w:p w14:paraId="0D7BB2C0" w14:textId="77777777" w:rsidR="00F65240" w:rsidRPr="00C45DF1" w:rsidRDefault="00F65240" w:rsidP="00407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5.3</w:t>
      </w:r>
      <w:r w:rsidRPr="00C45DF1">
        <w:rPr>
          <w:rFonts w:ascii="Times New Roman" w:hAnsi="Times New Roman"/>
          <w:color w:val="000000" w:themeColor="text1"/>
          <w:sz w:val="18"/>
          <w:szCs w:val="18"/>
        </w:rPr>
        <w:t>. Оператор в течение 7 (семи) рабочих дней с момента заключения Договора выставляет счет на оплату лицензионного</w:t>
      </w:r>
    </w:p>
    <w:p w14:paraId="5D8529D1" w14:textId="77777777" w:rsidR="00F65240" w:rsidRPr="00C45DF1" w:rsidRDefault="00F65240" w:rsidP="00407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вознаграждения и услуг/работ в соответствии со Спецификацией в пределах лимитов бюджетных обязательств. Абонент оплачивает выставленный Оператором счет в течение 7 (семи) рабочих дней с момента </w:t>
      </w:r>
      <w:r w:rsidR="00407A95" w:rsidRPr="00C45DF1">
        <w:rPr>
          <w:rFonts w:ascii="Times New Roman" w:hAnsi="Times New Roman"/>
          <w:color w:val="000000" w:themeColor="text1"/>
          <w:sz w:val="18"/>
          <w:szCs w:val="18"/>
        </w:rPr>
        <w:t xml:space="preserve">подписания Сторонами акта сдачи-приемки или УПД </w:t>
      </w:r>
      <w:r w:rsidRPr="00C45DF1">
        <w:rPr>
          <w:rFonts w:ascii="Times New Roman" w:hAnsi="Times New Roman"/>
          <w:color w:val="000000" w:themeColor="text1"/>
          <w:sz w:val="18"/>
          <w:szCs w:val="18"/>
        </w:rPr>
        <w:t>путем перечисления 100% суммы, указанной в счете, на расчетный счет Оператора.</w:t>
      </w:r>
    </w:p>
    <w:p w14:paraId="58A22E5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5.4. Все расчеты по Договору осуществляются в российских рублях путем безналичного перечисления денежных средств </w:t>
      </w:r>
      <w:r w:rsidRPr="00C45DF1">
        <w:rPr>
          <w:rFonts w:ascii="Times New Roman" w:hAnsi="Times New Roman"/>
          <w:color w:val="000000"/>
          <w:sz w:val="18"/>
          <w:szCs w:val="18"/>
        </w:rPr>
        <w:t>на расчетный счет Оператора.</w:t>
      </w:r>
    </w:p>
    <w:p w14:paraId="60D96DC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5.5. Обязательство Абонента по оплате счета считается исполненным с момента поступления денежных средств на расчетный счет Оператора.</w:t>
      </w:r>
    </w:p>
    <w:p w14:paraId="1055CD9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5.6. Счет может быть отправлен Абоненту электронной почтой, заказным почтовым отправлением, курьерской службой или в электронном виде, подписанный электронной подписью.</w:t>
      </w:r>
    </w:p>
    <w:p w14:paraId="74747C72" w14:textId="379DDAEE" w:rsidR="005B6BC1" w:rsidRPr="003F1404" w:rsidRDefault="00F65240" w:rsidP="00C45DF1">
      <w:pPr>
        <w:pStyle w:val="aa"/>
        <w:jc w:val="both"/>
        <w:rPr>
          <w:rFonts w:ascii="Times Roman" w:hAnsi="Times Roman"/>
          <w:sz w:val="18"/>
          <w:szCs w:val="18"/>
        </w:rPr>
      </w:pPr>
      <w:r w:rsidRPr="003F1404">
        <w:rPr>
          <w:rFonts w:ascii="Times Roman" w:hAnsi="Times Roman"/>
          <w:sz w:val="18"/>
          <w:szCs w:val="18"/>
        </w:rPr>
        <w:t xml:space="preserve">5.7. </w:t>
      </w:r>
      <w:proofErr w:type="gramStart"/>
      <w:r w:rsidR="00CB1BA0" w:rsidRPr="003F1404">
        <w:rPr>
          <w:rFonts w:ascii="Times New Roman" w:hAnsi="Times New Roman"/>
          <w:sz w:val="18"/>
          <w:szCs w:val="18"/>
        </w:rPr>
        <w:t>Общая</w:t>
      </w:r>
      <w:r w:rsidR="00CB1BA0" w:rsidRPr="003F1404">
        <w:rPr>
          <w:rFonts w:ascii="Times Roman" w:hAnsi="Times Roman"/>
          <w:sz w:val="18"/>
          <w:szCs w:val="18"/>
        </w:rPr>
        <w:t xml:space="preserve"> </w:t>
      </w:r>
      <w:r w:rsidR="00CB1BA0" w:rsidRPr="003F1404">
        <w:rPr>
          <w:rFonts w:ascii="Times New Roman" w:hAnsi="Times New Roman"/>
          <w:sz w:val="18"/>
          <w:szCs w:val="18"/>
        </w:rPr>
        <w:t>цена</w:t>
      </w:r>
      <w:r w:rsidR="00CB1BA0" w:rsidRPr="003F1404">
        <w:rPr>
          <w:rFonts w:ascii="Times Roman" w:hAnsi="Times Roman"/>
          <w:sz w:val="18"/>
          <w:szCs w:val="18"/>
        </w:rPr>
        <w:t xml:space="preserve"> </w:t>
      </w:r>
      <w:r w:rsidR="00CB1BA0" w:rsidRPr="003F1404">
        <w:rPr>
          <w:rFonts w:ascii="Times New Roman" w:hAnsi="Times New Roman"/>
          <w:sz w:val="18"/>
          <w:szCs w:val="18"/>
        </w:rPr>
        <w:t>Договора</w:t>
      </w:r>
      <w:r w:rsidR="00CB1BA0" w:rsidRPr="003F1404">
        <w:rPr>
          <w:rFonts w:ascii="Times Roman" w:hAnsi="Times Roman"/>
          <w:sz w:val="18"/>
          <w:szCs w:val="18"/>
        </w:rPr>
        <w:t xml:space="preserve"> </w:t>
      </w:r>
      <w:r w:rsidR="00CB1BA0" w:rsidRPr="003F1404">
        <w:rPr>
          <w:rFonts w:ascii="Times New Roman" w:hAnsi="Times New Roman"/>
          <w:sz w:val="18"/>
          <w:szCs w:val="18"/>
        </w:rPr>
        <w:t>определяется</w:t>
      </w:r>
      <w:r w:rsidR="00CB1BA0" w:rsidRPr="003F1404">
        <w:rPr>
          <w:rFonts w:ascii="Times Roman" w:hAnsi="Times Roman"/>
          <w:sz w:val="18"/>
          <w:szCs w:val="18"/>
        </w:rPr>
        <w:t xml:space="preserve"> </w:t>
      </w:r>
      <w:r w:rsidR="00CB1BA0" w:rsidRPr="003F1404">
        <w:rPr>
          <w:rFonts w:ascii="Times New Roman" w:hAnsi="Times New Roman"/>
          <w:sz w:val="18"/>
          <w:szCs w:val="18"/>
        </w:rPr>
        <w:t>спецификацией</w:t>
      </w:r>
      <w:r w:rsidR="00CB1BA0" w:rsidRPr="003F1404">
        <w:rPr>
          <w:rFonts w:ascii="Times Roman" w:hAnsi="Times Roman"/>
          <w:sz w:val="18"/>
          <w:szCs w:val="18"/>
        </w:rPr>
        <w:t xml:space="preserve"> </w:t>
      </w:r>
      <w:r w:rsidR="00407A95" w:rsidRPr="003F1404">
        <w:rPr>
          <w:rFonts w:ascii="Times Roman" w:hAnsi="Times Roman"/>
          <w:sz w:val="18"/>
          <w:szCs w:val="18"/>
        </w:rPr>
        <w:t xml:space="preserve"> </w:t>
      </w:r>
      <w:r w:rsidR="00407A95" w:rsidRPr="003F1404">
        <w:rPr>
          <w:rFonts w:ascii="Times New Roman" w:hAnsi="Times New Roman"/>
          <w:sz w:val="18"/>
          <w:szCs w:val="18"/>
        </w:rPr>
        <w:t>и</w:t>
      </w:r>
      <w:r w:rsidR="00407A95" w:rsidRPr="003F1404">
        <w:rPr>
          <w:rFonts w:ascii="Times Roman" w:hAnsi="Times Roman"/>
          <w:sz w:val="18"/>
          <w:szCs w:val="18"/>
        </w:rPr>
        <w:t xml:space="preserve"> </w:t>
      </w:r>
      <w:r w:rsidR="00407A95" w:rsidRPr="003F1404">
        <w:rPr>
          <w:rFonts w:ascii="Times New Roman" w:hAnsi="Times New Roman"/>
          <w:sz w:val="18"/>
          <w:szCs w:val="18"/>
        </w:rPr>
        <w:t>составляет</w:t>
      </w:r>
      <w:r w:rsidR="00407A95" w:rsidRPr="003F1404">
        <w:rPr>
          <w:rFonts w:ascii="Times Roman" w:hAnsi="Times Roman"/>
          <w:sz w:val="18"/>
          <w:szCs w:val="18"/>
        </w:rPr>
        <w:t xml:space="preserve"> </w:t>
      </w:r>
      <w:r w:rsidR="002F32E4" w:rsidRPr="003F1404">
        <w:rPr>
          <w:rFonts w:ascii="Times Roman" w:hAnsi="Times Roman"/>
          <w:sz w:val="18"/>
          <w:szCs w:val="18"/>
        </w:rPr>
        <w:t>_______________</w:t>
      </w:r>
      <w:r w:rsidR="002F32E4" w:rsidRPr="003F1404">
        <w:rPr>
          <w:rFonts w:ascii="Times New Roman" w:hAnsi="Times New Roman"/>
          <w:sz w:val="18"/>
          <w:szCs w:val="18"/>
        </w:rPr>
        <w:t>руб</w:t>
      </w:r>
      <w:r w:rsidR="002F32E4" w:rsidRPr="003F1404">
        <w:rPr>
          <w:rFonts w:ascii="Times Roman" w:hAnsi="Times Roman"/>
          <w:sz w:val="18"/>
          <w:szCs w:val="18"/>
        </w:rPr>
        <w:t>.________</w:t>
      </w:r>
      <w:r w:rsidR="00407A95" w:rsidRPr="003F1404">
        <w:rPr>
          <w:rFonts w:ascii="Times Roman" w:hAnsi="Times Roman"/>
          <w:sz w:val="18"/>
          <w:szCs w:val="18"/>
        </w:rPr>
        <w:t xml:space="preserve">), </w:t>
      </w:r>
      <w:r w:rsidR="005B6BC1" w:rsidRPr="003F1404">
        <w:rPr>
          <w:rFonts w:ascii="Times Roman" w:hAnsi="Times Roman"/>
          <w:sz w:val="18"/>
          <w:szCs w:val="18"/>
        </w:rPr>
        <w:t xml:space="preserve">) </w:t>
      </w:r>
      <w:r w:rsidR="005B6BC1" w:rsidRPr="003F1404">
        <w:rPr>
          <w:rFonts w:ascii="Times New Roman" w:hAnsi="Times New Roman"/>
          <w:sz w:val="18"/>
          <w:szCs w:val="18"/>
        </w:rPr>
        <w:t>в</w:t>
      </w:r>
      <w:r w:rsidR="005B6BC1" w:rsidRPr="003F1404">
        <w:rPr>
          <w:rFonts w:ascii="Times Roman" w:hAnsi="Times Roman"/>
          <w:sz w:val="18"/>
          <w:szCs w:val="18"/>
        </w:rPr>
        <w:t xml:space="preserve"> </w:t>
      </w:r>
      <w:r w:rsidR="005B6BC1" w:rsidRPr="003F1404">
        <w:rPr>
          <w:rFonts w:ascii="Times New Roman" w:hAnsi="Times New Roman"/>
          <w:sz w:val="18"/>
          <w:szCs w:val="18"/>
        </w:rPr>
        <w:t>том</w:t>
      </w:r>
      <w:r w:rsidR="005B6BC1" w:rsidRPr="003F1404">
        <w:rPr>
          <w:rFonts w:ascii="Times Roman" w:hAnsi="Times Roman"/>
          <w:sz w:val="18"/>
          <w:szCs w:val="18"/>
        </w:rPr>
        <w:t xml:space="preserve"> </w:t>
      </w:r>
      <w:r w:rsidR="005B6BC1" w:rsidRPr="003F1404">
        <w:rPr>
          <w:rFonts w:ascii="Times New Roman" w:hAnsi="Times New Roman"/>
          <w:sz w:val="18"/>
          <w:szCs w:val="18"/>
        </w:rPr>
        <w:t>числе</w:t>
      </w:r>
      <w:r w:rsidR="005B6BC1" w:rsidRPr="003F1404">
        <w:rPr>
          <w:rFonts w:ascii="Times Roman" w:hAnsi="Times Roman"/>
          <w:sz w:val="18"/>
          <w:szCs w:val="18"/>
        </w:rPr>
        <w:t xml:space="preserve"> </w:t>
      </w:r>
      <w:r w:rsidR="005B6BC1" w:rsidRPr="003F1404">
        <w:rPr>
          <w:rFonts w:ascii="Times New Roman" w:hAnsi="Times New Roman"/>
          <w:sz w:val="18"/>
          <w:szCs w:val="18"/>
        </w:rPr>
        <w:t>НДС</w:t>
      </w:r>
      <w:r w:rsidR="005B6BC1" w:rsidRPr="003F1404">
        <w:rPr>
          <w:rFonts w:ascii="Times Roman" w:hAnsi="Times Roman"/>
          <w:sz w:val="18"/>
          <w:szCs w:val="18"/>
        </w:rPr>
        <w:t xml:space="preserve"> ___% (___________ </w:t>
      </w:r>
      <w:r w:rsidR="005B6BC1" w:rsidRPr="003F1404">
        <w:rPr>
          <w:rFonts w:ascii="Times New Roman" w:hAnsi="Times New Roman"/>
          <w:sz w:val="18"/>
          <w:szCs w:val="18"/>
        </w:rPr>
        <w:t>процентов</w:t>
      </w:r>
      <w:r w:rsidR="005B6BC1" w:rsidRPr="003F1404">
        <w:rPr>
          <w:rFonts w:ascii="Times Roman" w:hAnsi="Times Roman"/>
          <w:sz w:val="18"/>
          <w:szCs w:val="18"/>
        </w:rPr>
        <w:t>) _________ (___________________)</w:t>
      </w:r>
      <w:proofErr w:type="gramEnd"/>
    </w:p>
    <w:p w14:paraId="33D7122F" w14:textId="77777777" w:rsidR="005B6BC1" w:rsidRPr="003F1404" w:rsidRDefault="005B6BC1" w:rsidP="00C45DF1">
      <w:pPr>
        <w:pStyle w:val="aa"/>
        <w:jc w:val="both"/>
        <w:rPr>
          <w:rFonts w:ascii="Times Roman" w:hAnsi="Times Roman"/>
          <w:sz w:val="18"/>
          <w:szCs w:val="18"/>
        </w:rPr>
      </w:pPr>
      <w:r w:rsidRPr="003F1404">
        <w:rPr>
          <w:rFonts w:ascii="Times New Roman" w:hAnsi="Times New Roman"/>
          <w:sz w:val="18"/>
          <w:szCs w:val="18"/>
        </w:rPr>
        <w:t>б</w:t>
      </w:r>
      <w:r w:rsidRPr="003F1404">
        <w:rPr>
          <w:rFonts w:ascii="Times Roman" w:hAnsi="Times Roman"/>
          <w:sz w:val="18"/>
          <w:szCs w:val="18"/>
        </w:rPr>
        <w:t xml:space="preserve">) </w:t>
      </w:r>
      <w:r w:rsidRPr="003F1404">
        <w:rPr>
          <w:rFonts w:ascii="Times New Roman" w:hAnsi="Times New Roman"/>
          <w:sz w:val="18"/>
          <w:szCs w:val="18"/>
        </w:rPr>
        <w:t>НДС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не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предусмотрен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на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основании</w:t>
      </w:r>
      <w:r w:rsidRPr="003F1404">
        <w:rPr>
          <w:rFonts w:ascii="Times Roman" w:hAnsi="Times Roman"/>
          <w:sz w:val="18"/>
          <w:szCs w:val="18"/>
        </w:rPr>
        <w:t xml:space="preserve"> _________________________________________</w:t>
      </w:r>
    </w:p>
    <w:p w14:paraId="5CE156C9" w14:textId="77777777" w:rsidR="005B6BC1" w:rsidRPr="003F1404" w:rsidRDefault="005B6BC1" w:rsidP="00C45DF1">
      <w:pPr>
        <w:pStyle w:val="aa"/>
        <w:jc w:val="both"/>
        <w:rPr>
          <w:rFonts w:ascii="Times Roman" w:hAnsi="Times Roman"/>
          <w:i/>
          <w:iCs/>
          <w:sz w:val="18"/>
          <w:szCs w:val="18"/>
        </w:rPr>
      </w:pPr>
      <w:r w:rsidRPr="003F1404">
        <w:rPr>
          <w:rFonts w:ascii="Times New Roman" w:hAnsi="Times New Roman"/>
          <w:i/>
          <w:iCs/>
          <w:sz w:val="18"/>
          <w:szCs w:val="18"/>
        </w:rPr>
        <w:t>Примечание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: </w:t>
      </w:r>
      <w:r w:rsidRPr="003F1404">
        <w:rPr>
          <w:rFonts w:ascii="Times New Roman" w:hAnsi="Times New Roman"/>
          <w:i/>
          <w:iCs/>
          <w:sz w:val="18"/>
          <w:szCs w:val="18"/>
        </w:rPr>
        <w:t>при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заключении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контракта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Заказчик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оставляет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один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пункт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из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указанных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учётом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результатов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определения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поставщика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системы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налогообложения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победителя</w:t>
      </w:r>
      <w:r w:rsidRPr="003F1404">
        <w:rPr>
          <w:rFonts w:ascii="Times Roman" w:hAnsi="Times Roman"/>
          <w:i/>
          <w:iCs/>
          <w:sz w:val="18"/>
          <w:szCs w:val="18"/>
        </w:rPr>
        <w:t>.</w:t>
      </w:r>
    </w:p>
    <w:p w14:paraId="1C5E2941" w14:textId="2EDF785F" w:rsidR="00C45DF1" w:rsidRPr="00CB1BA0" w:rsidRDefault="005B6BC1" w:rsidP="00C45DF1">
      <w:pPr>
        <w:pStyle w:val="aa"/>
        <w:jc w:val="both"/>
        <w:rPr>
          <w:rFonts w:ascii="Times Roman" w:hAnsi="Times Roman"/>
          <w:color w:val="000000"/>
          <w:sz w:val="18"/>
          <w:szCs w:val="18"/>
        </w:rPr>
      </w:pPr>
      <w:r w:rsidRPr="003F1404">
        <w:rPr>
          <w:rFonts w:ascii="Times Roman" w:hAnsi="Times Roman"/>
          <w:i/>
          <w:iCs/>
          <w:sz w:val="18"/>
          <w:szCs w:val="18"/>
        </w:rPr>
        <w:t>(</w:t>
      </w:r>
      <w:r w:rsidRPr="003F1404">
        <w:rPr>
          <w:rFonts w:ascii="Times New Roman" w:hAnsi="Times New Roman"/>
          <w:i/>
          <w:iCs/>
          <w:sz w:val="18"/>
          <w:szCs w:val="18"/>
        </w:rPr>
        <w:t>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случае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если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соответствии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законодательством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Российской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Федерации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налогах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сборах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такие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налоги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сборы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иные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обязательные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платежи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связанные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оплатой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контракта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подлежат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уплате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бюджеты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бюджетной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системы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Российской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Федерации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заказчиком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сумма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подлежащая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уплате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заказчиком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юридическому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лицу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или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физическому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лицу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том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числе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зарегистрированному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качестве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индивидуального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предпринимателя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уменьшается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на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размер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налогов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, </w:t>
      </w:r>
      <w:r w:rsidRPr="003F1404">
        <w:rPr>
          <w:rFonts w:ascii="Times New Roman" w:hAnsi="Times New Roman"/>
          <w:i/>
          <w:iCs/>
          <w:sz w:val="18"/>
          <w:szCs w:val="18"/>
        </w:rPr>
        <w:t>сборов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иных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обязательных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платежей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в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бюджеты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бюджетной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системы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Российской</w:t>
      </w:r>
      <w:r w:rsidRPr="003F1404">
        <w:rPr>
          <w:rFonts w:ascii="Times Roman" w:hAnsi="Times Roman"/>
          <w:i/>
          <w:iCs/>
          <w:sz w:val="18"/>
          <w:szCs w:val="18"/>
        </w:rPr>
        <w:t xml:space="preserve"> </w:t>
      </w:r>
      <w:r w:rsidRPr="003F1404">
        <w:rPr>
          <w:rFonts w:ascii="Times New Roman" w:hAnsi="Times New Roman"/>
          <w:i/>
          <w:iCs/>
          <w:sz w:val="18"/>
          <w:szCs w:val="18"/>
        </w:rPr>
        <w:t>Федерац</w:t>
      </w:r>
      <w:r w:rsidRPr="003F1404">
        <w:rPr>
          <w:rFonts w:ascii="Times Roman" w:hAnsi="Times Roman"/>
          <w:i/>
          <w:iCs/>
          <w:sz w:val="18"/>
          <w:szCs w:val="18"/>
        </w:rPr>
        <w:t>ии.)</w:t>
      </w:r>
      <w:r w:rsidR="00C45DF1" w:rsidRPr="003F1404">
        <w:rPr>
          <w:rFonts w:ascii="Times Roman" w:hAnsi="Times Roman"/>
          <w:color w:val="000000"/>
          <w:sz w:val="18"/>
          <w:szCs w:val="18"/>
        </w:rPr>
        <w:t>.</w:t>
      </w:r>
    </w:p>
    <w:p w14:paraId="460F2977" w14:textId="773E8293" w:rsidR="00F65240" w:rsidRPr="00C45DF1" w:rsidRDefault="00C45DF1" w:rsidP="00C45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</w:t>
      </w:r>
      <w:r w:rsidR="00F65240" w:rsidRPr="00C45DF1">
        <w:rPr>
          <w:rFonts w:ascii="Times New Roman" w:hAnsi="Times New Roman"/>
          <w:color w:val="000000"/>
          <w:sz w:val="18"/>
          <w:szCs w:val="18"/>
        </w:rPr>
        <w:t xml:space="preserve">.8. Стороны подтверждают исполнение обязательств по Договору путем подписания актов сдачи-приемки или УПД. </w:t>
      </w:r>
    </w:p>
    <w:p w14:paraId="4EB6A68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5.9. В случае отсутствия в течение 10 (десяти) рабочих дней с момента получения Оператором оплаты или начала использования Абонентом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Продукта, API-лицензий, СКЗИ и права на получение услуг по сопровождению (технической поддержке в виде абонентского обслуживания) переданные права признаются принятыми Абонентом в полном объеме без замечаний.</w:t>
      </w:r>
    </w:p>
    <w:p w14:paraId="501E686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5.10. В случае отсутствия в течение 10 (десяти) рабочих дней с момента получения Абонентом акта сдачи-приемки или УПД мотивированного отказа в письменном виде от приемки оказанных разовых услуг и/или выполненных работ оказанные Оператором услуги/выполненные работы признаются принятыми Абонентом в полном объеме без замечаний. При этом разовыми являются услуги, оказываемые не в виде абонентского обслуживания.</w:t>
      </w:r>
    </w:p>
    <w:p w14:paraId="3997DA1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5.11. Мотивированный отказ от приемки прав, услуг, работ может быть отправлен Оператору электронной почтой с последующим отправлением оригинала по почте, либо в электронном виде, подписанный электронной подписью. После истечения срока, установленного для мотивированного отказа, лицензионное вознаграждение, оплаченное Абонентом, возврату не подлежит.</w:t>
      </w:r>
    </w:p>
    <w:p w14:paraId="119741D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5.12. В соответствии с законодательством Российской Федерации для проверки предоставленных Оператором прав и оказанных услуг, выполненных работ, предусмотренных Договором, в части их соответствия его условиям, Абонент по собственной инициативе и за свой счет может провести экспертизу.</w:t>
      </w:r>
    </w:p>
    <w:p w14:paraId="72C5642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6. СРОК ДЕЙСТВИЯ ДОГОВОРА. ПОРЯДОК ИЗМЕНЕНИЯ, ДОПОЛНЕНИЯ И РАСТОРЖЕНИЯ. ПОРЯДОК РАЗРЕШЕНИЯ СПОРОВ</w:t>
      </w:r>
    </w:p>
    <w:p w14:paraId="19A08CA8" w14:textId="3248C631" w:rsidR="001310D5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6.1. Договор вступает в силу с момента </w:t>
      </w:r>
      <w:r w:rsidR="001310D5" w:rsidRPr="00C45DF1">
        <w:rPr>
          <w:rFonts w:ascii="Times New Roman" w:hAnsi="Times New Roman"/>
          <w:color w:val="000000"/>
          <w:sz w:val="18"/>
          <w:szCs w:val="18"/>
        </w:rPr>
        <w:t>подписания</w:t>
      </w:r>
      <w:r w:rsidRPr="00C45DF1">
        <w:rPr>
          <w:rFonts w:ascii="Times New Roman" w:hAnsi="Times New Roman"/>
          <w:color w:val="000000"/>
          <w:sz w:val="18"/>
          <w:szCs w:val="18"/>
        </w:rPr>
        <w:t xml:space="preserve"> и действует до </w:t>
      </w:r>
      <w:r w:rsidR="001310D5" w:rsidRPr="00C45DF1">
        <w:rPr>
          <w:rFonts w:ascii="Times New Roman" w:hAnsi="Times New Roman"/>
          <w:color w:val="000000"/>
          <w:sz w:val="18"/>
          <w:szCs w:val="18"/>
        </w:rPr>
        <w:t>1</w:t>
      </w:r>
      <w:r w:rsidR="00D95CF4" w:rsidRPr="00C45DF1">
        <w:rPr>
          <w:rFonts w:ascii="Times New Roman" w:hAnsi="Times New Roman"/>
          <w:color w:val="000000"/>
          <w:sz w:val="18"/>
          <w:szCs w:val="18"/>
        </w:rPr>
        <w:t>5</w:t>
      </w:r>
      <w:r w:rsidR="001310D5" w:rsidRPr="00C45DF1">
        <w:rPr>
          <w:rFonts w:ascii="Times New Roman" w:hAnsi="Times New Roman"/>
          <w:color w:val="000000"/>
          <w:sz w:val="18"/>
          <w:szCs w:val="18"/>
        </w:rPr>
        <w:t>.06.202</w:t>
      </w:r>
      <w:r w:rsidR="00D95CF4" w:rsidRPr="00C45DF1">
        <w:rPr>
          <w:rFonts w:ascii="Times New Roman" w:hAnsi="Times New Roman"/>
          <w:color w:val="000000"/>
          <w:sz w:val="18"/>
          <w:szCs w:val="18"/>
        </w:rPr>
        <w:t>7</w:t>
      </w:r>
      <w:r w:rsidRPr="00C45DF1">
        <w:rPr>
          <w:rFonts w:ascii="Times New Roman" w:hAnsi="Times New Roman"/>
          <w:color w:val="000000"/>
          <w:sz w:val="18"/>
          <w:szCs w:val="18"/>
        </w:rPr>
        <w:t xml:space="preserve">, а в части исполнения обязательств - до их полного исполнения Сторонами. </w:t>
      </w:r>
    </w:p>
    <w:p w14:paraId="3F40C40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6.2. Любые изменения и/или дополнения к Договору оформляются дополнительным соглашением, которое подписывается обеими Сторонами в том же порядке, что и Договор.</w:t>
      </w:r>
    </w:p>
    <w:p w14:paraId="32AC0BF8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6.3.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Абонента, а также досрочно расторгнуть Договор. Если нарушение условий связано с неоплатой лицензионного вознаграждения, Оператор блокирует доступ до полного погашения задолженности Абонентом.</w:t>
      </w:r>
    </w:p>
    <w:p w14:paraId="0D53E60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6.4. Договор расторгается в случаях, предусмотренных законодательством Российской Федерации и Договором.</w:t>
      </w:r>
    </w:p>
    <w:p w14:paraId="66ABCE6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6.5. Все споры и разногласия, возникающие в связи с исполнением и (или) толкованием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 или в электронном виде, подписанной электронной подписью.</w:t>
      </w:r>
    </w:p>
    <w:p w14:paraId="681AA3B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7. ОТВЕТСТВЕННОСТЬ СТОРОН. КОНФИДЕНЦИАЛЬНОСТЬ ИНФОРМАЦИИ. АНТИКОРРУПЦИОННЫЕ УСЛОВИЯ. ФОРС-МАЖОР</w:t>
      </w:r>
    </w:p>
    <w:p w14:paraId="6108140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7.1.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Договора.</w:t>
      </w:r>
    </w:p>
    <w:p w14:paraId="0DF4206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7.2. Оператор не будет нести ответственность за невозможность использования Продукта по причинам, не зависящим от Оператора.</w:t>
      </w:r>
    </w:p>
    <w:p w14:paraId="698B4E6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7.3. Оператор не будет нести ответственность за несоблюдение Абонентом технических требований к рабочему месту, Пользовательской документации, отсутствие у Абонента подключения к сети Интернет, за функционирование Продукта и СКЗИ на неисправном компьютере, либо компьютере, зараженном каким-либо компьютерным вирусом, использование несертифицированного СКЗИ, а также при использовании Абонентом нелицензионного программного обеспечения, а также в случае несвоевременного осуществления Абонентом интеграции Продукта со своей информационной системой с использованием API.</w:t>
      </w:r>
    </w:p>
    <w:p w14:paraId="204AC5F8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7.4. Оператор не будет нести ответственность за ущерб, понесенный Абонентом в результате несоблюдения им Положения ПКЗ-2005 и Правил по обеспечению информационной безопасности на рабочем месте.</w:t>
      </w:r>
    </w:p>
    <w:p w14:paraId="6F996FB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7.5. В случае возникновения у Абонента технических проблем, препятствующих нормальному использованию Продукта, Абонент обязуется незамедлительно обратиться в техническую поддержку Оператора. Оператор не будет нести ответственность за возникшие у Абонента убытки, вызванные техническими проблемами, в случае если Абонент нарушит обязательство, установленное настоящим пунктом.</w:t>
      </w:r>
    </w:p>
    <w:p w14:paraId="6C5EC6C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7.6. Совокупный размер ответственности Оператора, включая любые убытки (в случае если Абонент в конкретном случае имеет право на их возмещение), не может превышать стоимости прав, услуг и работ, которые были реализованы Оператором Абоненту по Договору в течение одного года, предшествующего моменту возникновения убытков.</w:t>
      </w:r>
    </w:p>
    <w:p w14:paraId="0AFC5BF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7.7.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Оператора.</w:t>
      </w:r>
    </w:p>
    <w:p w14:paraId="0E60077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7.8. Оператор будет нести ответственность за утрату, повреждение информации, искажение текста информации, изменившее ее смысл, или недоставку информации адресату в установленные сроки в размере причиненного ущерба при наличии вины Оператора.</w:t>
      </w:r>
    </w:p>
    <w:p w14:paraId="150A3A3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7.9. Оператор не будет нести ответственность за утрату, повреждение информации, искажение текста информации, изменившее ее смысл, или недоставку информации адресату в установленные сроки, если будет доказано, что такое неисполнение или ненадлежащее исполнение обязательств произошло по вине Абонента или иного участника документооборота.</w:t>
      </w:r>
    </w:p>
    <w:p w14:paraId="44672FD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7.10. Оператор не будет нести ответственность за содержание и достоверность информации, циркулирующей в Продукте.</w:t>
      </w:r>
    </w:p>
    <w:p w14:paraId="45A3DE6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7.11. Оператор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Договором.</w:t>
      </w:r>
    </w:p>
    <w:p w14:paraId="3A97898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lastRenderedPageBreak/>
        <w:t>7.12. Оператор не будет нести ответственность за неполное и/или несвоевременное представление Абонентом отчетности, а также совершение/не совершение Абонентом иных действий, необходимых для организации электронного документооборота по телекоммуникационным каналам связи с контролирующими органами.</w:t>
      </w:r>
    </w:p>
    <w:p w14:paraId="6282F84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7.13.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Договора.</w:t>
      </w:r>
    </w:p>
    <w:p w14:paraId="557B6A2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7.14. Факт заключения Договора не является конфиденциальной информацией.</w:t>
      </w:r>
    </w:p>
    <w:p w14:paraId="7AA50487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7.15.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 Также при исполнении своих обязательств по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14:paraId="27ABBA7D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14:paraId="021E023D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В случае подтверждения факта нарушения одной Стороной положений настоящего пункта Договора и/или неполучения другой Стороной информации об итогах рассмотрения уведомления о нарушении другая Сторона имеет право отказаться от Договора, направив письменное уведомление.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44893C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ситуаций.</w:t>
      </w:r>
    </w:p>
    <w:p w14:paraId="7F5B4823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7.16.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Договору. Такими доказательствами являются документы компетентных органов Российской Федерации. С момента устранения обстоятельств непреодолимой силы Договор действует в обычном порядке.</w:t>
      </w:r>
    </w:p>
    <w:p w14:paraId="76F49817" w14:textId="0D56520D" w:rsidR="00C45DF1" w:rsidRPr="00CB1BA0" w:rsidRDefault="00C45DF1" w:rsidP="00C45DF1">
      <w:pPr>
        <w:pStyle w:val="aa"/>
        <w:rPr>
          <w:sz w:val="18"/>
          <w:szCs w:val="18"/>
        </w:rPr>
      </w:pPr>
      <w:r w:rsidRPr="00CB1BA0">
        <w:rPr>
          <w:rFonts w:ascii="Times Roman" w:hAnsi="Times Roman"/>
          <w:sz w:val="18"/>
          <w:szCs w:val="18"/>
        </w:rPr>
        <w:t>7.17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Стороны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несут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ответственность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за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неисполнение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или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ненадлежащее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исполнение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обязательств</w:t>
      </w:r>
      <w:r w:rsidR="00CB1BA0" w:rsidRPr="00CB1BA0">
        <w:rPr>
          <w:rFonts w:ascii="Times Roman" w:hAnsi="Times Roman"/>
          <w:sz w:val="18"/>
          <w:szCs w:val="18"/>
        </w:rPr>
        <w:t xml:space="preserve">, </w:t>
      </w:r>
      <w:r w:rsidR="00CB1BA0" w:rsidRPr="00CB1BA0">
        <w:rPr>
          <w:rFonts w:ascii="Times New Roman" w:hAnsi="Times New Roman"/>
          <w:sz w:val="18"/>
          <w:szCs w:val="18"/>
        </w:rPr>
        <w:t>предусмотренных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настоящим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контрактом</w:t>
      </w:r>
      <w:r w:rsidR="00CB1BA0" w:rsidRPr="00CB1BA0">
        <w:rPr>
          <w:rFonts w:ascii="Times Roman" w:hAnsi="Times Roman"/>
          <w:sz w:val="18"/>
          <w:szCs w:val="18"/>
        </w:rPr>
        <w:t xml:space="preserve">, </w:t>
      </w:r>
      <w:r w:rsidR="00CB1BA0" w:rsidRPr="00CB1BA0">
        <w:rPr>
          <w:rFonts w:ascii="Times New Roman" w:hAnsi="Times New Roman"/>
          <w:sz w:val="18"/>
          <w:szCs w:val="18"/>
        </w:rPr>
        <w:t>в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соответствии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с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действующим</w:t>
      </w:r>
      <w:r w:rsidR="00CB1BA0" w:rsidRPr="00CB1BA0">
        <w:rPr>
          <w:rFonts w:ascii="Times Roman" w:hAnsi="Times Roman"/>
          <w:sz w:val="18"/>
          <w:szCs w:val="18"/>
        </w:rPr>
        <w:t xml:space="preserve"> </w:t>
      </w:r>
      <w:r w:rsidR="00CB1BA0" w:rsidRPr="00CB1BA0">
        <w:rPr>
          <w:rFonts w:ascii="Times New Roman" w:hAnsi="Times New Roman"/>
          <w:sz w:val="18"/>
          <w:szCs w:val="18"/>
        </w:rPr>
        <w:t>законодательств</w:t>
      </w:r>
      <w:r w:rsidR="00CB1BA0" w:rsidRPr="00CB1BA0">
        <w:rPr>
          <w:rFonts w:ascii="Times Roman" w:hAnsi="Times Roman"/>
          <w:sz w:val="18"/>
          <w:szCs w:val="18"/>
        </w:rPr>
        <w:t xml:space="preserve">ом </w:t>
      </w:r>
      <w:r w:rsidR="00CB1BA0">
        <w:rPr>
          <w:sz w:val="18"/>
          <w:szCs w:val="18"/>
        </w:rPr>
        <w:t xml:space="preserve"> </w:t>
      </w:r>
      <w:proofErr w:type="gramStart"/>
      <w:r w:rsidR="00CB1BA0" w:rsidRPr="00CB1BA0">
        <w:rPr>
          <w:rFonts w:ascii="Times Roman" w:hAnsi="Times Roman"/>
          <w:sz w:val="18"/>
          <w:szCs w:val="18"/>
        </w:rPr>
        <w:t>Р</w:t>
      </w:r>
      <w:proofErr w:type="gramEnd"/>
      <w:r w:rsidR="00CB1BA0">
        <w:rPr>
          <w:sz w:val="18"/>
          <w:szCs w:val="18"/>
        </w:rPr>
        <w:t xml:space="preserve"> </w:t>
      </w:r>
      <w:r w:rsidR="00CB1BA0" w:rsidRPr="00CB1BA0">
        <w:rPr>
          <w:rFonts w:ascii="Times Roman" w:hAnsi="Times Roman"/>
          <w:sz w:val="18"/>
          <w:szCs w:val="18"/>
        </w:rPr>
        <w:t>Ф</w:t>
      </w:r>
      <w:r w:rsidR="00CB1BA0">
        <w:rPr>
          <w:sz w:val="18"/>
          <w:szCs w:val="18"/>
        </w:rPr>
        <w:t>..</w:t>
      </w:r>
    </w:p>
    <w:p w14:paraId="207BA65D" w14:textId="0EC3D0ED" w:rsidR="00C45DF1" w:rsidRPr="003F1404" w:rsidRDefault="00C45DF1" w:rsidP="00C45DF1">
      <w:pPr>
        <w:pStyle w:val="aa"/>
        <w:rPr>
          <w:rFonts w:ascii="Times Roman" w:hAnsi="Times Roman"/>
          <w:sz w:val="18"/>
          <w:szCs w:val="18"/>
        </w:rPr>
      </w:pPr>
      <w:r w:rsidRPr="003F1404">
        <w:rPr>
          <w:sz w:val="18"/>
          <w:szCs w:val="18"/>
        </w:rPr>
        <w:t>7</w:t>
      </w:r>
      <w:r w:rsidRPr="003F1404">
        <w:rPr>
          <w:rFonts w:ascii="Times Roman" w:hAnsi="Times Roman"/>
          <w:sz w:val="18"/>
          <w:szCs w:val="18"/>
        </w:rPr>
        <w:t>.</w:t>
      </w:r>
      <w:r w:rsidRPr="003F1404">
        <w:rPr>
          <w:sz w:val="18"/>
          <w:szCs w:val="18"/>
        </w:rPr>
        <w:t>18</w:t>
      </w:r>
      <w:r w:rsidRPr="003F1404">
        <w:rPr>
          <w:rFonts w:ascii="Times Roman" w:hAnsi="Times Roman"/>
          <w:sz w:val="18"/>
          <w:szCs w:val="18"/>
        </w:rPr>
        <w:t xml:space="preserve">. </w:t>
      </w:r>
      <w:r w:rsidRPr="003F1404">
        <w:rPr>
          <w:rFonts w:ascii="Times New Roman" w:hAnsi="Times New Roman"/>
          <w:sz w:val="18"/>
          <w:szCs w:val="18"/>
        </w:rPr>
        <w:t>В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случае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просрочки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исполнения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Поставщиком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обязательств</w:t>
      </w:r>
      <w:r w:rsidRPr="003F1404">
        <w:rPr>
          <w:rFonts w:ascii="Times Roman" w:hAnsi="Times Roman"/>
          <w:sz w:val="18"/>
          <w:szCs w:val="18"/>
        </w:rPr>
        <w:t xml:space="preserve"> (</w:t>
      </w:r>
      <w:r w:rsidRPr="003F1404">
        <w:rPr>
          <w:rFonts w:ascii="Times New Roman" w:hAnsi="Times New Roman"/>
          <w:sz w:val="18"/>
          <w:szCs w:val="18"/>
        </w:rPr>
        <w:t>в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том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числе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гарантийных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обязательств</w:t>
      </w:r>
      <w:r w:rsidRPr="003F1404">
        <w:rPr>
          <w:rFonts w:ascii="Times Roman" w:hAnsi="Times Roman"/>
          <w:sz w:val="18"/>
          <w:szCs w:val="18"/>
        </w:rPr>
        <w:t xml:space="preserve">), </w:t>
      </w:r>
      <w:r w:rsidRPr="003F1404">
        <w:rPr>
          <w:rFonts w:ascii="Times New Roman" w:hAnsi="Times New Roman"/>
          <w:sz w:val="18"/>
          <w:szCs w:val="18"/>
        </w:rPr>
        <w:t>предусмотренных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контрактом</w:t>
      </w:r>
      <w:r w:rsidRPr="003F1404">
        <w:rPr>
          <w:rFonts w:ascii="Times Roman" w:hAnsi="Times Roman"/>
          <w:sz w:val="18"/>
          <w:szCs w:val="18"/>
        </w:rPr>
        <w:t xml:space="preserve">, </w:t>
      </w:r>
      <w:r w:rsidRPr="003F1404">
        <w:rPr>
          <w:rFonts w:ascii="Times New Roman" w:hAnsi="Times New Roman"/>
          <w:sz w:val="18"/>
          <w:szCs w:val="18"/>
        </w:rPr>
        <w:t>а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также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в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иных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случаях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неисполнения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или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ненадлежащего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исполнения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Поставщиком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обязательств</w:t>
      </w:r>
      <w:r w:rsidRPr="003F1404">
        <w:rPr>
          <w:rFonts w:ascii="Times Roman" w:hAnsi="Times Roman"/>
          <w:sz w:val="18"/>
          <w:szCs w:val="18"/>
        </w:rPr>
        <w:t xml:space="preserve">, </w:t>
      </w:r>
      <w:r w:rsidRPr="003F1404">
        <w:rPr>
          <w:rFonts w:ascii="Times New Roman" w:hAnsi="Times New Roman"/>
          <w:sz w:val="18"/>
          <w:szCs w:val="18"/>
        </w:rPr>
        <w:t>предусмотренных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контрактом</w:t>
      </w:r>
      <w:r w:rsidRPr="003F1404">
        <w:rPr>
          <w:rFonts w:ascii="Times Roman" w:hAnsi="Times Roman"/>
          <w:sz w:val="18"/>
          <w:szCs w:val="18"/>
        </w:rPr>
        <w:t xml:space="preserve">, </w:t>
      </w:r>
      <w:r w:rsidRPr="003F1404">
        <w:rPr>
          <w:rFonts w:ascii="Times New Roman" w:hAnsi="Times New Roman"/>
          <w:sz w:val="18"/>
          <w:szCs w:val="18"/>
        </w:rPr>
        <w:t>Заказчик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направляет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Поставщику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требование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об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уплате</w:t>
      </w:r>
      <w:r w:rsidRPr="003F1404">
        <w:rPr>
          <w:rFonts w:ascii="Times Roman" w:hAnsi="Times Roman"/>
          <w:sz w:val="18"/>
          <w:szCs w:val="18"/>
        </w:rPr>
        <w:t xml:space="preserve"> </w:t>
      </w:r>
      <w:r w:rsidRPr="003F1404">
        <w:rPr>
          <w:rFonts w:ascii="Times New Roman" w:hAnsi="Times New Roman"/>
          <w:sz w:val="18"/>
          <w:szCs w:val="18"/>
        </w:rPr>
        <w:t>неустоек</w:t>
      </w:r>
      <w:r w:rsidRPr="003F1404">
        <w:rPr>
          <w:rFonts w:ascii="Times Roman" w:hAnsi="Times Roman"/>
          <w:sz w:val="18"/>
          <w:szCs w:val="18"/>
        </w:rPr>
        <w:t xml:space="preserve"> (</w:t>
      </w:r>
      <w:r w:rsidRPr="003F1404">
        <w:rPr>
          <w:rFonts w:ascii="Times New Roman" w:hAnsi="Times New Roman"/>
          <w:sz w:val="18"/>
          <w:szCs w:val="18"/>
        </w:rPr>
        <w:t>штрафов</w:t>
      </w:r>
      <w:r w:rsidRPr="003F1404">
        <w:rPr>
          <w:rFonts w:ascii="Times Roman" w:hAnsi="Times Roman"/>
          <w:sz w:val="18"/>
          <w:szCs w:val="18"/>
        </w:rPr>
        <w:t xml:space="preserve">, </w:t>
      </w:r>
      <w:r w:rsidRPr="003F1404">
        <w:rPr>
          <w:rFonts w:ascii="Times New Roman" w:hAnsi="Times New Roman"/>
          <w:sz w:val="18"/>
          <w:szCs w:val="18"/>
        </w:rPr>
        <w:t>пеней</w:t>
      </w:r>
      <w:r w:rsidRPr="003F1404">
        <w:rPr>
          <w:rFonts w:ascii="Times Roman" w:hAnsi="Times Roman"/>
          <w:sz w:val="18"/>
          <w:szCs w:val="18"/>
        </w:rPr>
        <w:t>).</w:t>
      </w:r>
    </w:p>
    <w:p w14:paraId="42AA08F0" w14:textId="08CF0830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sz w:val="18"/>
          <w:szCs w:val="18"/>
        </w:rPr>
        <w:t>7</w:t>
      </w:r>
      <w:r w:rsidRPr="003F1404">
        <w:rPr>
          <w:rFonts w:ascii="Times Roman" w:hAnsi="Times Roman"/>
          <w:sz w:val="18"/>
          <w:szCs w:val="18"/>
        </w:rPr>
        <w:t>.</w:t>
      </w:r>
      <w:r w:rsidRPr="003F1404">
        <w:rPr>
          <w:sz w:val="18"/>
          <w:szCs w:val="18"/>
        </w:rPr>
        <w:t>19</w:t>
      </w:r>
      <w:r w:rsidRPr="003F1404">
        <w:rPr>
          <w:rFonts w:ascii="Times Roman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Пеня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начисляется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каждый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день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просрочки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начиная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дня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следующего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после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дня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истечения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установленного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срока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устанавливается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размере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одной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трехсотой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действующей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дату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уплаты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пени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ключевой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ставки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Центрального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банка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РФ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цены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контракта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уменьшенной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сумму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пропорциональную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объему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фактически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Поставщиком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1025C026" w14:textId="11E71D26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20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каждый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факт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исключением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просрочки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 (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том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числе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гарантийного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обязательства</w:t>
      </w:r>
      <w:r w:rsidRPr="003F1404">
        <w:rPr>
          <w:rFonts w:ascii="Times Roman" w:eastAsia="Calibri" w:hAnsi="Times Roman"/>
          <w:sz w:val="18"/>
          <w:szCs w:val="18"/>
        </w:rPr>
        <w:t xml:space="preserve">),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Поставщик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выплачивает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размере</w:t>
      </w:r>
      <w:r w:rsidRPr="003F1404">
        <w:rPr>
          <w:rFonts w:ascii="Times Roman" w:eastAsia="Calibri" w:hAnsi="Times Roman"/>
          <w:sz w:val="18"/>
          <w:szCs w:val="18"/>
        </w:rPr>
        <w:t xml:space="preserve">: ______________ (_____________________) </w:t>
      </w:r>
      <w:r w:rsidRPr="003F1404">
        <w:rPr>
          <w:rFonts w:ascii="Times New Roman" w:eastAsia="Calibri" w:hAnsi="Times New Roman"/>
          <w:sz w:val="18"/>
          <w:szCs w:val="18"/>
        </w:rPr>
        <w:t>рублей</w:t>
      </w:r>
      <w:r w:rsidRPr="003F1404">
        <w:rPr>
          <w:rFonts w:ascii="Times Roman" w:eastAsia="Calibri" w:hAnsi="Times Roman"/>
          <w:sz w:val="18"/>
          <w:szCs w:val="18"/>
        </w:rPr>
        <w:t xml:space="preserve"> ___ </w:t>
      </w:r>
      <w:r w:rsidRPr="003F1404">
        <w:rPr>
          <w:rFonts w:ascii="Times New Roman" w:eastAsia="Calibri" w:hAnsi="Times New Roman"/>
          <w:sz w:val="18"/>
          <w:szCs w:val="18"/>
        </w:rPr>
        <w:t>копеек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что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составляет</w:t>
      </w:r>
      <w:r w:rsidRPr="003F1404">
        <w:rPr>
          <w:rFonts w:ascii="Times Roman" w:eastAsia="Calibri" w:hAnsi="Times Roman"/>
          <w:sz w:val="18"/>
          <w:szCs w:val="18"/>
        </w:rPr>
        <w:t xml:space="preserve"> 10 % </w:t>
      </w:r>
      <w:r w:rsidRPr="003F1404">
        <w:rPr>
          <w:rFonts w:ascii="Times New Roman" w:eastAsia="Calibri" w:hAnsi="Times New Roman"/>
          <w:sz w:val="18"/>
          <w:szCs w:val="18"/>
        </w:rPr>
        <w:t>цены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контракта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134926EF" w14:textId="49CBD95E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21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каждый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факт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которое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имеет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стоимостного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выражения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Поставщик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выплачивает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размере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фиксированной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суммы</w:t>
      </w:r>
      <w:r w:rsidRPr="003F1404">
        <w:rPr>
          <w:rFonts w:ascii="Times Roman" w:eastAsia="Calibri" w:hAnsi="Times Roman"/>
          <w:sz w:val="18"/>
          <w:szCs w:val="18"/>
        </w:rPr>
        <w:t xml:space="preserve"> 1000,00 (</w:t>
      </w:r>
      <w:r w:rsidRPr="003F1404">
        <w:rPr>
          <w:rFonts w:ascii="Times New Roman" w:eastAsia="Calibri" w:hAnsi="Times New Roman"/>
          <w:sz w:val="18"/>
          <w:szCs w:val="18"/>
        </w:rPr>
        <w:t>Одна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тысяча</w:t>
      </w:r>
      <w:r w:rsidRPr="003F1404">
        <w:rPr>
          <w:rFonts w:ascii="Times Roman" w:eastAsia="Calibri" w:hAnsi="Times Roman"/>
          <w:sz w:val="18"/>
          <w:szCs w:val="18"/>
        </w:rPr>
        <w:t xml:space="preserve">) </w:t>
      </w:r>
      <w:r w:rsidRPr="003F1404">
        <w:rPr>
          <w:rFonts w:ascii="Times New Roman" w:eastAsia="Calibri" w:hAnsi="Times New Roman"/>
          <w:sz w:val="18"/>
          <w:szCs w:val="18"/>
        </w:rPr>
        <w:t>рублей</w:t>
      </w:r>
      <w:r w:rsidRPr="003F1404">
        <w:rPr>
          <w:rFonts w:ascii="Times Roman" w:eastAsia="Calibri" w:hAnsi="Times Roman"/>
          <w:sz w:val="18"/>
          <w:szCs w:val="18"/>
        </w:rPr>
        <w:t xml:space="preserve"> 00 </w:t>
      </w:r>
      <w:r w:rsidRPr="003F1404">
        <w:rPr>
          <w:rFonts w:ascii="Times New Roman" w:eastAsia="Calibri" w:hAnsi="Times New Roman"/>
          <w:sz w:val="18"/>
          <w:szCs w:val="18"/>
        </w:rPr>
        <w:t>копеек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786749FB" w14:textId="00F8E510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22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Общая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сумма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начисленных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штрафов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неисполнение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не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может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превышать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цену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контракта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2D8E1400" w14:textId="124A9425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23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случае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просрочки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также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случаях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Поставщик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вправе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потребовать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уплаты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штрафов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</w:p>
    <w:p w14:paraId="3EA21A8B" w14:textId="4CDE16EE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7.24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Пеня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начисляется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каждый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день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просрочки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начиная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дня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следующего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после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дня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истечения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установленного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срока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Такая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пеня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устанавливается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размере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одной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трехсотой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действующей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дату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уплаты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пеней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ключевой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ставки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Центрального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банка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РФ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уплаченной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срок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суммы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6BE11877" w14:textId="0C849B62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25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каждый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факт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ненадлежащего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исключением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просрочки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Поставщик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вправе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потребовать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уплату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размере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фиксированной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суммы</w:t>
      </w:r>
      <w:r w:rsidRPr="003F1404">
        <w:rPr>
          <w:rFonts w:ascii="Times Roman" w:eastAsia="Calibri" w:hAnsi="Times Roman"/>
          <w:sz w:val="18"/>
          <w:szCs w:val="18"/>
        </w:rPr>
        <w:t xml:space="preserve"> 1000,00 (</w:t>
      </w:r>
      <w:r w:rsidRPr="003F1404">
        <w:rPr>
          <w:rFonts w:ascii="Times New Roman" w:eastAsia="Calibri" w:hAnsi="Times New Roman"/>
          <w:sz w:val="18"/>
          <w:szCs w:val="18"/>
        </w:rPr>
        <w:t>Одна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тысяча</w:t>
      </w:r>
      <w:r w:rsidRPr="003F1404">
        <w:rPr>
          <w:rFonts w:ascii="Times Roman" w:eastAsia="Calibri" w:hAnsi="Times Roman"/>
          <w:sz w:val="18"/>
          <w:szCs w:val="18"/>
        </w:rPr>
        <w:t xml:space="preserve">) </w:t>
      </w:r>
      <w:r w:rsidRPr="003F1404">
        <w:rPr>
          <w:rFonts w:ascii="Times New Roman" w:eastAsia="Calibri" w:hAnsi="Times New Roman"/>
          <w:sz w:val="18"/>
          <w:szCs w:val="18"/>
        </w:rPr>
        <w:t>рублей</w:t>
      </w:r>
      <w:r w:rsidRPr="003F1404">
        <w:rPr>
          <w:rFonts w:ascii="Times Roman" w:eastAsia="Calibri" w:hAnsi="Times Roman"/>
          <w:sz w:val="18"/>
          <w:szCs w:val="18"/>
        </w:rPr>
        <w:t xml:space="preserve"> 00 </w:t>
      </w:r>
      <w:r w:rsidRPr="003F1404">
        <w:rPr>
          <w:rFonts w:ascii="Times New Roman" w:eastAsia="Calibri" w:hAnsi="Times New Roman"/>
          <w:sz w:val="18"/>
          <w:szCs w:val="18"/>
        </w:rPr>
        <w:t>копеек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3574827F" w14:textId="734037C3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26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Общая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сумма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начисленных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штрафов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Заказчиком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предусмотренных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контрактом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не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может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превышать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цену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контракта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51BEFFF4" w14:textId="43F04B9C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27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Сторона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освобождается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уплаты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штрафа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если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докажет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что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неисполнение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ненадлежащее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контракту</w:t>
      </w:r>
      <w:r w:rsidRPr="003F1404">
        <w:rPr>
          <w:rFonts w:ascii="Times Roman" w:eastAsia="Calibri" w:hAnsi="Times Roman"/>
          <w:sz w:val="18"/>
          <w:szCs w:val="18"/>
        </w:rPr>
        <w:t xml:space="preserve">, </w:t>
      </w:r>
      <w:r w:rsidRPr="003F1404">
        <w:rPr>
          <w:rFonts w:ascii="Times New Roman" w:eastAsia="Calibri" w:hAnsi="Times New Roman"/>
          <w:sz w:val="18"/>
          <w:szCs w:val="18"/>
        </w:rPr>
        <w:t>произошло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вследствие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непреодолимой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силы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или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вине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другой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стороны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276E07DD" w14:textId="3505D08E" w:rsidR="00C45DF1" w:rsidRPr="003F1404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28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Уплата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пеней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штрафов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не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освобождает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Стороны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от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исполнения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обязательств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по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контракту</w:t>
      </w:r>
      <w:r w:rsidRPr="003F1404">
        <w:rPr>
          <w:rFonts w:ascii="Times Roman" w:eastAsia="Calibri" w:hAnsi="Times Roman"/>
          <w:sz w:val="18"/>
          <w:szCs w:val="18"/>
        </w:rPr>
        <w:t>.</w:t>
      </w:r>
    </w:p>
    <w:p w14:paraId="4330630E" w14:textId="01B8FCEE" w:rsidR="00C45DF1" w:rsidRPr="00C45DF1" w:rsidRDefault="00C45DF1" w:rsidP="00C45DF1">
      <w:pPr>
        <w:pStyle w:val="aa"/>
        <w:rPr>
          <w:rFonts w:ascii="Times Roman" w:eastAsia="Calibri" w:hAnsi="Times Roman"/>
          <w:sz w:val="18"/>
          <w:szCs w:val="18"/>
        </w:rPr>
      </w:pPr>
      <w:r w:rsidRPr="003F1404">
        <w:rPr>
          <w:rFonts w:eastAsia="Calibri"/>
          <w:sz w:val="18"/>
          <w:szCs w:val="18"/>
        </w:rPr>
        <w:t>7</w:t>
      </w:r>
      <w:r w:rsidRPr="003F1404">
        <w:rPr>
          <w:rFonts w:ascii="Times Roman" w:eastAsia="Calibri" w:hAnsi="Times Roman"/>
          <w:sz w:val="18"/>
          <w:szCs w:val="18"/>
        </w:rPr>
        <w:t>.</w:t>
      </w:r>
      <w:r w:rsidRPr="003F1404">
        <w:rPr>
          <w:rFonts w:eastAsia="Calibri"/>
          <w:sz w:val="18"/>
          <w:szCs w:val="18"/>
        </w:rPr>
        <w:t>29</w:t>
      </w:r>
      <w:r w:rsidRPr="003F1404">
        <w:rPr>
          <w:rFonts w:ascii="Times Roman" w:eastAsia="Calibri" w:hAnsi="Times Roman"/>
          <w:sz w:val="18"/>
          <w:szCs w:val="18"/>
        </w:rPr>
        <w:t xml:space="preserve">. </w:t>
      </w:r>
      <w:r w:rsidRPr="003F1404">
        <w:rPr>
          <w:rFonts w:ascii="Times New Roman" w:eastAsia="Calibri" w:hAnsi="Times New Roman"/>
          <w:sz w:val="18"/>
          <w:szCs w:val="18"/>
        </w:rPr>
        <w:t>Ответственность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Сторон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иных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случаях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определяется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в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соответствии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с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законодательством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Российской</w:t>
      </w:r>
      <w:r w:rsidRPr="003F1404">
        <w:rPr>
          <w:rFonts w:ascii="Times Roman" w:eastAsia="Calibri" w:hAnsi="Times Roman"/>
          <w:sz w:val="18"/>
          <w:szCs w:val="18"/>
        </w:rPr>
        <w:t xml:space="preserve"> </w:t>
      </w:r>
      <w:r w:rsidRPr="003F1404">
        <w:rPr>
          <w:rFonts w:ascii="Times New Roman" w:eastAsia="Calibri" w:hAnsi="Times New Roman"/>
          <w:sz w:val="18"/>
          <w:szCs w:val="18"/>
        </w:rPr>
        <w:t>Федер</w:t>
      </w:r>
      <w:r w:rsidRPr="003F1404">
        <w:rPr>
          <w:rFonts w:ascii="Times Roman" w:eastAsia="Calibri" w:hAnsi="Times Roman"/>
          <w:sz w:val="18"/>
          <w:szCs w:val="18"/>
        </w:rPr>
        <w:t>ации.</w:t>
      </w:r>
    </w:p>
    <w:p w14:paraId="42F9CCAE" w14:textId="77777777" w:rsidR="00C45DF1" w:rsidRPr="00C45DF1" w:rsidRDefault="00C45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BEB52A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8. ЗАВЕРЕНИЯ ОБ ОБСТОЯТЕЛЬСТВАХ</w:t>
      </w:r>
    </w:p>
    <w:p w14:paraId="3DCFFA0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8.1. Каждая из Сторон заявляет и подтверждает другой Стороне, что на момент заключения Договора:</w:t>
      </w:r>
    </w:p>
    <w:p w14:paraId="6EB80BD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является надлежащим образом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14:paraId="25AB893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фактически находится по адресу, указанному в ЕГРЮЛ;</w:t>
      </w:r>
    </w:p>
    <w:p w14:paraId="40BB760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обязательств по нему;</w:t>
      </w:r>
    </w:p>
    <w:p w14:paraId="72AB676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все полномочия, необходимые для заключения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14:paraId="34AA75C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8.2. Стороны подтверждают, что:</w:t>
      </w:r>
    </w:p>
    <w:p w14:paraId="0A74C59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− Договор заключается добровольно, Стороны не введены в заблуждение относительно правовой природы сделки и/или правовых </w:t>
      </w:r>
      <w:r w:rsidRPr="00C45DF1">
        <w:rPr>
          <w:rFonts w:ascii="Times New Roman" w:hAnsi="Times New Roman"/>
          <w:color w:val="000000"/>
          <w:sz w:val="18"/>
          <w:szCs w:val="18"/>
        </w:rPr>
        <w:lastRenderedPageBreak/>
        <w:t>последствий, которые возникают или могут возникнуть в связи с заключением Договора;</w:t>
      </w:r>
    </w:p>
    <w:p w14:paraId="3CCCB5C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Договор не нарушает каких-либо прав на объекты интеллектуальной собственности или иных имущественных прав какого-либо третьего лица;</w:t>
      </w:r>
    </w:p>
    <w:p w14:paraId="146571AD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14:paraId="12C6B50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исполнение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14:paraId="6C1C2D8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8.3. Сторона, полагавшаяся на недостоверные заверения другой Стороны, вправе досрочно расторгнуть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14:paraId="100A84C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8.4.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</w:p>
    <w:p w14:paraId="7E94BB1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8.5. Абонент заверяет, что при заключении договоров с лицами, обслуживание которых намеревается осуществлять с использованием Продукта, проявил должную осмотрительность, проверил правоспособность таких лиц и полномочия их представителей.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Продукту.</w:t>
      </w:r>
    </w:p>
    <w:p w14:paraId="2ADADB78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9. ОБЯЗАТЕЛЬСТВА СТОРОН В ОБЛАСТИ ОБРАБОТКИ ПЕРСОНАЛЬНЫХ ДАННЫХ</w:t>
      </w:r>
    </w:p>
    <w:p w14:paraId="29224A5C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9.1. Заключение Договора рассматривается Сторонами как поручение Оператора персональных данных (Абонента по Договору) другому лицу, предусмотренное частью 3 статьи 6 Федерального закона от 27.07.2006 № 152-ФЗ «О персональных данных». При этом Абонент поручает Оператору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Абонентом веб-форм Продукта, запись, систематизацию, накопление, хранение на сервере Оператора, уточнение (обновление, изменение) после внесения изменений Абонентом, извлечение, использование, передачу (предоставление, доступ) по телекоммуникационным каналам связи в контролирующие органы, обезличивание, блокирование, удаление, уничтожение персональных данных – исключительно с целью исполнения обязательств, предусмотренных Договором. Абонент дает поручение Оператору в отношении следующего перечня возможных персональных данных (включая, но не ограничиваясь ФИО, ИНН, СНИЛС, пол, дата и место рождения, сведения из документа, удостоверяющего личность, гражданство, место жительства, должность, контактные данные), которые Абонент может разместить в Продукте.</w:t>
      </w:r>
    </w:p>
    <w:p w14:paraId="238B750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9.2. Абонент гарантирует:</w:t>
      </w:r>
    </w:p>
    <w:p w14:paraId="3814691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14:paraId="020FE33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9.2.2. что им получено согласие субъектов персональных данных на обработку принадлежащих им персональных данных, в том числе на поручение такой обработки Оператору как третьему лицу;</w:t>
      </w:r>
    </w:p>
    <w:p w14:paraId="368C31E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14:paraId="3B638054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9.3. Оператор гарантирует:</w:t>
      </w:r>
    </w:p>
    <w:p w14:paraId="733EE85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9.3.1. соблюдение конфиденциальности и обеспечение безопасности обрабатываемых персональных данных;</w:t>
      </w:r>
    </w:p>
    <w:p w14:paraId="4F64129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9.3.2. обработку персональных данных на территории Российской Федерации;</w:t>
      </w:r>
    </w:p>
    <w:p w14:paraId="4D29311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9.3.3. принятие необходимых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14:paraId="404D5F8D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– определение угроз безопасности персональных данных при их обработке;</w:t>
      </w:r>
    </w:p>
    <w:p w14:paraId="73578B6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– установление правил доступа к обрабатываемым персональным данным;</w:t>
      </w:r>
    </w:p>
    <w:p w14:paraId="008BA678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– обнаружение фактов несанкционированного доступа к персональным данным и принятие мер по их пресечению;</w:t>
      </w:r>
    </w:p>
    <w:p w14:paraId="087DF7F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– проведение оценки эффективности принимаемых мер по обеспечению безопасности персональных данных и контроля за принимаемыми мерами.</w:t>
      </w:r>
    </w:p>
    <w:p w14:paraId="639EF60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9.4. Оператор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Оператором на сайте </w:t>
      </w:r>
      <w:hyperlink r:id="rId13" w:history="1">
        <w:r w:rsidRPr="00C45DF1">
          <w:rPr>
            <w:rFonts w:ascii="Times New Roman" w:hAnsi="Times New Roman"/>
            <w:color w:val="0000CD"/>
            <w:sz w:val="18"/>
            <w:szCs w:val="18"/>
          </w:rPr>
          <w:t>https://kontur.ru</w:t>
        </w:r>
      </w:hyperlink>
      <w:r w:rsidRPr="00C45DF1">
        <w:rPr>
          <w:rFonts w:ascii="Times New Roman" w:hAnsi="Times New Roman"/>
          <w:color w:val="000000"/>
          <w:sz w:val="18"/>
          <w:szCs w:val="18"/>
        </w:rPr>
        <w:t>.</w:t>
      </w:r>
    </w:p>
    <w:p w14:paraId="645074F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9.5. В случае прекращения действия Договора и/или получения запроса субъекта персональных данных, содержащего отзыв согласия на обработку персональных данных, Абонент вправе направить уведомление Оператору о необходимости удаления персональных данных, размещенных в Продукте. Уведомление о необходимости удаления персональных данных по запросу субъекта, содержащего отзыв согласия на обработку персональных данных, должно быть направлено Оператору не позднее 5 (пяти) рабочих дней с момента получения такого запроса.</w:t>
      </w:r>
    </w:p>
    <w:p w14:paraId="7DA32B5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9.6. По требованию Оператора Абонент обязан предоставить доказательства соблюдения прав субъекта персональных данных, предусмотренных законодательством в области обработки персональных данных.</w:t>
      </w:r>
    </w:p>
    <w:p w14:paraId="77C2E173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9.7. Оператор обязуется:</w:t>
      </w:r>
    </w:p>
    <w:p w14:paraId="0A4FFD2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9.7.1. по письменному запросу Абонента в течение срока действия его поручения на обработку персональных данных, в том числе до обработки персональных данных, предоставлять Абоненту документы и иную информацию, подтверждающие принятие мер и соблюдение в целях исполнения поручения Абонента требований, установленных Федеральным законом Российской Федерации от 27.07.2006 № 152-ФЗ «О персональных данных»;</w:t>
      </w:r>
    </w:p>
    <w:p w14:paraId="39B07FB0" w14:textId="77777777" w:rsidR="00F65240" w:rsidRPr="00AA189A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9.7.2. своевременно уведомлять Абонента о случаях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данных.</w:t>
      </w:r>
    </w:p>
    <w:p w14:paraId="3A48D316" w14:textId="460D40A0" w:rsidR="00C45DF1" w:rsidRPr="00C45DF1" w:rsidRDefault="00C45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AA189A">
        <w:rPr>
          <w:rFonts w:ascii="Times New Roman" w:hAnsi="Times New Roman"/>
          <w:color w:val="000000"/>
          <w:sz w:val="18"/>
          <w:szCs w:val="18"/>
        </w:rPr>
        <w:t>9</w:t>
      </w:r>
      <w:r w:rsidRPr="00C45DF1">
        <w:rPr>
          <w:rFonts w:ascii="Times New Roman" w:hAnsi="Times New Roman"/>
          <w:color w:val="000000"/>
          <w:sz w:val="18"/>
          <w:szCs w:val="18"/>
        </w:rPr>
        <w:t>.8.</w:t>
      </w:r>
    </w:p>
    <w:p w14:paraId="431F62B2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10. ДОПОЛНИТЕЛЬНЫЕ УСЛОВИЯ</w:t>
      </w:r>
    </w:p>
    <w:p w14:paraId="261A25C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10.1. Приложениями к Договору являются:</w:t>
      </w:r>
    </w:p>
    <w:p w14:paraId="5426FD7B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Спецификация;</w:t>
      </w:r>
    </w:p>
    <w:p w14:paraId="76D74381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Лицензионный договор;</w:t>
      </w:r>
    </w:p>
    <w:p w14:paraId="3B459450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− Сублицензионный договор.</w:t>
      </w:r>
    </w:p>
    <w:p w14:paraId="7757A2F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 xml:space="preserve">10.2. Стороны договорились о возможности использования факсимиле подписи уполномоченного лица Оператора для подписания Договора и документов, необходимых для заключения и исполнения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Оператора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электронные подписи </w:t>
      </w:r>
      <w:r w:rsidRPr="00C45DF1">
        <w:rPr>
          <w:rFonts w:ascii="Times New Roman" w:hAnsi="Times New Roman"/>
          <w:color w:val="000000"/>
          <w:sz w:val="18"/>
          <w:szCs w:val="18"/>
        </w:rPr>
        <w:lastRenderedPageBreak/>
        <w:t xml:space="preserve">Сторон (или их уполномоченных физических лиц), условия признания которых установлены ст. 11 Закона об электронной подписи, в рамках электронного документооборота в программе для ЭВМ «Контур.Диадок» (далее – Контур.Диадок), правообладателем которой является Оператор. Использование </w:t>
      </w:r>
      <w:proofErr w:type="spellStart"/>
      <w:r w:rsidRPr="00C45DF1">
        <w:rPr>
          <w:rFonts w:ascii="Times New Roman" w:hAnsi="Times New Roman"/>
          <w:color w:val="000000"/>
          <w:sz w:val="18"/>
          <w:szCs w:val="18"/>
        </w:rPr>
        <w:t>Контур.Диадока</w:t>
      </w:r>
      <w:proofErr w:type="spellEnd"/>
      <w:r w:rsidRPr="00C45DF1">
        <w:rPr>
          <w:rFonts w:ascii="Times New Roman" w:hAnsi="Times New Roman"/>
          <w:color w:val="000000"/>
          <w:sz w:val="18"/>
          <w:szCs w:val="18"/>
        </w:rPr>
        <w:t xml:space="preserve"> для целей обмена электронными документами с Оператором в рамках Договора не будет тарифицироваться для Абонента.</w:t>
      </w:r>
    </w:p>
    <w:p w14:paraId="7814D39F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10.3. Стороны обязуются информировать друг друга в течение 15 (пятнадцати) календарных дней об изменении своих реквизитов, указанных в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14:paraId="52076396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10.4. Принимая условия Договора, Абонент дает согласие на получение от Оператора и/или Сервисного центра дополнительной информации и информационных рассылок по указанному при регистрации, а также предоставленному Оператору и/или Сервисному центру в ходе исполнения Договора адресу электронной почты и телефону.</w:t>
      </w:r>
    </w:p>
    <w:p w14:paraId="00844FD5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10.5. Принимая условия Договора, Абонент подтверждает наличие у него законных оснований для обработки с использованием Продукта принадлежащей ему информации.</w:t>
      </w:r>
    </w:p>
    <w:p w14:paraId="6EF745CA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10.6. Принимая условия Договора, Абонент соглашается на информирование по результату обращения в Федеральный контакт-центр Оператора, по результатам выполнения работ, оказания услуг, а также о необходимости обновления/проведения необходимых доработок интеграционных модулей путем отправки сообщения в мессенджер на номер подвижной мобильной связи, с которого произведено обращение, либо на иной номер подвижной мобильной связи, указанный уполномоченным лицом Абонента, а также путем отправки голосовых и текстовых сообщений с использованием голосовых роботов, чат-ботов и почтовых ботов Оператора.</w:t>
      </w:r>
    </w:p>
    <w:p w14:paraId="1F3D450E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11. СВЕДЕНИЯ ОБ ОПЕРАТОРЕ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3"/>
        <w:gridCol w:w="2593"/>
        <w:gridCol w:w="2593"/>
      </w:tblGrid>
      <w:tr w:rsidR="00F65240" w:rsidRPr="00C45DF1" w14:paraId="399494A6" w14:textId="77777777"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A280D" w14:textId="77777777" w:rsidR="00A55112" w:rsidRPr="00C45DF1" w:rsidRDefault="00A55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33F631A" w14:textId="77777777" w:rsidR="00A55112" w:rsidRPr="00C45DF1" w:rsidRDefault="00A55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59E6BA6" w14:textId="6B26DA90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65240" w:rsidRPr="00C45DF1" w14:paraId="3B200398" w14:textId="77777777"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779E0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 СВЕДЕНИЯ ОБ АБОНЕНТЕ</w:t>
            </w:r>
          </w:p>
          <w:p w14:paraId="63AB4A7C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Наименование: Находкинская таможня</w:t>
            </w:r>
          </w:p>
          <w:p w14:paraId="3D555528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Юридический адрес: 692941, Приморский край, г. Находка, ул. Внутрипортовая (Поселок Врангель </w:t>
            </w:r>
            <w:proofErr w:type="spellStart"/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Мкр</w:t>
            </w:r>
            <w:proofErr w:type="spellEnd"/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.), д. 21</w:t>
            </w:r>
          </w:p>
          <w:p w14:paraId="0DB0BEC5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ИНН 2508025320 КПП 250801001</w:t>
            </w:r>
          </w:p>
          <w:p w14:paraId="509339DF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F65240" w:rsidRPr="00C45DF1" w14:paraId="08CD70D4" w14:textId="77777777">
        <w:trPr>
          <w:gridAfter w:val="3"/>
          <w:wAfter w:w="7779" w:type="dxa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5636A10E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 ПОДПИСИ СТОРОН</w:t>
            </w:r>
          </w:p>
        </w:tc>
      </w:tr>
      <w:tr w:rsidR="00F65240" w:rsidRPr="00C45DF1" w14:paraId="058C55AB" w14:textId="77777777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E2738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ОПЕРАТОР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35DA5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АБОНЕНТ</w:t>
            </w:r>
          </w:p>
        </w:tc>
      </w:tr>
      <w:tr w:rsidR="00F65240" w:rsidRPr="00C45DF1" w14:paraId="6AFAB9D4" w14:textId="77777777">
        <w:trPr>
          <w:trHeight w:val="170"/>
        </w:trPr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3BF229C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069FC24C" w14:textId="3FCAE91B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9ED8865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689659AA" w14:textId="1CAB59BC" w:rsidR="00F65240" w:rsidRPr="00C45DF1" w:rsidRDefault="003F1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Ю.Г.Кишинский</w:t>
            </w:r>
            <w:proofErr w:type="spellEnd"/>
          </w:p>
        </w:tc>
      </w:tr>
      <w:tr w:rsidR="00F65240" w:rsidRPr="00C45DF1" w14:paraId="59751D39" w14:textId="77777777">
        <w:trPr>
          <w:trHeight w:val="17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7E983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604DB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М.П.</w:t>
            </w:r>
          </w:p>
        </w:tc>
      </w:tr>
    </w:tbl>
    <w:p w14:paraId="7CEF017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F65240" w:rsidRPr="00C45DF1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 w:rsidR="00F65240" w:rsidRPr="00C45DF1" w14:paraId="3B9A3A05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8188321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14:paraId="5F6B72B6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Приложение 1</w:t>
            </w:r>
          </w:p>
          <w:p w14:paraId="381C9559" w14:textId="103AD244" w:rsidR="00F65240" w:rsidRPr="00C45DF1" w:rsidRDefault="00F65240" w:rsidP="002F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к Договору</w:t>
            </w:r>
            <w:r w:rsidR="002F32E4"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</w:t>
            </w: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65240" w:rsidRPr="00C45DF1" w14:paraId="0BC262CF" w14:textId="77777777"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55F20" w14:textId="77777777" w:rsidR="00A55112" w:rsidRPr="00C45DF1" w:rsidRDefault="00A55112" w:rsidP="00A55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Спецификация №1</w:t>
            </w:r>
          </w:p>
          <w:p w14:paraId="60C1F434" w14:textId="12FF385A" w:rsidR="00F65240" w:rsidRPr="00C45DF1" w:rsidRDefault="00F65240" w:rsidP="00A55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с Находкинская таможня (ИНН 2508025320; КПП 250801001)</w:t>
            </w:r>
          </w:p>
        </w:tc>
      </w:tr>
    </w:tbl>
    <w:p w14:paraId="3B55529A" w14:textId="77777777" w:rsidR="00F65240" w:rsidRPr="00C45DF1" w:rsidRDefault="00F65240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1.1. Право использования программы для 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F65240" w:rsidRPr="00C45DF1" w14:paraId="4AA111C9" w14:textId="77777777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34EA8A6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BA8C5D2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B9B0C6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2BF9191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A404842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F20EAFD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CE3ABAC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3DD56D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0319EAC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5E1C6C" w:rsidRPr="00C45DF1" w14:paraId="1B3C3307" w14:textId="77777777" w:rsidTr="00C45DF1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8169DA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3C6BFEA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Право использования программы для ЭВМ “Контур.Экстерн” в режиме “Обслуживающая бухгалтерия” по тарифному плану “Бюджетная организация” на 1 год, 1+4 абонента, с применением встроенных в сертификат/ключевой контейнер СКЗИ “КриптоПро CSP”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ABD4741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A635AE2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0A27AE1" w14:textId="000A5B85" w:rsidR="005E1C6C" w:rsidRPr="00C45DF1" w:rsidRDefault="005E1C6C" w:rsidP="0011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50B6FE" w14:textId="503E45D8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7892363" w14:textId="5EC59874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31F6EBF" w14:textId="5D76716E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7E870CD" w14:textId="2865ADF2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E1C6C" w:rsidRPr="00C45DF1" w14:paraId="450BE29B" w14:textId="77777777" w:rsidTr="00C45DF1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F7E631D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AD4BFD" w14:textId="08A28B45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9491DE0" w14:textId="5FCEF255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401320B" w14:textId="77777777" w:rsidR="005E1C6C" w:rsidRPr="00C45DF1" w:rsidRDefault="005E1C6C" w:rsidP="005E1C6C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1.2. Оказание услуг/выполнение работ/передача ТМЦ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5E1C6C" w:rsidRPr="00C45DF1" w14:paraId="05971D8C" w14:textId="77777777" w:rsidTr="00C45DF1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CE9B2C0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C7B592C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318DCB5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BD7B88F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D0379E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7F287EF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E55A601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6CE4775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2983E33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5E1C6C" w:rsidRPr="00C45DF1" w14:paraId="3DEE2175" w14:textId="77777777" w:rsidTr="00C45DF1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155305F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C2D5BF2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сопровождению программы для ЭВМ “Контур.Экстерн” (техническая поддержка в виде абонентского обслуживания) в режиме “Обслуживающая бухгалтерия” по тарифному плану “Бюджетная организация”, 1+4 абонента, на 1 год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32D0591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13B5D6C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7BD897" w14:textId="52508852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3310953" w14:textId="2133910E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B3F8148" w14:textId="23EA7A41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E4F6F9D" w14:textId="3F62CB66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879A651" w14:textId="768AA181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E1C6C" w:rsidRPr="00C45DF1" w14:paraId="08158D31" w14:textId="77777777" w:rsidTr="00C45DF1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3864989" w14:textId="77777777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1C00A47" w14:textId="48BBF8B2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F5702DC" w14:textId="4C21D382" w:rsidR="005E1C6C" w:rsidRPr="00C45DF1" w:rsidRDefault="005E1C6C" w:rsidP="00C4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EB208D4" w14:textId="2F93A6E5" w:rsidR="00A55112" w:rsidRPr="00C45DF1" w:rsidRDefault="005E1C6C" w:rsidP="0013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Общая стоимость Спецификации по п.1 составляет: </w:t>
      </w:r>
      <w:r w:rsidR="00D642D4">
        <w:rPr>
          <w:rFonts w:ascii="Times New Roman" w:hAnsi="Times New Roman"/>
          <w:color w:val="000000"/>
          <w:sz w:val="18"/>
          <w:szCs w:val="18"/>
        </w:rPr>
        <w:t xml:space="preserve">         </w:t>
      </w:r>
      <w:r w:rsidR="008D5B4B">
        <w:rPr>
          <w:rFonts w:ascii="Times New Roman" w:hAnsi="Times New Roman"/>
          <w:color w:val="000000"/>
          <w:sz w:val="18"/>
          <w:szCs w:val="18"/>
        </w:rPr>
        <w:t xml:space="preserve"> коп</w:t>
      </w:r>
      <w:proofErr w:type="gramStart"/>
      <w:r w:rsidR="008D5B4B">
        <w:rPr>
          <w:rFonts w:ascii="Times New Roman" w:hAnsi="Times New Roman"/>
          <w:color w:val="000000"/>
          <w:sz w:val="18"/>
          <w:szCs w:val="18"/>
        </w:rPr>
        <w:t>.</w:t>
      </w:r>
      <w:proofErr w:type="gramEnd"/>
      <w:r w:rsidRPr="00C45DF1">
        <w:rPr>
          <w:rFonts w:ascii="Times New Roman" w:hAnsi="Times New Roman"/>
          <w:color w:val="000000"/>
          <w:sz w:val="18"/>
          <w:szCs w:val="18"/>
        </w:rPr>
        <w:t> (</w:t>
      </w:r>
      <w:r w:rsidR="00D642D4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1127EE" w:rsidRPr="00C45DF1"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gramStart"/>
      <w:r w:rsidR="001127EE" w:rsidRPr="00C45DF1">
        <w:rPr>
          <w:rFonts w:ascii="Times New Roman" w:hAnsi="Times New Roman"/>
          <w:color w:val="000000"/>
          <w:sz w:val="18"/>
          <w:szCs w:val="18"/>
        </w:rPr>
        <w:t>р</w:t>
      </w:r>
      <w:proofErr w:type="gramEnd"/>
      <w:r w:rsidR="001127EE" w:rsidRPr="00C45DF1">
        <w:rPr>
          <w:rFonts w:ascii="Times New Roman" w:hAnsi="Times New Roman"/>
          <w:color w:val="000000"/>
          <w:sz w:val="18"/>
          <w:szCs w:val="18"/>
        </w:rPr>
        <w:t xml:space="preserve">убля </w:t>
      </w:r>
      <w:r w:rsidR="00D642D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1127EE" w:rsidRPr="00C45DF1">
        <w:rPr>
          <w:rFonts w:ascii="Times New Roman" w:hAnsi="Times New Roman"/>
          <w:color w:val="000000"/>
          <w:sz w:val="18"/>
          <w:szCs w:val="18"/>
        </w:rPr>
        <w:t xml:space="preserve"> копейки</w:t>
      </w:r>
      <w:r w:rsidRPr="00C45DF1">
        <w:rPr>
          <w:rFonts w:ascii="Times New Roman" w:hAnsi="Times New Roman"/>
          <w:color w:val="000000"/>
          <w:sz w:val="18"/>
          <w:szCs w:val="18"/>
        </w:rPr>
        <w:t xml:space="preserve">), в том числе НДС, </w:t>
      </w:r>
      <w:r w:rsidR="008D5B4B">
        <w:rPr>
          <w:rFonts w:ascii="Times New Roman" w:hAnsi="Times New Roman"/>
          <w:color w:val="000000"/>
          <w:sz w:val="18"/>
          <w:szCs w:val="18"/>
        </w:rPr>
        <w:t>_________</w:t>
      </w:r>
      <w:r w:rsidRPr="00C45DF1">
        <w:rPr>
          <w:rFonts w:ascii="Times New Roman" w:hAnsi="Times New Roman"/>
          <w:color w:val="000000"/>
          <w:sz w:val="18"/>
          <w:szCs w:val="18"/>
        </w:rPr>
        <w:t xml:space="preserve">, </w:t>
      </w:r>
    </w:p>
    <w:p w14:paraId="7F0975EB" w14:textId="77777777" w:rsidR="00A55112" w:rsidRPr="00C45DF1" w:rsidRDefault="00A55112" w:rsidP="0013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8FDAE76" w14:textId="77777777" w:rsidR="00A55112" w:rsidRPr="00C45DF1" w:rsidRDefault="00A55112" w:rsidP="0013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0F6BDF5" w14:textId="77777777" w:rsidR="00F65240" w:rsidRPr="00C45DF1" w:rsidRDefault="00F65240" w:rsidP="0013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C45DF1">
        <w:rPr>
          <w:rFonts w:ascii="Times New Roman" w:hAnsi="Times New Roman"/>
          <w:b/>
          <w:bCs/>
          <w:color w:val="000000"/>
          <w:sz w:val="18"/>
          <w:szCs w:val="18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включает в себя НДС по ставке, установленной пунктом 3 статьи 164 Налогового кодекса Российской Федерации.</w:t>
      </w:r>
    </w:p>
    <w:p w14:paraId="34E21BB9" w14:textId="77777777" w:rsidR="00F65240" w:rsidRPr="00C45DF1" w:rsidRDefault="00F6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C45DF1">
        <w:rPr>
          <w:rFonts w:ascii="Times New Roman" w:hAnsi="Times New Roman"/>
          <w:color w:val="000000"/>
          <w:sz w:val="18"/>
          <w:szCs w:val="18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650"/>
      </w:tblGrid>
      <w:tr w:rsidR="00F65240" w:rsidRPr="00C45DF1" w14:paraId="3AFB2B4F" w14:textId="7777777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E5921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ОПЕРАТОР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E276D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АБОНЕНТ</w:t>
            </w:r>
          </w:p>
        </w:tc>
      </w:tr>
      <w:tr w:rsidR="00F65240" w:rsidRPr="00C45DF1" w14:paraId="0B8C7040" w14:textId="7777777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93DB4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АО «ПФ «СКБ Контур»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11195" w14:textId="45CDB25A" w:rsidR="00F65240" w:rsidRPr="00C45DF1" w:rsidRDefault="002F32E4" w:rsidP="002F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F65240"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аходкинская таможня</w:t>
            </w:r>
          </w:p>
        </w:tc>
      </w:tr>
      <w:tr w:rsidR="00F65240" w:rsidRPr="00C45DF1" w14:paraId="685425EB" w14:textId="7777777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B091D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Уполномоченное лицо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96A6A" w14:textId="1978856E" w:rsidR="00F65240" w:rsidRPr="00C45DF1" w:rsidRDefault="002F32E4" w:rsidP="002F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И.о</w:t>
            </w:r>
            <w:proofErr w:type="gramStart"/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="00F65240"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ачальник</w:t>
            </w: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="00F65240"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таможни</w:t>
            </w:r>
          </w:p>
        </w:tc>
      </w:tr>
      <w:tr w:rsidR="00F65240" w:rsidRPr="00C45DF1" w14:paraId="06AE3FCB" w14:textId="77777777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F3F9829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5BD5D66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О.А. Малинская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B4D951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101A1F0" w14:textId="7A1F819E" w:rsidR="00F65240" w:rsidRPr="00C45DF1" w:rsidRDefault="003F1404" w:rsidP="003F1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Ю.Г.Кишинский</w:t>
            </w:r>
            <w:proofErr w:type="spellEnd"/>
          </w:p>
        </w:tc>
      </w:tr>
      <w:tr w:rsidR="00F65240" w:rsidRPr="00C45DF1" w14:paraId="21E3AD43" w14:textId="77777777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5D20CC9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6416425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5ABB336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5DF1">
              <w:rPr>
                <w:rFonts w:ascii="Times New Roman" w:hAnsi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706FB4E" w14:textId="77777777" w:rsidR="00F65240" w:rsidRPr="00C45DF1" w:rsidRDefault="00F6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1FB1724" w14:textId="142EB216" w:rsidR="00F65240" w:rsidRDefault="00F65240" w:rsidP="002F32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</w:p>
    <w:p w14:paraId="5E72AB0A" w14:textId="70188F8C" w:rsidR="00D642D4" w:rsidRDefault="00D642D4">
      <w:pPr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br w:type="page"/>
      </w:r>
    </w:p>
    <w:p w14:paraId="55FADF5A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Приложение 2</w:t>
      </w:r>
    </w:p>
    <w:p w14:paraId="14575C3C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ЛИЦЕНЗИОННЫЙ ДОГОВОР № 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097"/>
      </w:tblGrid>
      <w:tr w:rsidR="00D642D4" w14:paraId="287B4AA7" w14:textId="77777777" w:rsidTr="0084427E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767A29C8" w14:textId="77777777" w:rsidR="00D642D4" w:rsidRDefault="00D642D4" w:rsidP="0084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47A1E281" w14:textId="77777777" w:rsidR="00D642D4" w:rsidRDefault="00D642D4" w:rsidP="0084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__.__.20__</w:t>
            </w:r>
          </w:p>
        </w:tc>
      </w:tr>
    </w:tbl>
    <w:p w14:paraId="1108CABE" w14:textId="4BE4442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Лицензионный договор является офертой __________, именуемого в дальнейшем Лицензиар, Пользователю − юридическому лицу, именуемому в дальнейшем Лицензиат, заключающему с __________ Договор на право использования программы для ЭВМ «Контур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.Э</w:t>
      </w:r>
      <w:proofErr w:type="gramEnd"/>
      <w:r>
        <w:rPr>
          <w:rFonts w:ascii="Times" w:hAnsi="Times" w:cs="Times"/>
          <w:color w:val="000000"/>
          <w:sz w:val="18"/>
          <w:szCs w:val="18"/>
        </w:rPr>
        <w:t>кстерн» и оказание услуг по сопровождению (технической поддержке) (далее – Договор). Лицензионный договор признается заключенным с момента его акцепта Лицензиатом. Под акцептом в целях Лицензионного договора признается факт начала использования Продукта или факт оплаты вознаграждения по Договору, в зависимости от того, какое событие наступит раньше.</w:t>
      </w:r>
    </w:p>
    <w:p w14:paraId="1956A2BC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14:paraId="2BADB341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1.1. Контур.Экстерн – результат интеллектуальной деятельности – программа для ЭВМ «Контур.Экстерн» (в том числе интеграционные и иные Модули, предусмотренные Прайс-листом и позволяющие Лицензиату использовать дополнительную функциональность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Контур.Экстерна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(далее – Продукт), предназначенная для формирования и представления отчетности, организации электронного документооборота и иных целей.</w:t>
      </w:r>
    </w:p>
    <w:p w14:paraId="41C29DDA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Лицензионного договора</w:t>
      </w:r>
    </w:p>
    <w:p w14:paraId="622E9AD8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Лицензиар предоставляет Лицензиату право использования Продукта на условиях простой (неисключительной) лицензии.</w:t>
      </w:r>
    </w:p>
    <w:p w14:paraId="30F74AD4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Исключительные права</w:t>
      </w:r>
    </w:p>
    <w:p w14:paraId="19FE723F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 Исключительные права на Продукт принадлежат Лицензиару и охраняются как объект интеллектуальной собственности.</w:t>
      </w:r>
    </w:p>
    <w:p w14:paraId="51719C73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Право использования Продукта предоставляется исключительно Лицензиату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</w:p>
    <w:p w14:paraId="0E8BBF26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3.3. Свидетельство о государственной регистрации прав на Продукт официально публикуется на сайте Лицензиара </w:t>
      </w:r>
      <w:hyperlink r:id="rId14" w:history="1">
        <w:r>
          <w:rPr>
            <w:rFonts w:ascii="Times" w:hAnsi="Times" w:cs="Times"/>
            <w:color w:val="0000CD"/>
            <w:sz w:val="18"/>
            <w:szCs w:val="18"/>
          </w:rPr>
          <w:t>https://kontur.ru/about/licences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14:paraId="2230C057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 Продукт внесен в единый реестр российских программ для электронных вычислительных машин и баз данных 29.04.2016, регистрационный номер 523.</w:t>
      </w:r>
    </w:p>
    <w:p w14:paraId="434F9189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 Продукт передается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</w:p>
    <w:p w14:paraId="5E8F1CFE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3.6. Лицензиар гарантирует,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</w:p>
    <w:p w14:paraId="33582F84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Гарантии Лицензиара. Условия использования (объем предоставляемых прав)</w:t>
      </w:r>
    </w:p>
    <w:p w14:paraId="59239C5D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Лицензиар гарантирует:</w:t>
      </w:r>
    </w:p>
    <w:p w14:paraId="46328B94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4.1.1. что является обладателем исключительных прав на Продукт, и что в Продукте не используются никакие элементы в нарушение прав третьих лиц.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договору;</w:t>
      </w:r>
    </w:p>
    <w:p w14:paraId="1C2186E8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4.1.2. что Продукт сертифицирован в соответствии с законодательством Российской Федерации. Данные по сертификации расположены на сайте по адресу </w:t>
      </w:r>
      <w:hyperlink r:id="rId15" w:history="1">
        <w:r>
          <w:rPr>
            <w:rFonts w:ascii="Times" w:hAnsi="Times" w:cs="Times"/>
            <w:color w:val="0000CD"/>
            <w:sz w:val="18"/>
            <w:szCs w:val="18"/>
          </w:rPr>
          <w:t>https://kontur.ru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14:paraId="4D413976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4.1.3. что Продукт будет соответствовать функциональности, описанной в Пользовательской документации, публикуемой на сайте </w:t>
      </w:r>
      <w:hyperlink r:id="rId16" w:history="1">
        <w:r>
          <w:rPr>
            <w:rFonts w:ascii="Times" w:hAnsi="Times" w:cs="Times"/>
            <w:color w:val="0000CD"/>
            <w:sz w:val="18"/>
            <w:szCs w:val="18"/>
          </w:rPr>
          <w:t>https://support.kontur.ru/extern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14:paraId="5A465322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4.1.4. защиту информации, обрабатываемой на сервере Лицензиара, от несанкционированного доступа;</w:t>
      </w:r>
    </w:p>
    <w:p w14:paraId="56F03570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4.1.5. своевременное обновление вспомогательного программного обеспечения на сервере Лицензиара;</w:t>
      </w:r>
    </w:p>
    <w:p w14:paraId="583EEDB7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4.1.6. круглосуточную доступность сервера Лицензиара, за исключением времени проведения профилактических работ.</w:t>
      </w:r>
    </w:p>
    <w:p w14:paraId="01327221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Лицензиату предоставляется право не отправлять отчеты об использовании Продукта Лицензиару.</w:t>
      </w:r>
    </w:p>
    <w:p w14:paraId="07511E01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Порядок предоставления доступа и способы использования</w:t>
      </w:r>
    </w:p>
    <w:p w14:paraId="4DF8C0D0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5.1.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срок, установленный оплаченным Тарифным планом.</w:t>
      </w:r>
    </w:p>
    <w:p w14:paraId="5B09D699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При этом Лицензиат может использовать Продукт следующими способами:</w:t>
      </w:r>
    </w:p>
    <w:p w14:paraId="237A8473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круглосуточно получать доступ к серверу Лицензиара, за исключением времени проведения профилактических работ, и воспроизводить графическую часть (рабочий интерфейс) на экране персонального компьютера;</w:t>
      </w:r>
    </w:p>
    <w:p w14:paraId="2E37F397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самостоятельно осуществлять интеграцию информационных систем Лицензиата с Продуктом с использованием API;</w:t>
      </w:r>
    </w:p>
    <w:p w14:paraId="3388AA18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использовать все функциональные возможности Продукта, описанные Тарифным планом в Прайс-листе Лицензиара;</w:t>
      </w:r>
    </w:p>
    <w:p w14:paraId="1CF22413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размножать Пользовательскую документацию Продукта для личного использования;</w:t>
      </w:r>
    </w:p>
    <w:p w14:paraId="105EC013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использовать Продукт для оказания собственных услуг третьим лицам при условии приобретения Тарифного плана, предусматривающего такую возможность.</w:t>
      </w:r>
    </w:p>
    <w:p w14:paraId="1DFB6435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5.2. Лицензиат не вправе:</w:t>
      </w:r>
    </w:p>
    <w:p w14:paraId="50400DC9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использовать Продукт в нарушение законодательства;</w:t>
      </w:r>
    </w:p>
    <w:p w14:paraId="445DAB44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копировать, модифицировать, декомпилировать, деассемблировать Продукт;</w:t>
      </w:r>
    </w:p>
    <w:p w14:paraId="588021F9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использовать Продукт в нарушение Пользовательской документации;</w:t>
      </w:r>
    </w:p>
    <w:p w14:paraId="46A4383B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предоставлять Продукт в прокат,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средств.</w:t>
      </w:r>
    </w:p>
    <w:p w14:paraId="250E030E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Территория действия Лицензионного договора</w:t>
      </w:r>
    </w:p>
    <w:p w14:paraId="2597FED6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6.1. Лицензионный договор действует на всей территории Российской Федерации.</w:t>
      </w:r>
    </w:p>
    <w:p w14:paraId="53182DE9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Срок действия Лицензионного договора</w:t>
      </w:r>
    </w:p>
    <w:p w14:paraId="61A61923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7.1. Лицензионный договор действует с момента его акцепта Лицензиатом в течение срока действия Договора на право использования программы для ЭВМ «Контур.Экстерн» и оказание услуг по сопровождению (технической поддержке).</w:t>
      </w:r>
    </w:p>
    <w:p w14:paraId="3C1F3738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Вознаграждение</w:t>
      </w:r>
    </w:p>
    <w:p w14:paraId="14964194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«Контур.Экстерн» и оказание услуг по сопровождению (технической поддержке).</w:t>
      </w:r>
    </w:p>
    <w:p w14:paraId="635E8342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Прочие условия</w:t>
      </w:r>
    </w:p>
    <w:p w14:paraId="3BDE7988" w14:textId="77777777" w:rsidR="00492839" w:rsidRDefault="00492839" w:rsidP="00492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Все иные условия, не урегулированные Лицензионным договором, регулируются Договором на право использования программы для ЭВМ «Контур.Экстерн» и оказание услуг по сопровождению (технической поддержке).</w:t>
      </w:r>
    </w:p>
    <w:p w14:paraId="5BB25FBA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642D4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14:paraId="650F5249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Приложение 3</w:t>
      </w:r>
    </w:p>
    <w:p w14:paraId="17D4B40E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СУБЛИЦЕНЗИОННЫЙ ДОГОВОР № ____________</w:t>
      </w:r>
    </w:p>
    <w:p w14:paraId="560C4863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на использование программы для ЭВМ СКЗИ «КриптоПро»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097"/>
      </w:tblGrid>
      <w:tr w:rsidR="00D642D4" w14:paraId="69D64EE4" w14:textId="77777777" w:rsidTr="0084427E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3041ECDC" w14:textId="77777777" w:rsidR="00D642D4" w:rsidRDefault="00D642D4" w:rsidP="0084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C43510">
              <w:rPr>
                <w:rFonts w:ascii="Times" w:hAnsi="Times" w:cs="Times"/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6C28872A" w14:textId="77777777" w:rsidR="00D642D4" w:rsidRDefault="00D642D4" w:rsidP="0084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__.__.20__</w:t>
            </w:r>
          </w:p>
        </w:tc>
      </w:tr>
    </w:tbl>
    <w:p w14:paraId="5D9D6BC0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Сублицензионный договор является офертой </w:t>
      </w:r>
      <w:r w:rsidRPr="00C43510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 xml:space="preserve"> именуемого в дальнейшем Лицензиат, Пользователю − физическому или юридическому лицу, именуемому в дальнейшем Сублицензиат, заключающему с </w:t>
      </w:r>
      <w:r w:rsidRPr="00C43510">
        <w:rPr>
          <w:rFonts w:ascii="Times" w:hAnsi="Times" w:cs="Times"/>
          <w:color w:val="000000"/>
          <w:sz w:val="18"/>
          <w:szCs w:val="18"/>
        </w:rPr>
        <w:t>____________</w:t>
      </w:r>
      <w:r>
        <w:rPr>
          <w:rFonts w:ascii="Times" w:hAnsi="Times" w:cs="Times"/>
          <w:color w:val="000000"/>
          <w:sz w:val="18"/>
          <w:szCs w:val="18"/>
        </w:rPr>
        <w:t xml:space="preserve"> Договор на право использования программы для ЭВМ «Контур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.Э</w:t>
      </w:r>
      <w:proofErr w:type="gramEnd"/>
      <w:r>
        <w:rPr>
          <w:rFonts w:ascii="Times" w:hAnsi="Times" w:cs="Times"/>
          <w:color w:val="000000"/>
          <w:sz w:val="18"/>
          <w:szCs w:val="18"/>
        </w:rPr>
        <w:t>кстерн» и оказание услуг по сопровождению (технической поддержке) (далее – Договор). Сублицензионный договор признается заключенным с момента его акцепта Сублицензиатом. Под акцептом в целях Сублицензионного договора признается факт оплаты вознаграждения по Договору, либо факт получения сертификата ключа проверки электронной подписи, в составе которого имеется лицензия на использование программы для ЭВМ СКЗИ «КриптоПро», либо факт передачи Лицензиатом Сублицензиату лицензии на использование программы для ЭВМ СКЗИ «КриптоПро», в зависимости от того какое событие наступит раньше.</w:t>
      </w:r>
    </w:p>
    <w:p w14:paraId="7B3B864E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14:paraId="359C4B35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</w:p>
    <w:p w14:paraId="47FE073F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</w:p>
    <w:p w14:paraId="7768D14D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Сертификат ключа – сертификат ключа проверки электронной подписи.</w:t>
      </w:r>
    </w:p>
    <w:p w14:paraId="0B3279E0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</w:p>
    <w:p w14:paraId="2A7A4671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1.5. Лицензия в составе сертификата ключа – программные алгоритмы, встроенные в сертификат ключа, позволяющие активировать СКЗИ, установленное на рабочем месте. Не сопровождается бланком лицензии.</w:t>
      </w:r>
    </w:p>
    <w:p w14:paraId="2FED1C24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1.6. Лицензия, встроенная в ключевой контейнер, − серийный номер, привязанный к ключевому контейнеру, позволяющий активировать СКЗИ, установленные на рабочем месте. Не сопровождается бланком лицензии.</w:t>
      </w:r>
    </w:p>
    <w:p w14:paraId="365D68AC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Сублицензионного договора</w:t>
      </w:r>
    </w:p>
    <w:p w14:paraId="38854EEC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Предметом Сублицензионного договора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Сублицензионного договора.</w:t>
      </w:r>
    </w:p>
    <w:p w14:paraId="6D3195AA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2.2. Право использования СКЗИ предоставляется только Сублицензиату (и никаким иным третьим лицам), за исключением случаев, когда Договором предусмотрено наличие Конечных пользователей, список которых устанавливается в указанном Договоре или приложении к нему. В таких случаях право использования СКЗИ предоставляется также Конечным пользователям.</w:t>
      </w:r>
    </w:p>
    <w:p w14:paraId="2247841C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Исключительные права</w:t>
      </w:r>
    </w:p>
    <w:p w14:paraId="2CA3E8A3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</w:p>
    <w:p w14:paraId="27206D1D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Средство криптографической защиты информации «КриптоПро CSP» (версия 4.0) внесено в единый реестр российских программ для электронных вычислительных машин и баз данных 29.04.2016, регистрационный номер 515. Средство криптографической защиты информации «КриптоПро CSP» (версия 5.0) внесено в единый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СКЗИ версии 4.0 либо версии 5.0, установленное на рабочем месте Сублицензиата.</w:t>
      </w:r>
    </w:p>
    <w:p w14:paraId="2206B858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3.3. Право использования СКЗИ предоставляется Сублицензиату исключительно в объеме, оговоренном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договором, если нет письменного согласия Правообладателя на иное.</w:t>
      </w:r>
    </w:p>
    <w:p w14:paraId="76DAD465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Условия использования СКЗИ</w:t>
      </w:r>
    </w:p>
    <w:p w14:paraId="44130B05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Сублицензиат имеет право использовать СКЗИ на одном рабочем месте (или сервере)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</w:p>
    <w:p w14:paraId="299AA10D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</w:p>
    <w:p w14:paraId="2C212838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Сублицензиат не имеет права осуществлять следующую деятельность:</w:t>
      </w:r>
    </w:p>
    <w:p w14:paraId="0F10C48A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допускать использование СКЗИ лицами, не имеющими прав на такое использование;</w:t>
      </w:r>
    </w:p>
    <w:p w14:paraId="11508D98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дизассемблировать (анализировать и исследовать объектный код), декомпилировать (преобразовывать объектный код в исходный текст), адаптировать и модифицировать СКЗИ;</w:t>
      </w:r>
    </w:p>
    <w:p w14:paraId="5A54C12E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</w:p>
    <w:p w14:paraId="0083EE10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</w:p>
    <w:p w14:paraId="605081F3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Территория действия Сублицензионного договора</w:t>
      </w:r>
    </w:p>
    <w:p w14:paraId="0B963294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5.1. Сублицензионный договор действует на территории всего мира.</w:t>
      </w:r>
    </w:p>
    <w:p w14:paraId="1C1F1AE7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Сублицензионного договора и передаваемых прав использования (лицензии)</w:t>
      </w:r>
    </w:p>
    <w:p w14:paraId="7057E02A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Сублицензионный договор вступает в силу с момента его акцепта Сублицензиатом и действует в течение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срока, установленного заключенным между Лицензиатом и Сублицензиатом Договором и автоматически пролонгируется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срок и по условиям пролонгации Договора.</w:t>
      </w:r>
    </w:p>
    <w:p w14:paraId="763F99B3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Передача бессрочных лицензий осуществляется на весь период действия исключительного права Правообладателя.</w:t>
      </w:r>
    </w:p>
    <w:p w14:paraId="00F85E58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6.3. Передача лицензий в составе сертификата ключа осуществляется на срок, указанный в таком сертификате. В случае досрочного прекращения срока действия сертификата ключа по любой причине – досрочно прекращается срок действия лицензии.</w:t>
      </w:r>
    </w:p>
    <w:p w14:paraId="53480240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расшифрования и проверки электронной подписи.</w:t>
      </w:r>
    </w:p>
    <w:p w14:paraId="0C8B3881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6.5. Передача лицензий, встроенных в ключевой контейнер, осуществляется на срок, указанный в сертификате, привязанном к ключевому контейнеру. В случае досрочного прекращения срока действия сертификата ключа по любой причине – досрочно прекращается срок действия лицензии.</w:t>
      </w:r>
    </w:p>
    <w:p w14:paraId="54037757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расшифрования и проверки электронной подписи.</w:t>
      </w:r>
    </w:p>
    <w:p w14:paraId="24063394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6.7. В случае нарушения условий Сублицензионного договора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</w:t>
      </w:r>
      <w:r>
        <w:rPr>
          <w:rFonts w:ascii="Times" w:hAnsi="Times" w:cs="Times"/>
          <w:color w:val="000000"/>
          <w:sz w:val="18"/>
          <w:szCs w:val="18"/>
        </w:rPr>
        <w:lastRenderedPageBreak/>
        <w:t>лицензий возвращены.</w:t>
      </w:r>
    </w:p>
    <w:p w14:paraId="1CF5689E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Вознаграждение</w:t>
      </w:r>
    </w:p>
    <w:p w14:paraId="0DBB438D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7.1. Сублицензиат уплачивает Лицензиату по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Сублицензионному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договору вознаграждение в размере и на условиях согласно заключенному между Лицензиатом и Сублицензиатом Договору.</w:t>
      </w:r>
    </w:p>
    <w:p w14:paraId="641B3D01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</w:p>
    <w:p w14:paraId="040045D4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Количество лицензий и общий размер лицензионного вознаграждения устанавливаются Лицензиатом в Договоре.</w:t>
      </w:r>
    </w:p>
    <w:p w14:paraId="1983902A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Ответственность</w:t>
      </w:r>
    </w:p>
    <w:p w14:paraId="673E4CEF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8.1. Сублицензиат приобретает право использования СКЗИ в объеме, оговоренном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</w:p>
    <w:p w14:paraId="5C1A5712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Незаконное использование СКЗИ является нарушением законодательства Российской Федерации и преследуется по закону.</w:t>
      </w:r>
    </w:p>
    <w:p w14:paraId="798B3D1B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Гарантии изготовителя (Правообладателя)</w:t>
      </w:r>
    </w:p>
    <w:p w14:paraId="6DB42067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Правообладатель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</w:p>
    <w:p w14:paraId="324C0954" w14:textId="77777777" w:rsidR="00D642D4" w:rsidRDefault="00D642D4" w:rsidP="00D6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</w:p>
    <w:p w14:paraId="7947E3CB" w14:textId="77777777" w:rsidR="00D642D4" w:rsidRDefault="00D642D4" w:rsidP="002F32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</w:p>
    <w:sectPr w:rsidR="00D642D4">
      <w:pgSz w:w="11905" w:h="16837"/>
      <w:pgMar w:top="623" w:right="623" w:bottom="623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40"/>
    <w:rsid w:val="001127EE"/>
    <w:rsid w:val="001310D5"/>
    <w:rsid w:val="002F32E4"/>
    <w:rsid w:val="003B07C2"/>
    <w:rsid w:val="003E21C2"/>
    <w:rsid w:val="003F1404"/>
    <w:rsid w:val="00407A95"/>
    <w:rsid w:val="00492839"/>
    <w:rsid w:val="005B6BC1"/>
    <w:rsid w:val="005E1C6C"/>
    <w:rsid w:val="006944F0"/>
    <w:rsid w:val="008D5B4B"/>
    <w:rsid w:val="00A319C0"/>
    <w:rsid w:val="00A55112"/>
    <w:rsid w:val="00AA189A"/>
    <w:rsid w:val="00AF1E3D"/>
    <w:rsid w:val="00C45DF1"/>
    <w:rsid w:val="00CB1BA0"/>
    <w:rsid w:val="00D25C6A"/>
    <w:rsid w:val="00D642D4"/>
    <w:rsid w:val="00D647FB"/>
    <w:rsid w:val="00D95CF4"/>
    <w:rsid w:val="00ED3397"/>
    <w:rsid w:val="00F65240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08FD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65240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6524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F65240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652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F65240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6524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45D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65240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6524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F65240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652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F65240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6524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45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ur.ru/contacts/all" TargetMode="External"/><Relationship Id="rId13" Type="http://schemas.openxmlformats.org/officeDocument/2006/relationships/hyperlink" Target="https://kontu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kontur.ru/extern" TargetMode="External"/><Relationship Id="rId12" Type="http://schemas.openxmlformats.org/officeDocument/2006/relationships/hyperlink" Target="https://support.kontur.ru/exter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upport.kontur.ru/extern" TargetMode="External"/><Relationship Id="rId1" Type="http://schemas.openxmlformats.org/officeDocument/2006/relationships/styles" Target="styles.xml"/><Relationship Id="rId6" Type="http://schemas.openxmlformats.org/officeDocument/2006/relationships/hyperlink" Target="https://ca.kontur.ru" TargetMode="External"/><Relationship Id="rId11" Type="http://schemas.openxmlformats.org/officeDocument/2006/relationships/hyperlink" Target="https://kontur.ru/about/licences" TargetMode="External"/><Relationship Id="rId5" Type="http://schemas.openxmlformats.org/officeDocument/2006/relationships/hyperlink" Target="https://www.kontur-extern.ru" TargetMode="External"/><Relationship Id="rId15" Type="http://schemas.openxmlformats.org/officeDocument/2006/relationships/hyperlink" Target="https://kontur.ru" TargetMode="External"/><Relationship Id="rId10" Type="http://schemas.openxmlformats.org/officeDocument/2006/relationships/hyperlink" Target="https://www.kontur.ru/exte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ntur-extern.ru/support/start" TargetMode="External"/><Relationship Id="rId14" Type="http://schemas.openxmlformats.org/officeDocument/2006/relationships/hyperlink" Target="https://kontur.ru/about/lic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7956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Чашкина Анастасия Сергеевна</dc:creator>
  <cp:keywords/>
  <dc:description/>
  <cp:lastModifiedBy>Данилин Сергей Сергеевич</cp:lastModifiedBy>
  <cp:revision>22</cp:revision>
  <cp:lastPrinted>2026-05-31T23:47:00Z</cp:lastPrinted>
  <dcterms:created xsi:type="dcterms:W3CDTF">2025-06-02T05:28:00Z</dcterms:created>
  <dcterms:modified xsi:type="dcterms:W3CDTF">2026-06-01T02:40:00Z</dcterms:modified>
</cp:coreProperties>
</file>