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wmf" ContentType="image/x-wmf"/>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rPr>
      </w:pPr>
      <w:r>
        <w:rPr>
          <w:rFonts w:ascii="Times New Roman" w:hAnsi="Times New Roman"/>
          <w:b/>
        </w:rPr>
        <w:t>ОБОСНОВАНИЕ НАЧАЛЬНОЙ (МАКСИМАЛЬНОЙ) ЦЕНЫ КОНТРАКТА</w:t>
      </w:r>
    </w:p>
    <w:p>
      <w:pPr>
        <w:pStyle w:val="Normal"/>
        <w:spacing w:lineRule="auto" w:line="240"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b/>
          <w:sz w:val="24"/>
          <w:szCs w:val="24"/>
          <w:lang w:eastAsia="zh-CN"/>
        </w:rPr>
        <w:t>на поставку лекарственных препаратов  8  наименованиям</w:t>
      </w:r>
    </w:p>
    <w:p>
      <w:pPr>
        <w:pStyle w:val="Normal"/>
        <w:spacing w:lineRule="auto" w:line="240" w:before="0" w:after="0"/>
        <w:jc w:val="center"/>
        <w:rPr>
          <w:rFonts w:ascii="Times New Roman" w:hAnsi="Times New Roman"/>
          <w:b/>
          <w:b/>
        </w:rPr>
      </w:pPr>
      <w:r>
        <w:rPr>
          <w:rFonts w:ascii="Times New Roman" w:hAnsi="Times New Roman"/>
          <w:b/>
        </w:rPr>
      </w:r>
    </w:p>
    <w:p>
      <w:pPr>
        <w:pStyle w:val="Normal"/>
        <w:spacing w:lineRule="auto" w:line="240" w:before="0" w:after="0"/>
        <w:ind w:firstLine="851"/>
        <w:jc w:val="both"/>
        <w:rPr>
          <w:rFonts w:ascii="Times New Roman" w:hAnsi="Times New Roman" w:eastAsia="Calibri" w:cs="Times New Roman"/>
          <w:sz w:val="24"/>
          <w:szCs w:val="24"/>
        </w:rPr>
      </w:pPr>
      <w:r>
        <w:rPr>
          <w:rFonts w:eastAsia="Calibri" w:cs="Times New Roman" w:ascii="Times New Roman" w:hAnsi="Times New Roman"/>
          <w:sz w:val="24"/>
          <w:szCs w:val="24"/>
        </w:rPr>
        <w:t>Начальная (максимальная) цена контракта (далее - НМЦК) сформирована в соответствии с приказом Минздрава России от 19.12.2019 N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p>
    <w:p>
      <w:pPr>
        <w:pStyle w:val="Normal"/>
        <w:spacing w:lineRule="auto" w:line="240" w:before="0" w:after="0"/>
        <w:ind w:firstLine="851"/>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color w:val="000000"/>
          <w:sz w:val="24"/>
          <w:szCs w:val="24"/>
          <w:highlight w:val="white"/>
        </w:rPr>
      </w:pPr>
      <w:r>
        <w:rPr>
          <w:rFonts w:eastAsia="Calibri" w:cs="Times New Roman" w:ascii="Times New Roman" w:hAnsi="Times New Roman"/>
          <w:b/>
          <w:sz w:val="24"/>
          <w:szCs w:val="24"/>
          <w:u w:val="single"/>
        </w:rPr>
        <w:t xml:space="preserve">1. Расчет цены единицы планируемых к закупке лекарственных препаратов </w:t>
      </w:r>
    </w:p>
    <w:p>
      <w:pPr>
        <w:pStyle w:val="Normal"/>
        <w:spacing w:lineRule="auto" w:line="240" w:before="0" w:after="0"/>
        <w:ind w:firstLine="851"/>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 xml:space="preserve">Цена единицы лекарственного препарата, начальная цена единицы лекарственного препарата устанавливается по одному наименованию </w:t>
      </w:r>
      <w:r>
        <w:rPr>
          <w:rFonts w:eastAsia="Calibri" w:cs="Times New Roman" w:ascii="Times New Roman" w:hAnsi="Times New Roman"/>
          <w:sz w:val="24"/>
          <w:szCs w:val="24"/>
          <w:lang w:eastAsia="ru-RU"/>
        </w:rPr>
        <w:t>по одному наименованию (международному непатентованному наименованию, при отсутствии такого наименования - по группировочному или химическому наименованию, а также составу комбинированного лекарственного препарата) с учетом эквивалентных лекарственных форм и дозировок.</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Расчет цены единицы планируемых к закупке лекарственных препаратов методами, предусмотренными пунктами 1 и 3 части 1 статьи 22 </w:t>
      </w:r>
      <w:r>
        <w:rPr>
          <w:rFonts w:eastAsia="Calibri" w:cs="Times New Roman" w:ascii="Times New Roman" w:hAnsi="Times New Roman"/>
          <w:b/>
          <w:bCs/>
          <w:sz w:val="24"/>
          <w:szCs w:val="24"/>
          <w:lang w:eastAsia="ru-RU"/>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851"/>
        <w:contextualSpacing/>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851"/>
        <w:jc w:val="center"/>
        <w:rPr>
          <w:rFonts w:ascii="Times New Roman" w:hAnsi="Times New Roman" w:eastAsia="Calibri" w:cs="Times New Roman"/>
          <w:b/>
          <w:b/>
          <w:sz w:val="24"/>
          <w:szCs w:val="24"/>
          <w:u w:val="single"/>
        </w:rPr>
      </w:pPr>
      <w:r>
        <w:rPr>
          <w:rFonts w:eastAsia="Calibri" w:cs="Times New Roman" w:ascii="Times New Roman" w:hAnsi="Times New Roman"/>
          <w:b/>
          <w:sz w:val="24"/>
          <w:szCs w:val="24"/>
        </w:rPr>
        <w:t>А) Расчет цены единицы планируемых к закупке лекарственных препаратов методом сопоставимых рыночных цен (анализа рынка)</w:t>
      </w:r>
      <w:r>
        <w:rPr>
          <w:rFonts w:eastAsia="Calibri" w:cs="Times New Roman" w:ascii="Times New Roman" w:hAnsi="Times New Roman"/>
          <w:b/>
          <w:sz w:val="24"/>
          <w:szCs w:val="24"/>
          <w:u w:val="single"/>
        </w:rPr>
        <w:t xml:space="preserve"> (без учета оптовой надбавки и НДС)</w:t>
      </w:r>
    </w:p>
    <w:p>
      <w:pPr>
        <w:pStyle w:val="Normal"/>
        <w:spacing w:lineRule="auto" w:line="240" w:before="0" w:after="0"/>
        <w:jc w:val="center"/>
        <w:rPr>
          <w:rFonts w:ascii="Times New Roman" w:hAnsi="Times New Roman" w:eastAsia="Calibri" w:cs="Times New Roman"/>
          <w:b/>
          <w:b/>
          <w:sz w:val="24"/>
          <w:szCs w:val="24"/>
          <w:u w:val="single"/>
        </w:rPr>
      </w:pPr>
      <w:r>
        <w:rPr>
          <w:rFonts w:eastAsia="Calibri" w:cs="Times New Roman" w:ascii="Times New Roman" w:hAnsi="Times New Roman"/>
          <w:b/>
          <w:sz w:val="24"/>
          <w:szCs w:val="24"/>
          <w:u w:val="single"/>
        </w:rPr>
      </w:r>
    </w:p>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bCs/>
          <w:color w:val="000000"/>
          <w:sz w:val="24"/>
          <w:szCs w:val="24"/>
        </w:rPr>
        <w:t>Для расчета начальной (максимальной) цены контракта использована</w:t>
      </w:r>
      <w:r>
        <w:rPr>
          <w:rFonts w:eastAsia="Times New Roman" w:cs="Times New Roman" w:ascii="Times New Roman" w:hAnsi="Times New Roman"/>
          <w:sz w:val="24"/>
          <w:szCs w:val="24"/>
        </w:rPr>
        <w:t xml:space="preserve"> ценовая информация, полученная из коммерческих предложений.</w:t>
      </w:r>
    </w:p>
    <w:tbl>
      <w:tblPr>
        <w:tblW w:w="15439" w:type="dxa"/>
        <w:jc w:val="center"/>
        <w:tblInd w:w="0" w:type="dxa"/>
        <w:tblCellMar>
          <w:top w:w="0" w:type="dxa"/>
          <w:left w:w="108" w:type="dxa"/>
          <w:bottom w:w="0" w:type="dxa"/>
          <w:right w:w="108" w:type="dxa"/>
        </w:tblCellMar>
        <w:tblLook w:val="04a0" w:noHBand="0" w:noVBand="1" w:firstColumn="1" w:lastRow="0" w:lastColumn="0" w:firstRow="1"/>
      </w:tblPr>
      <w:tblGrid>
        <w:gridCol w:w="642"/>
        <w:gridCol w:w="4526"/>
        <w:gridCol w:w="1050"/>
        <w:gridCol w:w="1327"/>
        <w:gridCol w:w="1480"/>
        <w:gridCol w:w="1481"/>
        <w:gridCol w:w="1479"/>
        <w:gridCol w:w="1598"/>
        <w:gridCol w:w="991"/>
        <w:gridCol w:w="863"/>
      </w:tblGrid>
      <w:tr>
        <w:trPr>
          <w:trHeight w:val="290" w:hRule="atLeast"/>
        </w:trPr>
        <w:tc>
          <w:tcPr>
            <w:tcW w:w="64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 xml:space="preserve">№ </w:t>
            </w:r>
            <w:r>
              <w:rPr>
                <w:rFonts w:eastAsia="Times New Roman" w:cs="Times New Roman" w:ascii="Times New Roman" w:hAnsi="Times New Roman"/>
                <w:b/>
                <w:color w:val="000000"/>
                <w:sz w:val="24"/>
                <w:szCs w:val="24"/>
                <w:lang w:eastAsia="ru-RU"/>
              </w:rPr>
              <w:t>п/п</w:t>
            </w:r>
          </w:p>
        </w:tc>
        <w:tc>
          <w:tcPr>
            <w:tcW w:w="4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iCs/>
                <w:color w:val="000000"/>
                <w:sz w:val="24"/>
                <w:szCs w:val="24"/>
                <w:lang w:eastAsia="ru-RU"/>
              </w:rPr>
              <w:t xml:space="preserve">МНН лекарственного препарата, его характеристики </w:t>
            </w:r>
          </w:p>
        </w:tc>
        <w:tc>
          <w:tcPr>
            <w:tcW w:w="10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ru-RU"/>
              </w:rPr>
            </w:pPr>
            <w:r>
              <w:rPr>
                <w:rFonts w:eastAsia="Times New Roman" w:cs="Times New Roman" w:ascii="Times New Roman" w:hAnsi="Times New Roman"/>
                <w:b/>
                <w:color w:val="000000"/>
                <w:sz w:val="20"/>
                <w:szCs w:val="20"/>
                <w:lang w:eastAsia="ru-RU"/>
              </w:rPr>
              <w:t>Количество</w:t>
            </w:r>
          </w:p>
        </w:tc>
        <w:tc>
          <w:tcPr>
            <w:tcW w:w="132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Единица измерения</w:t>
            </w:r>
          </w:p>
        </w:tc>
        <w:tc>
          <w:tcPr>
            <w:tcW w:w="444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Стоимость за единицу, руб.</w:t>
            </w:r>
          </w:p>
        </w:tc>
        <w:tc>
          <w:tcPr>
            <w:tcW w:w="159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ru-RU"/>
              </w:rPr>
            </w:pPr>
            <w:r>
              <w:rPr>
                <w:rFonts w:eastAsia="Times New Roman" w:cs="Times New Roman" w:ascii="Times New Roman" w:hAnsi="Times New Roman"/>
                <w:b/>
                <w:color w:val="000000"/>
                <w:sz w:val="20"/>
                <w:szCs w:val="20"/>
                <w:lang w:eastAsia="ru-RU"/>
              </w:rPr>
              <w:t>Минимальная величина цены единицы лекарственного препарата, руб.</w:t>
            </w:r>
          </w:p>
        </w:tc>
        <w:tc>
          <w:tcPr>
            <w:tcW w:w="99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ru-RU"/>
              </w:rPr>
            </w:pPr>
            <w:r>
              <w:rPr>
                <w:rFonts w:eastAsia="Times New Roman" w:cs="Times New Roman" w:ascii="Times New Roman" w:hAnsi="Times New Roman"/>
                <w:b/>
                <w:color w:val="000000"/>
                <w:sz w:val="20"/>
                <w:szCs w:val="20"/>
                <w:lang w:eastAsia="ru-RU"/>
              </w:rPr>
              <w:t>Среднеквадратичное отклонение</w:t>
            </w:r>
          </w:p>
        </w:tc>
        <w:tc>
          <w:tcPr>
            <w:tcW w:w="86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
                <w:color w:val="000000"/>
                <w:sz w:val="20"/>
                <w:szCs w:val="20"/>
                <w:lang w:eastAsia="ru-RU"/>
              </w:rPr>
            </w:pPr>
            <w:r>
              <w:rPr>
                <w:rFonts w:eastAsia="Times New Roman" w:cs="Times New Roman" w:ascii="Times New Roman" w:hAnsi="Times New Roman"/>
                <w:b/>
                <w:color w:val="000000"/>
                <w:sz w:val="20"/>
                <w:szCs w:val="20"/>
                <w:lang w:eastAsia="ru-RU"/>
              </w:rPr>
              <w:t>Коэффициент вариации %</w:t>
            </w:r>
          </w:p>
        </w:tc>
      </w:tr>
      <w:tr>
        <w:trPr>
          <w:trHeight w:val="1133" w:hRule="atLeast"/>
        </w:trPr>
        <w:tc>
          <w:tcPr>
            <w:tcW w:w="64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4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0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13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 xml:space="preserve">Коммерческое предложение вх. </w:t>
            </w:r>
          </w:p>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 xml:space="preserve">№ </w:t>
            </w:r>
            <w:r>
              <w:rPr>
                <w:rFonts w:eastAsia="Times New Roman" w:cs="Times New Roman" w:ascii="Times New Roman" w:hAnsi="Times New Roman"/>
                <w:b/>
                <w:sz w:val="20"/>
                <w:szCs w:val="20"/>
                <w:lang w:eastAsia="ru-RU"/>
              </w:rPr>
              <w:t>2627 от 01.06.2026г.</w:t>
            </w:r>
          </w:p>
        </w:tc>
        <w:tc>
          <w:tcPr>
            <w:tcW w:w="14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 xml:space="preserve">Коммерческое предложение вх. </w:t>
            </w:r>
          </w:p>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 xml:space="preserve">№ </w:t>
            </w:r>
            <w:r>
              <w:rPr>
                <w:rFonts w:eastAsia="Times New Roman" w:cs="Times New Roman" w:ascii="Times New Roman" w:hAnsi="Times New Roman"/>
                <w:b/>
                <w:sz w:val="20"/>
                <w:szCs w:val="20"/>
                <w:lang w:eastAsia="ru-RU"/>
              </w:rPr>
              <w:t>2628 от 01.06.2026г.</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 xml:space="preserve">Коммерческое предложение вх. </w:t>
            </w:r>
          </w:p>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 xml:space="preserve">№ </w:t>
            </w:r>
            <w:r>
              <w:rPr>
                <w:rFonts w:eastAsia="Times New Roman" w:cs="Times New Roman" w:ascii="Times New Roman" w:hAnsi="Times New Roman"/>
                <w:b/>
                <w:sz w:val="20"/>
                <w:szCs w:val="20"/>
                <w:lang w:eastAsia="ru-RU"/>
              </w:rPr>
              <w:t>2629 от 01.06.2026г.</w:t>
            </w:r>
          </w:p>
        </w:tc>
        <w:tc>
          <w:tcPr>
            <w:tcW w:w="159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99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86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rHeight w:val="516" w:hRule="atLeast"/>
        </w:trPr>
        <w:tc>
          <w:tcPr>
            <w:tcW w:w="642" w:type="dxa"/>
            <w:tcBorders>
              <w:top w:val="single" w:sz="4" w:space="0" w:color="000000"/>
              <w:left w:val="single" w:sz="4" w:space="0" w:color="000000"/>
              <w:bottom w:val="single" w:sz="4" w:space="0" w:color="000000"/>
              <w:right w:val="single" w:sz="4" w:space="0" w:color="000000"/>
            </w:tcBorders>
          </w:tcPr>
          <w:p>
            <w:pPr>
              <w:pStyle w:val="TableParagraph"/>
              <w:jc w:val="center"/>
              <w:rPr>
                <w:rFonts w:ascii="Times New Roman" w:hAnsi="Times New Roman" w:cs="Times New Roman"/>
                <w:sz w:val="20"/>
                <w:szCs w:val="20"/>
              </w:rPr>
            </w:pPr>
            <w:r>
              <w:rPr>
                <w:rFonts w:cs="Times New Roman" w:ascii="Times New Roman" w:hAnsi="Times New Roman"/>
                <w:spacing w:val="-10"/>
                <w:w w:val="105"/>
                <w:sz w:val="20"/>
                <w:szCs w:val="20"/>
              </w:rPr>
              <w:t>1</w:t>
            </w:r>
          </w:p>
        </w:tc>
        <w:tc>
          <w:tcPr>
            <w:tcW w:w="4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sz w:val="20"/>
                <w:szCs w:val="20"/>
              </w:rPr>
            </w:pPr>
            <w:r>
              <w:rPr>
                <w:rFonts w:cs="Times New Roman" w:ascii="Times New Roman" w:hAnsi="Times New Roman"/>
                <w:sz w:val="20"/>
                <w:szCs w:val="20"/>
              </w:rPr>
              <w:t>БЕНЗИЛБЕНЗОАТ</w:t>
            </w:r>
          </w:p>
          <w:p>
            <w:pPr>
              <w:pStyle w:val="Normal"/>
              <w:widowControl w:val="false"/>
              <w:spacing w:lineRule="auto" w:line="240" w:before="15" w:after="0"/>
              <w:ind w:left="15" w:hanging="0"/>
              <w:rPr>
                <w:rFonts w:ascii="Times New Roman" w:hAnsi="Times New Roman" w:cs="Times New Roman"/>
                <w:sz w:val="20"/>
                <w:szCs w:val="20"/>
              </w:rPr>
            </w:pPr>
            <w:r>
              <w:rPr>
                <w:rFonts w:cs="Times New Roman" w:ascii="Times New Roman" w:hAnsi="Times New Roman"/>
                <w:sz w:val="20"/>
                <w:szCs w:val="20"/>
              </w:rPr>
              <w:t>ЭМУЛЬСИЯ ДЛЯ НАРУЖНОГО ПРИМЕНЕНИЯ  200 МГ/Г</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10000</w:t>
            </w:r>
          </w:p>
        </w:tc>
        <w:tc>
          <w:tcPr>
            <w:tcW w:w="1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rPr>
            </w:pPr>
            <w:r>
              <w:rPr>
                <w:rFonts w:cs="Times New Roman" w:ascii="Times New Roman" w:hAnsi="Times New Roman"/>
              </w:rPr>
              <w:t>г</w:t>
            </w:r>
          </w:p>
        </w:tc>
        <w:tc>
          <w:tcPr>
            <w:tcW w:w="1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0,5715</w:t>
            </w:r>
          </w:p>
        </w:tc>
        <w:tc>
          <w:tcPr>
            <w:tcW w:w="14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lang w:eastAsia="ru-RU"/>
              </w:rPr>
            </w:pPr>
            <w:r>
              <w:rPr>
                <w:rFonts w:cs="Times New Roman" w:ascii="Times New Roman" w:hAnsi="Times New Roman"/>
                <w:lang w:eastAsia="ru-RU"/>
              </w:rPr>
              <w:t>0,5716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lang w:eastAsia="ru-RU"/>
              </w:rPr>
            </w:pPr>
            <w:r>
              <w:rPr>
                <w:rFonts w:cs="Times New Roman" w:ascii="Times New Roman" w:hAnsi="Times New Roman"/>
                <w:lang w:eastAsia="ru-RU"/>
              </w:rPr>
              <w:t>0,5717</w:t>
            </w:r>
          </w:p>
        </w:tc>
        <w:tc>
          <w:tcPr>
            <w:tcW w:w="15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0,5715</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0,0001</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0,02</w:t>
            </w:r>
          </w:p>
        </w:tc>
      </w:tr>
      <w:tr>
        <w:trPr>
          <w:trHeight w:val="132" w:hRule="atLeast"/>
        </w:trPr>
        <w:tc>
          <w:tcPr>
            <w:tcW w:w="642" w:type="dxa"/>
            <w:tcBorders>
              <w:top w:val="single" w:sz="4" w:space="0" w:color="000000"/>
              <w:left w:val="single" w:sz="4" w:space="0" w:color="000000"/>
              <w:bottom w:val="single" w:sz="4" w:space="0" w:color="000000"/>
              <w:right w:val="single" w:sz="4" w:space="0" w:color="000000"/>
            </w:tcBorders>
          </w:tcPr>
          <w:p>
            <w:pPr>
              <w:pStyle w:val="TableParagraph"/>
              <w:jc w:val="center"/>
              <w:rPr>
                <w:rFonts w:ascii="Times New Roman" w:hAnsi="Times New Roman" w:cs="Times New Roman"/>
                <w:sz w:val="20"/>
                <w:szCs w:val="20"/>
              </w:rPr>
            </w:pPr>
            <w:r>
              <w:rPr>
                <w:rFonts w:cs="Times New Roman" w:ascii="Times New Roman" w:hAnsi="Times New Roman"/>
                <w:sz w:val="20"/>
                <w:szCs w:val="20"/>
              </w:rPr>
              <w:t>2</w:t>
            </w:r>
          </w:p>
        </w:tc>
        <w:tc>
          <w:tcPr>
            <w:tcW w:w="4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БИФИДОБАКТЕРИИ БИФИДУМ ПОРОШОК ДЛЯ ПРИГОТОВЛЕНИЯ РАСТВОРА ДЛЯ ПРИЕМА ВНУТРЬ  500000000 КОЕ</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382,5</w:t>
            </w:r>
          </w:p>
        </w:tc>
        <w:tc>
          <w:tcPr>
            <w:tcW w:w="1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г</w:t>
            </w:r>
          </w:p>
        </w:tc>
        <w:tc>
          <w:tcPr>
            <w:tcW w:w="1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10,9340</w:t>
            </w:r>
          </w:p>
        </w:tc>
        <w:tc>
          <w:tcPr>
            <w:tcW w:w="14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lang w:eastAsia="ru-RU"/>
              </w:rPr>
            </w:pPr>
            <w:r>
              <w:rPr>
                <w:rFonts w:cs="Times New Roman" w:ascii="Times New Roman" w:hAnsi="Times New Roman"/>
                <w:lang w:eastAsia="ru-RU"/>
              </w:rPr>
              <w:t>10,9354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10,9361</w:t>
            </w:r>
          </w:p>
        </w:tc>
        <w:tc>
          <w:tcPr>
            <w:tcW w:w="15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10,9340</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0,001</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0,01</w:t>
            </w:r>
          </w:p>
        </w:tc>
      </w:tr>
      <w:tr>
        <w:trPr>
          <w:trHeight w:val="132" w:hRule="atLeast"/>
        </w:trPr>
        <w:tc>
          <w:tcPr>
            <w:tcW w:w="642" w:type="dxa"/>
            <w:tcBorders>
              <w:top w:val="single" w:sz="4" w:space="0" w:color="000000"/>
              <w:left w:val="single" w:sz="4" w:space="0" w:color="000000"/>
              <w:bottom w:val="single" w:sz="4" w:space="0" w:color="000000"/>
              <w:right w:val="single" w:sz="4" w:space="0" w:color="000000"/>
            </w:tcBorders>
          </w:tcPr>
          <w:p>
            <w:pPr>
              <w:pStyle w:val="TableParagraph"/>
              <w:jc w:val="center"/>
              <w:rPr>
                <w:rFonts w:ascii="Times New Roman" w:hAnsi="Times New Roman" w:cs="Times New Roman"/>
                <w:sz w:val="20"/>
                <w:szCs w:val="20"/>
              </w:rPr>
            </w:pPr>
            <w:r>
              <w:rPr>
                <w:rFonts w:cs="Times New Roman" w:ascii="Times New Roman" w:hAnsi="Times New Roman"/>
                <w:sz w:val="20"/>
                <w:szCs w:val="20"/>
              </w:rPr>
              <w:t>3</w:t>
            </w:r>
          </w:p>
        </w:tc>
        <w:tc>
          <w:tcPr>
            <w:tcW w:w="4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БОРНАЯ КИСЛОТА РАСТВОР ДЛЯ МЕСТНОГО ПРИМЕНЕНИЯ 30 МГ/МЛ</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1000</w:t>
            </w:r>
          </w:p>
        </w:tc>
        <w:tc>
          <w:tcPr>
            <w:tcW w:w="1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мл</w:t>
            </w:r>
          </w:p>
        </w:tc>
        <w:tc>
          <w:tcPr>
            <w:tcW w:w="1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0,5203</w:t>
            </w:r>
          </w:p>
        </w:tc>
        <w:tc>
          <w:tcPr>
            <w:tcW w:w="14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lang w:eastAsia="ru-RU"/>
              </w:rPr>
            </w:pPr>
            <w:r>
              <w:rPr>
                <w:rFonts w:cs="Times New Roman" w:ascii="Times New Roman" w:hAnsi="Times New Roman"/>
                <w:lang w:eastAsia="ru-RU"/>
              </w:rPr>
              <w:t>0,5218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0,5225</w:t>
            </w:r>
          </w:p>
        </w:tc>
        <w:tc>
          <w:tcPr>
            <w:tcW w:w="15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0,5203</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0,001</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0,19</w:t>
            </w:r>
          </w:p>
        </w:tc>
      </w:tr>
      <w:tr>
        <w:trPr>
          <w:trHeight w:val="132" w:hRule="atLeast"/>
        </w:trPr>
        <w:tc>
          <w:tcPr>
            <w:tcW w:w="642" w:type="dxa"/>
            <w:tcBorders>
              <w:top w:val="single" w:sz="4" w:space="0" w:color="000000"/>
              <w:left w:val="single" w:sz="4" w:space="0" w:color="000000"/>
              <w:bottom w:val="single" w:sz="4" w:space="0" w:color="000000"/>
              <w:right w:val="single" w:sz="4" w:space="0" w:color="000000"/>
            </w:tcBorders>
          </w:tcPr>
          <w:p>
            <w:pPr>
              <w:pStyle w:val="TableParagraph"/>
              <w:jc w:val="center"/>
              <w:rPr>
                <w:rFonts w:ascii="Times New Roman" w:hAnsi="Times New Roman" w:cs="Times New Roman"/>
                <w:sz w:val="20"/>
                <w:szCs w:val="20"/>
              </w:rPr>
            </w:pPr>
            <w:r>
              <w:rPr>
                <w:rFonts w:cs="Times New Roman" w:ascii="Times New Roman" w:hAnsi="Times New Roman"/>
                <w:sz w:val="20"/>
                <w:szCs w:val="20"/>
              </w:rPr>
              <w:t>4</w:t>
            </w:r>
          </w:p>
        </w:tc>
        <w:tc>
          <w:tcPr>
            <w:tcW w:w="4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БРИЛЛИАНТОВЫЙ ЗЕЛЕНЫЙ РАСТВОР ДЛЯ НАРУЖНОГО ПРИМЕНЕНИЯ 10 МГ/МЛ</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880</w:t>
            </w:r>
          </w:p>
        </w:tc>
        <w:tc>
          <w:tcPr>
            <w:tcW w:w="1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мл</w:t>
            </w:r>
          </w:p>
        </w:tc>
        <w:tc>
          <w:tcPr>
            <w:tcW w:w="1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2,3263</w:t>
            </w:r>
          </w:p>
        </w:tc>
        <w:tc>
          <w:tcPr>
            <w:tcW w:w="14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lang w:eastAsia="ru-RU"/>
              </w:rPr>
            </w:pPr>
            <w:r>
              <w:rPr>
                <w:rFonts w:cs="Times New Roman" w:ascii="Times New Roman" w:hAnsi="Times New Roman"/>
                <w:lang w:eastAsia="ru-RU"/>
              </w:rPr>
              <w:t>2,3300</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2,3318</w:t>
            </w:r>
          </w:p>
        </w:tc>
        <w:tc>
          <w:tcPr>
            <w:tcW w:w="15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2,3263</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0,003</w:t>
            </w:r>
          </w:p>
        </w:tc>
        <w:tc>
          <w:tcPr>
            <w:tcW w:w="86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64" w:leader="none"/>
              </w:tabs>
              <w:spacing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0,13</w:t>
            </w:r>
          </w:p>
        </w:tc>
      </w:tr>
      <w:tr>
        <w:trPr>
          <w:trHeight w:val="132" w:hRule="atLeast"/>
        </w:trPr>
        <w:tc>
          <w:tcPr>
            <w:tcW w:w="642" w:type="dxa"/>
            <w:tcBorders>
              <w:top w:val="single" w:sz="4" w:space="0" w:color="000000"/>
              <w:left w:val="single" w:sz="4" w:space="0" w:color="000000"/>
              <w:bottom w:val="single" w:sz="4" w:space="0" w:color="000000"/>
              <w:right w:val="single" w:sz="4" w:space="0" w:color="000000"/>
            </w:tcBorders>
          </w:tcPr>
          <w:p>
            <w:pPr>
              <w:pStyle w:val="TableParagraph"/>
              <w:jc w:val="center"/>
              <w:rPr>
                <w:rFonts w:ascii="Times New Roman" w:hAnsi="Times New Roman" w:cs="Times New Roman"/>
                <w:sz w:val="20"/>
                <w:szCs w:val="20"/>
              </w:rPr>
            </w:pPr>
            <w:r>
              <w:rPr>
                <w:rFonts w:cs="Times New Roman" w:ascii="Times New Roman" w:hAnsi="Times New Roman"/>
                <w:sz w:val="20"/>
                <w:szCs w:val="20"/>
              </w:rPr>
              <w:t>5</w:t>
            </w:r>
          </w:p>
        </w:tc>
        <w:tc>
          <w:tcPr>
            <w:tcW w:w="4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ИНТЕРФЕРОН АЛЬФА-2B</w:t>
            </w:r>
            <w:r>
              <w:rPr>
                <w:rFonts w:cs="Times New Roman" w:ascii="Times New Roman" w:hAnsi="Times New Roman"/>
                <w:sz w:val="20"/>
                <w:szCs w:val="20"/>
              </w:rPr>
              <w:t xml:space="preserve"> </w:t>
            </w:r>
            <w:r>
              <w:rPr>
                <w:rFonts w:cs="Times New Roman" w:ascii="Times New Roman" w:hAnsi="Times New Roman"/>
                <w:color w:val="000000"/>
                <w:sz w:val="20"/>
                <w:szCs w:val="20"/>
              </w:rPr>
              <w:t>СПРЕЙ НАЗАЛЬНЫЙ ДОЗИРОВАННЫЙ  500 МЕ/ДОЗА</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rPr>
              <w:t>4000</w:t>
            </w:r>
          </w:p>
        </w:tc>
        <w:tc>
          <w:tcPr>
            <w:tcW w:w="1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доза</w:t>
            </w:r>
          </w:p>
        </w:tc>
        <w:tc>
          <w:tcPr>
            <w:tcW w:w="1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1,9175</w:t>
            </w:r>
          </w:p>
        </w:tc>
        <w:tc>
          <w:tcPr>
            <w:tcW w:w="14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lang w:eastAsia="ru-RU"/>
              </w:rPr>
            </w:pPr>
            <w:r>
              <w:rPr>
                <w:rFonts w:cs="Times New Roman" w:ascii="Times New Roman" w:hAnsi="Times New Roman"/>
                <w:lang w:eastAsia="ru-RU"/>
              </w:rPr>
              <w:t>1,9177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1,9178</w:t>
            </w:r>
          </w:p>
        </w:tc>
        <w:tc>
          <w:tcPr>
            <w:tcW w:w="15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1,9175</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0,0002</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0,01</w:t>
            </w:r>
          </w:p>
        </w:tc>
      </w:tr>
      <w:tr>
        <w:trPr>
          <w:trHeight w:val="132" w:hRule="atLeast"/>
        </w:trPr>
        <w:tc>
          <w:tcPr>
            <w:tcW w:w="642" w:type="dxa"/>
            <w:tcBorders>
              <w:top w:val="single" w:sz="4" w:space="0" w:color="000000"/>
              <w:left w:val="single" w:sz="4" w:space="0" w:color="000000"/>
              <w:bottom w:val="single" w:sz="4" w:space="0" w:color="000000"/>
              <w:right w:val="single" w:sz="4" w:space="0" w:color="000000"/>
            </w:tcBorders>
          </w:tcPr>
          <w:p>
            <w:pPr>
              <w:pStyle w:val="TableParagraph"/>
              <w:jc w:val="center"/>
              <w:rPr>
                <w:rFonts w:ascii="Times New Roman" w:hAnsi="Times New Roman" w:cs="Times New Roman"/>
                <w:sz w:val="20"/>
                <w:szCs w:val="20"/>
              </w:rPr>
            </w:pPr>
            <w:r>
              <w:rPr>
                <w:rFonts w:cs="Times New Roman" w:ascii="Times New Roman" w:hAnsi="Times New Roman"/>
                <w:sz w:val="20"/>
                <w:szCs w:val="20"/>
              </w:rPr>
              <w:t>6</w:t>
            </w:r>
          </w:p>
        </w:tc>
        <w:tc>
          <w:tcPr>
            <w:tcW w:w="4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БЕКЛОМЕТАЗОН+КЛОТРИМАЗОЛ+</w:t>
            </w:r>
          </w:p>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ЛИДОКАИН+ХЛОРАМФЕНИКОЛ</w:t>
            </w:r>
          </w:p>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КАПЛИ УШНЫЕ 0.25 МГ+10 МГ+20 МГ+50 МГ/МЛ</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20</w:t>
            </w:r>
          </w:p>
        </w:tc>
        <w:tc>
          <w:tcPr>
            <w:tcW w:w="1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мл</w:t>
            </w:r>
          </w:p>
        </w:tc>
        <w:tc>
          <w:tcPr>
            <w:tcW w:w="1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149,4509</w:t>
            </w:r>
          </w:p>
        </w:tc>
        <w:tc>
          <w:tcPr>
            <w:tcW w:w="14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lang w:eastAsia="ru-RU"/>
              </w:rPr>
            </w:pPr>
            <w:r>
              <w:rPr>
                <w:rFonts w:cs="Times New Roman" w:ascii="Times New Roman" w:hAnsi="Times New Roman"/>
                <w:lang w:eastAsia="ru-RU"/>
              </w:rPr>
              <w:t>149,4581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149,4618</w:t>
            </w:r>
          </w:p>
        </w:tc>
        <w:tc>
          <w:tcPr>
            <w:tcW w:w="15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149,4509</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0,006</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0,004</w:t>
            </w:r>
          </w:p>
        </w:tc>
      </w:tr>
      <w:tr>
        <w:trPr>
          <w:trHeight w:val="132" w:hRule="atLeast"/>
        </w:trPr>
        <w:tc>
          <w:tcPr>
            <w:tcW w:w="642" w:type="dxa"/>
            <w:tcBorders>
              <w:top w:val="single" w:sz="4" w:space="0" w:color="000000"/>
              <w:left w:val="single" w:sz="4" w:space="0" w:color="000000"/>
              <w:bottom w:val="single" w:sz="4" w:space="0" w:color="000000"/>
              <w:right w:val="single" w:sz="4" w:space="0" w:color="000000"/>
            </w:tcBorders>
          </w:tcPr>
          <w:p>
            <w:pPr>
              <w:pStyle w:val="TableParagraph"/>
              <w:jc w:val="center"/>
              <w:rPr>
                <w:rFonts w:ascii="Times New Roman" w:hAnsi="Times New Roman" w:cs="Times New Roman"/>
                <w:sz w:val="20"/>
                <w:szCs w:val="20"/>
              </w:rPr>
            </w:pPr>
            <w:r>
              <w:rPr>
                <w:rFonts w:cs="Times New Roman" w:ascii="Times New Roman" w:hAnsi="Times New Roman"/>
                <w:sz w:val="20"/>
                <w:szCs w:val="20"/>
              </w:rPr>
              <w:t>7</w:t>
            </w:r>
          </w:p>
        </w:tc>
        <w:tc>
          <w:tcPr>
            <w:tcW w:w="4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ПОЛИВИТАМИНЫ</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1000</w:t>
            </w:r>
          </w:p>
        </w:tc>
        <w:tc>
          <w:tcPr>
            <w:tcW w:w="1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шт</w:t>
            </w:r>
          </w:p>
        </w:tc>
        <w:tc>
          <w:tcPr>
            <w:tcW w:w="1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2,2054</w:t>
            </w:r>
          </w:p>
        </w:tc>
        <w:tc>
          <w:tcPr>
            <w:tcW w:w="14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lang w:eastAsia="ru-RU"/>
              </w:rPr>
            </w:pPr>
            <w:r>
              <w:rPr>
                <w:rFonts w:cs="Times New Roman" w:ascii="Times New Roman" w:hAnsi="Times New Roman"/>
                <w:lang w:eastAsia="ru-RU"/>
              </w:rPr>
              <w:t>2,2061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2,2065</w:t>
            </w:r>
          </w:p>
        </w:tc>
        <w:tc>
          <w:tcPr>
            <w:tcW w:w="15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2,2054</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0,001</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0,05</w:t>
            </w:r>
          </w:p>
        </w:tc>
      </w:tr>
      <w:tr>
        <w:trPr>
          <w:trHeight w:val="132" w:hRule="atLeast"/>
        </w:trPr>
        <w:tc>
          <w:tcPr>
            <w:tcW w:w="642" w:type="dxa"/>
            <w:tcBorders>
              <w:top w:val="single" w:sz="4" w:space="0" w:color="000000"/>
              <w:left w:val="single" w:sz="4" w:space="0" w:color="000000"/>
              <w:bottom w:val="single" w:sz="4" w:space="0" w:color="000000"/>
              <w:right w:val="single" w:sz="4" w:space="0" w:color="000000"/>
            </w:tcBorders>
          </w:tcPr>
          <w:p>
            <w:pPr>
              <w:pStyle w:val="TableParagraph"/>
              <w:jc w:val="center"/>
              <w:rPr>
                <w:rFonts w:ascii="Times New Roman" w:hAnsi="Times New Roman" w:cs="Times New Roman"/>
                <w:sz w:val="20"/>
                <w:szCs w:val="20"/>
              </w:rPr>
            </w:pPr>
            <w:r>
              <w:rPr>
                <w:rFonts w:cs="Times New Roman" w:ascii="Times New Roman" w:hAnsi="Times New Roman"/>
                <w:sz w:val="20"/>
                <w:szCs w:val="20"/>
              </w:rPr>
              <w:t>8</w:t>
            </w:r>
          </w:p>
        </w:tc>
        <w:tc>
          <w:tcPr>
            <w:tcW w:w="4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НИТРОФУРАЛ</w:t>
            </w:r>
          </w:p>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РАСТВОР ДЛЯ МЕСТНОГО И НАРУЖНОГО ПРИМЕНЕНИЯ 0.67 МГ/МЛ</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600</w:t>
            </w:r>
          </w:p>
        </w:tc>
        <w:tc>
          <w:tcPr>
            <w:tcW w:w="1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rPr>
            </w:pPr>
            <w:r>
              <w:rPr>
                <w:rFonts w:cs="Times New Roman" w:ascii="Times New Roman" w:hAnsi="Times New Roman"/>
                <w:color w:val="000000"/>
              </w:rPr>
              <w:t>мл</w:t>
            </w:r>
          </w:p>
        </w:tc>
        <w:tc>
          <w:tcPr>
            <w:tcW w:w="1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3,0781</w:t>
            </w:r>
          </w:p>
        </w:tc>
        <w:tc>
          <w:tcPr>
            <w:tcW w:w="14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lang w:eastAsia="ru-RU"/>
              </w:rPr>
            </w:pPr>
            <w:r>
              <w:rPr>
                <w:rFonts w:cs="Times New Roman" w:ascii="Times New Roman" w:hAnsi="Times New Roman"/>
                <w:lang w:eastAsia="ru-RU"/>
              </w:rPr>
              <w:t>3,0818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3,0836</w:t>
            </w:r>
          </w:p>
        </w:tc>
        <w:tc>
          <w:tcPr>
            <w:tcW w:w="15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3,0781</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0,003</w:t>
            </w:r>
          </w:p>
        </w:tc>
        <w:tc>
          <w:tcPr>
            <w:tcW w:w="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0,10</w:t>
            </w:r>
          </w:p>
        </w:tc>
      </w:tr>
    </w:tbl>
    <w:p>
      <w:pPr>
        <w:pStyle w:val="Normal"/>
        <w:spacing w:lineRule="auto" w:line="240" w:before="0" w:after="0"/>
        <w:jc w:val="both"/>
        <w:rPr>
          <w:rFonts w:ascii="Times New Roman" w:hAnsi="Times New Roman" w:eastAsia="Calibri" w:cs="Times New Roman"/>
          <w:sz w:val="24"/>
          <w:szCs w:val="24"/>
          <w:highlight w:val="white"/>
          <w:vertAlign w:val="superscript"/>
        </w:rPr>
      </w:pPr>
      <w:r>
        <w:rPr>
          <w:rFonts w:eastAsia="Calibri" w:cs="Times New Roman" w:ascii="Times New Roman" w:hAnsi="Times New Roman"/>
          <w:sz w:val="24"/>
          <w:szCs w:val="24"/>
          <w:shd w:fill="FFFFFF" w:val="clear"/>
          <w:vertAlign w:val="superscript"/>
        </w:rPr>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Б) Расчет цены единицы планируемых к закупке лекарственных препаратов тарифным методом</w:t>
      </w:r>
    </w:p>
    <w:p>
      <w:pPr>
        <w:pStyle w:val="Normal"/>
        <w:spacing w:lineRule="auto" w:line="240" w:before="0" w:after="0"/>
        <w:jc w:val="center"/>
        <w:rPr>
          <w:rFonts w:ascii="Times New Roman" w:hAnsi="Times New Roman" w:eastAsia="Times New Roman" w:cs="Times New Roman"/>
          <w:b/>
          <w:b/>
          <w:sz w:val="24"/>
          <w:szCs w:val="24"/>
          <w:u w:val="single"/>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u w:val="single"/>
          <w:lang w:eastAsia="ru-RU"/>
        </w:rPr>
        <w:t>(без учета оптовой надбавки и НДС)</w:t>
      </w:r>
    </w:p>
    <w:p>
      <w:pPr>
        <w:pStyle w:val="Normal"/>
        <w:spacing w:lineRule="auto" w:line="240" w:before="0" w:after="0"/>
        <w:jc w:val="both"/>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lang w:eastAsia="ru-RU"/>
        </w:rPr>
        <w:t xml:space="preserve">Информация о ценах производителей в соответствии с перечнем жизненно необходимых и важнейших лекарственных препаратов для медицинского применения, утвержденным распоряжением Правительства РФ от 18.12.2025г. N 3867-р, постановлением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представлена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адресу  в сети Интернет </w:t>
      </w:r>
      <w:hyperlink r:id="rId2">
        <w:r>
          <w:rPr>
            <w:rFonts w:eastAsia="Times New Roman" w:cs="Times New Roman" w:ascii="Times New Roman" w:hAnsi="Times New Roman"/>
            <w:color w:val="0000FF"/>
            <w:sz w:val="24"/>
            <w:szCs w:val="24"/>
            <w:u w:val="single"/>
            <w:lang w:eastAsia="ru-RU"/>
          </w:rPr>
          <w:t>http://grls.rosminzdrav.ru/</w:t>
        </w:r>
      </w:hyperlink>
      <w:r>
        <w:rPr>
          <w:rFonts w:eastAsia="Times New Roman" w:cs="Times New Roman" w:ascii="Times New Roman" w:hAnsi="Times New Roman"/>
          <w:sz w:val="24"/>
          <w:szCs w:val="24"/>
          <w:u w:val="single"/>
          <w:lang w:eastAsia="ru-RU"/>
        </w:rPr>
        <w:t>:</w:t>
      </w:r>
    </w:p>
    <w:p>
      <w:pPr>
        <w:pStyle w:val="Normal"/>
        <w:spacing w:lineRule="auto" w:line="240" w:before="0" w:after="0"/>
        <w:jc w:val="both"/>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u w:val="single"/>
          <w:lang w:eastAsia="ru-RU"/>
        </w:rPr>
      </w:r>
    </w:p>
    <w:tbl>
      <w:tblPr>
        <w:tblW w:w="15900" w:type="dxa"/>
        <w:jc w:val="center"/>
        <w:tblInd w:w="0" w:type="dxa"/>
        <w:tblCellMar>
          <w:top w:w="0" w:type="dxa"/>
          <w:left w:w="108" w:type="dxa"/>
          <w:bottom w:w="0" w:type="dxa"/>
          <w:right w:w="108" w:type="dxa"/>
        </w:tblCellMar>
        <w:tblLook w:val="04a0" w:noHBand="0" w:noVBand="1" w:firstColumn="1" w:lastRow="0" w:lastColumn="0" w:firstRow="1"/>
      </w:tblPr>
      <w:tblGrid>
        <w:gridCol w:w="1232"/>
        <w:gridCol w:w="2992"/>
        <w:gridCol w:w="3969"/>
        <w:gridCol w:w="1222"/>
        <w:gridCol w:w="1187"/>
        <w:gridCol w:w="1674"/>
        <w:gridCol w:w="1199"/>
        <w:gridCol w:w="1243"/>
        <w:gridCol w:w="1180"/>
      </w:tblGrid>
      <w:tr>
        <w:trPr>
          <w:trHeight w:val="1200" w:hRule="atLeast"/>
        </w:trPr>
        <w:tc>
          <w:tcPr>
            <w:tcW w:w="12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
                <w:color w:val="000000"/>
                <w:sz w:val="20"/>
                <w:szCs w:val="20"/>
                <w:lang w:eastAsia="ru-RU"/>
              </w:rPr>
            </w:pPr>
            <w:r>
              <w:rPr>
                <w:rFonts w:eastAsia="Times New Roman" w:cs="Times New Roman" w:ascii="Times New Roman" w:hAnsi="Times New Roman"/>
                <w:b/>
                <w:color w:val="000000"/>
                <w:sz w:val="20"/>
                <w:szCs w:val="20"/>
                <w:lang w:eastAsia="ru-RU"/>
              </w:rPr>
              <w:t>Торговое наименование</w:t>
            </w:r>
          </w:p>
        </w:tc>
        <w:tc>
          <w:tcPr>
            <w:tcW w:w="2992"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
                <w:color w:val="000000"/>
                <w:sz w:val="20"/>
                <w:szCs w:val="20"/>
                <w:lang w:eastAsia="ru-RU"/>
              </w:rPr>
            </w:pPr>
            <w:r>
              <w:rPr>
                <w:rFonts w:eastAsia="Times New Roman" w:cs="Times New Roman" w:ascii="Times New Roman" w:hAnsi="Times New Roman"/>
                <w:b/>
                <w:color w:val="000000"/>
                <w:sz w:val="20"/>
                <w:szCs w:val="20"/>
                <w:lang w:eastAsia="ru-RU"/>
              </w:rPr>
              <w:t>Лекарственная форма, дозировка, упаковка (полная)</w:t>
            </w:r>
          </w:p>
        </w:tc>
        <w:tc>
          <w:tcPr>
            <w:tcW w:w="3969"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Владелец РУ/производитель/упаковщик/Выпускающий контроль</w:t>
            </w:r>
          </w:p>
        </w:tc>
        <w:tc>
          <w:tcPr>
            <w:tcW w:w="1222"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Количество в потреб.</w:t>
            </w:r>
          </w:p>
          <w:p>
            <w:pPr>
              <w:pStyle w:val="Normal"/>
              <w:spacing w:lineRule="auto" w:line="240" w:before="0" w:after="0"/>
              <w:jc w:val="center"/>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упаковке</w:t>
            </w:r>
          </w:p>
        </w:tc>
        <w:tc>
          <w:tcPr>
            <w:tcW w:w="1187"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Предельная цена руб. без НДС</w:t>
            </w:r>
          </w:p>
        </w:tc>
        <w:tc>
          <w:tcPr>
            <w:tcW w:w="1674"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Расчетная предельная цена за единицу товара (г*) без учета НДС, руб.</w:t>
            </w:r>
          </w:p>
        </w:tc>
        <w:tc>
          <w:tcPr>
            <w:tcW w:w="1199"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 xml:space="preserve">№ </w:t>
            </w:r>
            <w:r>
              <w:rPr>
                <w:rFonts w:eastAsia="Calibri" w:cs="Times New Roman" w:ascii="Times New Roman" w:hAnsi="Times New Roman"/>
                <w:b/>
                <w:bCs/>
                <w:color w:val="000000"/>
                <w:sz w:val="20"/>
                <w:szCs w:val="20"/>
              </w:rPr>
              <w:t>РУ</w:t>
            </w:r>
          </w:p>
        </w:tc>
        <w:tc>
          <w:tcPr>
            <w:tcW w:w="1243"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Дата регистрации цены</w:t>
              <w:br/>
              <w:t>(№ решения)</w:t>
            </w:r>
          </w:p>
        </w:tc>
        <w:tc>
          <w:tcPr>
            <w:tcW w:w="1180"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b/>
                <w:sz w:val="20"/>
                <w:szCs w:val="20"/>
              </w:rPr>
            </w:pPr>
            <w:r>
              <w:rPr>
                <w:rFonts w:cs="Times New Roman" w:ascii="Times New Roman" w:hAnsi="Times New Roman"/>
                <w:b/>
                <w:sz w:val="20"/>
                <w:szCs w:val="20"/>
              </w:rPr>
              <w:t>Дата вступления в силу</w:t>
            </w:r>
          </w:p>
        </w:tc>
      </w:tr>
      <w:tr>
        <w:trPr>
          <w:trHeight w:val="897"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100 г - банки (1)  - пачки картонные</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Вл.Луганский ХФЗ ОАО, Украина; Вып.к.Перв.Уп.Втор.Уп.Пр.ОАО "Луганский химико-фармацевтический завод", Украина;</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18,47</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0,1847</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П N014775/01-2003</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18.12.2020 </w:t>
              <w:br/>
              <w:t xml:space="preserve"> (635/20-20-ОПР)</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18.05.2021</w:t>
            </w:r>
          </w:p>
        </w:tc>
      </w:tr>
      <w:tr>
        <w:trPr>
          <w:trHeight w:val="812"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100 г - флаконы (1)  - пачки картонные</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Вл.Луганский ХФЗ ОАО, Украина; Вып.к.Перв.Уп.Втор.Уп.Пр.ОАО "Луганский химико-фармацевтический завод", Украина;</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19,85</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0,1985</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П N014775/01-2003</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18.12.2020 </w:t>
              <w:br/>
              <w:t xml:space="preserve"> (635/20-20-ОПР)</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18.05.2021</w:t>
            </w:r>
          </w:p>
        </w:tc>
      </w:tr>
      <w:tr>
        <w:trPr>
          <w:trHeight w:val="882"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50 г - банки (1)  - пачки картонные</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Вл.Луганский ХФЗ ОАО, Украина; Вып.к.Перв.Уп.Втор.Уп.Пр.ОАО "Луганский химико-фармацевтический завод", Украина;</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50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11,61</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0,2322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П N014775/01-2003</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18.12.2020 </w:t>
              <w:br/>
              <w:t xml:space="preserve"> (635/20-20-ОПР)</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18.05.2021</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100 г - флаконы (1)  - пачки картонные</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51,03</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0,5103</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200 г - флаконы (50)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10000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5 102,92</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200 г - флаконы (30)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6000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3 061,75</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200 г - флаконы (20)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4000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2 041,17</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50 г - флаконы (20)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510,29</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100 г - флаконы (20)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1 020,58</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50 г - флаконы (100)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5000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2 551,46</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50 г - флаконы (80)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4000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2 041,17</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50 г - флаконы (60)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3000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1 530,88</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50 г - флаконы (50)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2500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1 275,73</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50 г - флаконы (30)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1500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765,44</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200 г - флаконы (10)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1 020,58</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100 г - флаконы (100)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10000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5 102,93</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100 г - флаконы (80)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8000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4 082,34</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100 г - флаконы (60)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6000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3 061,75</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100 г - флаконы (50)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5000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2 551,46</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100 г - флаконы (30)  - коробки (для стационаров)</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3000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1 530,88</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0,5102</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09.09.2022 </w:t>
              <w:br/>
              <w:t>1022/20-22</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09.09.2022</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200 г - флаконы (1)  - пачки картонные</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Вл.АО "Фармацевтическое научно-производственное предприятие "Ретиноиды" (АО "Ретиноиды"), Россия (7720031037); Перв.Уп.Втор.Уп.Пр.АО "Фармацевтическое научно-производственное предприятие "Ретиноиды" (АО "Ретиноиды"), Россия (7720031037); Вып.к.АО "Фармацевтическое научно-производственное предприятие "Ретиноиды" (АО "Ретиноиды"), Россия (7720031037);</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124,02</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0,6201</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ЛП-№(008515)-(РГ-RU)</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16.07.2025 </w:t>
              <w:br/>
              <w:t>25-7-4329423-изм</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16.07.2025</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200 г - флаконы (1)  - пачки картонные</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Вл.АО "Фармацевтическое научно-производственное предприятие "Ретиноиды" (АО "Ретиноиды"), Россия (7720031037); Перв.Уп.Втор.Уп.Пр.АО "Фармацевтическое научно-производственное предприятие "Ретиноиды" (АО "Ретиноиды"), Россия (7720031037); Вып.к.АО "Фармацевтическое научно-производственное предприятие "Ретиноиды" (АО "Ретиноиды"), Россия (7720031037);</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127,28</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0,6364</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ЛП-№(008515)-(РГ-RU)</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01.10.2025 </w:t>
              <w:br/>
              <w:t>1509/20-25</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01.10.2025</w:t>
            </w:r>
          </w:p>
        </w:tc>
      </w:tr>
      <w:tr>
        <w:trPr>
          <w:trHeight w:val="1200" w:hRule="atLeast"/>
        </w:trPr>
        <w:tc>
          <w:tcPr>
            <w:tcW w:w="1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БЕНЗИЛБЕНЗОАТ</w:t>
            </w:r>
          </w:p>
        </w:tc>
        <w:tc>
          <w:tcPr>
            <w:tcW w:w="299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эмульсия для наружного применения, 20%, 200 г - флаконы (1)  - пачки картонные</w:t>
            </w:r>
          </w:p>
        </w:tc>
        <w:tc>
          <w:tcPr>
            <w:tcW w:w="39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200</w:t>
            </w:r>
          </w:p>
        </w:tc>
        <w:tc>
          <w:tcPr>
            <w:tcW w:w="1187"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171,46</w:t>
            </w:r>
          </w:p>
        </w:tc>
        <w:tc>
          <w:tcPr>
            <w:tcW w:w="167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libri" w:hAnsi="Calibri" w:cs="Calibri"/>
                <w:color w:val="000000"/>
              </w:rPr>
            </w:pPr>
            <w:r>
              <w:rPr>
                <w:rFonts w:cs="Calibri"/>
                <w:color w:val="000000"/>
              </w:rPr>
              <w:t>0,8573</w:t>
            </w:r>
          </w:p>
        </w:tc>
        <w:tc>
          <w:tcPr>
            <w:tcW w:w="119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ЛП-008079</w:t>
            </w:r>
          </w:p>
        </w:tc>
        <w:tc>
          <w:tcPr>
            <w:tcW w:w="1243"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24.02.2026 </w:t>
              <w:br/>
              <w:t>210/25-26/ОС</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24.02.2026</w:t>
            </w:r>
          </w:p>
        </w:tc>
      </w:tr>
      <w:tr>
        <w:trPr>
          <w:trHeight w:val="456" w:hRule="atLeast"/>
        </w:trPr>
        <w:tc>
          <w:tcPr>
            <w:tcW w:w="14718"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 xml:space="preserve">Минимальное </w:t>
            </w:r>
            <w:r>
              <w:rPr>
                <w:rFonts w:eastAsia="Calibri" w:cs="Times New Roman" w:ascii="Times New Roman" w:hAnsi="Times New Roman"/>
                <w:bCs/>
                <w:color w:val="000000"/>
                <w:sz w:val="24"/>
                <w:szCs w:val="24"/>
              </w:rPr>
              <w:t xml:space="preserve"> значение цены за единицу товара (г) без учета НДС, рублей:</w:t>
            </w:r>
          </w:p>
        </w:tc>
        <w:tc>
          <w:tcPr>
            <w:tcW w:w="118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0,5102</w:t>
            </w:r>
          </w:p>
        </w:tc>
      </w:tr>
    </w:tbl>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Цена 0,1847</w:t>
        <w:tab/>
        <w:t>П N014775/01-2003</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Цена 0,1985</w:t>
        <w:tab/>
        <w:t>П N014775/01-2003</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Цена 0,2322</w:t>
        <w:tab/>
        <w:t>П N014775/01-2003</w:t>
      </w:r>
    </w:p>
    <w:p>
      <w:pPr>
        <w:pStyle w:val="Normal"/>
        <w:spacing w:lineRule="auto" w:line="240" w:before="0" w:after="0"/>
        <w:jc w:val="both"/>
        <w:rPr>
          <w:rFonts w:ascii="Times New Roman" w:hAnsi="Times New Roman" w:eastAsia="Times New Roman" w:cs="Times New Roman"/>
          <w:sz w:val="24"/>
          <w:szCs w:val="24"/>
          <w:lang w:eastAsia="ru-RU"/>
        </w:rPr>
      </w:pPr>
      <w:r>
        <w:rPr/>
        <w:drawing>
          <wp:inline distT="0" distB="0" distL="0" distR="0">
            <wp:extent cx="3495675" cy="2621915"/>
            <wp:effectExtent l="0" t="0" r="0" b="0"/>
            <wp:docPr id="1"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4" descr=""/>
                    <pic:cNvPicPr>
                      <a:picLocks noChangeAspect="1" noChangeArrowheads="1"/>
                    </pic:cNvPicPr>
                  </pic:nvPicPr>
                  <pic:blipFill>
                    <a:blip r:embed="rId3"/>
                    <a:stretch>
                      <a:fillRect/>
                    </a:stretch>
                  </pic:blipFill>
                  <pic:spPr bwMode="auto">
                    <a:xfrm>
                      <a:off x="0" y="0"/>
                      <a:ext cx="3495675" cy="2621915"/>
                    </a:xfrm>
                    <a:prstGeom prst="rect">
                      <a:avLst/>
                    </a:prstGeom>
                  </pic:spPr>
                </pic:pic>
              </a:graphicData>
            </a:graphic>
          </wp:inline>
        </w:drawing>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Цена 0,5102</w:t>
        <w:tab/>
        <w:t>ЛП-008079</w:t>
      </w:r>
    </w:p>
    <w:p>
      <w:pPr>
        <w:pStyle w:val="Normal"/>
        <w:spacing w:lineRule="auto" w:line="240" w:before="0" w:after="0"/>
        <w:jc w:val="both"/>
        <w:rPr>
          <w:rFonts w:ascii="Times New Roman" w:hAnsi="Times New Roman" w:eastAsia="Times New Roman" w:cs="Times New Roman"/>
          <w:sz w:val="24"/>
          <w:szCs w:val="24"/>
          <w:lang w:eastAsia="ru-RU"/>
        </w:rPr>
      </w:pPr>
      <w:r>
        <w:rPr/>
        <w:drawing>
          <wp:inline distT="0" distB="0" distL="0" distR="0">
            <wp:extent cx="3219450" cy="2414270"/>
            <wp:effectExtent l="0" t="0" r="0" b="0"/>
            <wp:docPr id="2"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5" descr=""/>
                    <pic:cNvPicPr>
                      <a:picLocks noChangeAspect="1" noChangeArrowheads="1"/>
                    </pic:cNvPicPr>
                  </pic:nvPicPr>
                  <pic:blipFill>
                    <a:blip r:embed="rId4"/>
                    <a:stretch>
                      <a:fillRect/>
                    </a:stretch>
                  </pic:blipFill>
                  <pic:spPr bwMode="auto">
                    <a:xfrm>
                      <a:off x="0" y="0"/>
                      <a:ext cx="3219450" cy="2414270"/>
                    </a:xfrm>
                    <a:prstGeom prst="rect">
                      <a:avLst/>
                    </a:prstGeom>
                  </pic:spPr>
                </pic:pic>
              </a:graphicData>
            </a:graphic>
          </wp:inline>
        </w:drawing>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5931" w:type="dxa"/>
        <w:jc w:val="center"/>
        <w:tblInd w:w="0" w:type="dxa"/>
        <w:tblCellMar>
          <w:top w:w="0" w:type="dxa"/>
          <w:left w:w="108" w:type="dxa"/>
          <w:bottom w:w="0" w:type="dxa"/>
          <w:right w:w="108" w:type="dxa"/>
        </w:tblCellMar>
        <w:tblLook w:val="04a0" w:noHBand="0" w:noVBand="1" w:firstColumn="1" w:lastRow="0" w:lastColumn="0" w:firstRow="1"/>
      </w:tblPr>
      <w:tblGrid>
        <w:gridCol w:w="1231"/>
        <w:gridCol w:w="3325"/>
        <w:gridCol w:w="3669"/>
        <w:gridCol w:w="1222"/>
        <w:gridCol w:w="1186"/>
        <w:gridCol w:w="1673"/>
        <w:gridCol w:w="1200"/>
        <w:gridCol w:w="1244"/>
        <w:gridCol w:w="1179"/>
      </w:tblGrid>
      <w:tr>
        <w:trPr>
          <w:trHeight w:val="1200"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Торговое наименование</w:t>
            </w:r>
          </w:p>
        </w:tc>
        <w:tc>
          <w:tcPr>
            <w:tcW w:w="3325"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Лекарственная форма, дозировка, упаковка (полная)</w:t>
            </w:r>
          </w:p>
        </w:tc>
        <w:tc>
          <w:tcPr>
            <w:tcW w:w="3669"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Владелец РУ/производитель/упаковщик/Выпускающий контроль</w:t>
            </w:r>
          </w:p>
        </w:tc>
        <w:tc>
          <w:tcPr>
            <w:tcW w:w="1222"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Количество в потреб.</w:t>
            </w:r>
          </w:p>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упаковке</w:t>
            </w:r>
          </w:p>
        </w:tc>
        <w:tc>
          <w:tcPr>
            <w:tcW w:w="1186"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Предельная цена руб. без НДС</w:t>
            </w:r>
          </w:p>
        </w:tc>
        <w:tc>
          <w:tcPr>
            <w:tcW w:w="1673"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Расчетная предельная цена за единицу товара (г*) без учета НДС, руб.</w:t>
            </w:r>
          </w:p>
        </w:tc>
        <w:tc>
          <w:tcPr>
            <w:tcW w:w="1200"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 </w:t>
            </w:r>
            <w:r>
              <w:rPr>
                <w:rFonts w:eastAsia="Calibri" w:cs="Times New Roman" w:ascii="Times New Roman" w:hAnsi="Times New Roman"/>
                <w:bCs/>
                <w:color w:val="000000"/>
                <w:sz w:val="20"/>
                <w:szCs w:val="20"/>
              </w:rPr>
              <w:t>РУ</w:t>
            </w:r>
          </w:p>
        </w:tc>
        <w:tc>
          <w:tcPr>
            <w:tcW w:w="1244"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Дата регистрации цены</w:t>
              <w:br/>
              <w:t>(№ решения)</w:t>
            </w:r>
          </w:p>
        </w:tc>
        <w:tc>
          <w:tcPr>
            <w:tcW w:w="1179"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Дата вступления в силу</w:t>
            </w:r>
          </w:p>
        </w:tc>
      </w:tr>
      <w:tr>
        <w:trPr>
          <w:trHeight w:val="1200" w:hRule="atLeast"/>
        </w:trPr>
        <w:tc>
          <w:tcPr>
            <w:tcW w:w="12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Бифидумбактерин</w:t>
            </w:r>
          </w:p>
        </w:tc>
        <w:tc>
          <w:tcPr>
            <w:tcW w:w="3325"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порошок для приема внутрь и местного применения, 500 млн.КОЕ/пакет, 0.85 г - пакеты (10)  - пачки картонные</w:t>
            </w:r>
          </w:p>
        </w:tc>
        <w:tc>
          <w:tcPr>
            <w:tcW w:w="36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Вл.Общество с ограниченной ответственностью "АВАН" (ООО "АВАН"), Россия (7708610831); Пр.ООО "ПроБиоФарм", Россия (9729270820); Вып.к.Перв.Уп.Втор.Уп.Общество с ограниченной ответственностью "ПроБиоФарм" (ООО "ПБФ"), Россия (9729270820);</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8,5</w:t>
            </w:r>
          </w:p>
        </w:tc>
        <w:tc>
          <w:tcPr>
            <w:tcW w:w="1186"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84,00</w:t>
            </w:r>
          </w:p>
        </w:tc>
        <w:tc>
          <w:tcPr>
            <w:tcW w:w="1673" w:type="dxa"/>
            <w:tcBorders>
              <w:top w:val="single" w:sz="4" w:space="0" w:color="000000"/>
              <w:bottom w:val="single" w:sz="4" w:space="0" w:color="000000"/>
              <w:right w:val="single" w:sz="4" w:space="0" w:color="000000"/>
            </w:tcBorders>
            <w:shd w:color="auto" w:fill="auto" w:val="clear"/>
          </w:tcPr>
          <w:p>
            <w:pPr>
              <w:pStyle w:val="Normal"/>
              <w:spacing w:before="0" w:after="200"/>
              <w:jc w:val="center"/>
              <w:rPr>
                <w:rFonts w:ascii="Calibri" w:hAnsi="Calibri" w:cs="Calibri"/>
                <w:color w:val="000000"/>
              </w:rPr>
            </w:pPr>
            <w:r>
              <w:rPr>
                <w:rFonts w:cs="Calibri"/>
                <w:color w:val="000000"/>
              </w:rPr>
              <w:t>9,8823</w:t>
            </w:r>
          </w:p>
        </w:tc>
        <w:tc>
          <w:tcPr>
            <w:tcW w:w="120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Р N000346/01</w:t>
            </w:r>
          </w:p>
        </w:tc>
        <w:tc>
          <w:tcPr>
            <w:tcW w:w="124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14.12.2023 </w:t>
              <w:br/>
              <w:t>1931/20-23</w:t>
            </w:r>
          </w:p>
        </w:tc>
        <w:tc>
          <w:tcPr>
            <w:tcW w:w="117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14.12.2023</w:t>
            </w:r>
          </w:p>
        </w:tc>
      </w:tr>
      <w:tr>
        <w:trPr>
          <w:trHeight w:val="1200" w:hRule="atLeast"/>
        </w:trPr>
        <w:tc>
          <w:tcPr>
            <w:tcW w:w="12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Бифидумбактерин</w:t>
            </w:r>
          </w:p>
        </w:tc>
        <w:tc>
          <w:tcPr>
            <w:tcW w:w="3325"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порошок для приема внутрь и местного применения, 500 млн.КОЕ/пакет, 0.85 г - пакеты (30)  - пачки картонные</w:t>
            </w:r>
          </w:p>
        </w:tc>
        <w:tc>
          <w:tcPr>
            <w:tcW w:w="36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Вл.Общество с ограниченной ответственностью "АВАН" (ООО "АВАН"), Россия (7708610831); Пр.ООО "ПроБиоФарм", Россия (9729270820); Вып.к.Перв.Уп.Втор.Уп.Общество с ограниченной ответственностью "ПроБиоФарм" (ООО "ПБФ"), Россия (9729270820);</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25,5</w:t>
            </w:r>
          </w:p>
        </w:tc>
        <w:tc>
          <w:tcPr>
            <w:tcW w:w="1186"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248,95</w:t>
            </w:r>
          </w:p>
        </w:tc>
        <w:tc>
          <w:tcPr>
            <w:tcW w:w="1673" w:type="dxa"/>
            <w:tcBorders>
              <w:top w:val="single" w:sz="4" w:space="0" w:color="000000"/>
              <w:bottom w:val="single" w:sz="4" w:space="0" w:color="000000"/>
              <w:right w:val="single" w:sz="4" w:space="0" w:color="000000"/>
            </w:tcBorders>
            <w:shd w:color="auto" w:fill="auto" w:val="clear"/>
          </w:tcPr>
          <w:p>
            <w:pPr>
              <w:pStyle w:val="Normal"/>
              <w:spacing w:before="0" w:after="200"/>
              <w:jc w:val="center"/>
              <w:rPr>
                <w:rFonts w:ascii="Calibri" w:hAnsi="Calibri" w:cs="Calibri"/>
                <w:color w:val="000000"/>
              </w:rPr>
            </w:pPr>
            <w:r>
              <w:rPr>
                <w:rFonts w:cs="Calibri"/>
                <w:color w:val="000000"/>
              </w:rPr>
              <w:t>9,7627</w:t>
            </w:r>
          </w:p>
        </w:tc>
        <w:tc>
          <w:tcPr>
            <w:tcW w:w="120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Р N000346/01</w:t>
            </w:r>
          </w:p>
        </w:tc>
        <w:tc>
          <w:tcPr>
            <w:tcW w:w="124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14.12.2023 </w:t>
              <w:br/>
              <w:t>1931/20-23</w:t>
            </w:r>
          </w:p>
        </w:tc>
        <w:tc>
          <w:tcPr>
            <w:tcW w:w="117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14.12.2023</w:t>
            </w:r>
          </w:p>
        </w:tc>
      </w:tr>
      <w:tr>
        <w:trPr>
          <w:trHeight w:val="1200" w:hRule="atLeast"/>
        </w:trPr>
        <w:tc>
          <w:tcPr>
            <w:tcW w:w="12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Бифидумбактерин</w:t>
            </w:r>
          </w:p>
        </w:tc>
        <w:tc>
          <w:tcPr>
            <w:tcW w:w="3325"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порошок для приема внутрь и местного применения, 500 млн КОЕ (5 доз), 10 шт. - пакеты (1)  - пачки картонные</w:t>
            </w:r>
          </w:p>
        </w:tc>
        <w:tc>
          <w:tcPr>
            <w:tcW w:w="36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Вл.Общество с ограниченной ответственностью "АВАН-БИО", Россия (7708396585); Вып.к.Перв.Уп.Втор.Уп.Пр.Общество с ограниченной ответственностью "ПроБиоФарм" (ООО "ПБФ"), Россия (9729270820);</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8,5</w:t>
            </w:r>
          </w:p>
        </w:tc>
        <w:tc>
          <w:tcPr>
            <w:tcW w:w="1186"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84,00</w:t>
            </w:r>
          </w:p>
        </w:tc>
        <w:tc>
          <w:tcPr>
            <w:tcW w:w="1673" w:type="dxa"/>
            <w:tcBorders>
              <w:top w:val="single" w:sz="4" w:space="0" w:color="000000"/>
              <w:bottom w:val="single" w:sz="4" w:space="0" w:color="000000"/>
              <w:right w:val="single" w:sz="4" w:space="0" w:color="000000"/>
            </w:tcBorders>
            <w:shd w:color="auto" w:fill="auto" w:val="clear"/>
          </w:tcPr>
          <w:p>
            <w:pPr>
              <w:pStyle w:val="Normal"/>
              <w:spacing w:before="0" w:after="200"/>
              <w:jc w:val="center"/>
              <w:rPr>
                <w:rFonts w:ascii="Calibri" w:hAnsi="Calibri" w:cs="Calibri"/>
                <w:color w:val="000000"/>
              </w:rPr>
            </w:pPr>
            <w:r>
              <w:rPr>
                <w:rFonts w:cs="Calibri"/>
                <w:color w:val="000000"/>
              </w:rPr>
              <w:t>9,8823</w:t>
            </w:r>
          </w:p>
        </w:tc>
        <w:tc>
          <w:tcPr>
            <w:tcW w:w="120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ЛП-№(012615)-(РГ-RU)</w:t>
            </w:r>
          </w:p>
        </w:tc>
        <w:tc>
          <w:tcPr>
            <w:tcW w:w="124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12.02.2026 </w:t>
              <w:br/>
              <w:t>25-7-4353034-изм</w:t>
            </w:r>
          </w:p>
        </w:tc>
        <w:tc>
          <w:tcPr>
            <w:tcW w:w="117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12.02.2026</w:t>
            </w:r>
          </w:p>
        </w:tc>
      </w:tr>
      <w:tr>
        <w:trPr>
          <w:trHeight w:val="1200" w:hRule="atLeast"/>
        </w:trPr>
        <w:tc>
          <w:tcPr>
            <w:tcW w:w="12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Бифидумбактерин</w:t>
            </w:r>
          </w:p>
        </w:tc>
        <w:tc>
          <w:tcPr>
            <w:tcW w:w="3325"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порошок для приема внутрь и местного применения, 500 млн КОЕ (5 доз), 30 шт. - пакеты (1)  - пачки картонные</w:t>
            </w:r>
          </w:p>
        </w:tc>
        <w:tc>
          <w:tcPr>
            <w:tcW w:w="36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Вл.Общество с ограниченной ответственностью "АВАН-БИО", Россия (7708396585); Вып.к.Перв.Уп.Втор.Уп.Пр.Общество с ограниченной ответственностью "ПроБиоФарм" (ООО "ПБФ"), Россия (9729270820);</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25,5</w:t>
            </w:r>
          </w:p>
        </w:tc>
        <w:tc>
          <w:tcPr>
            <w:tcW w:w="1186"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248,95</w:t>
            </w:r>
          </w:p>
        </w:tc>
        <w:tc>
          <w:tcPr>
            <w:tcW w:w="1673" w:type="dxa"/>
            <w:tcBorders>
              <w:top w:val="single" w:sz="4" w:space="0" w:color="000000"/>
              <w:bottom w:val="single" w:sz="4" w:space="0" w:color="000000"/>
              <w:right w:val="single" w:sz="4" w:space="0" w:color="000000"/>
            </w:tcBorders>
            <w:shd w:color="auto" w:fill="auto" w:val="clear"/>
          </w:tcPr>
          <w:p>
            <w:pPr>
              <w:pStyle w:val="Normal"/>
              <w:spacing w:before="0" w:after="200"/>
              <w:jc w:val="center"/>
              <w:rPr>
                <w:rFonts w:ascii="Calibri" w:hAnsi="Calibri" w:cs="Calibri"/>
                <w:color w:val="000000"/>
              </w:rPr>
            </w:pPr>
            <w:r>
              <w:rPr>
                <w:rFonts w:cs="Calibri"/>
                <w:color w:val="000000"/>
              </w:rPr>
              <w:t>9,7627</w:t>
            </w:r>
          </w:p>
        </w:tc>
        <w:tc>
          <w:tcPr>
            <w:tcW w:w="120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ЛП-№(012615)-(РГ-RU)</w:t>
            </w:r>
          </w:p>
        </w:tc>
        <w:tc>
          <w:tcPr>
            <w:tcW w:w="124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12.02.2026 </w:t>
              <w:br/>
              <w:t>25-7-4353034-изм</w:t>
            </w:r>
          </w:p>
        </w:tc>
        <w:tc>
          <w:tcPr>
            <w:tcW w:w="117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12.02.2026</w:t>
            </w:r>
          </w:p>
        </w:tc>
      </w:tr>
      <w:tr>
        <w:trPr>
          <w:trHeight w:val="440" w:hRule="atLeast"/>
        </w:trPr>
        <w:tc>
          <w:tcPr>
            <w:tcW w:w="14750"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
                <w:b/>
                <w:sz w:val="24"/>
                <w:szCs w:val="24"/>
              </w:rPr>
            </w:pPr>
            <w:r>
              <w:rPr>
                <w:rFonts w:eastAsia="Calibri" w:cs="Times New Roman" w:ascii="Times New Roman" w:hAnsi="Times New Roman"/>
                <w:b/>
                <w:sz w:val="24"/>
                <w:szCs w:val="24"/>
              </w:rPr>
              <w:t xml:space="preserve">Минимальное </w:t>
            </w:r>
            <w:r>
              <w:rPr>
                <w:rFonts w:eastAsia="Calibri" w:cs="Times New Roman" w:ascii="Times New Roman" w:hAnsi="Times New Roman"/>
                <w:b/>
                <w:bCs/>
                <w:color w:val="000000"/>
                <w:sz w:val="24"/>
                <w:szCs w:val="24"/>
              </w:rPr>
              <w:t xml:space="preserve"> значение цены за единицу товара (г) без учета НДС, рублей:</w:t>
            </w:r>
          </w:p>
        </w:tc>
        <w:tc>
          <w:tcPr>
            <w:tcW w:w="117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9,8823</w:t>
            </w:r>
          </w:p>
        </w:tc>
      </w:tr>
    </w:tbl>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Цена 9,7627</w:t>
        <w:tab/>
        <w:t>Р N000346/01</w:t>
      </w:r>
    </w:p>
    <w:p>
      <w:pPr>
        <w:pStyle w:val="Normal"/>
        <w:spacing w:lineRule="auto" w:line="240" w:before="0" w:after="0"/>
        <w:jc w:val="both"/>
        <w:rPr>
          <w:rFonts w:ascii="Times New Roman" w:hAnsi="Times New Roman" w:eastAsia="Times New Roman" w:cs="Times New Roman"/>
          <w:sz w:val="24"/>
          <w:szCs w:val="24"/>
          <w:lang w:eastAsia="ru-RU"/>
        </w:rPr>
      </w:pPr>
      <w:r>
        <w:rPr/>
        <w:drawing>
          <wp:inline distT="0" distB="0" distL="0" distR="0">
            <wp:extent cx="3086100" cy="2314575"/>
            <wp:effectExtent l="0" t="0" r="0" b="0"/>
            <wp:docPr id="3"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6" descr=""/>
                    <pic:cNvPicPr>
                      <a:picLocks noChangeAspect="1" noChangeArrowheads="1"/>
                    </pic:cNvPicPr>
                  </pic:nvPicPr>
                  <pic:blipFill>
                    <a:blip r:embed="rId5"/>
                    <a:stretch>
                      <a:fillRect/>
                    </a:stretch>
                  </pic:blipFill>
                  <pic:spPr bwMode="auto">
                    <a:xfrm>
                      <a:off x="0" y="0"/>
                      <a:ext cx="3086100" cy="2314575"/>
                    </a:xfrm>
                    <a:prstGeom prst="rect">
                      <a:avLst/>
                    </a:prstGeom>
                  </pic:spPr>
                </pic:pic>
              </a:graphicData>
            </a:graphic>
          </wp:inline>
        </w:drawing>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Цена 9,8823</w:t>
        <w:tab/>
        <w:t>ЛП-№(012615)-(РГ-RU)</w:t>
      </w:r>
    </w:p>
    <w:p>
      <w:pPr>
        <w:pStyle w:val="Normal"/>
        <w:spacing w:lineRule="auto" w:line="240" w:before="0" w:after="0"/>
        <w:jc w:val="both"/>
        <w:rPr>
          <w:rFonts w:ascii="Times New Roman" w:hAnsi="Times New Roman" w:eastAsia="Times New Roman" w:cs="Times New Roman"/>
          <w:sz w:val="24"/>
          <w:szCs w:val="24"/>
          <w:lang w:eastAsia="ru-RU"/>
        </w:rPr>
      </w:pPr>
      <w:r>
        <w:rPr/>
        <w:drawing>
          <wp:inline distT="0" distB="0" distL="0" distR="0">
            <wp:extent cx="3098800" cy="2324100"/>
            <wp:effectExtent l="0" t="0" r="0" b="0"/>
            <wp:docPr id="4"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7" descr=""/>
                    <pic:cNvPicPr>
                      <a:picLocks noChangeAspect="1" noChangeArrowheads="1"/>
                    </pic:cNvPicPr>
                  </pic:nvPicPr>
                  <pic:blipFill>
                    <a:blip r:embed="rId6"/>
                    <a:stretch>
                      <a:fillRect/>
                    </a:stretch>
                  </pic:blipFill>
                  <pic:spPr bwMode="auto">
                    <a:xfrm>
                      <a:off x="0" y="0"/>
                      <a:ext cx="3098800" cy="2324100"/>
                    </a:xfrm>
                    <a:prstGeom prst="rect">
                      <a:avLst/>
                    </a:prstGeom>
                  </pic:spPr>
                </pic:pic>
              </a:graphicData>
            </a:graphic>
          </wp:inline>
        </w:drawing>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5931" w:type="dxa"/>
        <w:jc w:val="center"/>
        <w:tblInd w:w="0" w:type="dxa"/>
        <w:tblCellMar>
          <w:top w:w="0" w:type="dxa"/>
          <w:left w:w="108" w:type="dxa"/>
          <w:bottom w:w="0" w:type="dxa"/>
          <w:right w:w="108" w:type="dxa"/>
        </w:tblCellMar>
        <w:tblLook w:val="04a0" w:noHBand="0" w:noVBand="1" w:firstColumn="1" w:lastRow="0" w:lastColumn="0" w:firstRow="1"/>
      </w:tblPr>
      <w:tblGrid>
        <w:gridCol w:w="1231"/>
        <w:gridCol w:w="3325"/>
        <w:gridCol w:w="3669"/>
        <w:gridCol w:w="1222"/>
        <w:gridCol w:w="1186"/>
        <w:gridCol w:w="1673"/>
        <w:gridCol w:w="1200"/>
        <w:gridCol w:w="1244"/>
        <w:gridCol w:w="1179"/>
      </w:tblGrid>
      <w:tr>
        <w:trPr>
          <w:trHeight w:val="1200"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
                <w:color w:val="000000"/>
                <w:sz w:val="20"/>
                <w:szCs w:val="20"/>
                <w:lang w:eastAsia="ru-RU"/>
              </w:rPr>
            </w:pPr>
            <w:r>
              <w:rPr>
                <w:rFonts w:eastAsia="Times New Roman" w:cs="Times New Roman" w:ascii="Times New Roman" w:hAnsi="Times New Roman"/>
                <w:b/>
                <w:color w:val="000000"/>
                <w:sz w:val="20"/>
                <w:szCs w:val="20"/>
                <w:lang w:eastAsia="ru-RU"/>
              </w:rPr>
              <w:t>Торговое наименование</w:t>
            </w:r>
          </w:p>
        </w:tc>
        <w:tc>
          <w:tcPr>
            <w:tcW w:w="3325"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
                <w:color w:val="000000"/>
                <w:sz w:val="20"/>
                <w:szCs w:val="20"/>
                <w:lang w:eastAsia="ru-RU"/>
              </w:rPr>
            </w:pPr>
            <w:r>
              <w:rPr>
                <w:rFonts w:eastAsia="Times New Roman" w:cs="Times New Roman" w:ascii="Times New Roman" w:hAnsi="Times New Roman"/>
                <w:b/>
                <w:color w:val="000000"/>
                <w:sz w:val="20"/>
                <w:szCs w:val="20"/>
                <w:lang w:eastAsia="ru-RU"/>
              </w:rPr>
              <w:t>Лекарственная форма, дозировка, упаковка (полная)</w:t>
            </w:r>
          </w:p>
        </w:tc>
        <w:tc>
          <w:tcPr>
            <w:tcW w:w="3669"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Владелец РУ/производитель/упаковщик/Выпускающий контроль</w:t>
            </w:r>
          </w:p>
        </w:tc>
        <w:tc>
          <w:tcPr>
            <w:tcW w:w="1222"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Количество в потреб.</w:t>
            </w:r>
          </w:p>
          <w:p>
            <w:pPr>
              <w:pStyle w:val="Normal"/>
              <w:spacing w:lineRule="auto" w:line="240" w:before="0" w:after="0"/>
              <w:jc w:val="center"/>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упаковке</w:t>
            </w:r>
          </w:p>
        </w:tc>
        <w:tc>
          <w:tcPr>
            <w:tcW w:w="1186"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Предельная цена руб. без НДС</w:t>
            </w:r>
          </w:p>
        </w:tc>
        <w:tc>
          <w:tcPr>
            <w:tcW w:w="1673"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Расчетная предельная цена за единицу товара (доз*) без учета НДС, руб.</w:t>
            </w:r>
          </w:p>
        </w:tc>
        <w:tc>
          <w:tcPr>
            <w:tcW w:w="1200"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 xml:space="preserve">№ </w:t>
            </w:r>
            <w:r>
              <w:rPr>
                <w:rFonts w:eastAsia="Calibri" w:cs="Times New Roman" w:ascii="Times New Roman" w:hAnsi="Times New Roman"/>
                <w:b/>
                <w:bCs/>
                <w:color w:val="000000"/>
                <w:sz w:val="20"/>
                <w:szCs w:val="20"/>
              </w:rPr>
              <w:t>РУ</w:t>
            </w:r>
          </w:p>
        </w:tc>
        <w:tc>
          <w:tcPr>
            <w:tcW w:w="1244"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Дата регистрации цены</w:t>
              <w:br/>
              <w:t>(№ решения)</w:t>
            </w:r>
          </w:p>
        </w:tc>
        <w:tc>
          <w:tcPr>
            <w:tcW w:w="1179" w:type="dxa"/>
            <w:tcBorders>
              <w:top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b/>
                <w:sz w:val="20"/>
                <w:szCs w:val="20"/>
              </w:rPr>
            </w:pPr>
            <w:r>
              <w:rPr>
                <w:rFonts w:cs="Times New Roman" w:ascii="Times New Roman" w:hAnsi="Times New Roman"/>
                <w:b/>
                <w:sz w:val="20"/>
                <w:szCs w:val="20"/>
              </w:rPr>
              <w:t>Дата вступления в силу</w:t>
            </w:r>
          </w:p>
        </w:tc>
      </w:tr>
      <w:tr>
        <w:trPr>
          <w:trHeight w:val="1200" w:hRule="atLeast"/>
        </w:trPr>
        <w:tc>
          <w:tcPr>
            <w:tcW w:w="12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РИНОФЕРОН®</w:t>
            </w:r>
          </w:p>
        </w:tc>
        <w:tc>
          <w:tcPr>
            <w:tcW w:w="3325"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спрей назальный дозированный, 500 МЕ/доза, 200 доз - флаконы (1)  - пачка картонная</w:t>
            </w:r>
          </w:p>
        </w:tc>
        <w:tc>
          <w:tcPr>
            <w:tcW w:w="36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Вл.Вып.к.Перв.Уп.Втор.Уп.Пр.Открытое акционерное общество "Фармстандарт-Лексредства" (ОАО "Фармстандарт-Лексредства"), Россия (4631002737);</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200</w:t>
            </w:r>
          </w:p>
        </w:tc>
        <w:tc>
          <w:tcPr>
            <w:tcW w:w="1186"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342,43</w:t>
            </w:r>
          </w:p>
        </w:tc>
        <w:tc>
          <w:tcPr>
            <w:tcW w:w="1673" w:type="dxa"/>
            <w:tcBorders>
              <w:top w:val="single" w:sz="4" w:space="0" w:color="000000"/>
              <w:bottom w:val="single" w:sz="4" w:space="0" w:color="000000"/>
              <w:right w:val="single" w:sz="4" w:space="0" w:color="000000"/>
            </w:tcBorders>
            <w:shd w:color="auto" w:fill="auto" w:val="clear"/>
          </w:tcPr>
          <w:p>
            <w:pPr>
              <w:pStyle w:val="Normal"/>
              <w:spacing w:before="0" w:after="200"/>
              <w:jc w:val="center"/>
              <w:rPr>
                <w:rFonts w:ascii="Calibri" w:hAnsi="Calibri" w:cs="Calibri"/>
                <w:color w:val="000000"/>
              </w:rPr>
            </w:pPr>
            <w:r>
              <w:rPr>
                <w:rFonts w:cs="Calibri"/>
                <w:color w:val="000000"/>
              </w:rPr>
              <w:t>1,7121</w:t>
            </w:r>
          </w:p>
        </w:tc>
        <w:tc>
          <w:tcPr>
            <w:tcW w:w="120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ЛП-№(010321)-(РГ-RU)</w:t>
            </w:r>
          </w:p>
        </w:tc>
        <w:tc>
          <w:tcPr>
            <w:tcW w:w="124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14.08.2025 </w:t>
              <w:br/>
              <w:t>1265/20-25</w:t>
            </w:r>
          </w:p>
        </w:tc>
        <w:tc>
          <w:tcPr>
            <w:tcW w:w="117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14.08.2025</w:t>
            </w:r>
          </w:p>
        </w:tc>
      </w:tr>
      <w:tr>
        <w:trPr>
          <w:trHeight w:val="1200" w:hRule="atLeast"/>
        </w:trPr>
        <w:tc>
          <w:tcPr>
            <w:tcW w:w="12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РИНОФЕРОН®</w:t>
            </w:r>
          </w:p>
        </w:tc>
        <w:tc>
          <w:tcPr>
            <w:tcW w:w="3325"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спрей назальный дозированный, 500 МЕ/доза, 240 доз - флаконы (1)  - пачка картонная</w:t>
            </w:r>
          </w:p>
        </w:tc>
        <w:tc>
          <w:tcPr>
            <w:tcW w:w="36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Вл.Вып.к.Перв.Уп.Втор.Уп.Пр.Открытое акционерное общество "Фармстандарт-Лексредства" (ОАО "Фармстандарт-Лексредства"), Россия (4631002737);</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240</w:t>
            </w:r>
          </w:p>
        </w:tc>
        <w:tc>
          <w:tcPr>
            <w:tcW w:w="1186"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410,92</w:t>
            </w:r>
          </w:p>
        </w:tc>
        <w:tc>
          <w:tcPr>
            <w:tcW w:w="1673" w:type="dxa"/>
            <w:tcBorders>
              <w:top w:val="single" w:sz="4" w:space="0" w:color="000000"/>
              <w:bottom w:val="single" w:sz="4" w:space="0" w:color="000000"/>
              <w:right w:val="single" w:sz="4" w:space="0" w:color="000000"/>
            </w:tcBorders>
            <w:shd w:color="auto" w:fill="auto" w:val="clear"/>
          </w:tcPr>
          <w:p>
            <w:pPr>
              <w:pStyle w:val="Normal"/>
              <w:spacing w:before="0" w:after="200"/>
              <w:jc w:val="center"/>
              <w:rPr>
                <w:rFonts w:ascii="Calibri" w:hAnsi="Calibri" w:cs="Calibri"/>
                <w:color w:val="000000"/>
              </w:rPr>
            </w:pPr>
            <w:r>
              <w:rPr>
                <w:rFonts w:cs="Calibri"/>
                <w:color w:val="000000"/>
              </w:rPr>
              <w:t>1,7121</w:t>
            </w:r>
          </w:p>
        </w:tc>
        <w:tc>
          <w:tcPr>
            <w:tcW w:w="120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ЛП-№(010321)-(РГ-RU)</w:t>
            </w:r>
          </w:p>
        </w:tc>
        <w:tc>
          <w:tcPr>
            <w:tcW w:w="124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14.08.2025 </w:t>
              <w:br/>
              <w:t>1265/20-25</w:t>
            </w:r>
          </w:p>
        </w:tc>
        <w:tc>
          <w:tcPr>
            <w:tcW w:w="117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14.08.2025</w:t>
            </w:r>
          </w:p>
        </w:tc>
      </w:tr>
      <w:tr>
        <w:trPr>
          <w:trHeight w:val="900" w:hRule="atLeast"/>
        </w:trPr>
        <w:tc>
          <w:tcPr>
            <w:tcW w:w="12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Гриппферон®</w:t>
            </w:r>
          </w:p>
        </w:tc>
        <w:tc>
          <w:tcPr>
            <w:tcW w:w="3325"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спрей назальный дозированный, 500 МЕ/доза, 200 доз - флакон (1)  - пачка картонная</w:t>
            </w:r>
          </w:p>
        </w:tc>
        <w:tc>
          <w:tcPr>
            <w:tcW w:w="36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Вл.Вып.к.Перв.Уп.Втор.Уп.Пр.Общество с ограниченной ответственностью  "Фирн М" (ООО "Фирн М"), Россия (7751147024);</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200</w:t>
            </w:r>
          </w:p>
        </w:tc>
        <w:tc>
          <w:tcPr>
            <w:tcW w:w="1186"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362,38</w:t>
            </w:r>
          </w:p>
        </w:tc>
        <w:tc>
          <w:tcPr>
            <w:tcW w:w="1673" w:type="dxa"/>
            <w:tcBorders>
              <w:top w:val="single" w:sz="4" w:space="0" w:color="000000"/>
              <w:bottom w:val="single" w:sz="4" w:space="0" w:color="000000"/>
              <w:right w:val="single" w:sz="4" w:space="0" w:color="000000"/>
            </w:tcBorders>
            <w:shd w:color="auto" w:fill="auto" w:val="clear"/>
          </w:tcPr>
          <w:p>
            <w:pPr>
              <w:pStyle w:val="Normal"/>
              <w:spacing w:before="0" w:after="200"/>
              <w:jc w:val="center"/>
              <w:rPr>
                <w:rFonts w:ascii="Calibri" w:hAnsi="Calibri" w:cs="Calibri"/>
                <w:color w:val="000000"/>
              </w:rPr>
            </w:pPr>
            <w:r>
              <w:rPr>
                <w:rFonts w:cs="Calibri"/>
                <w:color w:val="000000"/>
              </w:rPr>
              <w:t>1,8119</w:t>
            </w:r>
          </w:p>
        </w:tc>
        <w:tc>
          <w:tcPr>
            <w:tcW w:w="120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ЛП-001503</w:t>
            </w:r>
          </w:p>
        </w:tc>
        <w:tc>
          <w:tcPr>
            <w:tcW w:w="124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06.11.2025 </w:t>
              <w:br/>
              <w:t>1802/25-25</w:t>
            </w:r>
          </w:p>
        </w:tc>
        <w:tc>
          <w:tcPr>
            <w:tcW w:w="117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06.11.2025</w:t>
            </w:r>
          </w:p>
        </w:tc>
      </w:tr>
      <w:tr>
        <w:trPr>
          <w:trHeight w:val="814" w:hRule="atLeast"/>
        </w:trPr>
        <w:tc>
          <w:tcPr>
            <w:tcW w:w="12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Гриппферон®</w:t>
            </w:r>
          </w:p>
        </w:tc>
        <w:tc>
          <w:tcPr>
            <w:tcW w:w="3325"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спрей назальный дозированный, 500 МЕ/доза, 200 доз - флакон (1)  - пачка  картонная</w:t>
            </w:r>
          </w:p>
        </w:tc>
        <w:tc>
          <w:tcPr>
            <w:tcW w:w="366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Вл.Вып.к.Перв.Уп.Втор.Уп.Пр.Общество с ограниченной ответственностью  "Фирн М" (ООО "Фирн М"), Россия (7751147024);</w:t>
            </w:r>
          </w:p>
        </w:tc>
        <w:tc>
          <w:tcPr>
            <w:tcW w:w="12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200</w:t>
            </w:r>
          </w:p>
        </w:tc>
        <w:tc>
          <w:tcPr>
            <w:tcW w:w="1186"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362,38</w:t>
            </w:r>
          </w:p>
        </w:tc>
        <w:tc>
          <w:tcPr>
            <w:tcW w:w="1673" w:type="dxa"/>
            <w:tcBorders>
              <w:top w:val="single" w:sz="4" w:space="0" w:color="000000"/>
              <w:bottom w:val="single" w:sz="4" w:space="0" w:color="000000"/>
              <w:right w:val="single" w:sz="4" w:space="0" w:color="000000"/>
            </w:tcBorders>
            <w:shd w:color="auto" w:fill="auto" w:val="clear"/>
          </w:tcPr>
          <w:p>
            <w:pPr>
              <w:pStyle w:val="Normal"/>
              <w:spacing w:before="0" w:after="200"/>
              <w:jc w:val="center"/>
              <w:rPr>
                <w:rFonts w:ascii="Calibri" w:hAnsi="Calibri" w:cs="Calibri"/>
                <w:color w:val="000000"/>
              </w:rPr>
            </w:pPr>
            <w:r>
              <w:rPr>
                <w:rFonts w:cs="Calibri"/>
                <w:color w:val="000000"/>
              </w:rPr>
              <w:t>1,8119</w:t>
            </w:r>
          </w:p>
        </w:tc>
        <w:tc>
          <w:tcPr>
            <w:tcW w:w="1200"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ЛП-№(013994)-(РГ-RU)</w:t>
            </w:r>
          </w:p>
        </w:tc>
        <w:tc>
          <w:tcPr>
            <w:tcW w:w="1244"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Cs/>
                <w:color w:val="000000"/>
                <w:sz w:val="20"/>
                <w:szCs w:val="20"/>
              </w:rPr>
            </w:pPr>
            <w:r>
              <w:rPr>
                <w:rFonts w:eastAsia="Calibri" w:cs="Times New Roman" w:ascii="Times New Roman" w:hAnsi="Times New Roman"/>
                <w:bCs/>
                <w:color w:val="000000"/>
                <w:sz w:val="20"/>
                <w:szCs w:val="20"/>
              </w:rPr>
              <w:t xml:space="preserve">13.05.2026 </w:t>
              <w:br/>
              <w:t>25-7-4363029-изм</w:t>
            </w:r>
          </w:p>
        </w:tc>
        <w:tc>
          <w:tcPr>
            <w:tcW w:w="117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13.05.2026</w:t>
            </w:r>
          </w:p>
        </w:tc>
      </w:tr>
      <w:tr>
        <w:trPr>
          <w:trHeight w:val="424" w:hRule="atLeast"/>
        </w:trPr>
        <w:tc>
          <w:tcPr>
            <w:tcW w:w="14750"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
                <w:b/>
                <w:sz w:val="24"/>
                <w:szCs w:val="24"/>
              </w:rPr>
            </w:pPr>
            <w:r>
              <w:rPr>
                <w:rFonts w:eastAsia="Calibri" w:cs="Times New Roman" w:ascii="Times New Roman" w:hAnsi="Times New Roman"/>
                <w:b/>
                <w:sz w:val="24"/>
                <w:szCs w:val="24"/>
              </w:rPr>
              <w:t xml:space="preserve">Минимальное </w:t>
            </w:r>
            <w:r>
              <w:rPr>
                <w:rFonts w:eastAsia="Calibri" w:cs="Times New Roman" w:ascii="Times New Roman" w:hAnsi="Times New Roman"/>
                <w:b/>
                <w:bCs/>
                <w:color w:val="000000"/>
                <w:sz w:val="24"/>
                <w:szCs w:val="24"/>
              </w:rPr>
              <w:t xml:space="preserve"> значение цены за единицу товара (г) без учета НДС, рублей:</w:t>
            </w:r>
          </w:p>
        </w:tc>
        <w:tc>
          <w:tcPr>
            <w:tcW w:w="1179"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1,8119</w:t>
            </w:r>
          </w:p>
        </w:tc>
      </w:tr>
    </w:tbl>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Цена 1,7121</w:t>
        <w:tab/>
        <w:t>ЛП-№(010321)-(РГ-RU)</w:t>
      </w:r>
    </w:p>
    <w:p>
      <w:pPr>
        <w:pStyle w:val="Normal"/>
        <w:spacing w:lineRule="auto" w:line="240" w:before="0" w:after="0"/>
        <w:jc w:val="both"/>
        <w:rPr>
          <w:rFonts w:ascii="Times New Roman" w:hAnsi="Times New Roman" w:eastAsia="Times New Roman" w:cs="Times New Roman"/>
          <w:sz w:val="24"/>
          <w:szCs w:val="24"/>
          <w:lang w:eastAsia="ru-RU"/>
        </w:rPr>
      </w:pPr>
      <w:r>
        <w:rPr/>
        <w:drawing>
          <wp:inline distT="0" distB="0" distL="0" distR="0">
            <wp:extent cx="3181350" cy="2386330"/>
            <wp:effectExtent l="0" t="0" r="0" b="0"/>
            <wp:docPr id="5"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8" descr=""/>
                    <pic:cNvPicPr>
                      <a:picLocks noChangeAspect="1" noChangeArrowheads="1"/>
                    </pic:cNvPicPr>
                  </pic:nvPicPr>
                  <pic:blipFill>
                    <a:blip r:embed="rId7"/>
                    <a:stretch>
                      <a:fillRect/>
                    </a:stretch>
                  </pic:blipFill>
                  <pic:spPr bwMode="auto">
                    <a:xfrm>
                      <a:off x="0" y="0"/>
                      <a:ext cx="3181350" cy="2386330"/>
                    </a:xfrm>
                    <a:prstGeom prst="rect">
                      <a:avLst/>
                    </a:prstGeom>
                  </pic:spPr>
                </pic:pic>
              </a:graphicData>
            </a:graphic>
          </wp:inline>
        </w:drawing>
      </w:r>
    </w:p>
    <w:p>
      <w:pPr>
        <w:pStyle w:val="Normal"/>
        <w:spacing w:lineRule="auto" w:line="240" w:before="0" w:after="0"/>
        <w:jc w:val="both"/>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u w:val="single"/>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Цена 1,8119</w:t>
        <w:tab/>
        <w:t>ЛП-001503</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u w:val="single"/>
          <w:lang w:eastAsia="ru-RU"/>
        </w:rPr>
      </w:pPr>
      <w:r>
        <w:rPr/>
        <w:drawing>
          <wp:inline distT="0" distB="0" distL="0" distR="0">
            <wp:extent cx="3060700" cy="2295525"/>
            <wp:effectExtent l="0" t="0" r="0" b="0"/>
            <wp:docPr id="6"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9" descr=""/>
                    <pic:cNvPicPr>
                      <a:picLocks noChangeAspect="1" noChangeArrowheads="1"/>
                    </pic:cNvPicPr>
                  </pic:nvPicPr>
                  <pic:blipFill>
                    <a:blip r:embed="rId8"/>
                    <a:stretch>
                      <a:fillRect/>
                    </a:stretch>
                  </pic:blipFill>
                  <pic:spPr bwMode="auto">
                    <a:xfrm>
                      <a:off x="0" y="0"/>
                      <a:ext cx="3060700" cy="2295525"/>
                    </a:xfrm>
                    <a:prstGeom prst="rect">
                      <a:avLst/>
                    </a:prstGeom>
                  </pic:spPr>
                </pic:pic>
              </a:graphicData>
            </a:graphic>
          </wp:inline>
        </w:drawing>
      </w:r>
    </w:p>
    <w:p>
      <w:pPr>
        <w:pStyle w:val="Normal"/>
        <w:tabs>
          <w:tab w:val="clear" w:pos="708"/>
          <w:tab w:val="left" w:pos="284" w:leader="none"/>
        </w:tabs>
        <w:spacing w:lineRule="auto" w:line="240" w:before="0" w:after="0"/>
        <w:ind w:left="284" w:firstLine="284"/>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tabs>
          <w:tab w:val="clear" w:pos="708"/>
          <w:tab w:val="left" w:pos="284" w:leader="none"/>
        </w:tabs>
        <w:spacing w:lineRule="auto" w:line="240" w:before="0" w:after="0"/>
        <w:ind w:left="284" w:firstLine="284"/>
        <w:jc w:val="center"/>
        <w:rPr>
          <w:rFonts w:ascii="Times New Roman" w:hAnsi="Times New Roman" w:eastAsia="Calibri" w:cs="Times New Roman"/>
          <w:b/>
          <w:b/>
          <w:sz w:val="24"/>
          <w:szCs w:val="24"/>
          <w:u w:val="single"/>
        </w:rPr>
      </w:pPr>
      <w:r>
        <w:rPr>
          <w:rFonts w:eastAsia="Calibri" w:cs="Times New Roman" w:ascii="Times New Roman" w:hAnsi="Times New Roman"/>
          <w:b/>
          <w:sz w:val="24"/>
          <w:szCs w:val="24"/>
        </w:rPr>
        <w:t xml:space="preserve">2. </w:t>
      </w:r>
      <w:r>
        <w:rPr>
          <w:rFonts w:eastAsia="Calibri" w:cs="Times New Roman" w:ascii="Times New Roman" w:hAnsi="Times New Roman"/>
          <w:b/>
          <w:color w:val="000000"/>
          <w:sz w:val="24"/>
          <w:szCs w:val="24"/>
          <w:shd w:fill="FFFFFF" w:val="clear"/>
        </w:rPr>
        <w:t xml:space="preserve">Расчет средневзвешенной цены </w:t>
      </w:r>
      <w:r>
        <w:rPr>
          <w:rFonts w:eastAsia="Calibri" w:cs="Times New Roman" w:ascii="Times New Roman" w:hAnsi="Times New Roman"/>
          <w:b/>
          <w:sz w:val="24"/>
          <w:szCs w:val="24"/>
          <w:u w:val="single"/>
        </w:rPr>
        <w:t>(без учета оптовой надбавки и НДС)</w:t>
      </w:r>
    </w:p>
    <w:p>
      <w:pPr>
        <w:pStyle w:val="Normal"/>
        <w:spacing w:lineRule="auto" w:line="240" w:before="0" w:after="0"/>
        <w:ind w:firstLine="851"/>
        <w:jc w:val="both"/>
        <w:rPr>
          <w:rFonts w:ascii="Times New Roman" w:hAnsi="Times New Roman" w:eastAsia="Calibri" w:cs="Times New Roman"/>
          <w:bCs/>
          <w:sz w:val="24"/>
          <w:szCs w:val="24"/>
          <w:lang w:eastAsia="ru-RU"/>
        </w:rPr>
      </w:pPr>
      <w:r>
        <w:rPr>
          <w:rFonts w:eastAsia="Calibri" w:cs="Times New Roman" w:ascii="Times New Roman" w:hAnsi="Times New Roman"/>
          <w:lang w:eastAsia="ru-RU"/>
        </w:rPr>
        <w:t xml:space="preserve">Средневзвешенная цена </w:t>
      </w:r>
      <w:r>
        <w:rPr>
          <w:rFonts w:eastAsia="Calibri" w:cs="Times New Roman" w:ascii="Times New Roman" w:hAnsi="Times New Roman"/>
          <w:bCs/>
          <w:sz w:val="24"/>
          <w:szCs w:val="24"/>
          <w:lang w:eastAsia="ru-RU"/>
        </w:rPr>
        <w:t>определяется на основании всех заключенных заказчиком и исполненных поставщиком государственных (муниципальных) контрактов или договоров на поставку планируемого к закупке лекарственного препарата с учетом эквивалентных лекарственных форм и дозировок за 12 месяцев, предшествующих месяцу расчета НМЦК, начальной цены единицы лекарственного препарата, за исключением государственных (муниципальных) контрактов или договоров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w:t>
      </w:r>
    </w:p>
    <w:tbl>
      <w:tblPr>
        <w:tblW w:w="15250" w:type="dxa"/>
        <w:jc w:val="center"/>
        <w:tblInd w:w="0" w:type="dxa"/>
        <w:tblCellMar>
          <w:top w:w="0" w:type="dxa"/>
          <w:left w:w="108" w:type="dxa"/>
          <w:bottom w:w="0" w:type="dxa"/>
          <w:right w:w="108" w:type="dxa"/>
        </w:tblCellMar>
        <w:tblLook w:val="04a0" w:noHBand="0" w:noVBand="1" w:firstColumn="1" w:lastRow="0" w:lastColumn="0" w:firstRow="1"/>
      </w:tblPr>
      <w:tblGrid>
        <w:gridCol w:w="565"/>
        <w:gridCol w:w="4296"/>
        <w:gridCol w:w="1640"/>
        <w:gridCol w:w="1438"/>
        <w:gridCol w:w="1885"/>
        <w:gridCol w:w="1555"/>
        <w:gridCol w:w="2010"/>
        <w:gridCol w:w="1859"/>
      </w:tblGrid>
      <w:tr>
        <w:trPr>
          <w:trHeight w:val="1662" w:hRule="atLeast"/>
        </w:trPr>
        <w:tc>
          <w:tcPr>
            <w:tcW w:w="5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 xml:space="preserve">№ </w:t>
            </w:r>
            <w:r>
              <w:rPr>
                <w:rFonts w:eastAsia="Calibri" w:cs="Times New Roman" w:ascii="Times New Roman" w:hAnsi="Times New Roman"/>
                <w:sz w:val="20"/>
                <w:szCs w:val="20"/>
                <w:lang w:eastAsia="ru-RU"/>
              </w:rPr>
              <w:t>п/п</w:t>
            </w:r>
          </w:p>
        </w:tc>
        <w:tc>
          <w:tcPr>
            <w:tcW w:w="429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Реквизиты гос.контракта</w:t>
            </w:r>
          </w:p>
        </w:tc>
        <w:tc>
          <w:tcPr>
            <w:tcW w:w="164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Количество во вторичной упаковке</w:t>
            </w:r>
          </w:p>
        </w:tc>
        <w:tc>
          <w:tcPr>
            <w:tcW w:w="143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Объем поставки вторичных упаковок</w:t>
            </w:r>
          </w:p>
        </w:tc>
        <w:tc>
          <w:tcPr>
            <w:tcW w:w="18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Количество единиц лекарственного препарата</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Цена вторичной упаковки (без НДС и оптовой надбавки), руб.</w:t>
            </w:r>
          </w:p>
        </w:tc>
        <w:tc>
          <w:tcPr>
            <w:tcW w:w="20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 xml:space="preserve">Цена за единицу лекарственного препарата (без НДС и </w:t>
            </w:r>
          </w:p>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оптовой надбавки), руб.</w:t>
            </w:r>
          </w:p>
        </w:tc>
        <w:tc>
          <w:tcPr>
            <w:tcW w:w="18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Средневзвешенная цена за единицу лекарственного препарата (без НДС и оптовой надбавки), руб.</w:t>
            </w:r>
          </w:p>
        </w:tc>
      </w:tr>
      <w:tr>
        <w:trPr/>
        <w:tc>
          <w:tcPr>
            <w:tcW w:w="5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1</w:t>
            </w:r>
          </w:p>
        </w:tc>
        <w:tc>
          <w:tcPr>
            <w:tcW w:w="12824"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МНН: БЕНЗИЛБЕНЗОАТ</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за 12 месяцев, предшествующих месяцу расчета НМЦК препарат не закупался</w:t>
            </w:r>
          </w:p>
        </w:tc>
        <w:tc>
          <w:tcPr>
            <w:tcW w:w="18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w:t>
            </w:r>
          </w:p>
        </w:tc>
      </w:tr>
      <w:tr>
        <w:trPr/>
        <w:tc>
          <w:tcPr>
            <w:tcW w:w="5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2.</w:t>
            </w:r>
          </w:p>
        </w:tc>
        <w:tc>
          <w:tcPr>
            <w:tcW w:w="12824"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МНН: БИФИДОБАКТЕРИИ БИФИДУМ</w:t>
            </w:r>
          </w:p>
          <w:p>
            <w:pPr>
              <w:pStyle w:val="Normal"/>
              <w:spacing w:lineRule="auto" w:line="240" w:before="0" w:after="0"/>
              <w:rPr>
                <w:rFonts w:ascii="Times New Roman" w:hAnsi="Times New Roman" w:eastAsia="Calibri" w:cs="Times New Roman"/>
                <w:b/>
                <w:b/>
                <w:sz w:val="24"/>
                <w:szCs w:val="24"/>
                <w:lang w:eastAsia="ru-RU"/>
              </w:rPr>
            </w:pPr>
            <w:r>
              <w:rPr>
                <w:b/>
              </w:rPr>
              <w:t xml:space="preserve"> </w:t>
            </w:r>
            <w:r>
              <w:rPr>
                <w:rFonts w:eastAsia="Calibri" w:cs="Times New Roman" w:ascii="Times New Roman" w:hAnsi="Times New Roman"/>
                <w:b/>
                <w:bCs/>
                <w:sz w:val="24"/>
                <w:szCs w:val="24"/>
                <w:lang w:eastAsia="ru-RU"/>
              </w:rPr>
              <w:t>за 12 месяцев, предшествующих месяцу расчета НМЦК, препарат не закупался</w:t>
            </w:r>
          </w:p>
        </w:tc>
        <w:tc>
          <w:tcPr>
            <w:tcW w:w="18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tc>
      </w:tr>
      <w:tr>
        <w:trPr/>
        <w:tc>
          <w:tcPr>
            <w:tcW w:w="5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5.</w:t>
            </w:r>
          </w:p>
        </w:tc>
        <w:tc>
          <w:tcPr>
            <w:tcW w:w="12824"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 xml:space="preserve">МНН: ИНТЕРФЕРОН АЛЬФА-2B </w:t>
            </w:r>
          </w:p>
          <w:p>
            <w:pPr>
              <w:pStyle w:val="Normal"/>
              <w:spacing w:lineRule="auto" w:line="240" w:before="0" w:after="0"/>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за 12 месяцев, предшествующих месяцу расчета НМЦК, препарат не закупался</w:t>
            </w:r>
          </w:p>
        </w:tc>
        <w:tc>
          <w:tcPr>
            <w:tcW w:w="18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w:t>
            </w:r>
          </w:p>
        </w:tc>
      </w:tr>
    </w:tbl>
    <w:p>
      <w:pPr>
        <w:pStyle w:val="Normal"/>
        <w:tabs>
          <w:tab w:val="clear" w:pos="708"/>
          <w:tab w:val="left" w:pos="284" w:leader="none"/>
        </w:tabs>
        <w:spacing w:lineRule="auto" w:line="240" w:before="0" w:after="0"/>
        <w:ind w:left="284" w:firstLine="284"/>
        <w:jc w:val="center"/>
        <w:rPr>
          <w:rFonts w:ascii="Times New Roman" w:hAnsi="Times New Roman" w:eastAsia="Calibri" w:cs="Times New Roman"/>
          <w:b/>
          <w:b/>
          <w:color w:val="000000"/>
          <w:sz w:val="24"/>
          <w:szCs w:val="24"/>
          <w:highlight w:val="white"/>
        </w:rPr>
      </w:pPr>
      <w:r>
        <w:rPr>
          <w:rFonts w:eastAsia="Calibri" w:cs="Times New Roman" w:ascii="Times New Roman" w:hAnsi="Times New Roman"/>
          <w:b/>
          <w:color w:val="000000"/>
          <w:sz w:val="24"/>
          <w:szCs w:val="24"/>
          <w:shd w:fill="FFFFFF" w:val="clear"/>
        </w:rPr>
      </w:r>
    </w:p>
    <w:p>
      <w:pPr>
        <w:pStyle w:val="Normal"/>
        <w:tabs>
          <w:tab w:val="clear" w:pos="708"/>
          <w:tab w:val="left" w:pos="284" w:leader="none"/>
        </w:tabs>
        <w:spacing w:lineRule="auto" w:line="240" w:before="0" w:after="0"/>
        <w:ind w:left="284" w:firstLine="284"/>
        <w:jc w:val="center"/>
        <w:rPr>
          <w:rFonts w:ascii="Times New Roman" w:hAnsi="Times New Roman" w:eastAsia="Calibri" w:cs="Times New Roman"/>
          <w:b/>
          <w:b/>
          <w:sz w:val="24"/>
          <w:szCs w:val="24"/>
          <w:u w:val="single"/>
        </w:rPr>
      </w:pPr>
      <w:r>
        <w:rPr>
          <w:rFonts w:eastAsia="Calibri" w:cs="Times New Roman" w:ascii="Times New Roman" w:hAnsi="Times New Roman"/>
          <w:b/>
          <w:color w:val="000000"/>
          <w:sz w:val="24"/>
          <w:szCs w:val="24"/>
          <w:shd w:fill="FFFFFF" w:val="clear"/>
        </w:rPr>
        <w:t xml:space="preserve">Расчет средневзвешенной цены </w:t>
      </w:r>
      <w:r>
        <w:rPr>
          <w:rFonts w:eastAsia="Calibri" w:cs="Times New Roman" w:ascii="Times New Roman" w:hAnsi="Times New Roman"/>
          <w:b/>
          <w:sz w:val="24"/>
          <w:szCs w:val="24"/>
          <w:u w:val="single"/>
        </w:rPr>
        <w:t>(без учета оптовой надбавки *и НДС)</w:t>
      </w:r>
    </w:p>
    <w:p>
      <w:pPr>
        <w:pStyle w:val="Normal"/>
        <w:spacing w:lineRule="auto" w:line="240" w:before="0" w:after="0"/>
        <w:ind w:firstLine="851"/>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bCs/>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 xml:space="preserve">Средневзвешенная цена </w:t>
      </w:r>
      <w:r>
        <w:rPr>
          <w:rFonts w:eastAsia="Calibri" w:cs="Times New Roman" w:ascii="Times New Roman" w:hAnsi="Times New Roman"/>
          <w:bCs/>
          <w:sz w:val="24"/>
          <w:szCs w:val="24"/>
          <w:lang w:eastAsia="ru-RU"/>
        </w:rPr>
        <w:t>определяется на основании всех заключенных заказчиком и исполненных поставщиком государственных (муниципальных) контрактов или договоров на поставку планируемого к закупке лекарственного препарата с учетом эквивалентных лекарственных форм и дозировок за 12 месяцев, предшествующих месяцу расчета НМЦК, начальной цены единицы лекарственного препарата, за исключением государственных (муниципальных) контрактов или договоров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 Цены на лекарственные препараты, не включенные в перечень ЖНВЛП, не регулируются государственными нормативными документами, определить размер оптовой надбавки не представляется возможным.</w:t>
      </w:r>
    </w:p>
    <w:tbl>
      <w:tblPr>
        <w:tblW w:w="15235" w:type="dxa"/>
        <w:jc w:val="center"/>
        <w:tblInd w:w="0" w:type="dxa"/>
        <w:tblCellMar>
          <w:top w:w="0" w:type="dxa"/>
          <w:left w:w="108" w:type="dxa"/>
          <w:bottom w:w="0" w:type="dxa"/>
          <w:right w:w="108" w:type="dxa"/>
        </w:tblCellMar>
        <w:tblLook w:val="04a0" w:noHBand="0" w:noVBand="1" w:firstColumn="1" w:lastRow="0" w:lastColumn="0" w:firstRow="1"/>
      </w:tblPr>
      <w:tblGrid>
        <w:gridCol w:w="786"/>
        <w:gridCol w:w="4358"/>
        <w:gridCol w:w="41"/>
        <w:gridCol w:w="1522"/>
        <w:gridCol w:w="14"/>
        <w:gridCol w:w="1265"/>
        <w:gridCol w:w="68"/>
        <w:gridCol w:w="1492"/>
        <w:gridCol w:w="71"/>
        <w:gridCol w:w="1542"/>
        <w:gridCol w:w="87"/>
        <w:gridCol w:w="1720"/>
        <w:gridCol w:w="2267"/>
      </w:tblGrid>
      <w:tr>
        <w:trPr>
          <w:trHeight w:val="1307" w:hRule="atLeast"/>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 xml:space="preserve">№ </w:t>
            </w:r>
            <w:r>
              <w:rPr>
                <w:rFonts w:eastAsia="Calibri" w:cs="Times New Roman" w:ascii="Times New Roman" w:hAnsi="Times New Roman"/>
                <w:sz w:val="20"/>
                <w:szCs w:val="20"/>
                <w:lang w:eastAsia="ru-RU"/>
              </w:rPr>
              <w:t>п/п</w:t>
            </w:r>
          </w:p>
        </w:tc>
        <w:tc>
          <w:tcPr>
            <w:tcW w:w="439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Номер реестровой записи</w:t>
            </w:r>
          </w:p>
        </w:tc>
        <w:tc>
          <w:tcPr>
            <w:tcW w:w="15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Количество во вторичной упаковке</w:t>
            </w:r>
          </w:p>
        </w:tc>
        <w:tc>
          <w:tcPr>
            <w:tcW w:w="133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Объем поставки вторичных упаковок</w:t>
            </w:r>
          </w:p>
        </w:tc>
        <w:tc>
          <w:tcPr>
            <w:tcW w:w="15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Количество единиц лекарственного препарата</w:t>
            </w:r>
          </w:p>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r>
          </w:p>
        </w:tc>
        <w:tc>
          <w:tcPr>
            <w:tcW w:w="15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Цена вторичной упаковки (без НДС и оптовой надбавки*), руб.</w:t>
            </w:r>
          </w:p>
        </w:tc>
        <w:tc>
          <w:tcPr>
            <w:tcW w:w="18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 xml:space="preserve">Цена за единицу лекарственного препарата (без НДС и </w:t>
            </w:r>
          </w:p>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оптовой надбавки*), руб.</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Средневзвешенная цена за единицу лекарственного препарата (без НДС и оптовой надбавки), руб.</w:t>
            </w:r>
          </w:p>
        </w:tc>
      </w:tr>
      <w:tr>
        <w:trPr>
          <w:trHeight w:val="599" w:hRule="atLeast"/>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3.</w:t>
            </w:r>
          </w:p>
        </w:tc>
        <w:tc>
          <w:tcPr>
            <w:tcW w:w="12180"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МНН: БОРНАЯ КИСЛОТА </w:t>
            </w:r>
          </w:p>
          <w:p>
            <w:pPr>
              <w:pStyle w:val="Normal"/>
              <w:spacing w:before="0" w:after="0"/>
              <w:rPr>
                <w:rFonts w:ascii="Times New Roman" w:hAnsi="Times New Roman" w:cs="Times New Roman"/>
                <w:sz w:val="24"/>
                <w:szCs w:val="24"/>
              </w:rPr>
            </w:pPr>
            <w:r>
              <w:rPr>
                <w:rFonts w:eastAsia="Calibri" w:cs="Times New Roman" w:ascii="Times New Roman" w:hAnsi="Times New Roman"/>
                <w:b/>
                <w:sz w:val="24"/>
                <w:szCs w:val="24"/>
              </w:rPr>
              <w:t>за 12 месяцев, предшествующих месяцу расчета НМЦК препарат не закупался</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w:t>
            </w:r>
          </w:p>
        </w:tc>
      </w:tr>
      <w:tr>
        <w:trPr>
          <w:trHeight w:val="599" w:hRule="atLeast"/>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4.</w:t>
            </w:r>
          </w:p>
        </w:tc>
        <w:tc>
          <w:tcPr>
            <w:tcW w:w="12180"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МНН: БРИЛЛИАНТОВЫЙ ЗЕЛЕНЫЙ</w:t>
            </w:r>
          </w:p>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ТН: Бриллиантовый зеленый, Раствор для наружного применения 10 мг/мл, 25 см3</w:t>
            </w:r>
          </w:p>
        </w:tc>
        <w:tc>
          <w:tcPr>
            <w:tcW w:w="226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0,5124</w:t>
            </w:r>
          </w:p>
        </w:tc>
      </w:tr>
      <w:tr>
        <w:trPr>
          <w:trHeight w:val="599" w:hRule="atLeast"/>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4.1</w:t>
            </w:r>
          </w:p>
        </w:tc>
        <w:tc>
          <w:tcPr>
            <w:tcW w:w="4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cs="Times New Roman"/>
                <w:lang w:eastAsia="ru-RU"/>
              </w:rPr>
            </w:pPr>
            <w:r>
              <w:rPr>
                <w:rFonts w:eastAsia="Calibri" w:cs="Times New Roman" w:ascii="Times New Roman" w:hAnsi="Times New Roman"/>
                <w:lang w:eastAsia="ru-RU"/>
              </w:rPr>
              <w:t xml:space="preserve"> </w:t>
            </w:r>
            <w:r>
              <w:rPr>
                <w:rFonts w:eastAsia="Calibri" w:cs="Times New Roman" w:ascii="Times New Roman" w:hAnsi="Times New Roman"/>
                <w:lang w:eastAsia="ru-RU"/>
              </w:rPr>
              <w:t>Государственный контракт  №223 от 11.07.2025г.  (заключенный по п.4 ч.1 ст.93 44-ФЗ)</w:t>
            </w:r>
          </w:p>
        </w:tc>
        <w:tc>
          <w:tcPr>
            <w:tcW w:w="15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25</w:t>
            </w:r>
          </w:p>
        </w:tc>
        <w:tc>
          <w:tcPr>
            <w:tcW w:w="1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88</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2200</w:t>
            </w:r>
          </w:p>
        </w:tc>
        <w:tc>
          <w:tcPr>
            <w:tcW w:w="170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12,81</w:t>
            </w:r>
          </w:p>
        </w:tc>
        <w:tc>
          <w:tcPr>
            <w:tcW w:w="17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0,5124</w:t>
            </w:r>
          </w:p>
        </w:tc>
        <w:tc>
          <w:tcPr>
            <w:tcW w:w="226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tc>
      </w:tr>
      <w:tr>
        <w:trPr>
          <w:trHeight w:val="599" w:hRule="atLeast"/>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6.</w:t>
            </w:r>
          </w:p>
        </w:tc>
        <w:tc>
          <w:tcPr>
            <w:tcW w:w="12180"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МНН: БЕКЛОМЕТАЗОН+КЛОТРИМАЗОЛ+ЛИДОКАИН+ХЛОРАМФЕНИКОЛ</w:t>
            </w:r>
          </w:p>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за 12 месяцев, предшествующих месяцу расчета НМЦК, препарат не закупался</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w:t>
            </w:r>
          </w:p>
        </w:tc>
      </w:tr>
      <w:tr>
        <w:trPr>
          <w:trHeight w:val="599" w:hRule="atLeast"/>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7.</w:t>
            </w:r>
          </w:p>
        </w:tc>
        <w:tc>
          <w:tcPr>
            <w:tcW w:w="12180"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МНН: ПОЛИВИТАМИНЫ</w:t>
            </w:r>
          </w:p>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за 12 месяцев, предшествующих месяцу расчета НМЦК, препарат не закупался</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w:t>
            </w:r>
          </w:p>
        </w:tc>
      </w:tr>
      <w:tr>
        <w:trPr>
          <w:trHeight w:val="599" w:hRule="atLeast"/>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8.</w:t>
            </w:r>
          </w:p>
        </w:tc>
        <w:tc>
          <w:tcPr>
            <w:tcW w:w="12180"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МНН: НИТРОФУРАЛ</w:t>
            </w:r>
          </w:p>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ТН: Фурацилин, Раствор для местного применения 0.67 мг/мл, 10 см3</w:t>
            </w:r>
          </w:p>
        </w:tc>
        <w:tc>
          <w:tcPr>
            <w:tcW w:w="226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4,5880</w:t>
            </w:r>
          </w:p>
        </w:tc>
      </w:tr>
      <w:tr>
        <w:trPr>
          <w:trHeight w:val="599" w:hRule="atLeast"/>
        </w:trPr>
        <w:tc>
          <w:tcPr>
            <w:tcW w:w="7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0"/>
                <w:szCs w:val="20"/>
                <w:lang w:eastAsia="ru-RU"/>
              </w:rPr>
            </w:pPr>
            <w:r>
              <w:rPr>
                <w:rFonts w:eastAsia="Calibri" w:cs="Times New Roman" w:ascii="Times New Roman" w:hAnsi="Times New Roman"/>
                <w:sz w:val="20"/>
                <w:szCs w:val="20"/>
                <w:lang w:eastAsia="ru-RU"/>
              </w:rPr>
              <w:t>8.1</w:t>
            </w:r>
          </w:p>
        </w:tc>
        <w:tc>
          <w:tcPr>
            <w:tcW w:w="43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cs="Times New Roman"/>
                <w:lang w:eastAsia="ru-RU"/>
              </w:rPr>
            </w:pPr>
            <w:r>
              <w:rPr>
                <w:rFonts w:eastAsia="Calibri" w:cs="Times New Roman" w:ascii="Times New Roman" w:hAnsi="Times New Roman"/>
                <w:lang w:eastAsia="ru-RU"/>
              </w:rPr>
              <w:t xml:space="preserve"> </w:t>
            </w:r>
            <w:r>
              <w:rPr>
                <w:rFonts w:eastAsia="Calibri" w:cs="Times New Roman" w:ascii="Times New Roman" w:hAnsi="Times New Roman"/>
                <w:lang w:eastAsia="ru-RU"/>
              </w:rPr>
              <w:t>Государственный контракт    №801/Р344 от 28.10.2025 г.  (заключенный по п.4 ч.1 ст.93 44-ФЗ)</w:t>
            </w:r>
          </w:p>
        </w:tc>
        <w:tc>
          <w:tcPr>
            <w:tcW w:w="15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w:t>
            </w:r>
          </w:p>
        </w:tc>
        <w:tc>
          <w:tcPr>
            <w:tcW w:w="1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90</w:t>
            </w:r>
          </w:p>
        </w:tc>
        <w:tc>
          <w:tcPr>
            <w:tcW w:w="15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900</w:t>
            </w:r>
          </w:p>
        </w:tc>
        <w:tc>
          <w:tcPr>
            <w:tcW w:w="170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45,88</w:t>
            </w:r>
          </w:p>
        </w:tc>
        <w:tc>
          <w:tcPr>
            <w:tcW w:w="17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4,5880</w:t>
            </w:r>
          </w:p>
        </w:tc>
        <w:tc>
          <w:tcPr>
            <w:tcW w:w="226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tc>
      </w:tr>
    </w:tbl>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3. Расчет референтной цены (без учета оптовой надбавки и НДС)</w:t>
      </w:r>
    </w:p>
    <w:p>
      <w:pPr>
        <w:pStyle w:val="Normal"/>
        <w:spacing w:lineRule="auto" w:line="240" w:before="0" w:after="0"/>
        <w:ind w:firstLine="851"/>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Расчет референтных цен производится автоматически с учетом объемов закупки лекарственных препаратов посредством использования ресурсов единой государственной информационной системы в сфере здравоохранения по состоянию на 1 мая и 1 ноября текущего года в рамках одного наименования (международного непатентованного наименования, при отсутствии такого наименования - по группировочному или химическому наименованию, а также составу комбинированного лекарственного препарата) с учетом эквивалентных лекарственных форм и дозировок на основании цен единиц лекарственных препаратов без учета НДС и оптовой надбавки.</w:t>
      </w:r>
    </w:p>
    <w:p>
      <w:pPr>
        <w:pStyle w:val="Normal"/>
        <w:spacing w:lineRule="auto" w:line="240" w:before="0" w:after="0"/>
        <w:ind w:firstLine="540"/>
        <w:rPr>
          <w:rFonts w:ascii="Calibri" w:hAnsi="Calibri" w:eastAsia="Calibri" w:cs="Times New Roman"/>
        </w:rPr>
      </w:pPr>
      <w:r>
        <w:rPr>
          <w:rFonts w:eastAsia="Calibri" w:cs="Times New Roman" w:ascii="Times New Roman" w:hAnsi="Times New Roman"/>
          <w:sz w:val="24"/>
          <w:szCs w:val="24"/>
        </w:rPr>
        <w:t>На момент расчета НМЦК референтная цена отсутствует.</w:t>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sz w:val="24"/>
          <w:szCs w:val="24"/>
          <w:lang w:val="en-US"/>
        </w:rPr>
        <w:t>II</w:t>
      </w:r>
      <w:r>
        <w:rPr>
          <w:rFonts w:eastAsia="Calibri" w:cs="Times New Roman" w:ascii="Times New Roman" w:hAnsi="Times New Roman"/>
          <w:b/>
          <w:sz w:val="24"/>
          <w:szCs w:val="24"/>
        </w:rPr>
        <w:t xml:space="preserve">. Выбор </w:t>
      </w:r>
      <w:r>
        <w:rPr>
          <w:rFonts w:eastAsia="Calibri" w:cs="Times New Roman" w:ascii="Times New Roman" w:hAnsi="Times New Roman"/>
          <w:b/>
          <w:color w:val="000000"/>
          <w:sz w:val="24"/>
          <w:szCs w:val="24"/>
          <w:shd w:fill="FFFFFF" w:val="clear"/>
        </w:rPr>
        <w:t>минимального значения цены, рассчитанной в соответствии с </w:t>
      </w:r>
      <w:r>
        <w:rPr>
          <w:rFonts w:eastAsia="Calibri" w:cs="Times New Roman" w:ascii="Times New Roman" w:hAnsi="Times New Roman"/>
          <w:b/>
          <w:sz w:val="24"/>
          <w:szCs w:val="24"/>
        </w:rPr>
        <w:t xml:space="preserve">разделом </w:t>
      </w:r>
      <w:r>
        <w:rPr>
          <w:rFonts w:eastAsia="Calibri" w:cs="Times New Roman" w:ascii="Times New Roman" w:hAnsi="Times New Roman"/>
          <w:b/>
          <w:sz w:val="24"/>
          <w:szCs w:val="24"/>
          <w:lang w:val="en-US"/>
        </w:rPr>
        <w:t>I</w:t>
      </w:r>
      <w:r>
        <w:rPr>
          <w:rFonts w:eastAsia="Calibri" w:cs="Times New Roman" w:ascii="Times New Roman" w:hAnsi="Times New Roman"/>
          <w:b/>
          <w:sz w:val="24"/>
          <w:szCs w:val="24"/>
        </w:rPr>
        <w:t>:</w:t>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tbl>
      <w:tblPr>
        <w:tblW w:w="14786" w:type="dxa"/>
        <w:jc w:val="center"/>
        <w:tblInd w:w="0" w:type="dxa"/>
        <w:tblCellMar>
          <w:top w:w="0" w:type="dxa"/>
          <w:left w:w="108" w:type="dxa"/>
          <w:bottom w:w="0" w:type="dxa"/>
          <w:right w:w="108" w:type="dxa"/>
        </w:tblCellMar>
        <w:tblLook w:val="04a0" w:noHBand="0" w:noVBand="1" w:firstColumn="1" w:lastRow="0" w:lastColumn="0" w:firstRow="1"/>
      </w:tblPr>
      <w:tblGrid>
        <w:gridCol w:w="539"/>
        <w:gridCol w:w="7065"/>
        <w:gridCol w:w="1647"/>
        <w:gridCol w:w="2153"/>
        <w:gridCol w:w="1591"/>
        <w:gridCol w:w="1790"/>
      </w:tblGrid>
      <w:tr>
        <w:trPr/>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п/п</w:t>
            </w:r>
          </w:p>
        </w:tc>
        <w:tc>
          <w:tcPr>
            <w:tcW w:w="70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Cs/>
                <w:sz w:val="24"/>
                <w:szCs w:val="24"/>
                <w:lang w:eastAsia="ru-RU"/>
              </w:rPr>
              <w:t>МНН лекарственного препарата</w:t>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Минимальная цена за единицу, рассчитанная в соответствии с п. 1, руб.</w:t>
            </w:r>
          </w:p>
        </w:tc>
        <w:tc>
          <w:tcPr>
            <w:tcW w:w="2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Средневзвешенная цена за единицу, рассчитанная в соответствии с п. 2, руб.</w:t>
            </w:r>
          </w:p>
        </w:tc>
        <w:tc>
          <w:tcPr>
            <w:tcW w:w="15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Референтная цена за единицу, рассчитанная в соответствии с п. 3, руб.</w:t>
            </w:r>
          </w:p>
        </w:tc>
        <w:tc>
          <w:tcPr>
            <w:tcW w:w="1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Минимальная цена за единицу, руб.</w:t>
            </w:r>
          </w:p>
        </w:tc>
      </w:tr>
      <w:tr>
        <w:trPr>
          <w:trHeight w:val="71" w:hRule="atLeast"/>
        </w:trPr>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pacing w:val="-10"/>
                <w:w w:val="105"/>
                <w:sz w:val="20"/>
                <w:szCs w:val="20"/>
              </w:rPr>
              <w:t>1</w:t>
            </w:r>
          </w:p>
        </w:tc>
        <w:tc>
          <w:tcPr>
            <w:tcW w:w="70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sz w:val="20"/>
                <w:szCs w:val="20"/>
              </w:rPr>
            </w:pPr>
            <w:r>
              <w:rPr>
                <w:rFonts w:cs="Times New Roman" w:ascii="Times New Roman" w:hAnsi="Times New Roman"/>
                <w:sz w:val="20"/>
                <w:szCs w:val="20"/>
              </w:rPr>
              <w:t>БЕНЗИЛБЕНЗОАТ</w:t>
            </w:r>
          </w:p>
          <w:p>
            <w:pPr>
              <w:pStyle w:val="Normal"/>
              <w:widowControl w:val="false"/>
              <w:spacing w:lineRule="auto" w:line="240" w:before="15" w:after="0"/>
              <w:ind w:left="15" w:hanging="0"/>
              <w:rPr>
                <w:rFonts w:ascii="Times New Roman" w:hAnsi="Times New Roman" w:cs="Times New Roman"/>
                <w:sz w:val="20"/>
                <w:szCs w:val="20"/>
              </w:rPr>
            </w:pPr>
            <w:r>
              <w:rPr>
                <w:rFonts w:cs="Times New Roman" w:ascii="Times New Roman" w:hAnsi="Times New Roman"/>
                <w:sz w:val="20"/>
                <w:szCs w:val="20"/>
              </w:rPr>
              <w:t>ЭМУЛЬСИЯ ДЛЯ НАРУЖНОГО ПРИМЕНЕНИЯ  200 МГ/Г</w:t>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0,5102</w:t>
            </w:r>
          </w:p>
        </w:tc>
        <w:tc>
          <w:tcPr>
            <w:tcW w:w="2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5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0,5102</w:t>
            </w:r>
          </w:p>
        </w:tc>
      </w:tr>
      <w:tr>
        <w:trPr>
          <w:trHeight w:val="71" w:hRule="atLeast"/>
        </w:trPr>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2</w:t>
            </w:r>
          </w:p>
        </w:tc>
        <w:tc>
          <w:tcPr>
            <w:tcW w:w="70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БИФИДОБАКТЕРИИ БИФИДУМ ПОРОШОК ДЛЯ ПРИГОТОВЛЕНИЯ РАСТВОРА ДЛЯ ПРИЕМА ВНУТРЬ  500000000 КОЕ</w:t>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9,8823</w:t>
            </w:r>
          </w:p>
        </w:tc>
        <w:tc>
          <w:tcPr>
            <w:tcW w:w="2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5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9,8823</w:t>
            </w:r>
          </w:p>
        </w:tc>
      </w:tr>
      <w:tr>
        <w:trPr>
          <w:trHeight w:val="71" w:hRule="atLeast"/>
        </w:trPr>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3</w:t>
            </w:r>
          </w:p>
        </w:tc>
        <w:tc>
          <w:tcPr>
            <w:tcW w:w="70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БОРНАЯ КИСЛОТА РАСТВОР ДЛЯ МЕСТНОГО ПРИМЕНЕНИЯ 30 МГ/МЛ</w:t>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0,5203</w:t>
            </w:r>
          </w:p>
        </w:tc>
        <w:tc>
          <w:tcPr>
            <w:tcW w:w="2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5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0,5203</w:t>
            </w:r>
          </w:p>
        </w:tc>
      </w:tr>
      <w:tr>
        <w:trPr>
          <w:trHeight w:val="64" w:hRule="atLeast"/>
        </w:trPr>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4</w:t>
            </w:r>
          </w:p>
        </w:tc>
        <w:tc>
          <w:tcPr>
            <w:tcW w:w="70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БРИЛЛИАНТОВЫЙ ЗЕЛЕНЫЙ РАСТВОР ДЛЯ НАРУЖНОГО ПРИМЕНЕНИЯ 10 МГ/МЛ</w:t>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2,3263</w:t>
            </w:r>
          </w:p>
        </w:tc>
        <w:tc>
          <w:tcPr>
            <w:tcW w:w="2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Times New Roman" w:cs="Times New Roman" w:ascii="Times New Roman" w:hAnsi="Times New Roman"/>
                <w:sz w:val="24"/>
                <w:szCs w:val="24"/>
                <w:lang w:eastAsia="ru-RU"/>
              </w:rPr>
              <w:t>0,5124</w:t>
            </w:r>
          </w:p>
        </w:tc>
        <w:tc>
          <w:tcPr>
            <w:tcW w:w="15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0,5124</w:t>
            </w:r>
          </w:p>
        </w:tc>
      </w:tr>
      <w:tr>
        <w:trPr>
          <w:trHeight w:val="71" w:hRule="atLeast"/>
        </w:trPr>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5</w:t>
            </w:r>
          </w:p>
        </w:tc>
        <w:tc>
          <w:tcPr>
            <w:tcW w:w="70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ИНТЕРФЕРОН АЛЬФА-2B</w:t>
            </w:r>
            <w:r>
              <w:rPr>
                <w:rFonts w:cs="Times New Roman" w:ascii="Times New Roman" w:hAnsi="Times New Roman"/>
                <w:sz w:val="20"/>
                <w:szCs w:val="20"/>
              </w:rPr>
              <w:t xml:space="preserve"> </w:t>
            </w:r>
            <w:r>
              <w:rPr>
                <w:rFonts w:cs="Times New Roman" w:ascii="Times New Roman" w:hAnsi="Times New Roman"/>
                <w:color w:val="000000"/>
                <w:sz w:val="20"/>
                <w:szCs w:val="20"/>
              </w:rPr>
              <w:t>СПРЕЙ НАЗАЛЬНЫЙ ДОЗИРОВАННЫЙ  500 МЕ/ДОЗА</w:t>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1,8119</w:t>
            </w:r>
          </w:p>
        </w:tc>
        <w:tc>
          <w:tcPr>
            <w:tcW w:w="2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5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1,8119</w:t>
            </w:r>
          </w:p>
        </w:tc>
      </w:tr>
      <w:tr>
        <w:trPr>
          <w:trHeight w:val="71" w:hRule="atLeast"/>
        </w:trPr>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6</w:t>
            </w:r>
          </w:p>
        </w:tc>
        <w:tc>
          <w:tcPr>
            <w:tcW w:w="70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БЕКЛОМЕТАЗОН+КЛОТРИМАЗОЛ+ЛИДОКАИН+ХЛОРАМФЕНИКОЛ</w:t>
            </w:r>
          </w:p>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КАПЛИ УШНЫЕ 0.25 МГ+10 МГ+20 МГ+50 МГ/МЛ</w:t>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149,4509</w:t>
            </w:r>
          </w:p>
        </w:tc>
        <w:tc>
          <w:tcPr>
            <w:tcW w:w="2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5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149,4509</w:t>
            </w:r>
          </w:p>
        </w:tc>
      </w:tr>
      <w:tr>
        <w:trPr>
          <w:trHeight w:val="71" w:hRule="atLeast"/>
        </w:trPr>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7</w:t>
            </w:r>
          </w:p>
        </w:tc>
        <w:tc>
          <w:tcPr>
            <w:tcW w:w="70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ПОЛИВИТАМИНЫ</w:t>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2,2054</w:t>
            </w:r>
          </w:p>
        </w:tc>
        <w:tc>
          <w:tcPr>
            <w:tcW w:w="2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5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2,2054</w:t>
            </w:r>
          </w:p>
        </w:tc>
      </w:tr>
      <w:tr>
        <w:trPr>
          <w:trHeight w:val="71" w:hRule="atLeast"/>
        </w:trPr>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8</w:t>
            </w:r>
          </w:p>
        </w:tc>
        <w:tc>
          <w:tcPr>
            <w:tcW w:w="70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НИТРОФУРАЛ</w:t>
            </w:r>
          </w:p>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РАСТВОР ДЛЯ МЕСТНОГО И НАРУЖНОГО ПРИМЕНЕНИЯ 0.67 МГ/МЛ</w:t>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3,0781</w:t>
            </w:r>
          </w:p>
        </w:tc>
        <w:tc>
          <w:tcPr>
            <w:tcW w:w="2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Times New Roman" w:cs="Times New Roman" w:ascii="Times New Roman" w:hAnsi="Times New Roman"/>
                <w:sz w:val="24"/>
                <w:szCs w:val="24"/>
                <w:lang w:eastAsia="ru-RU"/>
              </w:rPr>
              <w:t>4,5880</w:t>
            </w:r>
          </w:p>
        </w:tc>
        <w:tc>
          <w:tcPr>
            <w:tcW w:w="15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17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3,0781</w:t>
            </w:r>
          </w:p>
        </w:tc>
      </w:tr>
    </w:tbl>
    <w:p>
      <w:pPr>
        <w:pStyle w:val="Normal"/>
        <w:spacing w:lineRule="auto" w:line="240" w:before="0" w:after="0"/>
        <w:ind w:firstLine="851"/>
        <w:jc w:val="both"/>
        <w:rPr>
          <w:rFonts w:ascii="Times New Roman" w:hAnsi="Times New Roman" w:eastAsia="Calibri" w:cs="Times New Roman"/>
          <w:b/>
          <w:b/>
          <w:bCs/>
          <w:sz w:val="24"/>
          <w:szCs w:val="24"/>
          <w:lang w:eastAsia="ru-RU"/>
        </w:rPr>
      </w:pPr>
      <w:r>
        <w:rPr>
          <w:rFonts w:eastAsia="Calibri" w:cs="Times New Roman" w:ascii="Times New Roman" w:hAnsi="Times New Roman"/>
          <w:b/>
          <w:bCs/>
          <w:sz w:val="24"/>
          <w:szCs w:val="24"/>
          <w:lang w:eastAsia="ru-RU"/>
        </w:rPr>
      </w:r>
    </w:p>
    <w:p>
      <w:pPr>
        <w:pStyle w:val="Normal"/>
        <w:spacing w:lineRule="auto" w:line="240" w:before="0" w:after="0"/>
        <w:ind w:firstLine="851"/>
        <w:jc w:val="both"/>
        <w:rPr>
          <w:rFonts w:ascii="Times New Roman" w:hAnsi="Times New Roman" w:eastAsia="Calibri" w:cs="Times New Roman"/>
          <w:b/>
          <w:b/>
          <w:bCs/>
          <w:sz w:val="24"/>
          <w:szCs w:val="24"/>
          <w:lang w:eastAsia="ru-RU"/>
        </w:rPr>
      </w:pPr>
      <w:r>
        <w:rPr>
          <w:rFonts w:eastAsia="Calibri" w:cs="Times New Roman" w:ascii="Times New Roman" w:hAnsi="Times New Roman"/>
          <w:b/>
          <w:bCs/>
          <w:sz w:val="24"/>
          <w:szCs w:val="24"/>
          <w:lang w:eastAsia="ru-RU"/>
        </w:rPr>
        <w:t xml:space="preserve">За цену единицы лекарственного препарата, начальную цену единицы лекарственного препарата принимается минимальное значение цены из минимальных цен, рассчитанных в соответствии с разделом </w:t>
      </w:r>
      <w:r>
        <w:rPr>
          <w:rFonts w:eastAsia="Calibri" w:cs="Times New Roman" w:ascii="Times New Roman" w:hAnsi="Times New Roman"/>
          <w:b/>
          <w:bCs/>
          <w:sz w:val="24"/>
          <w:szCs w:val="24"/>
          <w:lang w:val="en-US" w:eastAsia="ru-RU"/>
        </w:rPr>
        <w:t>I</w:t>
      </w:r>
      <w:r>
        <w:rPr>
          <w:rFonts w:eastAsia="Calibri" w:cs="Times New Roman" w:ascii="Times New Roman" w:hAnsi="Times New Roman"/>
          <w:b/>
          <w:bCs/>
          <w:sz w:val="24"/>
          <w:szCs w:val="24"/>
          <w:lang w:eastAsia="ru-RU"/>
        </w:rPr>
        <w:t>.</w:t>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851"/>
        <w:jc w:val="center"/>
        <w:rPr>
          <w:rFonts w:ascii="Times New Roman" w:hAnsi="Times New Roman" w:eastAsia="Calibri" w:cs="Times New Roman"/>
          <w:b/>
          <w:b/>
          <w:sz w:val="24"/>
          <w:szCs w:val="24"/>
        </w:rPr>
      </w:pPr>
      <w:r>
        <w:rPr>
          <w:rFonts w:eastAsia="Calibri" w:cs="Times New Roman" w:ascii="Times New Roman" w:hAnsi="Times New Roman"/>
          <w:b/>
          <w:vanish/>
          <w:sz w:val="24"/>
          <w:szCs w:val="24"/>
        </w:rPr>
        <w:br/>
      </w:r>
      <w:r>
        <w:rPr>
          <w:rFonts w:eastAsia="Calibri" w:cs="Times New Roman" w:ascii="Times New Roman" w:hAnsi="Times New Roman"/>
          <w:b/>
          <w:sz w:val="24"/>
          <w:szCs w:val="24"/>
          <w:lang w:val="en-US"/>
        </w:rPr>
        <w:t>III</w:t>
      </w:r>
      <w:r>
        <w:rPr>
          <w:rFonts w:eastAsia="Calibri" w:cs="Times New Roman" w:ascii="Times New Roman" w:hAnsi="Times New Roman"/>
          <w:b/>
          <w:sz w:val="24"/>
          <w:szCs w:val="24"/>
        </w:rPr>
        <w:t>. Расчет НМЦК:</w:t>
      </w:r>
    </w:p>
    <w:p>
      <w:pPr>
        <w:pStyle w:val="Normal"/>
        <w:spacing w:lineRule="auto" w:line="240" w:before="0" w:after="0"/>
        <w:ind w:firstLine="851"/>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Расчет НМЦК осуществляется по формуле:</w:t>
      </w:r>
    </w:p>
    <w:p>
      <w:pPr>
        <w:pStyle w:val="Normal"/>
        <w:spacing w:lineRule="auto" w:line="240" w:before="0" w:after="0"/>
        <w:jc w:val="center"/>
        <w:rPr>
          <w:rFonts w:ascii="Times New Roman" w:hAnsi="Times New Roman" w:eastAsia="Calibri" w:cs="Times New Roman"/>
          <w:sz w:val="24"/>
          <w:szCs w:val="24"/>
          <w:lang w:eastAsia="ru-RU"/>
        </w:rPr>
      </w:pPr>
      <w:r>
        <w:rPr/>
        <w:drawing>
          <wp:inline distT="0" distB="0" distL="0" distR="0">
            <wp:extent cx="1711960" cy="349885"/>
            <wp:effectExtent l="0" t="0" r="0" b="0"/>
            <wp:docPr id="7"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 descr=""/>
                    <pic:cNvPicPr>
                      <a:picLocks noChangeAspect="1" noChangeArrowheads="1"/>
                    </pic:cNvPicPr>
                  </pic:nvPicPr>
                  <pic:blipFill>
                    <a:blip r:embed="rId9"/>
                    <a:stretch>
                      <a:fillRect/>
                    </a:stretch>
                  </pic:blipFill>
                  <pic:spPr bwMode="auto">
                    <a:xfrm>
                      <a:off x="0" y="0"/>
                      <a:ext cx="1711960" cy="349885"/>
                    </a:xfrm>
                    <a:prstGeom prst="rect">
                      <a:avLst/>
                    </a:prstGeom>
                  </pic:spPr>
                </pic:pic>
              </a:graphicData>
            </a:graphic>
          </wp:inline>
        </w:drawing>
      </w:r>
    </w:p>
    <w:p>
      <w:pPr>
        <w:pStyle w:val="Normal"/>
        <w:spacing w:lineRule="auto" w:line="240" w:before="0" w:after="0"/>
        <w:ind w:firstLine="54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где:</w:t>
      </w:r>
    </w:p>
    <w:p>
      <w:pPr>
        <w:pStyle w:val="Normal"/>
        <w:spacing w:lineRule="auto" w:line="240" w:before="240" w:after="0"/>
        <w:ind w:firstLine="54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n - количество поставляемых лекарственных препаратов;</w:t>
      </w:r>
    </w:p>
    <w:p>
      <w:pPr>
        <w:pStyle w:val="Normal"/>
        <w:spacing w:lineRule="auto" w:line="240" w:before="240" w:after="0"/>
        <w:ind w:firstLine="54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Цi - цена единицы i-го лекарственного препарата с учетом НДС и оптовой надбавки;</w:t>
      </w:r>
    </w:p>
    <w:p>
      <w:pPr>
        <w:pStyle w:val="Normal"/>
        <w:spacing w:lineRule="auto" w:line="240" w:before="0" w:after="0"/>
        <w:ind w:firstLine="54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Vi - объем поставки i-го лекарственного препарата.</w:t>
      </w:r>
    </w:p>
    <w:p>
      <w:pPr>
        <w:pStyle w:val="Normal"/>
        <w:spacing w:lineRule="auto" w:line="240" w:before="240" w:after="0"/>
        <w:jc w:val="both"/>
        <w:rPr>
          <w:rFonts w:ascii="Times New Roman" w:hAnsi="Times New Roman" w:eastAsia="Calibri" w:cs="Times New Roman"/>
          <w:b/>
          <w:b/>
          <w:lang w:eastAsia="ru-RU"/>
        </w:rPr>
      </w:pPr>
      <w:r>
        <w:rPr>
          <w:rFonts w:eastAsia="Calibri" w:cs="Times New Roman" w:ascii="Times New Roman" w:hAnsi="Times New Roman"/>
          <w:b/>
          <w:bCs/>
          <w:lang w:eastAsia="ru-RU"/>
        </w:rPr>
        <w:t xml:space="preserve">Размер оптовой надбавки определен согласно </w:t>
      </w:r>
      <w:r>
        <w:rPr>
          <w:rFonts w:eastAsia="" w:cs="Times New Roman" w:ascii="Times New Roman" w:hAnsi="Times New Roman" w:eastAsiaTheme="minorEastAsia"/>
          <w:b/>
          <w:color w:val="000000"/>
          <w:lang w:eastAsia="ru-RU"/>
        </w:rPr>
        <w:t>приказу комитета тарифного регулирования Волгоградской области от 14.09.2022г. № 32/2 «Об установлении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на территории Волгоградской области».</w:t>
      </w:r>
      <w:r>
        <w:rPr>
          <w:rFonts w:eastAsia="" w:cs="Times New Roman" w:ascii="Times New Roman" w:hAnsi="Times New Roman" w:eastAsiaTheme="minorEastAsia"/>
          <w:color w:val="000000"/>
          <w:lang w:eastAsia="ru-RU"/>
        </w:rPr>
        <w:t xml:space="preserve"> </w:t>
      </w:r>
      <w:r>
        <w:rPr>
          <w:rFonts w:eastAsia="Calibri" w:cs="Times New Roman" w:ascii="Times New Roman" w:hAnsi="Times New Roman"/>
          <w:b/>
          <w:lang w:eastAsia="ru-RU"/>
        </w:rPr>
        <w:t>Размер НДС определен согласно ч.2 ст. 164 Налогового кодекса Российской Федерации.</w:t>
      </w:r>
    </w:p>
    <w:p>
      <w:pPr>
        <w:pStyle w:val="Normal"/>
        <w:spacing w:lineRule="auto" w:line="240" w:before="240" w:after="0"/>
        <w:jc w:val="both"/>
        <w:rPr>
          <w:rFonts w:ascii="Times New Roman" w:hAnsi="Times New Roman" w:eastAsia="Calibri" w:cs="Times New Roman"/>
          <w:b/>
          <w:b/>
          <w:lang w:eastAsia="ru-RU"/>
        </w:rPr>
      </w:pPr>
      <w:r>
        <w:rPr>
          <w:rFonts w:eastAsia="Calibri" w:cs="Times New Roman" w:ascii="Times New Roman" w:hAnsi="Times New Roman"/>
          <w:b/>
          <w:lang w:eastAsia="ru-RU"/>
        </w:rPr>
        <w:t xml:space="preserve">            </w:t>
      </w:r>
    </w:p>
    <w:p>
      <w:pPr>
        <w:pStyle w:val="Normal"/>
        <w:spacing w:lineRule="auto" w:line="240" w:before="240" w:after="0"/>
        <w:jc w:val="both"/>
        <w:rPr>
          <w:rFonts w:ascii="Times New Roman" w:hAnsi="Times New Roman" w:eastAsia="Calibri" w:cs="Times New Roman"/>
          <w:b/>
          <w:b/>
          <w:lang w:eastAsia="ru-RU"/>
        </w:rPr>
      </w:pPr>
      <w:r>
        <w:rPr>
          <w:rFonts w:eastAsia="Calibri" w:cs="Times New Roman" w:ascii="Times New Roman" w:hAnsi="Times New Roman"/>
          <w:b/>
          <w:lang w:eastAsia="ru-RU"/>
        </w:rPr>
      </w:r>
    </w:p>
    <w:tbl>
      <w:tblPr>
        <w:tblW w:w="15295" w:type="dxa"/>
        <w:jc w:val="center"/>
        <w:tblInd w:w="0" w:type="dxa"/>
        <w:tblCellMar>
          <w:top w:w="0" w:type="dxa"/>
          <w:left w:w="108" w:type="dxa"/>
          <w:bottom w:w="0" w:type="dxa"/>
          <w:right w:w="108" w:type="dxa"/>
        </w:tblCellMar>
        <w:tblLook w:val="04a0" w:noHBand="0" w:noVBand="1" w:firstColumn="1" w:lastRow="0" w:lastColumn="0" w:firstRow="1"/>
      </w:tblPr>
      <w:tblGrid>
        <w:gridCol w:w="559"/>
        <w:gridCol w:w="5930"/>
        <w:gridCol w:w="1369"/>
        <w:gridCol w:w="1225"/>
        <w:gridCol w:w="2106"/>
        <w:gridCol w:w="2129"/>
        <w:gridCol w:w="1976"/>
      </w:tblGrid>
      <w:tr>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 xml:space="preserve">№ </w:t>
            </w:r>
            <w:r>
              <w:rPr>
                <w:rFonts w:eastAsia="Calibri" w:cs="Times New Roman" w:ascii="Times New Roman" w:hAnsi="Times New Roman"/>
                <w:b/>
                <w:sz w:val="24"/>
                <w:szCs w:val="24"/>
                <w:lang w:eastAsia="ru-RU"/>
              </w:rPr>
              <w:t>п/п</w:t>
            </w:r>
          </w:p>
        </w:tc>
        <w:tc>
          <w:tcPr>
            <w:tcW w:w="59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bCs/>
                <w:sz w:val="24"/>
                <w:szCs w:val="24"/>
                <w:lang w:eastAsia="ru-RU"/>
              </w:rPr>
              <w:t>МНН закупаемого лекарственного препарата</w:t>
            </w:r>
          </w:p>
        </w:tc>
        <w:tc>
          <w:tcPr>
            <w:tcW w:w="13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Единица измерения</w:t>
            </w:r>
          </w:p>
        </w:tc>
        <w:tc>
          <w:tcPr>
            <w:tcW w:w="12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 xml:space="preserve">Объем поставки </w:t>
            </w:r>
          </w:p>
        </w:tc>
        <w:tc>
          <w:tcPr>
            <w:tcW w:w="21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Минимальная цена за единицу лекарственного препарата, руб.</w:t>
            </w:r>
          </w:p>
        </w:tc>
        <w:tc>
          <w:tcPr>
            <w:tcW w:w="2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Минимальная цена за единицу с оптовой надбавкой и НДС, руб.</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Начальная (максимальная) цена, руб.</w:t>
            </w:r>
          </w:p>
        </w:tc>
      </w:tr>
      <w:tr>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pacing w:val="-10"/>
                <w:w w:val="105"/>
                <w:sz w:val="20"/>
                <w:szCs w:val="20"/>
              </w:rPr>
              <w:t>1</w:t>
            </w:r>
          </w:p>
        </w:tc>
        <w:tc>
          <w:tcPr>
            <w:tcW w:w="59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sz w:val="20"/>
                <w:szCs w:val="20"/>
              </w:rPr>
            </w:pPr>
            <w:r>
              <w:rPr>
                <w:rFonts w:cs="Times New Roman" w:ascii="Times New Roman" w:hAnsi="Times New Roman"/>
                <w:sz w:val="20"/>
                <w:szCs w:val="20"/>
              </w:rPr>
              <w:t>БЕНЗИЛБЕНЗОАТ</w:t>
            </w:r>
          </w:p>
          <w:p>
            <w:pPr>
              <w:pStyle w:val="Normal"/>
              <w:widowControl w:val="false"/>
              <w:spacing w:lineRule="auto" w:line="240" w:before="15" w:after="0"/>
              <w:ind w:left="15" w:hanging="0"/>
              <w:rPr>
                <w:rFonts w:ascii="Times New Roman" w:hAnsi="Times New Roman" w:cs="Times New Roman"/>
                <w:sz w:val="20"/>
                <w:szCs w:val="20"/>
              </w:rPr>
            </w:pPr>
            <w:r>
              <w:rPr>
                <w:rFonts w:cs="Times New Roman" w:ascii="Times New Roman" w:hAnsi="Times New Roman"/>
                <w:sz w:val="20"/>
                <w:szCs w:val="20"/>
              </w:rPr>
              <w:t>ЭМУЛЬСИЯ ДЛЯ НАРУЖНОГО ПРИМЕНЕНИЯ  200 МГ/Г</w:t>
            </w:r>
          </w:p>
        </w:tc>
        <w:tc>
          <w:tcPr>
            <w:tcW w:w="13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10000</w:t>
            </w:r>
          </w:p>
        </w:tc>
        <w:tc>
          <w:tcPr>
            <w:tcW w:w="12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sz w:val="24"/>
                <w:szCs w:val="24"/>
              </w:rPr>
            </w:pPr>
            <w:r>
              <w:rPr>
                <w:rFonts w:cs="Times New Roman" w:ascii="Times New Roman" w:hAnsi="Times New Roman"/>
                <w:sz w:val="24"/>
                <w:szCs w:val="24"/>
              </w:rPr>
              <w:t>г</w:t>
            </w:r>
          </w:p>
        </w:tc>
        <w:tc>
          <w:tcPr>
            <w:tcW w:w="21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0,5102</w:t>
            </w:r>
          </w:p>
        </w:tc>
        <w:tc>
          <w:tcPr>
            <w:tcW w:w="2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0,61</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6100,00</w:t>
            </w:r>
          </w:p>
        </w:tc>
      </w:tr>
      <w:tr>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2</w:t>
            </w:r>
          </w:p>
        </w:tc>
        <w:tc>
          <w:tcPr>
            <w:tcW w:w="59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БИФИДОБАКТЕРИИ БИФИДУМ ПОРОШОК ДЛЯ ПРИГОТОВЛЕНИЯ РАСТВОРА ДЛЯ ПРИЕМА ВНУТРЬ  500000000 КОЕ</w:t>
            </w:r>
          </w:p>
        </w:tc>
        <w:tc>
          <w:tcPr>
            <w:tcW w:w="13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382,50</w:t>
            </w:r>
          </w:p>
        </w:tc>
        <w:tc>
          <w:tcPr>
            <w:tcW w:w="12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г</w:t>
            </w:r>
          </w:p>
        </w:tc>
        <w:tc>
          <w:tcPr>
            <w:tcW w:w="21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9,8823</w:t>
            </w:r>
          </w:p>
        </w:tc>
        <w:tc>
          <w:tcPr>
            <w:tcW w:w="2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11,95</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4570,88</w:t>
            </w:r>
          </w:p>
        </w:tc>
      </w:tr>
      <w:tr>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3</w:t>
            </w:r>
          </w:p>
        </w:tc>
        <w:tc>
          <w:tcPr>
            <w:tcW w:w="59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БОРНАЯ КИСЛОТА РАСТВОР ДЛЯ МЕСТНОГО ПРИМЕНЕНИЯ 30 МГ/МЛ</w:t>
            </w:r>
          </w:p>
        </w:tc>
        <w:tc>
          <w:tcPr>
            <w:tcW w:w="13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1000</w:t>
            </w:r>
          </w:p>
        </w:tc>
        <w:tc>
          <w:tcPr>
            <w:tcW w:w="12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мл</w:t>
            </w:r>
          </w:p>
        </w:tc>
        <w:tc>
          <w:tcPr>
            <w:tcW w:w="21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0,5203</w:t>
            </w:r>
          </w:p>
        </w:tc>
        <w:tc>
          <w:tcPr>
            <w:tcW w:w="2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0,57</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570,00</w:t>
            </w:r>
          </w:p>
        </w:tc>
      </w:tr>
      <w:tr>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4</w:t>
            </w:r>
          </w:p>
        </w:tc>
        <w:tc>
          <w:tcPr>
            <w:tcW w:w="59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БРИЛЛИАНТОВЫЙ ЗЕЛЕНЫЙ РАСТВОР ДЛЯ НАРУЖНОГО ПРИМЕНЕНИЯ 10 МГ/МЛ</w:t>
            </w:r>
          </w:p>
        </w:tc>
        <w:tc>
          <w:tcPr>
            <w:tcW w:w="13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880</w:t>
            </w:r>
          </w:p>
        </w:tc>
        <w:tc>
          <w:tcPr>
            <w:tcW w:w="12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мл</w:t>
            </w:r>
          </w:p>
        </w:tc>
        <w:tc>
          <w:tcPr>
            <w:tcW w:w="21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0,5124</w:t>
            </w:r>
          </w:p>
        </w:tc>
        <w:tc>
          <w:tcPr>
            <w:tcW w:w="2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0,56</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492,80</w:t>
            </w:r>
          </w:p>
        </w:tc>
      </w:tr>
      <w:tr>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5</w:t>
            </w:r>
          </w:p>
        </w:tc>
        <w:tc>
          <w:tcPr>
            <w:tcW w:w="59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ИНТЕРФЕРОН АЛЬФА-2B</w:t>
            </w:r>
            <w:r>
              <w:rPr>
                <w:rFonts w:cs="Times New Roman" w:ascii="Times New Roman" w:hAnsi="Times New Roman"/>
                <w:sz w:val="20"/>
                <w:szCs w:val="20"/>
              </w:rPr>
              <w:t xml:space="preserve"> </w:t>
            </w:r>
            <w:r>
              <w:rPr>
                <w:rFonts w:cs="Times New Roman" w:ascii="Times New Roman" w:hAnsi="Times New Roman"/>
                <w:color w:val="000000"/>
                <w:sz w:val="20"/>
                <w:szCs w:val="20"/>
              </w:rPr>
              <w:t>СПРЕЙ НАЗАЛЬНЫЙ ДОЗИРОВАННЫЙ  500 МЕ/ДОЗА</w:t>
            </w:r>
          </w:p>
        </w:tc>
        <w:tc>
          <w:tcPr>
            <w:tcW w:w="13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4000</w:t>
            </w:r>
          </w:p>
        </w:tc>
        <w:tc>
          <w:tcPr>
            <w:tcW w:w="12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доза</w:t>
            </w:r>
          </w:p>
        </w:tc>
        <w:tc>
          <w:tcPr>
            <w:tcW w:w="21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1,8119</w:t>
            </w:r>
          </w:p>
        </w:tc>
        <w:tc>
          <w:tcPr>
            <w:tcW w:w="2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2,09</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8360,00</w:t>
            </w:r>
          </w:p>
        </w:tc>
      </w:tr>
      <w:tr>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6</w:t>
            </w:r>
          </w:p>
        </w:tc>
        <w:tc>
          <w:tcPr>
            <w:tcW w:w="59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БЕКЛОМЕТАЗОН+КЛОТРИМАЗОЛ+ ЛИДОКАИН+</w:t>
            </w:r>
          </w:p>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ХЛОРАМФЕНИКОЛ</w:t>
            </w:r>
          </w:p>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КАПЛИ УШНЫЕ 0.25 МГ+10 МГ+20 МГ+50 МГ/МЛ</w:t>
            </w:r>
          </w:p>
        </w:tc>
        <w:tc>
          <w:tcPr>
            <w:tcW w:w="13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20</w:t>
            </w:r>
          </w:p>
        </w:tc>
        <w:tc>
          <w:tcPr>
            <w:tcW w:w="12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мл</w:t>
            </w:r>
          </w:p>
        </w:tc>
        <w:tc>
          <w:tcPr>
            <w:tcW w:w="21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149,4509</w:t>
            </w:r>
          </w:p>
        </w:tc>
        <w:tc>
          <w:tcPr>
            <w:tcW w:w="2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164,39</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3287,80</w:t>
            </w:r>
          </w:p>
        </w:tc>
      </w:tr>
      <w:tr>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7</w:t>
            </w:r>
          </w:p>
        </w:tc>
        <w:tc>
          <w:tcPr>
            <w:tcW w:w="59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ПОЛИВИТАМИНЫ</w:t>
            </w:r>
          </w:p>
        </w:tc>
        <w:tc>
          <w:tcPr>
            <w:tcW w:w="13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1000</w:t>
            </w:r>
          </w:p>
        </w:tc>
        <w:tc>
          <w:tcPr>
            <w:tcW w:w="12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21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2,2054</w:t>
            </w:r>
          </w:p>
        </w:tc>
        <w:tc>
          <w:tcPr>
            <w:tcW w:w="2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2,42</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2420,00</w:t>
            </w:r>
          </w:p>
        </w:tc>
      </w:tr>
      <w:tr>
        <w:trPr/>
        <w:tc>
          <w:tcPr>
            <w:tcW w:w="55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jc w:val="center"/>
              <w:rPr>
                <w:rFonts w:ascii="Times New Roman" w:hAnsi="Times New Roman" w:cs="Times New Roman"/>
                <w:sz w:val="20"/>
                <w:szCs w:val="20"/>
              </w:rPr>
            </w:pPr>
            <w:r>
              <w:rPr>
                <w:rFonts w:cs="Times New Roman" w:ascii="Times New Roman" w:hAnsi="Times New Roman"/>
                <w:sz w:val="20"/>
                <w:szCs w:val="20"/>
              </w:rPr>
              <w:t>8</w:t>
            </w:r>
          </w:p>
        </w:tc>
        <w:tc>
          <w:tcPr>
            <w:tcW w:w="59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НИТРОФУРАЛ</w:t>
            </w:r>
          </w:p>
          <w:p>
            <w:pPr>
              <w:pStyle w:val="Normal"/>
              <w:widowControl w:val="false"/>
              <w:spacing w:lineRule="auto" w:line="240" w:before="15" w:after="0"/>
              <w:ind w:left="15" w:hanging="0"/>
              <w:rPr>
                <w:rFonts w:ascii="Times New Roman" w:hAnsi="Times New Roman" w:cs="Times New Roman"/>
                <w:color w:val="000000"/>
                <w:sz w:val="20"/>
                <w:szCs w:val="20"/>
              </w:rPr>
            </w:pPr>
            <w:r>
              <w:rPr>
                <w:rFonts w:cs="Times New Roman" w:ascii="Times New Roman" w:hAnsi="Times New Roman"/>
                <w:color w:val="000000"/>
                <w:sz w:val="20"/>
                <w:szCs w:val="20"/>
              </w:rPr>
              <w:t>РАСТВОР ДЛЯ МЕСТНОГО И НАРУЖНОГО ПРИМЕНЕНИЯ 0.67 МГ/МЛ</w:t>
            </w:r>
          </w:p>
        </w:tc>
        <w:tc>
          <w:tcPr>
            <w:tcW w:w="13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600</w:t>
            </w:r>
          </w:p>
        </w:tc>
        <w:tc>
          <w:tcPr>
            <w:tcW w:w="12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5" w:after="0"/>
              <w:ind w:left="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мл</w:t>
            </w:r>
          </w:p>
        </w:tc>
        <w:tc>
          <w:tcPr>
            <w:tcW w:w="21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3,0781</w:t>
            </w:r>
          </w:p>
        </w:tc>
        <w:tc>
          <w:tcPr>
            <w:tcW w:w="2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3,38</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2028,00</w:t>
            </w:r>
          </w:p>
        </w:tc>
      </w:tr>
      <w:tr>
        <w:trPr/>
        <w:tc>
          <w:tcPr>
            <w:tcW w:w="1331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right"/>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Итого:</w:t>
            </w:r>
          </w:p>
        </w:tc>
        <w:tc>
          <w:tcPr>
            <w:tcW w:w="19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27829,48</w:t>
            </w:r>
            <w:bookmarkStart w:id="0" w:name="_GoBack"/>
            <w:bookmarkEnd w:id="0"/>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bl>
      <w:tblPr>
        <w:tblW w:w="15049" w:type="dxa"/>
        <w:jc w:val="center"/>
        <w:tblInd w:w="0" w:type="dxa"/>
        <w:tblCellMar>
          <w:top w:w="0" w:type="dxa"/>
          <w:left w:w="108" w:type="dxa"/>
          <w:bottom w:w="0" w:type="dxa"/>
          <w:right w:w="108" w:type="dxa"/>
        </w:tblCellMar>
        <w:tblLook w:val="04a0" w:noHBand="0" w:noVBand="1" w:firstColumn="1" w:lastRow="0" w:lastColumn="0" w:firstRow="1"/>
      </w:tblPr>
      <w:tblGrid>
        <w:gridCol w:w="5386"/>
        <w:gridCol w:w="9662"/>
      </w:tblGrid>
      <w:tr>
        <w:trPr>
          <w:trHeight w:val="395"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Наименование учреждения</w:t>
            </w:r>
          </w:p>
        </w:tc>
        <w:tc>
          <w:tcPr>
            <w:tcW w:w="9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ФКУ «Волгоградская ПБСТИН» Минздрава России</w:t>
            </w:r>
          </w:p>
        </w:tc>
      </w:tr>
      <w:tr>
        <w:trPr>
          <w:trHeight w:val="208"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Место нахождения</w:t>
            </w:r>
          </w:p>
        </w:tc>
        <w:tc>
          <w:tcPr>
            <w:tcW w:w="9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403843, РФ, Волгоградская область, Камышинский район, с. Дворянское</w:t>
            </w:r>
          </w:p>
        </w:tc>
      </w:tr>
      <w:tr>
        <w:trPr>
          <w:trHeight w:val="269"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Почтовый адрес</w:t>
            </w:r>
          </w:p>
        </w:tc>
        <w:tc>
          <w:tcPr>
            <w:tcW w:w="9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403843, РФ, Волгоградская область, Камышинский район, с. Дворянское</w:t>
            </w:r>
          </w:p>
        </w:tc>
      </w:tr>
      <w:tr>
        <w:trPr>
          <w:trHeight w:val="347"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Адрес электронной почты</w:t>
            </w:r>
          </w:p>
        </w:tc>
        <w:tc>
          <w:tcPr>
            <w:tcW w:w="9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vpb</w:t>
            </w:r>
            <w:r>
              <w:rPr>
                <w:rFonts w:eastAsia="Calibri" w:cs="Times New Roman" w:ascii="Times New Roman" w:hAnsi="Times New Roman"/>
                <w:bCs/>
                <w:sz w:val="24"/>
                <w:szCs w:val="24"/>
                <w:lang w:val="en-US"/>
              </w:rPr>
              <w:t>s</w:t>
            </w:r>
            <w:r>
              <w:rPr>
                <w:rFonts w:eastAsia="Calibri" w:cs="Times New Roman" w:ascii="Times New Roman" w:hAnsi="Times New Roman"/>
                <w:bCs/>
                <w:sz w:val="24"/>
                <w:szCs w:val="24"/>
              </w:rPr>
              <w:t>tin@</w:t>
            </w:r>
            <w:r>
              <w:rPr>
                <w:rFonts w:eastAsia="Calibri" w:cs="Times New Roman" w:ascii="Times New Roman" w:hAnsi="Times New Roman"/>
                <w:bCs/>
                <w:sz w:val="24"/>
                <w:szCs w:val="24"/>
                <w:lang w:val="en-US"/>
              </w:rPr>
              <w:t>yandex</w:t>
            </w:r>
            <w:r>
              <w:rPr>
                <w:rFonts w:eastAsia="Calibri" w:cs="Times New Roman" w:ascii="Times New Roman" w:hAnsi="Times New Roman"/>
                <w:bCs/>
                <w:sz w:val="24"/>
                <w:szCs w:val="24"/>
              </w:rPr>
              <w:t>.ru</w:t>
            </w:r>
          </w:p>
        </w:tc>
      </w:tr>
      <w:tr>
        <w:trPr>
          <w:trHeight w:val="282"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Номер контактного телефона</w:t>
            </w:r>
          </w:p>
        </w:tc>
        <w:tc>
          <w:tcPr>
            <w:tcW w:w="9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8 (844 57) 7-03-46</w:t>
            </w:r>
          </w:p>
        </w:tc>
      </w:tr>
      <w:tr>
        <w:trPr>
          <w:trHeight w:val="282"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Дата подготовки обоснования начальной (максимальной) цены контракта</w:t>
            </w:r>
          </w:p>
        </w:tc>
        <w:tc>
          <w:tcPr>
            <w:tcW w:w="9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03.06.2026г.</w:t>
            </w:r>
          </w:p>
        </w:tc>
      </w:tr>
      <w:tr>
        <w:trPr>
          <w:trHeight w:val="208"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Ответственное должностное лицо заказчика</w:t>
            </w:r>
          </w:p>
        </w:tc>
        <w:tc>
          <w:tcPr>
            <w:tcW w:w="9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Экономист                            Ю.В. Бондаренко </w:t>
            </w:r>
          </w:p>
        </w:tc>
      </w:tr>
    </w:tbl>
    <w:p>
      <w:pPr>
        <w:pStyle w:val="Normal"/>
        <w:widowControl/>
        <w:suppressAutoHyphens w:val="false"/>
        <w:bidi w:val="0"/>
        <w:spacing w:lineRule="auto" w:line="276" w:before="0" w:after="200"/>
        <w:jc w:val="left"/>
        <w:rPr/>
      </w:pPr>
      <w:r>
        <w:rPr/>
      </w:r>
    </w:p>
    <w:sectPr>
      <w:type w:val="nextPage"/>
      <w:pgSz w:orient="landscape" w:w="16838" w:h="11906"/>
      <w:pgMar w:left="1134" w:right="1134" w:header="0" w:top="426" w:footer="0" w:bottom="426"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ahoma">
    <w:charset w:val="01"/>
    <w:family w:val="swiss"/>
    <w:pitch w:val="default"/>
  </w:font>
  <w:font w:name="OpenSymbol">
    <w:altName w:val="Arial Unicode MS"/>
    <w:charset w:val="01"/>
    <w:family w:val="swiss"/>
    <w:pitch w:val="default"/>
  </w:font>
  <w:font w:name="PT Sans">
    <w:charset w:val="01"/>
    <w:family w:val="swiss"/>
    <w:pitch w:val="default"/>
  </w:font>
  <w:font w:name="PT Astra Serif">
    <w:charset w:val="01"/>
    <w:family w:val="swiss"/>
    <w:pitch w:val="default"/>
  </w:font>
  <w:font w:name="Microsoft Sans Serif">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3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Balloon Text"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a0dd3"/>
    <w:pPr>
      <w:widowControl/>
      <w:suppressAutoHyphens w:val="fals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7050d1"/>
    <w:rPr>
      <w:rFonts w:ascii="Tahoma" w:hAnsi="Tahoma" w:cs="Tahoma"/>
      <w:sz w:val="16"/>
      <w:szCs w:val="16"/>
    </w:rPr>
  </w:style>
  <w:style w:type="character" w:styleId="Style15">
    <w:name w:val="Интернет-ссылка"/>
    <w:basedOn w:val="DefaultParagraphFont"/>
    <w:uiPriority w:val="99"/>
    <w:unhideWhenUsed/>
    <w:rsid w:val="00161a02"/>
    <w:rPr>
      <w:color w:val="0000FF"/>
      <w:u w:val="single"/>
    </w:rPr>
  </w:style>
  <w:style w:type="character" w:styleId="Cardmaininfocontent" w:customStyle="1">
    <w:name w:val="cardmaininfo__content"/>
    <w:qFormat/>
    <w:rsid w:val="00161a02"/>
    <w:rPr/>
  </w:style>
  <w:style w:type="character" w:styleId="Cardmaininfotitle" w:customStyle="1">
    <w:name w:val="cardmaininfo__title"/>
    <w:qFormat/>
    <w:rsid w:val="00161a02"/>
    <w:rPr/>
  </w:style>
  <w:style w:type="character" w:styleId="Style16" w:customStyle="1">
    <w:name w:val="Верхний колонтитул Знак"/>
    <w:basedOn w:val="DefaultParagraphFont"/>
    <w:link w:val="ae"/>
    <w:uiPriority w:val="99"/>
    <w:qFormat/>
    <w:rsid w:val="00161a02"/>
    <w:rPr>
      <w:rFonts w:eastAsia="" w:eastAsiaTheme="minorEastAsia"/>
      <w:lang w:eastAsia="ru-RU"/>
    </w:rPr>
  </w:style>
  <w:style w:type="character" w:styleId="Style17" w:customStyle="1">
    <w:name w:val="Нижний колонтитул Знак"/>
    <w:basedOn w:val="DefaultParagraphFont"/>
    <w:link w:val="af0"/>
    <w:uiPriority w:val="99"/>
    <w:qFormat/>
    <w:rsid w:val="00161a02"/>
    <w:rPr>
      <w:rFonts w:eastAsia="" w:eastAsiaTheme="minorEastAsia"/>
      <w:lang w:eastAsia="ru-RU"/>
    </w:rPr>
  </w:style>
  <w:style w:type="character" w:styleId="Bold" w:customStyle="1">
    <w:name w:val="bold"/>
    <w:basedOn w:val="DefaultParagraphFont"/>
    <w:qFormat/>
    <w:rsid w:val="00161a02"/>
    <w:rPr/>
  </w:style>
  <w:style w:type="character" w:styleId="Colorblue" w:customStyle="1">
    <w:name w:val="color_blue"/>
    <w:basedOn w:val="DefaultParagraphFont"/>
    <w:qFormat/>
    <w:rsid w:val="00161a02"/>
    <w:rPr/>
  </w:style>
  <w:style w:type="character" w:styleId="Style18" w:customStyle="1">
    <w:name w:val="Посещённая гиперссылка"/>
    <w:basedOn w:val="DefaultParagraphFont"/>
    <w:uiPriority w:val="99"/>
    <w:semiHidden/>
    <w:unhideWhenUsed/>
    <w:rsid w:val="008b2d78"/>
    <w:rPr>
      <w:color w:val="800080"/>
      <w:u w:val="single"/>
    </w:rPr>
  </w:style>
  <w:style w:type="character" w:styleId="SubtleEmphasis">
    <w:name w:val="Subtle Emphasis"/>
    <w:basedOn w:val="DefaultParagraphFont"/>
    <w:uiPriority w:val="19"/>
    <w:qFormat/>
    <w:rsid w:val="00161a02"/>
    <w:rPr>
      <w:i/>
      <w:iCs/>
      <w:color w:val="808080" w:themeColor="text1" w:themeTint="7f"/>
    </w:rPr>
  </w:style>
  <w:style w:type="character" w:styleId="Style19" w:customStyle="1">
    <w:name w:val="Основной текст Знак"/>
    <w:basedOn w:val="DefaultParagraphFont"/>
    <w:link w:val="a4"/>
    <w:qFormat/>
    <w:rsid w:val="00ee3c2c"/>
    <w:rPr/>
  </w:style>
  <w:style w:type="character" w:styleId="Style20" w:customStyle="1">
    <w:name w:val="Маркеры списка"/>
    <w:qFormat/>
    <w:rsid w:val="008b2d78"/>
    <w:rPr>
      <w:rFonts w:ascii="OpenSymbol" w:hAnsi="OpenSymbol" w:eastAsia="OpenSymbol" w:cs="OpenSymbol"/>
    </w:rPr>
  </w:style>
  <w:style w:type="paragraph" w:styleId="Style21" w:customStyle="1">
    <w:name w:val="Заголовок"/>
    <w:basedOn w:val="Normal"/>
    <w:next w:val="Style22"/>
    <w:qFormat/>
    <w:rsid w:val="008b2d78"/>
    <w:pPr>
      <w:keepNext w:val="true"/>
      <w:spacing w:before="240" w:after="120"/>
    </w:pPr>
    <w:rPr>
      <w:rFonts w:ascii="PT Sans" w:hAnsi="PT Sans" w:eastAsia="Tahoma" w:cs="Noto Sans Devanagari"/>
      <w:sz w:val="28"/>
      <w:szCs w:val="28"/>
      <w:lang w:eastAsia="ru-RU"/>
    </w:rPr>
  </w:style>
  <w:style w:type="paragraph" w:styleId="Style22">
    <w:name w:val="Body Text"/>
    <w:basedOn w:val="Normal"/>
    <w:link w:val="a5"/>
    <w:pPr>
      <w:spacing w:before="0" w:after="140"/>
    </w:pPr>
    <w:rPr/>
  </w:style>
  <w:style w:type="paragraph" w:styleId="Style23">
    <w:name w:val="List"/>
    <w:basedOn w:val="Style22"/>
    <w:pPr/>
    <w:rPr>
      <w:rFonts w:ascii="PT Astra Serif" w:hAnsi="PT Astra Serif" w:cs="Noto Sans Devanagari"/>
    </w:rPr>
  </w:style>
  <w:style w:type="paragraph" w:styleId="Style24">
    <w:name w:val="Caption"/>
    <w:basedOn w:val="Normal"/>
    <w:qFormat/>
    <w:pPr>
      <w:suppressLineNumbers/>
      <w:spacing w:before="120" w:after="120"/>
    </w:pPr>
    <w:rPr>
      <w:rFonts w:ascii="PT Sans" w:hAnsi="PT Sans" w:cs="Noto Sans Devanagari"/>
      <w:i/>
      <w:iCs/>
      <w:sz w:val="24"/>
      <w:szCs w:val="24"/>
    </w:rPr>
  </w:style>
  <w:style w:type="paragraph" w:styleId="Style25">
    <w:name w:val="Указатель"/>
    <w:basedOn w:val="Normal"/>
    <w:qFormat/>
    <w:pPr>
      <w:suppressLineNumbers/>
    </w:pPr>
    <w:rPr>
      <w:rFonts w:ascii="PT Sans" w:hAnsi="PT Sans" w:cs="Noto Sans Devanagari"/>
    </w:rPr>
  </w:style>
  <w:style w:type="paragraph" w:styleId="1" w:customStyle="1">
    <w:name w:val="Заголовок1"/>
    <w:basedOn w:val="Normal"/>
    <w:next w:val="Style22"/>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f9794c"/>
    <w:pPr>
      <w:spacing w:before="0" w:after="200"/>
      <w:ind w:left="720" w:hanging="0"/>
      <w:contextualSpacing/>
    </w:pPr>
    <w:rPr>
      <w:rFonts w:ascii="Calibri" w:hAnsi="Calibri" w:eastAsia="Calibri" w:cs="Times New Roman"/>
    </w:rPr>
  </w:style>
  <w:style w:type="paragraph" w:styleId="BalloonText">
    <w:name w:val="Balloon Text"/>
    <w:basedOn w:val="Normal"/>
    <w:uiPriority w:val="99"/>
    <w:semiHidden/>
    <w:unhideWhenUsed/>
    <w:qFormat/>
    <w:rsid w:val="007050d1"/>
    <w:pPr>
      <w:spacing w:lineRule="auto" w:line="240" w:before="0" w:after="0"/>
    </w:pPr>
    <w:rPr>
      <w:rFonts w:ascii="Tahoma" w:hAnsi="Tahoma" w:cs="Tahoma"/>
      <w:sz w:val="16"/>
      <w:szCs w:val="16"/>
    </w:rPr>
  </w:style>
  <w:style w:type="paragraph" w:styleId="TableParagraph" w:customStyle="1">
    <w:name w:val="Table Paragraph"/>
    <w:basedOn w:val="Normal"/>
    <w:uiPriority w:val="1"/>
    <w:qFormat/>
    <w:rsid w:val="003e0f93"/>
    <w:pPr>
      <w:widowControl w:val="false"/>
      <w:spacing w:lineRule="auto" w:line="240" w:before="0" w:after="0"/>
    </w:pPr>
    <w:rPr>
      <w:rFonts w:ascii="Microsoft Sans Serif" w:hAnsi="Microsoft Sans Serif" w:eastAsia="Microsoft Sans Serif" w:cs="Microsoft Sans Serif"/>
    </w:rPr>
  </w:style>
  <w:style w:type="paragraph" w:styleId="NormalWeb">
    <w:name w:val="Normal (Web)"/>
    <w:basedOn w:val="Normal"/>
    <w:uiPriority w:val="99"/>
    <w:unhideWhenUsed/>
    <w:qFormat/>
    <w:rsid w:val="00161a02"/>
    <w:pPr>
      <w:spacing w:lineRule="auto" w:line="240" w:beforeAutospacing="1" w:afterAutospacing="1"/>
    </w:pPr>
    <w:rPr>
      <w:rFonts w:ascii="Times New Roman" w:hAnsi="Times New Roman" w:eastAsia="Times New Roman" w:cs="Times New Roman"/>
      <w:sz w:val="24"/>
      <w:szCs w:val="24"/>
      <w:lang w:eastAsia="ru-RU"/>
    </w:rPr>
  </w:style>
  <w:style w:type="paragraph" w:styleId="Style26" w:customStyle="1">
    <w:name w:val="Верхний и нижний колонтитулы"/>
    <w:basedOn w:val="Normal"/>
    <w:qFormat/>
    <w:rsid w:val="008b2d78"/>
    <w:pPr/>
    <w:rPr>
      <w:rFonts w:eastAsia="" w:eastAsiaTheme="minorEastAsia"/>
      <w:lang w:eastAsia="ru-RU"/>
    </w:rPr>
  </w:style>
  <w:style w:type="paragraph" w:styleId="Style27">
    <w:name w:val="Header"/>
    <w:basedOn w:val="Normal"/>
    <w:link w:val="af"/>
    <w:uiPriority w:val="99"/>
    <w:unhideWhenUsed/>
    <w:rsid w:val="00161a02"/>
    <w:pPr>
      <w:tabs>
        <w:tab w:val="clear" w:pos="708"/>
        <w:tab w:val="center" w:pos="4677" w:leader="none"/>
        <w:tab w:val="right" w:pos="9355" w:leader="none"/>
      </w:tabs>
      <w:spacing w:lineRule="auto" w:line="240" w:before="0" w:after="0"/>
    </w:pPr>
    <w:rPr>
      <w:rFonts w:eastAsia="" w:eastAsiaTheme="minorEastAsia"/>
      <w:lang w:eastAsia="ru-RU"/>
    </w:rPr>
  </w:style>
  <w:style w:type="paragraph" w:styleId="Style28">
    <w:name w:val="Footer"/>
    <w:basedOn w:val="Normal"/>
    <w:link w:val="af1"/>
    <w:uiPriority w:val="99"/>
    <w:unhideWhenUsed/>
    <w:rsid w:val="00161a02"/>
    <w:pPr>
      <w:tabs>
        <w:tab w:val="clear" w:pos="708"/>
        <w:tab w:val="center" w:pos="4677" w:leader="none"/>
        <w:tab w:val="right" w:pos="9355" w:leader="none"/>
      </w:tabs>
      <w:spacing w:lineRule="auto" w:line="240" w:before="0" w:after="0"/>
    </w:pPr>
    <w:rPr>
      <w:rFonts w:eastAsia="" w:eastAsiaTheme="minorEastAsia"/>
      <w:lang w:eastAsia="ru-RU"/>
    </w:rPr>
  </w:style>
  <w:style w:type="paragraph" w:styleId="Smnnrowsmnngrlslkz6q" w:customStyle="1">
    <w:name w:val="smnn-row__smnn_grls--lkz6q"/>
    <w:basedOn w:val="Normal"/>
    <w:qFormat/>
    <w:rsid w:val="00161a02"/>
    <w:pPr>
      <w:spacing w:lineRule="auto" w:line="240" w:beforeAutospacing="1" w:afterAutospacing="1"/>
    </w:pPr>
    <w:rPr>
      <w:rFonts w:ascii="Times New Roman" w:hAnsi="Times New Roman" w:eastAsia="Times New Roman" w:cs="Times New Roman"/>
      <w:sz w:val="24"/>
      <w:szCs w:val="24"/>
      <w:lang w:eastAsia="ru-RU"/>
    </w:rPr>
  </w:style>
  <w:style w:type="paragraph" w:styleId="Xl65" w:customStyle="1">
    <w:name w:val="xl65"/>
    <w:basedOn w:val="Normal"/>
    <w:qFormat/>
    <w:rsid w:val="00161a02"/>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Calibri" w:hAnsi="Calibri" w:eastAsia="Times New Roman" w:cs="Calibri"/>
      <w:color w:val="000000"/>
      <w:lang w:eastAsia="ru-RU"/>
    </w:rPr>
  </w:style>
  <w:style w:type="paragraph" w:styleId="Xl66" w:customStyle="1">
    <w:name w:val="xl66"/>
    <w:basedOn w:val="Normal"/>
    <w:qFormat/>
    <w:rsid w:val="00161a0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Calibri" w:hAnsi="Calibri" w:eastAsia="Times New Roman" w:cs="Calibri"/>
      <w:color w:val="000000"/>
      <w:lang w:eastAsia="ru-RU"/>
    </w:rPr>
  </w:style>
  <w:style w:type="paragraph" w:styleId="Xl67" w:customStyle="1">
    <w:name w:val="xl67"/>
    <w:basedOn w:val="Normal"/>
    <w:qFormat/>
    <w:rsid w:val="00161a02"/>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Calibri" w:hAnsi="Calibri" w:eastAsia="Times New Roman" w:cs="Calibri"/>
      <w:color w:val="000000"/>
      <w:lang w:eastAsia="ru-RU"/>
    </w:rPr>
  </w:style>
  <w:style w:type="paragraph" w:styleId="Xl68" w:customStyle="1">
    <w:name w:val="xl68"/>
    <w:basedOn w:val="Normal"/>
    <w:qFormat/>
    <w:rsid w:val="00161a0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Calibri" w:hAnsi="Calibri" w:eastAsia="Times New Roman" w:cs="Calibri"/>
      <w:color w:val="000000"/>
      <w:lang w:eastAsia="ru-RU"/>
    </w:rPr>
  </w:style>
  <w:style w:type="paragraph" w:styleId="Xl69" w:customStyle="1">
    <w:name w:val="xl69"/>
    <w:basedOn w:val="Normal"/>
    <w:qFormat/>
    <w:rsid w:val="00161a0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Calibri" w:hAnsi="Calibri" w:eastAsia="Times New Roman" w:cs="Calibri"/>
      <w:color w:val="000000"/>
      <w:sz w:val="24"/>
      <w:szCs w:val="24"/>
      <w:lang w:eastAsia="ru-RU"/>
    </w:rPr>
  </w:style>
  <w:style w:type="paragraph" w:styleId="Xl70" w:customStyle="1">
    <w:name w:val="xl70"/>
    <w:basedOn w:val="Normal"/>
    <w:uiPriority w:val="99"/>
    <w:qFormat/>
    <w:rsid w:val="00161a02"/>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Calibri" w:hAnsi="Calibri" w:eastAsia="Times New Roman" w:cs="Calibri"/>
      <w:color w:val="000000"/>
      <w:lang w:eastAsia="ru-RU"/>
    </w:rPr>
  </w:style>
  <w:style w:type="paragraph" w:styleId="Xl63" w:customStyle="1">
    <w:name w:val="xl63"/>
    <w:basedOn w:val="Normal"/>
    <w:qFormat/>
    <w:rsid w:val="00161a02"/>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Calibri" w:hAnsi="Calibri" w:eastAsia="Times New Roman" w:cs="Calibri"/>
      <w:color w:val="000000"/>
      <w:lang w:eastAsia="ru-RU"/>
    </w:rPr>
  </w:style>
  <w:style w:type="paragraph" w:styleId="Xl64" w:customStyle="1">
    <w:name w:val="xl64"/>
    <w:basedOn w:val="Normal"/>
    <w:qFormat/>
    <w:rsid w:val="00161a02"/>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Calibri" w:hAnsi="Calibri" w:eastAsia="Times New Roman" w:cs="Calibri"/>
      <w:color w:val="000000"/>
      <w:lang w:eastAsia="ru-RU"/>
    </w:rPr>
  </w:style>
  <w:style w:type="paragraph" w:styleId="Index1">
    <w:name w:val="index 1"/>
    <w:basedOn w:val="Normal"/>
    <w:next w:val="Normal"/>
    <w:autoRedefine/>
    <w:uiPriority w:val="99"/>
    <w:semiHidden/>
    <w:unhideWhenUsed/>
    <w:qFormat/>
    <w:rsid w:val="00ee3c2c"/>
    <w:pPr>
      <w:spacing w:lineRule="auto" w:line="240" w:before="0" w:after="0"/>
      <w:ind w:left="240" w:hanging="240"/>
    </w:pPr>
    <w:rPr>
      <w:rFonts w:ascii="Times New Roman" w:hAnsi="Times New Roman" w:eastAsia="Times New Roman" w:cs="Times New Roman"/>
      <w:sz w:val="24"/>
      <w:szCs w:val="24"/>
      <w:lang w:eastAsia="ru-RU"/>
    </w:rPr>
  </w:style>
  <w:style w:type="paragraph" w:styleId="Style29" w:customStyle="1">
    <w:name w:val="Содержимое таблицы"/>
    <w:basedOn w:val="Normal"/>
    <w:qFormat/>
    <w:rsid w:val="0042108d"/>
    <w:pPr>
      <w:suppressLineNumbers/>
    </w:pPr>
    <w:rPr>
      <w:rFonts w:eastAsia="" w:eastAsiaTheme="minorEastAsia"/>
      <w:lang w:eastAsia="ru-RU"/>
    </w:rPr>
  </w:style>
  <w:style w:type="paragraph" w:styleId="Style30" w:customStyle="1">
    <w:name w:val="Заголовок таблицы"/>
    <w:basedOn w:val="Style29"/>
    <w:qFormat/>
    <w:rsid w:val="0042108d"/>
    <w:pPr>
      <w:jc w:val="center"/>
    </w:pPr>
    <w:rPr>
      <w:b/>
      <w:bCs/>
    </w:rPr>
  </w:style>
  <w:style w:type="numbering" w:styleId="NoList" w:default="1">
    <w:name w:val="No List"/>
    <w:uiPriority w:val="99"/>
    <w:semiHidden/>
    <w:unhideWhenUsed/>
    <w:qFormat/>
  </w:style>
  <w:style w:type="numbering" w:styleId="11" w:customStyle="1">
    <w:name w:val="Нет списка1"/>
    <w:uiPriority w:val="99"/>
    <w:semiHidden/>
    <w:unhideWhenUsed/>
    <w:qFormat/>
    <w:rsid w:val="00161a02"/>
  </w:style>
  <w:style w:type="numbering" w:styleId="111" w:customStyle="1">
    <w:name w:val="Нет списка11"/>
    <w:uiPriority w:val="99"/>
    <w:semiHidden/>
    <w:unhideWhenUsed/>
    <w:qFormat/>
    <w:rsid w:val="00161a02"/>
  </w:style>
  <w:style w:type="numbering" w:styleId="1111" w:customStyle="1">
    <w:name w:val="Нет списка111"/>
    <w:uiPriority w:val="99"/>
    <w:semiHidden/>
    <w:unhideWhenUsed/>
    <w:qFormat/>
    <w:rsid w:val="00161a02"/>
  </w:style>
  <w:style w:type="numbering" w:styleId="11111" w:customStyle="1">
    <w:name w:val="Нет списка1111"/>
    <w:uiPriority w:val="99"/>
    <w:semiHidden/>
    <w:unhideWhenUsed/>
    <w:qFormat/>
    <w:rsid w:val="00161a02"/>
  </w:style>
  <w:style w:type="numbering" w:styleId="111111" w:customStyle="1">
    <w:name w:val="Нет списка11111"/>
    <w:uiPriority w:val="99"/>
    <w:semiHidden/>
    <w:unhideWhenUsed/>
    <w:qFormat/>
    <w:rsid w:val="00161a02"/>
  </w:style>
  <w:style w:type="numbering" w:styleId="2" w:customStyle="1">
    <w:name w:val="Нет списка2"/>
    <w:uiPriority w:val="99"/>
    <w:semiHidden/>
    <w:unhideWhenUsed/>
    <w:qFormat/>
    <w:rsid w:val="00161a02"/>
  </w:style>
  <w:style w:type="numbering" w:styleId="3" w:customStyle="1">
    <w:name w:val="Нет списка3"/>
    <w:uiPriority w:val="99"/>
    <w:semiHidden/>
    <w:unhideWhenUsed/>
    <w:qFormat/>
    <w:rsid w:val="00161a02"/>
  </w:style>
  <w:style w:type="numbering" w:styleId="12" w:customStyle="1">
    <w:name w:val="Нет списка12"/>
    <w:uiPriority w:val="99"/>
    <w:semiHidden/>
    <w:unhideWhenUsed/>
    <w:qFormat/>
    <w:rsid w:val="00161a02"/>
  </w:style>
  <w:style w:type="numbering" w:styleId="112" w:customStyle="1">
    <w:name w:val="Нет списка112"/>
    <w:uiPriority w:val="99"/>
    <w:semiHidden/>
    <w:unhideWhenUsed/>
    <w:qFormat/>
    <w:rsid w:val="00161a02"/>
  </w:style>
  <w:style w:type="numbering" w:styleId="21" w:customStyle="1">
    <w:name w:val="Нет списка21"/>
    <w:uiPriority w:val="99"/>
    <w:semiHidden/>
    <w:unhideWhenUsed/>
    <w:qFormat/>
    <w:rsid w:val="00161a02"/>
  </w:style>
  <w:style w:type="numbering" w:styleId="4" w:customStyle="1">
    <w:name w:val="Нет списка4"/>
    <w:uiPriority w:val="99"/>
    <w:semiHidden/>
    <w:unhideWhenUsed/>
    <w:qFormat/>
    <w:rsid w:val="00161a02"/>
  </w:style>
  <w:style w:type="numbering" w:styleId="13" w:customStyle="1">
    <w:name w:val="Нет списка13"/>
    <w:uiPriority w:val="99"/>
    <w:semiHidden/>
    <w:unhideWhenUsed/>
    <w:qFormat/>
    <w:rsid w:val="00161a02"/>
  </w:style>
  <w:style w:type="numbering" w:styleId="113" w:customStyle="1">
    <w:name w:val="Нет списка113"/>
    <w:uiPriority w:val="99"/>
    <w:semiHidden/>
    <w:unhideWhenUsed/>
    <w:qFormat/>
    <w:rsid w:val="00161a02"/>
  </w:style>
  <w:style w:type="numbering" w:styleId="22" w:customStyle="1">
    <w:name w:val="Нет списка22"/>
    <w:uiPriority w:val="99"/>
    <w:semiHidden/>
    <w:unhideWhenUsed/>
    <w:qFormat/>
    <w:rsid w:val="00161a02"/>
  </w:style>
  <w:style w:type="numbering" w:styleId="5" w:customStyle="1">
    <w:name w:val="Нет списка5"/>
    <w:uiPriority w:val="99"/>
    <w:semiHidden/>
    <w:unhideWhenUsed/>
    <w:qFormat/>
    <w:rsid w:val="00161a02"/>
  </w:style>
  <w:style w:type="numbering" w:styleId="6" w:customStyle="1">
    <w:name w:val="Нет списка6"/>
    <w:uiPriority w:val="99"/>
    <w:semiHidden/>
    <w:unhideWhenUsed/>
    <w:qFormat/>
    <w:rsid w:val="00161a02"/>
  </w:style>
  <w:style w:type="numbering" w:styleId="7" w:customStyle="1">
    <w:name w:val="Нет списка7"/>
    <w:uiPriority w:val="99"/>
    <w:semiHidden/>
    <w:unhideWhenUsed/>
    <w:qFormat/>
    <w:rsid w:val="00161a02"/>
  </w:style>
  <w:style w:type="numbering" w:styleId="8" w:customStyle="1">
    <w:name w:val="Нет списка8"/>
    <w:uiPriority w:val="99"/>
    <w:semiHidden/>
    <w:unhideWhenUsed/>
    <w:qFormat/>
    <w:rsid w:val="00161a02"/>
  </w:style>
  <w:style w:type="numbering" w:styleId="14" w:customStyle="1">
    <w:name w:val="Нет списка14"/>
    <w:uiPriority w:val="99"/>
    <w:semiHidden/>
    <w:unhideWhenUsed/>
    <w:qFormat/>
    <w:rsid w:val="00161a02"/>
  </w:style>
  <w:style w:type="numbering" w:styleId="23" w:customStyle="1">
    <w:name w:val="Нет списка23"/>
    <w:uiPriority w:val="99"/>
    <w:semiHidden/>
    <w:unhideWhenUsed/>
    <w:qFormat/>
    <w:rsid w:val="00161a02"/>
  </w:style>
  <w:style w:type="numbering" w:styleId="9" w:customStyle="1">
    <w:name w:val="Нет списка9"/>
    <w:uiPriority w:val="99"/>
    <w:semiHidden/>
    <w:unhideWhenUsed/>
    <w:qFormat/>
    <w:rsid w:val="00934b46"/>
  </w:style>
  <w:style w:type="numbering" w:styleId="15" w:customStyle="1">
    <w:name w:val="Нет списка15"/>
    <w:uiPriority w:val="99"/>
    <w:semiHidden/>
    <w:unhideWhenUsed/>
    <w:qFormat/>
    <w:rsid w:val="00934b46"/>
  </w:style>
  <w:style w:type="numbering" w:styleId="114" w:customStyle="1">
    <w:name w:val="Нет списка114"/>
    <w:uiPriority w:val="99"/>
    <w:semiHidden/>
    <w:unhideWhenUsed/>
    <w:qFormat/>
    <w:rsid w:val="00934b46"/>
  </w:style>
  <w:style w:type="numbering" w:styleId="1112" w:customStyle="1">
    <w:name w:val="Нет списка1112"/>
    <w:uiPriority w:val="99"/>
    <w:semiHidden/>
    <w:unhideWhenUsed/>
    <w:qFormat/>
    <w:rsid w:val="00934b46"/>
  </w:style>
  <w:style w:type="numbering" w:styleId="11112" w:customStyle="1">
    <w:name w:val="Нет списка11112"/>
    <w:uiPriority w:val="99"/>
    <w:semiHidden/>
    <w:unhideWhenUsed/>
    <w:qFormat/>
    <w:rsid w:val="00934b46"/>
  </w:style>
  <w:style w:type="numbering" w:styleId="24" w:customStyle="1">
    <w:name w:val="Нет списка24"/>
    <w:uiPriority w:val="99"/>
    <w:semiHidden/>
    <w:unhideWhenUsed/>
    <w:qFormat/>
    <w:rsid w:val="00934b46"/>
  </w:style>
  <w:style w:type="numbering" w:styleId="31" w:customStyle="1">
    <w:name w:val="Нет списка31"/>
    <w:uiPriority w:val="99"/>
    <w:semiHidden/>
    <w:unhideWhenUsed/>
    <w:qFormat/>
    <w:rsid w:val="00934b46"/>
  </w:style>
  <w:style w:type="numbering" w:styleId="121" w:customStyle="1">
    <w:name w:val="Нет списка121"/>
    <w:uiPriority w:val="99"/>
    <w:semiHidden/>
    <w:unhideWhenUsed/>
    <w:qFormat/>
    <w:rsid w:val="00934b46"/>
  </w:style>
  <w:style w:type="numbering" w:styleId="1121" w:customStyle="1">
    <w:name w:val="Нет списка1121"/>
    <w:uiPriority w:val="99"/>
    <w:semiHidden/>
    <w:unhideWhenUsed/>
    <w:qFormat/>
    <w:rsid w:val="00934b46"/>
  </w:style>
  <w:style w:type="numbering" w:styleId="211" w:customStyle="1">
    <w:name w:val="Нет списка211"/>
    <w:uiPriority w:val="99"/>
    <w:semiHidden/>
    <w:unhideWhenUsed/>
    <w:qFormat/>
    <w:rsid w:val="00934b46"/>
  </w:style>
  <w:style w:type="numbering" w:styleId="41" w:customStyle="1">
    <w:name w:val="Нет списка41"/>
    <w:uiPriority w:val="99"/>
    <w:semiHidden/>
    <w:unhideWhenUsed/>
    <w:qFormat/>
    <w:rsid w:val="00934b46"/>
  </w:style>
  <w:style w:type="numbering" w:styleId="131" w:customStyle="1">
    <w:name w:val="Нет списка131"/>
    <w:uiPriority w:val="99"/>
    <w:semiHidden/>
    <w:unhideWhenUsed/>
    <w:qFormat/>
    <w:rsid w:val="00934b46"/>
  </w:style>
  <w:style w:type="numbering" w:styleId="1131" w:customStyle="1">
    <w:name w:val="Нет списка1131"/>
    <w:uiPriority w:val="99"/>
    <w:semiHidden/>
    <w:unhideWhenUsed/>
    <w:qFormat/>
    <w:rsid w:val="00934b46"/>
  </w:style>
  <w:style w:type="numbering" w:styleId="221" w:customStyle="1">
    <w:name w:val="Нет списка221"/>
    <w:uiPriority w:val="99"/>
    <w:semiHidden/>
    <w:unhideWhenUsed/>
    <w:qFormat/>
    <w:rsid w:val="00934b46"/>
  </w:style>
  <w:style w:type="numbering" w:styleId="51" w:customStyle="1">
    <w:name w:val="Нет списка51"/>
    <w:uiPriority w:val="99"/>
    <w:semiHidden/>
    <w:unhideWhenUsed/>
    <w:qFormat/>
    <w:rsid w:val="00934b46"/>
  </w:style>
  <w:style w:type="numbering" w:styleId="61" w:customStyle="1">
    <w:name w:val="Нет списка61"/>
    <w:uiPriority w:val="99"/>
    <w:semiHidden/>
    <w:unhideWhenUsed/>
    <w:qFormat/>
    <w:rsid w:val="00934b46"/>
  </w:style>
  <w:style w:type="numbering" w:styleId="71" w:customStyle="1">
    <w:name w:val="Нет списка71"/>
    <w:uiPriority w:val="99"/>
    <w:semiHidden/>
    <w:unhideWhenUsed/>
    <w:qFormat/>
    <w:rsid w:val="00934b46"/>
  </w:style>
  <w:style w:type="numbering" w:styleId="81" w:customStyle="1">
    <w:name w:val="Нет списка81"/>
    <w:uiPriority w:val="99"/>
    <w:semiHidden/>
    <w:unhideWhenUsed/>
    <w:qFormat/>
    <w:rsid w:val="00934b46"/>
  </w:style>
  <w:style w:type="numbering" w:styleId="141" w:customStyle="1">
    <w:name w:val="Нет списка141"/>
    <w:uiPriority w:val="99"/>
    <w:semiHidden/>
    <w:unhideWhenUsed/>
    <w:qFormat/>
    <w:rsid w:val="00934b46"/>
  </w:style>
  <w:style w:type="numbering" w:styleId="231" w:customStyle="1">
    <w:name w:val="Нет списка231"/>
    <w:uiPriority w:val="99"/>
    <w:semiHidden/>
    <w:unhideWhenUsed/>
    <w:qFormat/>
    <w:rsid w:val="00934b46"/>
  </w:style>
  <w:style w:type="numbering" w:styleId="10" w:customStyle="1">
    <w:name w:val="Нет списка10"/>
    <w:uiPriority w:val="99"/>
    <w:semiHidden/>
    <w:unhideWhenUsed/>
    <w:qFormat/>
    <w:rsid w:val="00ee3c2c"/>
  </w:style>
  <w:style w:type="numbering" w:styleId="16" w:customStyle="1">
    <w:name w:val="Нет списка16"/>
    <w:uiPriority w:val="99"/>
    <w:semiHidden/>
    <w:unhideWhenUsed/>
    <w:qFormat/>
    <w:rsid w:val="00ee3c2c"/>
  </w:style>
  <w:style w:type="numbering" w:styleId="115" w:customStyle="1">
    <w:name w:val="Нет списка115"/>
    <w:uiPriority w:val="99"/>
    <w:semiHidden/>
    <w:unhideWhenUsed/>
    <w:qFormat/>
    <w:rsid w:val="00ee3c2c"/>
  </w:style>
  <w:style w:type="numbering" w:styleId="1113" w:customStyle="1">
    <w:name w:val="Нет списка1113"/>
    <w:uiPriority w:val="99"/>
    <w:semiHidden/>
    <w:unhideWhenUsed/>
    <w:qFormat/>
    <w:rsid w:val="00ee3c2c"/>
  </w:style>
  <w:style w:type="numbering" w:styleId="11113" w:customStyle="1">
    <w:name w:val="Нет списка11113"/>
    <w:uiPriority w:val="99"/>
    <w:semiHidden/>
    <w:unhideWhenUsed/>
    <w:qFormat/>
    <w:rsid w:val="00ee3c2c"/>
  </w:style>
  <w:style w:type="numbering" w:styleId="25" w:customStyle="1">
    <w:name w:val="Нет списка25"/>
    <w:uiPriority w:val="99"/>
    <w:semiHidden/>
    <w:unhideWhenUsed/>
    <w:qFormat/>
    <w:rsid w:val="00ee3c2c"/>
  </w:style>
  <w:style w:type="numbering" w:styleId="32" w:customStyle="1">
    <w:name w:val="Нет списка32"/>
    <w:uiPriority w:val="99"/>
    <w:semiHidden/>
    <w:unhideWhenUsed/>
    <w:qFormat/>
    <w:rsid w:val="00ee3c2c"/>
  </w:style>
  <w:style w:type="numbering" w:styleId="122" w:customStyle="1">
    <w:name w:val="Нет списка122"/>
    <w:uiPriority w:val="99"/>
    <w:semiHidden/>
    <w:unhideWhenUsed/>
    <w:qFormat/>
    <w:rsid w:val="00ee3c2c"/>
  </w:style>
  <w:style w:type="numbering" w:styleId="1122" w:customStyle="1">
    <w:name w:val="Нет списка1122"/>
    <w:uiPriority w:val="99"/>
    <w:semiHidden/>
    <w:unhideWhenUsed/>
    <w:qFormat/>
    <w:rsid w:val="00ee3c2c"/>
  </w:style>
  <w:style w:type="numbering" w:styleId="212" w:customStyle="1">
    <w:name w:val="Нет списка212"/>
    <w:uiPriority w:val="99"/>
    <w:semiHidden/>
    <w:unhideWhenUsed/>
    <w:qFormat/>
    <w:rsid w:val="00ee3c2c"/>
  </w:style>
  <w:style w:type="numbering" w:styleId="42" w:customStyle="1">
    <w:name w:val="Нет списка42"/>
    <w:uiPriority w:val="99"/>
    <w:semiHidden/>
    <w:unhideWhenUsed/>
    <w:qFormat/>
    <w:rsid w:val="00ee3c2c"/>
  </w:style>
  <w:style w:type="numbering" w:styleId="132" w:customStyle="1">
    <w:name w:val="Нет списка132"/>
    <w:uiPriority w:val="99"/>
    <w:semiHidden/>
    <w:unhideWhenUsed/>
    <w:qFormat/>
    <w:rsid w:val="00ee3c2c"/>
  </w:style>
  <w:style w:type="numbering" w:styleId="1132" w:customStyle="1">
    <w:name w:val="Нет списка1132"/>
    <w:uiPriority w:val="99"/>
    <w:semiHidden/>
    <w:unhideWhenUsed/>
    <w:qFormat/>
    <w:rsid w:val="00ee3c2c"/>
  </w:style>
  <w:style w:type="numbering" w:styleId="222" w:customStyle="1">
    <w:name w:val="Нет списка222"/>
    <w:uiPriority w:val="99"/>
    <w:semiHidden/>
    <w:unhideWhenUsed/>
    <w:qFormat/>
    <w:rsid w:val="00ee3c2c"/>
  </w:style>
  <w:style w:type="numbering" w:styleId="52" w:customStyle="1">
    <w:name w:val="Нет списка52"/>
    <w:uiPriority w:val="99"/>
    <w:semiHidden/>
    <w:unhideWhenUsed/>
    <w:qFormat/>
    <w:rsid w:val="00ee3c2c"/>
  </w:style>
  <w:style w:type="numbering" w:styleId="62" w:customStyle="1">
    <w:name w:val="Нет списка62"/>
    <w:uiPriority w:val="99"/>
    <w:semiHidden/>
    <w:unhideWhenUsed/>
    <w:qFormat/>
    <w:rsid w:val="00ee3c2c"/>
  </w:style>
  <w:style w:type="numbering" w:styleId="72" w:customStyle="1">
    <w:name w:val="Нет списка72"/>
    <w:uiPriority w:val="99"/>
    <w:semiHidden/>
    <w:unhideWhenUsed/>
    <w:qFormat/>
    <w:rsid w:val="00ee3c2c"/>
  </w:style>
  <w:style w:type="numbering" w:styleId="82" w:customStyle="1">
    <w:name w:val="Нет списка82"/>
    <w:uiPriority w:val="99"/>
    <w:semiHidden/>
    <w:unhideWhenUsed/>
    <w:qFormat/>
    <w:rsid w:val="00ee3c2c"/>
  </w:style>
  <w:style w:type="numbering" w:styleId="142" w:customStyle="1">
    <w:name w:val="Нет списка142"/>
    <w:uiPriority w:val="99"/>
    <w:semiHidden/>
    <w:unhideWhenUsed/>
    <w:qFormat/>
    <w:rsid w:val="00ee3c2c"/>
  </w:style>
  <w:style w:type="numbering" w:styleId="232" w:customStyle="1">
    <w:name w:val="Нет списка232"/>
    <w:uiPriority w:val="99"/>
    <w:semiHidden/>
    <w:unhideWhenUsed/>
    <w:qFormat/>
    <w:rsid w:val="00ee3c2c"/>
  </w:style>
  <w:style w:type="numbering" w:styleId="91" w:customStyle="1">
    <w:name w:val="Нет списка91"/>
    <w:uiPriority w:val="99"/>
    <w:semiHidden/>
    <w:unhideWhenUsed/>
    <w:qFormat/>
    <w:rsid w:val="00ee3c2c"/>
  </w:style>
  <w:style w:type="numbering" w:styleId="151" w:customStyle="1">
    <w:name w:val="Нет списка151"/>
    <w:uiPriority w:val="99"/>
    <w:semiHidden/>
    <w:unhideWhenUsed/>
    <w:qFormat/>
    <w:rsid w:val="00ee3c2c"/>
  </w:style>
  <w:style w:type="numbering" w:styleId="1141" w:customStyle="1">
    <w:name w:val="Нет списка1141"/>
    <w:uiPriority w:val="99"/>
    <w:semiHidden/>
    <w:unhideWhenUsed/>
    <w:qFormat/>
    <w:rsid w:val="00ee3c2c"/>
  </w:style>
  <w:style w:type="numbering" w:styleId="11121" w:customStyle="1">
    <w:name w:val="Нет списка11121"/>
    <w:uiPriority w:val="99"/>
    <w:semiHidden/>
    <w:unhideWhenUsed/>
    <w:qFormat/>
    <w:rsid w:val="00ee3c2c"/>
  </w:style>
  <w:style w:type="numbering" w:styleId="1111111" w:customStyle="1">
    <w:name w:val="Нет списка111111"/>
    <w:uiPriority w:val="99"/>
    <w:semiHidden/>
    <w:unhideWhenUsed/>
    <w:qFormat/>
    <w:rsid w:val="00ee3c2c"/>
  </w:style>
  <w:style w:type="numbering" w:styleId="11111111" w:customStyle="1">
    <w:name w:val="Нет списка1111111"/>
    <w:uiPriority w:val="99"/>
    <w:semiHidden/>
    <w:unhideWhenUsed/>
    <w:qFormat/>
    <w:rsid w:val="00ee3c2c"/>
  </w:style>
  <w:style w:type="numbering" w:styleId="241" w:customStyle="1">
    <w:name w:val="Нет списка241"/>
    <w:uiPriority w:val="99"/>
    <w:semiHidden/>
    <w:unhideWhenUsed/>
    <w:qFormat/>
    <w:rsid w:val="00ee3c2c"/>
  </w:style>
  <w:style w:type="numbering" w:styleId="311" w:customStyle="1">
    <w:name w:val="Нет списка311"/>
    <w:uiPriority w:val="99"/>
    <w:semiHidden/>
    <w:unhideWhenUsed/>
    <w:qFormat/>
    <w:rsid w:val="00ee3c2c"/>
  </w:style>
  <w:style w:type="numbering" w:styleId="1211" w:customStyle="1">
    <w:name w:val="Нет списка1211"/>
    <w:uiPriority w:val="99"/>
    <w:semiHidden/>
    <w:unhideWhenUsed/>
    <w:qFormat/>
    <w:rsid w:val="00ee3c2c"/>
  </w:style>
  <w:style w:type="numbering" w:styleId="11211" w:customStyle="1">
    <w:name w:val="Нет списка11211"/>
    <w:uiPriority w:val="99"/>
    <w:semiHidden/>
    <w:unhideWhenUsed/>
    <w:qFormat/>
    <w:rsid w:val="00ee3c2c"/>
  </w:style>
  <w:style w:type="numbering" w:styleId="2111" w:customStyle="1">
    <w:name w:val="Нет списка2111"/>
    <w:uiPriority w:val="99"/>
    <w:semiHidden/>
    <w:unhideWhenUsed/>
    <w:qFormat/>
    <w:rsid w:val="00ee3c2c"/>
  </w:style>
  <w:style w:type="numbering" w:styleId="411" w:customStyle="1">
    <w:name w:val="Нет списка411"/>
    <w:uiPriority w:val="99"/>
    <w:semiHidden/>
    <w:unhideWhenUsed/>
    <w:qFormat/>
    <w:rsid w:val="00ee3c2c"/>
  </w:style>
  <w:style w:type="numbering" w:styleId="1311" w:customStyle="1">
    <w:name w:val="Нет списка1311"/>
    <w:uiPriority w:val="99"/>
    <w:semiHidden/>
    <w:unhideWhenUsed/>
    <w:qFormat/>
    <w:rsid w:val="00ee3c2c"/>
  </w:style>
  <w:style w:type="numbering" w:styleId="11311" w:customStyle="1">
    <w:name w:val="Нет списка11311"/>
    <w:uiPriority w:val="99"/>
    <w:semiHidden/>
    <w:unhideWhenUsed/>
    <w:qFormat/>
    <w:rsid w:val="00ee3c2c"/>
  </w:style>
  <w:style w:type="numbering" w:styleId="2211" w:customStyle="1">
    <w:name w:val="Нет списка2211"/>
    <w:uiPriority w:val="99"/>
    <w:semiHidden/>
    <w:unhideWhenUsed/>
    <w:qFormat/>
    <w:rsid w:val="00ee3c2c"/>
  </w:style>
  <w:style w:type="numbering" w:styleId="511" w:customStyle="1">
    <w:name w:val="Нет списка511"/>
    <w:uiPriority w:val="99"/>
    <w:semiHidden/>
    <w:unhideWhenUsed/>
    <w:qFormat/>
    <w:rsid w:val="00ee3c2c"/>
  </w:style>
  <w:style w:type="numbering" w:styleId="611" w:customStyle="1">
    <w:name w:val="Нет списка611"/>
    <w:uiPriority w:val="99"/>
    <w:semiHidden/>
    <w:unhideWhenUsed/>
    <w:qFormat/>
    <w:rsid w:val="00ee3c2c"/>
  </w:style>
  <w:style w:type="numbering" w:styleId="711" w:customStyle="1">
    <w:name w:val="Нет списка711"/>
    <w:uiPriority w:val="99"/>
    <w:semiHidden/>
    <w:unhideWhenUsed/>
    <w:qFormat/>
    <w:rsid w:val="00ee3c2c"/>
  </w:style>
  <w:style w:type="numbering" w:styleId="811" w:customStyle="1">
    <w:name w:val="Нет списка811"/>
    <w:uiPriority w:val="99"/>
    <w:semiHidden/>
    <w:unhideWhenUsed/>
    <w:qFormat/>
    <w:rsid w:val="00ee3c2c"/>
  </w:style>
  <w:style w:type="numbering" w:styleId="1411" w:customStyle="1">
    <w:name w:val="Нет списка1411"/>
    <w:uiPriority w:val="99"/>
    <w:semiHidden/>
    <w:unhideWhenUsed/>
    <w:qFormat/>
    <w:rsid w:val="00ee3c2c"/>
  </w:style>
  <w:style w:type="numbering" w:styleId="2311" w:customStyle="1">
    <w:name w:val="Нет списка2311"/>
    <w:uiPriority w:val="99"/>
    <w:semiHidden/>
    <w:unhideWhenUsed/>
    <w:qFormat/>
    <w:rsid w:val="00ee3c2c"/>
  </w:style>
  <w:style w:type="numbering" w:styleId="911" w:customStyle="1">
    <w:name w:val="Нет списка911"/>
    <w:uiPriority w:val="99"/>
    <w:semiHidden/>
    <w:unhideWhenUsed/>
    <w:qFormat/>
    <w:rsid w:val="00ee3c2c"/>
  </w:style>
  <w:style w:type="numbering" w:styleId="1511" w:customStyle="1">
    <w:name w:val="Нет списка1511"/>
    <w:uiPriority w:val="99"/>
    <w:semiHidden/>
    <w:unhideWhenUsed/>
    <w:qFormat/>
    <w:rsid w:val="00ee3c2c"/>
  </w:style>
  <w:style w:type="numbering" w:styleId="11411" w:customStyle="1">
    <w:name w:val="Нет списка11411"/>
    <w:uiPriority w:val="99"/>
    <w:semiHidden/>
    <w:unhideWhenUsed/>
    <w:qFormat/>
    <w:rsid w:val="00ee3c2c"/>
  </w:style>
  <w:style w:type="numbering" w:styleId="111211" w:customStyle="1">
    <w:name w:val="Нет списка111211"/>
    <w:uiPriority w:val="99"/>
    <w:semiHidden/>
    <w:unhideWhenUsed/>
    <w:qFormat/>
    <w:rsid w:val="00ee3c2c"/>
  </w:style>
  <w:style w:type="numbering" w:styleId="111121" w:customStyle="1">
    <w:name w:val="Нет списка111121"/>
    <w:uiPriority w:val="99"/>
    <w:semiHidden/>
    <w:unhideWhenUsed/>
    <w:qFormat/>
    <w:rsid w:val="00ee3c2c"/>
  </w:style>
  <w:style w:type="numbering" w:styleId="2411" w:customStyle="1">
    <w:name w:val="Нет списка2411"/>
    <w:uiPriority w:val="99"/>
    <w:semiHidden/>
    <w:unhideWhenUsed/>
    <w:qFormat/>
    <w:rsid w:val="00ee3c2c"/>
  </w:style>
  <w:style w:type="numbering" w:styleId="3111" w:customStyle="1">
    <w:name w:val="Нет списка3111"/>
    <w:uiPriority w:val="99"/>
    <w:semiHidden/>
    <w:unhideWhenUsed/>
    <w:qFormat/>
    <w:rsid w:val="00ee3c2c"/>
  </w:style>
  <w:style w:type="numbering" w:styleId="12111" w:customStyle="1">
    <w:name w:val="Нет списка12111"/>
    <w:uiPriority w:val="99"/>
    <w:semiHidden/>
    <w:unhideWhenUsed/>
    <w:qFormat/>
    <w:rsid w:val="00ee3c2c"/>
  </w:style>
  <w:style w:type="numbering" w:styleId="112111" w:customStyle="1">
    <w:name w:val="Нет списка112111"/>
    <w:uiPriority w:val="99"/>
    <w:semiHidden/>
    <w:unhideWhenUsed/>
    <w:qFormat/>
    <w:rsid w:val="00ee3c2c"/>
  </w:style>
  <w:style w:type="numbering" w:styleId="21111" w:customStyle="1">
    <w:name w:val="Нет списка21111"/>
    <w:uiPriority w:val="99"/>
    <w:semiHidden/>
    <w:unhideWhenUsed/>
    <w:qFormat/>
    <w:rsid w:val="00ee3c2c"/>
  </w:style>
  <w:style w:type="numbering" w:styleId="4111" w:customStyle="1">
    <w:name w:val="Нет списка4111"/>
    <w:uiPriority w:val="99"/>
    <w:semiHidden/>
    <w:unhideWhenUsed/>
    <w:qFormat/>
    <w:rsid w:val="00ee3c2c"/>
  </w:style>
  <w:style w:type="numbering" w:styleId="13111" w:customStyle="1">
    <w:name w:val="Нет списка13111"/>
    <w:uiPriority w:val="99"/>
    <w:semiHidden/>
    <w:unhideWhenUsed/>
    <w:qFormat/>
    <w:rsid w:val="00ee3c2c"/>
  </w:style>
  <w:style w:type="numbering" w:styleId="113111" w:customStyle="1">
    <w:name w:val="Нет списка113111"/>
    <w:uiPriority w:val="99"/>
    <w:semiHidden/>
    <w:unhideWhenUsed/>
    <w:qFormat/>
    <w:rsid w:val="00ee3c2c"/>
  </w:style>
  <w:style w:type="numbering" w:styleId="22111" w:customStyle="1">
    <w:name w:val="Нет списка22111"/>
    <w:uiPriority w:val="99"/>
    <w:semiHidden/>
    <w:unhideWhenUsed/>
    <w:qFormat/>
    <w:rsid w:val="00ee3c2c"/>
  </w:style>
  <w:style w:type="numbering" w:styleId="5111" w:customStyle="1">
    <w:name w:val="Нет списка5111"/>
    <w:uiPriority w:val="99"/>
    <w:semiHidden/>
    <w:unhideWhenUsed/>
    <w:qFormat/>
    <w:rsid w:val="00ee3c2c"/>
  </w:style>
  <w:style w:type="numbering" w:styleId="6111" w:customStyle="1">
    <w:name w:val="Нет списка6111"/>
    <w:uiPriority w:val="99"/>
    <w:semiHidden/>
    <w:unhideWhenUsed/>
    <w:qFormat/>
    <w:rsid w:val="00ee3c2c"/>
  </w:style>
  <w:style w:type="numbering" w:styleId="7111" w:customStyle="1">
    <w:name w:val="Нет списка7111"/>
    <w:uiPriority w:val="99"/>
    <w:semiHidden/>
    <w:unhideWhenUsed/>
    <w:qFormat/>
    <w:rsid w:val="00ee3c2c"/>
  </w:style>
  <w:style w:type="numbering" w:styleId="8111" w:customStyle="1">
    <w:name w:val="Нет списка8111"/>
    <w:uiPriority w:val="99"/>
    <w:semiHidden/>
    <w:unhideWhenUsed/>
    <w:qFormat/>
    <w:rsid w:val="00ee3c2c"/>
  </w:style>
  <w:style w:type="numbering" w:styleId="14111" w:customStyle="1">
    <w:name w:val="Нет списка14111"/>
    <w:uiPriority w:val="99"/>
    <w:semiHidden/>
    <w:unhideWhenUsed/>
    <w:qFormat/>
    <w:rsid w:val="00ee3c2c"/>
  </w:style>
  <w:style w:type="numbering" w:styleId="23111" w:customStyle="1">
    <w:name w:val="Нет списка23111"/>
    <w:uiPriority w:val="99"/>
    <w:semiHidden/>
    <w:unhideWhenUsed/>
    <w:qFormat/>
    <w:rsid w:val="00ee3c2c"/>
  </w:style>
  <w:style w:type="numbering" w:styleId="101" w:customStyle="1">
    <w:name w:val="Нет списка101"/>
    <w:uiPriority w:val="99"/>
    <w:semiHidden/>
    <w:unhideWhenUsed/>
    <w:qFormat/>
    <w:rsid w:val="00ee3c2c"/>
  </w:style>
  <w:style w:type="numbering" w:styleId="161" w:customStyle="1">
    <w:name w:val="Нет списка161"/>
    <w:uiPriority w:val="99"/>
    <w:semiHidden/>
    <w:unhideWhenUsed/>
    <w:qFormat/>
    <w:rsid w:val="00ee3c2c"/>
  </w:style>
  <w:style w:type="numbering" w:styleId="1151" w:customStyle="1">
    <w:name w:val="Нет списка1151"/>
    <w:uiPriority w:val="99"/>
    <w:semiHidden/>
    <w:unhideWhenUsed/>
    <w:qFormat/>
    <w:rsid w:val="00ee3c2c"/>
  </w:style>
  <w:style w:type="numbering" w:styleId="11131" w:customStyle="1">
    <w:name w:val="Нет списка11131"/>
    <w:uiPriority w:val="99"/>
    <w:semiHidden/>
    <w:unhideWhenUsed/>
    <w:qFormat/>
    <w:rsid w:val="00ee3c2c"/>
  </w:style>
  <w:style w:type="numbering" w:styleId="111131" w:customStyle="1">
    <w:name w:val="Нет списка111131"/>
    <w:uiPriority w:val="99"/>
    <w:semiHidden/>
    <w:unhideWhenUsed/>
    <w:qFormat/>
    <w:rsid w:val="00ee3c2c"/>
  </w:style>
  <w:style w:type="numbering" w:styleId="251" w:customStyle="1">
    <w:name w:val="Нет списка251"/>
    <w:uiPriority w:val="99"/>
    <w:semiHidden/>
    <w:unhideWhenUsed/>
    <w:qFormat/>
    <w:rsid w:val="00ee3c2c"/>
  </w:style>
  <w:style w:type="numbering" w:styleId="321" w:customStyle="1">
    <w:name w:val="Нет списка321"/>
    <w:uiPriority w:val="99"/>
    <w:semiHidden/>
    <w:unhideWhenUsed/>
    <w:qFormat/>
    <w:rsid w:val="00ee3c2c"/>
  </w:style>
  <w:style w:type="numbering" w:styleId="1221" w:customStyle="1">
    <w:name w:val="Нет списка1221"/>
    <w:uiPriority w:val="99"/>
    <w:semiHidden/>
    <w:unhideWhenUsed/>
    <w:qFormat/>
    <w:rsid w:val="00ee3c2c"/>
  </w:style>
  <w:style w:type="numbering" w:styleId="11221" w:customStyle="1">
    <w:name w:val="Нет списка11221"/>
    <w:uiPriority w:val="99"/>
    <w:semiHidden/>
    <w:unhideWhenUsed/>
    <w:qFormat/>
    <w:rsid w:val="00ee3c2c"/>
  </w:style>
  <w:style w:type="numbering" w:styleId="2121" w:customStyle="1">
    <w:name w:val="Нет списка2121"/>
    <w:uiPriority w:val="99"/>
    <w:semiHidden/>
    <w:unhideWhenUsed/>
    <w:qFormat/>
    <w:rsid w:val="00ee3c2c"/>
  </w:style>
  <w:style w:type="numbering" w:styleId="421" w:customStyle="1">
    <w:name w:val="Нет списка421"/>
    <w:uiPriority w:val="99"/>
    <w:semiHidden/>
    <w:unhideWhenUsed/>
    <w:qFormat/>
    <w:rsid w:val="00ee3c2c"/>
  </w:style>
  <w:style w:type="numbering" w:styleId="1321" w:customStyle="1">
    <w:name w:val="Нет списка1321"/>
    <w:uiPriority w:val="99"/>
    <w:semiHidden/>
    <w:unhideWhenUsed/>
    <w:qFormat/>
    <w:rsid w:val="00ee3c2c"/>
  </w:style>
  <w:style w:type="numbering" w:styleId="11321" w:customStyle="1">
    <w:name w:val="Нет списка11321"/>
    <w:uiPriority w:val="99"/>
    <w:semiHidden/>
    <w:unhideWhenUsed/>
    <w:qFormat/>
    <w:rsid w:val="00ee3c2c"/>
  </w:style>
  <w:style w:type="numbering" w:styleId="2221" w:customStyle="1">
    <w:name w:val="Нет списка2221"/>
    <w:uiPriority w:val="99"/>
    <w:semiHidden/>
    <w:unhideWhenUsed/>
    <w:qFormat/>
    <w:rsid w:val="00ee3c2c"/>
  </w:style>
  <w:style w:type="numbering" w:styleId="521" w:customStyle="1">
    <w:name w:val="Нет списка521"/>
    <w:uiPriority w:val="99"/>
    <w:semiHidden/>
    <w:unhideWhenUsed/>
    <w:qFormat/>
    <w:rsid w:val="00ee3c2c"/>
  </w:style>
  <w:style w:type="numbering" w:styleId="621" w:customStyle="1">
    <w:name w:val="Нет списка621"/>
    <w:uiPriority w:val="99"/>
    <w:semiHidden/>
    <w:unhideWhenUsed/>
    <w:qFormat/>
    <w:rsid w:val="00ee3c2c"/>
  </w:style>
  <w:style w:type="numbering" w:styleId="721" w:customStyle="1">
    <w:name w:val="Нет списка721"/>
    <w:uiPriority w:val="99"/>
    <w:semiHidden/>
    <w:unhideWhenUsed/>
    <w:qFormat/>
    <w:rsid w:val="00ee3c2c"/>
  </w:style>
  <w:style w:type="numbering" w:styleId="1421" w:customStyle="1">
    <w:name w:val="Нет списка1421"/>
    <w:uiPriority w:val="99"/>
    <w:semiHidden/>
    <w:unhideWhenUsed/>
    <w:qFormat/>
    <w:rsid w:val="00ee3c2c"/>
  </w:style>
  <w:style w:type="numbering" w:styleId="1142" w:customStyle="1">
    <w:name w:val="Нет списка1142"/>
    <w:uiPriority w:val="99"/>
    <w:semiHidden/>
    <w:unhideWhenUsed/>
    <w:qFormat/>
    <w:rsid w:val="00ee3c2c"/>
  </w:style>
  <w:style w:type="numbering" w:styleId="11122" w:customStyle="1">
    <w:name w:val="Нет списка11122"/>
    <w:uiPriority w:val="99"/>
    <w:semiHidden/>
    <w:unhideWhenUsed/>
    <w:qFormat/>
    <w:rsid w:val="00ee3c2c"/>
  </w:style>
  <w:style w:type="numbering" w:styleId="111112" w:customStyle="1">
    <w:name w:val="Нет списка111112"/>
    <w:uiPriority w:val="99"/>
    <w:semiHidden/>
    <w:unhideWhenUsed/>
    <w:qFormat/>
    <w:rsid w:val="00ee3c2c"/>
  </w:style>
  <w:style w:type="numbering" w:styleId="2321" w:customStyle="1">
    <w:name w:val="Нет списка2321"/>
    <w:uiPriority w:val="99"/>
    <w:semiHidden/>
    <w:unhideWhenUsed/>
    <w:qFormat/>
    <w:rsid w:val="00ee3c2c"/>
  </w:style>
  <w:style w:type="numbering" w:styleId="312" w:customStyle="1">
    <w:name w:val="Нет списка312"/>
    <w:uiPriority w:val="99"/>
    <w:semiHidden/>
    <w:unhideWhenUsed/>
    <w:qFormat/>
    <w:rsid w:val="00ee3c2c"/>
  </w:style>
  <w:style w:type="numbering" w:styleId="1212" w:customStyle="1">
    <w:name w:val="Нет списка1212"/>
    <w:uiPriority w:val="99"/>
    <w:semiHidden/>
    <w:unhideWhenUsed/>
    <w:qFormat/>
    <w:rsid w:val="00ee3c2c"/>
  </w:style>
  <w:style w:type="numbering" w:styleId="11212" w:customStyle="1">
    <w:name w:val="Нет списка11212"/>
    <w:uiPriority w:val="99"/>
    <w:semiHidden/>
    <w:unhideWhenUsed/>
    <w:qFormat/>
    <w:rsid w:val="00ee3c2c"/>
  </w:style>
  <w:style w:type="numbering" w:styleId="2112" w:customStyle="1">
    <w:name w:val="Нет списка2112"/>
    <w:uiPriority w:val="99"/>
    <w:semiHidden/>
    <w:unhideWhenUsed/>
    <w:qFormat/>
    <w:rsid w:val="00ee3c2c"/>
  </w:style>
  <w:style w:type="numbering" w:styleId="412" w:customStyle="1">
    <w:name w:val="Нет списка412"/>
    <w:uiPriority w:val="99"/>
    <w:semiHidden/>
    <w:unhideWhenUsed/>
    <w:qFormat/>
    <w:rsid w:val="00ee3c2c"/>
  </w:style>
  <w:style w:type="numbering" w:styleId="1312" w:customStyle="1">
    <w:name w:val="Нет списка1312"/>
    <w:uiPriority w:val="99"/>
    <w:semiHidden/>
    <w:unhideWhenUsed/>
    <w:qFormat/>
    <w:rsid w:val="00ee3c2c"/>
  </w:style>
  <w:style w:type="numbering" w:styleId="11312" w:customStyle="1">
    <w:name w:val="Нет списка11312"/>
    <w:uiPriority w:val="99"/>
    <w:semiHidden/>
    <w:unhideWhenUsed/>
    <w:qFormat/>
    <w:rsid w:val="00ee3c2c"/>
  </w:style>
  <w:style w:type="numbering" w:styleId="2212" w:customStyle="1">
    <w:name w:val="Нет списка2212"/>
    <w:uiPriority w:val="99"/>
    <w:semiHidden/>
    <w:unhideWhenUsed/>
    <w:qFormat/>
    <w:rsid w:val="00ee3c2c"/>
  </w:style>
  <w:style w:type="numbering" w:styleId="512" w:customStyle="1">
    <w:name w:val="Нет списка512"/>
    <w:uiPriority w:val="99"/>
    <w:semiHidden/>
    <w:unhideWhenUsed/>
    <w:qFormat/>
    <w:rsid w:val="00ee3c2c"/>
  </w:style>
  <w:style w:type="numbering" w:styleId="612" w:customStyle="1">
    <w:name w:val="Нет списка612"/>
    <w:uiPriority w:val="99"/>
    <w:semiHidden/>
    <w:unhideWhenUsed/>
    <w:qFormat/>
    <w:rsid w:val="00ee3c2c"/>
  </w:style>
  <w:style w:type="numbering" w:styleId="17" w:customStyle="1">
    <w:name w:val="Нет списка17"/>
    <w:uiPriority w:val="99"/>
    <w:semiHidden/>
    <w:unhideWhenUsed/>
    <w:qFormat/>
    <w:rsid w:val="00ee3c2c"/>
  </w:style>
  <w:style w:type="numbering" w:styleId="18" w:customStyle="1">
    <w:name w:val="Нет списка18"/>
    <w:uiPriority w:val="99"/>
    <w:semiHidden/>
    <w:unhideWhenUsed/>
    <w:qFormat/>
    <w:rsid w:val="00ee3c2c"/>
  </w:style>
  <w:style w:type="numbering" w:styleId="116" w:customStyle="1">
    <w:name w:val="Нет списка116"/>
    <w:uiPriority w:val="99"/>
    <w:semiHidden/>
    <w:unhideWhenUsed/>
    <w:qFormat/>
    <w:rsid w:val="00ee3c2c"/>
  </w:style>
  <w:style w:type="numbering" w:styleId="1114" w:customStyle="1">
    <w:name w:val="Нет списка1114"/>
    <w:uiPriority w:val="99"/>
    <w:semiHidden/>
    <w:unhideWhenUsed/>
    <w:qFormat/>
    <w:rsid w:val="00ee3c2c"/>
  </w:style>
  <w:style w:type="numbering" w:styleId="11114" w:customStyle="1">
    <w:name w:val="Нет списка11114"/>
    <w:uiPriority w:val="99"/>
    <w:semiHidden/>
    <w:unhideWhenUsed/>
    <w:qFormat/>
    <w:rsid w:val="00ee3c2c"/>
  </w:style>
  <w:style w:type="numbering" w:styleId="111113" w:customStyle="1">
    <w:name w:val="Нет списка111113"/>
    <w:uiPriority w:val="99"/>
    <w:semiHidden/>
    <w:unhideWhenUsed/>
    <w:qFormat/>
    <w:rsid w:val="00ee3c2c"/>
  </w:style>
  <w:style w:type="numbering" w:styleId="26" w:customStyle="1">
    <w:name w:val="Нет списка26"/>
    <w:uiPriority w:val="99"/>
    <w:semiHidden/>
    <w:unhideWhenUsed/>
    <w:qFormat/>
    <w:rsid w:val="00ee3c2c"/>
  </w:style>
  <w:style w:type="numbering" w:styleId="33" w:customStyle="1">
    <w:name w:val="Нет списка33"/>
    <w:uiPriority w:val="99"/>
    <w:semiHidden/>
    <w:unhideWhenUsed/>
    <w:qFormat/>
    <w:rsid w:val="00ee3c2c"/>
  </w:style>
  <w:style w:type="numbering" w:styleId="123" w:customStyle="1">
    <w:name w:val="Нет списка123"/>
    <w:uiPriority w:val="99"/>
    <w:semiHidden/>
    <w:unhideWhenUsed/>
    <w:qFormat/>
    <w:rsid w:val="00ee3c2c"/>
  </w:style>
  <w:style w:type="numbering" w:styleId="1123" w:customStyle="1">
    <w:name w:val="Нет списка1123"/>
    <w:uiPriority w:val="99"/>
    <w:semiHidden/>
    <w:unhideWhenUsed/>
    <w:qFormat/>
    <w:rsid w:val="00ee3c2c"/>
  </w:style>
  <w:style w:type="numbering" w:styleId="213" w:customStyle="1">
    <w:name w:val="Нет списка213"/>
    <w:uiPriority w:val="99"/>
    <w:semiHidden/>
    <w:unhideWhenUsed/>
    <w:qFormat/>
    <w:rsid w:val="00ee3c2c"/>
  </w:style>
  <w:style w:type="numbering" w:styleId="43" w:customStyle="1">
    <w:name w:val="Нет списка43"/>
    <w:uiPriority w:val="99"/>
    <w:semiHidden/>
    <w:unhideWhenUsed/>
    <w:qFormat/>
    <w:rsid w:val="00ee3c2c"/>
  </w:style>
  <w:style w:type="numbering" w:styleId="133" w:customStyle="1">
    <w:name w:val="Нет списка133"/>
    <w:uiPriority w:val="99"/>
    <w:semiHidden/>
    <w:unhideWhenUsed/>
    <w:qFormat/>
    <w:rsid w:val="00ee3c2c"/>
  </w:style>
  <w:style w:type="numbering" w:styleId="1133" w:customStyle="1">
    <w:name w:val="Нет списка1133"/>
    <w:uiPriority w:val="99"/>
    <w:semiHidden/>
    <w:unhideWhenUsed/>
    <w:qFormat/>
    <w:rsid w:val="00ee3c2c"/>
  </w:style>
  <w:style w:type="numbering" w:styleId="223" w:customStyle="1">
    <w:name w:val="Нет списка223"/>
    <w:uiPriority w:val="99"/>
    <w:semiHidden/>
    <w:unhideWhenUsed/>
    <w:qFormat/>
    <w:rsid w:val="00ee3c2c"/>
  </w:style>
  <w:style w:type="numbering" w:styleId="53" w:customStyle="1">
    <w:name w:val="Нет списка53"/>
    <w:uiPriority w:val="99"/>
    <w:semiHidden/>
    <w:unhideWhenUsed/>
    <w:qFormat/>
    <w:rsid w:val="00ee3c2c"/>
  </w:style>
  <w:style w:type="numbering" w:styleId="63" w:customStyle="1">
    <w:name w:val="Нет списка63"/>
    <w:uiPriority w:val="99"/>
    <w:semiHidden/>
    <w:unhideWhenUsed/>
    <w:qFormat/>
    <w:rsid w:val="00ee3c2c"/>
  </w:style>
  <w:style w:type="numbering" w:styleId="73" w:customStyle="1">
    <w:name w:val="Нет списка73"/>
    <w:uiPriority w:val="99"/>
    <w:semiHidden/>
    <w:unhideWhenUsed/>
    <w:qFormat/>
    <w:rsid w:val="00ee3c2c"/>
  </w:style>
  <w:style w:type="numbering" w:styleId="821" w:customStyle="1">
    <w:name w:val="Нет списка821"/>
    <w:uiPriority w:val="99"/>
    <w:semiHidden/>
    <w:unhideWhenUsed/>
    <w:qFormat/>
    <w:rsid w:val="00ee3c2c"/>
  </w:style>
  <w:style w:type="numbering" w:styleId="143" w:customStyle="1">
    <w:name w:val="Нет списка143"/>
    <w:uiPriority w:val="99"/>
    <w:semiHidden/>
    <w:unhideWhenUsed/>
    <w:qFormat/>
    <w:rsid w:val="00ee3c2c"/>
  </w:style>
  <w:style w:type="numbering" w:styleId="233" w:customStyle="1">
    <w:name w:val="Нет списка233"/>
    <w:uiPriority w:val="99"/>
    <w:semiHidden/>
    <w:unhideWhenUsed/>
    <w:qFormat/>
    <w:rsid w:val="00ee3c2c"/>
  </w:style>
  <w:style w:type="numbering" w:styleId="92" w:customStyle="1">
    <w:name w:val="Нет списка92"/>
    <w:uiPriority w:val="99"/>
    <w:semiHidden/>
    <w:unhideWhenUsed/>
    <w:qFormat/>
    <w:rsid w:val="00ee3c2c"/>
  </w:style>
  <w:style w:type="numbering" w:styleId="152" w:customStyle="1">
    <w:name w:val="Нет списка152"/>
    <w:uiPriority w:val="99"/>
    <w:semiHidden/>
    <w:unhideWhenUsed/>
    <w:qFormat/>
    <w:rsid w:val="00ee3c2c"/>
  </w:style>
  <w:style w:type="numbering" w:styleId="1143" w:customStyle="1">
    <w:name w:val="Нет списка1143"/>
    <w:uiPriority w:val="99"/>
    <w:semiHidden/>
    <w:unhideWhenUsed/>
    <w:qFormat/>
    <w:rsid w:val="00ee3c2c"/>
  </w:style>
  <w:style w:type="numbering" w:styleId="11123" w:customStyle="1">
    <w:name w:val="Нет списка11123"/>
    <w:uiPriority w:val="99"/>
    <w:semiHidden/>
    <w:unhideWhenUsed/>
    <w:qFormat/>
    <w:rsid w:val="00ee3c2c"/>
  </w:style>
  <w:style w:type="numbering" w:styleId="1111211" w:customStyle="1">
    <w:name w:val="Нет списка1111211"/>
    <w:uiPriority w:val="99"/>
    <w:semiHidden/>
    <w:unhideWhenUsed/>
    <w:qFormat/>
    <w:rsid w:val="00ee3c2c"/>
  </w:style>
  <w:style w:type="numbering" w:styleId="242" w:customStyle="1">
    <w:name w:val="Нет списка242"/>
    <w:uiPriority w:val="99"/>
    <w:semiHidden/>
    <w:unhideWhenUsed/>
    <w:qFormat/>
    <w:rsid w:val="00ee3c2c"/>
  </w:style>
  <w:style w:type="numbering" w:styleId="313" w:customStyle="1">
    <w:name w:val="Нет списка313"/>
    <w:uiPriority w:val="99"/>
    <w:semiHidden/>
    <w:unhideWhenUsed/>
    <w:qFormat/>
    <w:rsid w:val="00ee3c2c"/>
  </w:style>
  <w:style w:type="numbering" w:styleId="1213" w:customStyle="1">
    <w:name w:val="Нет списка1213"/>
    <w:uiPriority w:val="99"/>
    <w:semiHidden/>
    <w:unhideWhenUsed/>
    <w:qFormat/>
    <w:rsid w:val="00ee3c2c"/>
  </w:style>
  <w:style w:type="numbering" w:styleId="11213" w:customStyle="1">
    <w:name w:val="Нет списка11213"/>
    <w:uiPriority w:val="99"/>
    <w:semiHidden/>
    <w:unhideWhenUsed/>
    <w:qFormat/>
    <w:rsid w:val="00ee3c2c"/>
  </w:style>
  <w:style w:type="numbering" w:styleId="2113" w:customStyle="1">
    <w:name w:val="Нет списка2113"/>
    <w:uiPriority w:val="99"/>
    <w:semiHidden/>
    <w:unhideWhenUsed/>
    <w:qFormat/>
    <w:rsid w:val="00ee3c2c"/>
  </w:style>
  <w:style w:type="numbering" w:styleId="413" w:customStyle="1">
    <w:name w:val="Нет списка413"/>
    <w:uiPriority w:val="99"/>
    <w:semiHidden/>
    <w:unhideWhenUsed/>
    <w:qFormat/>
    <w:rsid w:val="00ee3c2c"/>
  </w:style>
  <w:style w:type="numbering" w:styleId="1313" w:customStyle="1">
    <w:name w:val="Нет списка1313"/>
    <w:uiPriority w:val="99"/>
    <w:semiHidden/>
    <w:unhideWhenUsed/>
    <w:qFormat/>
    <w:rsid w:val="00ee3c2c"/>
  </w:style>
  <w:style w:type="numbering" w:styleId="11313" w:customStyle="1">
    <w:name w:val="Нет списка11313"/>
    <w:uiPriority w:val="99"/>
    <w:semiHidden/>
    <w:unhideWhenUsed/>
    <w:qFormat/>
    <w:rsid w:val="00ee3c2c"/>
  </w:style>
  <w:style w:type="numbering" w:styleId="2213" w:customStyle="1">
    <w:name w:val="Нет списка2213"/>
    <w:uiPriority w:val="99"/>
    <w:semiHidden/>
    <w:unhideWhenUsed/>
    <w:qFormat/>
    <w:rsid w:val="00ee3c2c"/>
  </w:style>
  <w:style w:type="numbering" w:styleId="513" w:customStyle="1">
    <w:name w:val="Нет списка513"/>
    <w:uiPriority w:val="99"/>
    <w:semiHidden/>
    <w:unhideWhenUsed/>
    <w:qFormat/>
    <w:rsid w:val="00ee3c2c"/>
  </w:style>
  <w:style w:type="numbering" w:styleId="613" w:customStyle="1">
    <w:name w:val="Нет списка613"/>
    <w:uiPriority w:val="99"/>
    <w:semiHidden/>
    <w:unhideWhenUsed/>
    <w:qFormat/>
    <w:rsid w:val="00ee3c2c"/>
  </w:style>
  <w:style w:type="numbering" w:styleId="712" w:customStyle="1">
    <w:name w:val="Нет списка712"/>
    <w:uiPriority w:val="99"/>
    <w:semiHidden/>
    <w:unhideWhenUsed/>
    <w:qFormat/>
    <w:rsid w:val="00ee3c2c"/>
  </w:style>
  <w:style w:type="numbering" w:styleId="812" w:customStyle="1">
    <w:name w:val="Нет списка812"/>
    <w:uiPriority w:val="99"/>
    <w:semiHidden/>
    <w:unhideWhenUsed/>
    <w:qFormat/>
    <w:rsid w:val="00ee3c2c"/>
  </w:style>
  <w:style w:type="numbering" w:styleId="1412" w:customStyle="1">
    <w:name w:val="Нет списка1412"/>
    <w:uiPriority w:val="99"/>
    <w:semiHidden/>
    <w:unhideWhenUsed/>
    <w:qFormat/>
    <w:rsid w:val="00ee3c2c"/>
  </w:style>
  <w:style w:type="numbering" w:styleId="2312" w:customStyle="1">
    <w:name w:val="Нет списка2312"/>
    <w:uiPriority w:val="99"/>
    <w:semiHidden/>
    <w:unhideWhenUsed/>
    <w:qFormat/>
    <w:rsid w:val="00ee3c2c"/>
  </w:style>
  <w:style w:type="numbering" w:styleId="19" w:customStyle="1">
    <w:name w:val="Нет списка19"/>
    <w:uiPriority w:val="99"/>
    <w:semiHidden/>
    <w:unhideWhenUsed/>
    <w:qFormat/>
    <w:rsid w:val="00ee3c2c"/>
  </w:style>
  <w:style w:type="numbering" w:styleId="110" w:customStyle="1">
    <w:name w:val="Нет списка110"/>
    <w:uiPriority w:val="99"/>
    <w:semiHidden/>
    <w:unhideWhenUsed/>
    <w:qFormat/>
    <w:rsid w:val="00ee3c2c"/>
  </w:style>
  <w:style w:type="numbering" w:styleId="117" w:customStyle="1">
    <w:name w:val="Нет списка117"/>
    <w:uiPriority w:val="99"/>
    <w:semiHidden/>
    <w:unhideWhenUsed/>
    <w:qFormat/>
    <w:rsid w:val="00ee3c2c"/>
  </w:style>
  <w:style w:type="numbering" w:styleId="1115" w:customStyle="1">
    <w:name w:val="Нет списка1115"/>
    <w:uiPriority w:val="99"/>
    <w:semiHidden/>
    <w:unhideWhenUsed/>
    <w:qFormat/>
    <w:rsid w:val="00ee3c2c"/>
  </w:style>
  <w:style w:type="numbering" w:styleId="11115" w:customStyle="1">
    <w:name w:val="Нет списка11115"/>
    <w:uiPriority w:val="99"/>
    <w:semiHidden/>
    <w:unhideWhenUsed/>
    <w:qFormat/>
    <w:rsid w:val="00ee3c2c"/>
  </w:style>
  <w:style w:type="numbering" w:styleId="111114" w:customStyle="1">
    <w:name w:val="Нет списка111114"/>
    <w:uiPriority w:val="99"/>
    <w:semiHidden/>
    <w:unhideWhenUsed/>
    <w:qFormat/>
    <w:rsid w:val="00ee3c2c"/>
  </w:style>
  <w:style w:type="numbering" w:styleId="27" w:customStyle="1">
    <w:name w:val="Нет списка27"/>
    <w:uiPriority w:val="99"/>
    <w:semiHidden/>
    <w:unhideWhenUsed/>
    <w:qFormat/>
    <w:rsid w:val="00ee3c2c"/>
  </w:style>
  <w:style w:type="numbering" w:styleId="34" w:customStyle="1">
    <w:name w:val="Нет списка34"/>
    <w:uiPriority w:val="99"/>
    <w:semiHidden/>
    <w:unhideWhenUsed/>
    <w:qFormat/>
    <w:rsid w:val="00ee3c2c"/>
  </w:style>
  <w:style w:type="numbering" w:styleId="124" w:customStyle="1">
    <w:name w:val="Нет списка124"/>
    <w:uiPriority w:val="99"/>
    <w:semiHidden/>
    <w:unhideWhenUsed/>
    <w:qFormat/>
    <w:rsid w:val="00ee3c2c"/>
  </w:style>
  <w:style w:type="numbering" w:styleId="1124" w:customStyle="1">
    <w:name w:val="Нет списка1124"/>
    <w:uiPriority w:val="99"/>
    <w:semiHidden/>
    <w:unhideWhenUsed/>
    <w:qFormat/>
    <w:rsid w:val="00ee3c2c"/>
  </w:style>
  <w:style w:type="numbering" w:styleId="214" w:customStyle="1">
    <w:name w:val="Нет списка214"/>
    <w:uiPriority w:val="99"/>
    <w:semiHidden/>
    <w:unhideWhenUsed/>
    <w:qFormat/>
    <w:rsid w:val="00ee3c2c"/>
  </w:style>
  <w:style w:type="numbering" w:styleId="44" w:customStyle="1">
    <w:name w:val="Нет списка44"/>
    <w:uiPriority w:val="99"/>
    <w:semiHidden/>
    <w:unhideWhenUsed/>
    <w:qFormat/>
    <w:rsid w:val="00ee3c2c"/>
  </w:style>
  <w:style w:type="numbering" w:styleId="134" w:customStyle="1">
    <w:name w:val="Нет списка134"/>
    <w:uiPriority w:val="99"/>
    <w:semiHidden/>
    <w:unhideWhenUsed/>
    <w:qFormat/>
    <w:rsid w:val="00ee3c2c"/>
  </w:style>
  <w:style w:type="numbering" w:styleId="1134" w:customStyle="1">
    <w:name w:val="Нет списка1134"/>
    <w:uiPriority w:val="99"/>
    <w:semiHidden/>
    <w:unhideWhenUsed/>
    <w:qFormat/>
    <w:rsid w:val="00ee3c2c"/>
  </w:style>
  <w:style w:type="numbering" w:styleId="224" w:customStyle="1">
    <w:name w:val="Нет списка224"/>
    <w:uiPriority w:val="99"/>
    <w:semiHidden/>
    <w:unhideWhenUsed/>
    <w:qFormat/>
    <w:rsid w:val="00ee3c2c"/>
  </w:style>
  <w:style w:type="numbering" w:styleId="54" w:customStyle="1">
    <w:name w:val="Нет списка54"/>
    <w:uiPriority w:val="99"/>
    <w:semiHidden/>
    <w:unhideWhenUsed/>
    <w:qFormat/>
    <w:rsid w:val="00ee3c2c"/>
  </w:style>
  <w:style w:type="numbering" w:styleId="64" w:customStyle="1">
    <w:name w:val="Нет списка64"/>
    <w:uiPriority w:val="99"/>
    <w:semiHidden/>
    <w:unhideWhenUsed/>
    <w:qFormat/>
    <w:rsid w:val="00ee3c2c"/>
  </w:style>
  <w:style w:type="numbering" w:styleId="74" w:customStyle="1">
    <w:name w:val="Нет списка74"/>
    <w:uiPriority w:val="99"/>
    <w:semiHidden/>
    <w:unhideWhenUsed/>
    <w:qFormat/>
    <w:rsid w:val="00ee3c2c"/>
  </w:style>
  <w:style w:type="numbering" w:styleId="83" w:customStyle="1">
    <w:name w:val="Нет списка83"/>
    <w:uiPriority w:val="99"/>
    <w:semiHidden/>
    <w:unhideWhenUsed/>
    <w:qFormat/>
    <w:rsid w:val="00ee3c2c"/>
  </w:style>
  <w:style w:type="numbering" w:styleId="144" w:customStyle="1">
    <w:name w:val="Нет списка144"/>
    <w:uiPriority w:val="99"/>
    <w:semiHidden/>
    <w:unhideWhenUsed/>
    <w:qFormat/>
    <w:rsid w:val="00ee3c2c"/>
  </w:style>
  <w:style w:type="numbering" w:styleId="234" w:customStyle="1">
    <w:name w:val="Нет списка234"/>
    <w:uiPriority w:val="99"/>
    <w:semiHidden/>
    <w:unhideWhenUsed/>
    <w:qFormat/>
    <w:rsid w:val="00ee3c2c"/>
  </w:style>
  <w:style w:type="numbering" w:styleId="93" w:customStyle="1">
    <w:name w:val="Нет списка93"/>
    <w:uiPriority w:val="99"/>
    <w:semiHidden/>
    <w:unhideWhenUsed/>
    <w:qFormat/>
    <w:rsid w:val="00ee3c2c"/>
  </w:style>
  <w:style w:type="numbering" w:styleId="153" w:customStyle="1">
    <w:name w:val="Нет списка153"/>
    <w:uiPriority w:val="99"/>
    <w:semiHidden/>
    <w:unhideWhenUsed/>
    <w:qFormat/>
    <w:rsid w:val="00ee3c2c"/>
  </w:style>
  <w:style w:type="numbering" w:styleId="1144" w:customStyle="1">
    <w:name w:val="Нет списка1144"/>
    <w:uiPriority w:val="99"/>
    <w:semiHidden/>
    <w:unhideWhenUsed/>
    <w:qFormat/>
    <w:rsid w:val="00ee3c2c"/>
  </w:style>
  <w:style w:type="numbering" w:styleId="11124" w:customStyle="1">
    <w:name w:val="Нет списка11124"/>
    <w:uiPriority w:val="99"/>
    <w:semiHidden/>
    <w:unhideWhenUsed/>
    <w:qFormat/>
    <w:rsid w:val="00ee3c2c"/>
  </w:style>
  <w:style w:type="numbering" w:styleId="111122" w:customStyle="1">
    <w:name w:val="Нет списка111122"/>
    <w:uiPriority w:val="99"/>
    <w:semiHidden/>
    <w:unhideWhenUsed/>
    <w:qFormat/>
    <w:rsid w:val="00ee3c2c"/>
  </w:style>
  <w:style w:type="numbering" w:styleId="243" w:customStyle="1">
    <w:name w:val="Нет списка243"/>
    <w:uiPriority w:val="99"/>
    <w:semiHidden/>
    <w:unhideWhenUsed/>
    <w:qFormat/>
    <w:rsid w:val="00ee3c2c"/>
  </w:style>
  <w:style w:type="numbering" w:styleId="314" w:customStyle="1">
    <w:name w:val="Нет списка314"/>
    <w:uiPriority w:val="99"/>
    <w:semiHidden/>
    <w:unhideWhenUsed/>
    <w:qFormat/>
    <w:rsid w:val="00ee3c2c"/>
  </w:style>
  <w:style w:type="numbering" w:styleId="1214" w:customStyle="1">
    <w:name w:val="Нет списка1214"/>
    <w:uiPriority w:val="99"/>
    <w:semiHidden/>
    <w:unhideWhenUsed/>
    <w:qFormat/>
    <w:rsid w:val="00ee3c2c"/>
  </w:style>
  <w:style w:type="numbering" w:styleId="11214" w:customStyle="1">
    <w:name w:val="Нет списка11214"/>
    <w:uiPriority w:val="99"/>
    <w:semiHidden/>
    <w:unhideWhenUsed/>
    <w:qFormat/>
    <w:rsid w:val="00ee3c2c"/>
  </w:style>
  <w:style w:type="numbering" w:styleId="2114" w:customStyle="1">
    <w:name w:val="Нет списка2114"/>
    <w:uiPriority w:val="99"/>
    <w:semiHidden/>
    <w:unhideWhenUsed/>
    <w:qFormat/>
    <w:rsid w:val="00ee3c2c"/>
  </w:style>
  <w:style w:type="numbering" w:styleId="414" w:customStyle="1">
    <w:name w:val="Нет списка414"/>
    <w:uiPriority w:val="99"/>
    <w:semiHidden/>
    <w:unhideWhenUsed/>
    <w:qFormat/>
    <w:rsid w:val="00ee3c2c"/>
  </w:style>
  <w:style w:type="numbering" w:styleId="1314" w:customStyle="1">
    <w:name w:val="Нет списка1314"/>
    <w:uiPriority w:val="99"/>
    <w:semiHidden/>
    <w:unhideWhenUsed/>
    <w:qFormat/>
    <w:rsid w:val="00ee3c2c"/>
  </w:style>
  <w:style w:type="numbering" w:styleId="11314" w:customStyle="1">
    <w:name w:val="Нет списка11314"/>
    <w:uiPriority w:val="99"/>
    <w:semiHidden/>
    <w:unhideWhenUsed/>
    <w:qFormat/>
    <w:rsid w:val="00ee3c2c"/>
  </w:style>
  <w:style w:type="numbering" w:styleId="2214" w:customStyle="1">
    <w:name w:val="Нет списка2214"/>
    <w:uiPriority w:val="99"/>
    <w:semiHidden/>
    <w:unhideWhenUsed/>
    <w:qFormat/>
    <w:rsid w:val="00ee3c2c"/>
  </w:style>
  <w:style w:type="numbering" w:styleId="514" w:customStyle="1">
    <w:name w:val="Нет списка514"/>
    <w:uiPriority w:val="99"/>
    <w:semiHidden/>
    <w:unhideWhenUsed/>
    <w:qFormat/>
    <w:rsid w:val="00ee3c2c"/>
  </w:style>
  <w:style w:type="numbering" w:styleId="614" w:customStyle="1">
    <w:name w:val="Нет списка614"/>
    <w:uiPriority w:val="99"/>
    <w:semiHidden/>
    <w:unhideWhenUsed/>
    <w:qFormat/>
    <w:rsid w:val="00ee3c2c"/>
  </w:style>
  <w:style w:type="numbering" w:styleId="713" w:customStyle="1">
    <w:name w:val="Нет списка713"/>
    <w:uiPriority w:val="99"/>
    <w:semiHidden/>
    <w:unhideWhenUsed/>
    <w:qFormat/>
    <w:rsid w:val="00ee3c2c"/>
  </w:style>
  <w:style w:type="numbering" w:styleId="813" w:customStyle="1">
    <w:name w:val="Нет списка813"/>
    <w:uiPriority w:val="99"/>
    <w:semiHidden/>
    <w:unhideWhenUsed/>
    <w:qFormat/>
    <w:rsid w:val="00ee3c2c"/>
  </w:style>
  <w:style w:type="numbering" w:styleId="1413" w:customStyle="1">
    <w:name w:val="Нет списка1413"/>
    <w:uiPriority w:val="99"/>
    <w:semiHidden/>
    <w:unhideWhenUsed/>
    <w:qFormat/>
    <w:rsid w:val="00ee3c2c"/>
  </w:style>
  <w:style w:type="numbering" w:styleId="2313" w:customStyle="1">
    <w:name w:val="Нет списка2313"/>
    <w:uiPriority w:val="99"/>
    <w:semiHidden/>
    <w:unhideWhenUsed/>
    <w:qFormat/>
    <w:rsid w:val="00ee3c2c"/>
  </w:style>
  <w:style w:type="numbering" w:styleId="20" w:customStyle="1">
    <w:name w:val="Нет списка20"/>
    <w:uiPriority w:val="99"/>
    <w:semiHidden/>
    <w:unhideWhenUsed/>
    <w:qFormat/>
    <w:rsid w:val="00ee3c2c"/>
  </w:style>
  <w:style w:type="numbering" w:styleId="118" w:customStyle="1">
    <w:name w:val="Нет списка118"/>
    <w:uiPriority w:val="99"/>
    <w:semiHidden/>
    <w:unhideWhenUsed/>
    <w:qFormat/>
    <w:rsid w:val="00ee3c2c"/>
  </w:style>
  <w:style w:type="numbering" w:styleId="119" w:customStyle="1">
    <w:name w:val="Нет списка119"/>
    <w:uiPriority w:val="99"/>
    <w:semiHidden/>
    <w:unhideWhenUsed/>
    <w:qFormat/>
    <w:rsid w:val="00ee3c2c"/>
  </w:style>
  <w:style w:type="numbering" w:styleId="1116" w:customStyle="1">
    <w:name w:val="Нет списка1116"/>
    <w:uiPriority w:val="99"/>
    <w:semiHidden/>
    <w:unhideWhenUsed/>
    <w:qFormat/>
    <w:rsid w:val="00ee3c2c"/>
  </w:style>
  <w:style w:type="numbering" w:styleId="11116" w:customStyle="1">
    <w:name w:val="Нет списка11116"/>
    <w:uiPriority w:val="99"/>
    <w:semiHidden/>
    <w:unhideWhenUsed/>
    <w:qFormat/>
    <w:rsid w:val="00ee3c2c"/>
  </w:style>
  <w:style w:type="numbering" w:styleId="28" w:customStyle="1">
    <w:name w:val="Нет списка28"/>
    <w:uiPriority w:val="99"/>
    <w:semiHidden/>
    <w:unhideWhenUsed/>
    <w:qFormat/>
    <w:rsid w:val="00ee3c2c"/>
  </w:style>
  <w:style w:type="numbering" w:styleId="35" w:customStyle="1">
    <w:name w:val="Нет списка35"/>
    <w:uiPriority w:val="99"/>
    <w:semiHidden/>
    <w:unhideWhenUsed/>
    <w:qFormat/>
    <w:rsid w:val="00ee3c2c"/>
  </w:style>
  <w:style w:type="numbering" w:styleId="125" w:customStyle="1">
    <w:name w:val="Нет списка125"/>
    <w:uiPriority w:val="99"/>
    <w:semiHidden/>
    <w:unhideWhenUsed/>
    <w:qFormat/>
    <w:rsid w:val="00ee3c2c"/>
  </w:style>
  <w:style w:type="numbering" w:styleId="1125" w:customStyle="1">
    <w:name w:val="Нет списка1125"/>
    <w:uiPriority w:val="99"/>
    <w:semiHidden/>
    <w:unhideWhenUsed/>
    <w:qFormat/>
    <w:rsid w:val="00ee3c2c"/>
  </w:style>
  <w:style w:type="numbering" w:styleId="215" w:customStyle="1">
    <w:name w:val="Нет списка215"/>
    <w:uiPriority w:val="99"/>
    <w:semiHidden/>
    <w:unhideWhenUsed/>
    <w:qFormat/>
    <w:rsid w:val="00ee3c2c"/>
  </w:style>
  <w:style w:type="numbering" w:styleId="45" w:customStyle="1">
    <w:name w:val="Нет списка45"/>
    <w:uiPriority w:val="99"/>
    <w:semiHidden/>
    <w:unhideWhenUsed/>
    <w:qFormat/>
    <w:rsid w:val="00ee3c2c"/>
  </w:style>
  <w:style w:type="numbering" w:styleId="135" w:customStyle="1">
    <w:name w:val="Нет списка135"/>
    <w:uiPriority w:val="99"/>
    <w:semiHidden/>
    <w:unhideWhenUsed/>
    <w:qFormat/>
    <w:rsid w:val="00ee3c2c"/>
  </w:style>
  <w:style w:type="numbering" w:styleId="1135" w:customStyle="1">
    <w:name w:val="Нет списка1135"/>
    <w:uiPriority w:val="99"/>
    <w:semiHidden/>
    <w:unhideWhenUsed/>
    <w:qFormat/>
    <w:rsid w:val="00ee3c2c"/>
  </w:style>
  <w:style w:type="numbering" w:styleId="225" w:customStyle="1">
    <w:name w:val="Нет списка225"/>
    <w:uiPriority w:val="99"/>
    <w:semiHidden/>
    <w:unhideWhenUsed/>
    <w:qFormat/>
    <w:rsid w:val="00ee3c2c"/>
  </w:style>
  <w:style w:type="numbering" w:styleId="55" w:customStyle="1">
    <w:name w:val="Нет списка55"/>
    <w:uiPriority w:val="99"/>
    <w:semiHidden/>
    <w:unhideWhenUsed/>
    <w:qFormat/>
    <w:rsid w:val="00ee3c2c"/>
  </w:style>
  <w:style w:type="numbering" w:styleId="65" w:customStyle="1">
    <w:name w:val="Нет списка65"/>
    <w:uiPriority w:val="99"/>
    <w:semiHidden/>
    <w:unhideWhenUsed/>
    <w:qFormat/>
    <w:rsid w:val="00ee3c2c"/>
  </w:style>
  <w:style w:type="numbering" w:styleId="75" w:customStyle="1">
    <w:name w:val="Нет списка75"/>
    <w:uiPriority w:val="99"/>
    <w:semiHidden/>
    <w:unhideWhenUsed/>
    <w:qFormat/>
    <w:rsid w:val="00ee3c2c"/>
  </w:style>
  <w:style w:type="numbering" w:styleId="84" w:customStyle="1">
    <w:name w:val="Нет списка84"/>
    <w:uiPriority w:val="99"/>
    <w:semiHidden/>
    <w:unhideWhenUsed/>
    <w:qFormat/>
    <w:rsid w:val="00ee3c2c"/>
  </w:style>
  <w:style w:type="numbering" w:styleId="145" w:customStyle="1">
    <w:name w:val="Нет списка145"/>
    <w:uiPriority w:val="99"/>
    <w:semiHidden/>
    <w:unhideWhenUsed/>
    <w:qFormat/>
    <w:rsid w:val="00ee3c2c"/>
  </w:style>
  <w:style w:type="numbering" w:styleId="235" w:customStyle="1">
    <w:name w:val="Нет списка235"/>
    <w:uiPriority w:val="99"/>
    <w:semiHidden/>
    <w:unhideWhenUsed/>
    <w:qFormat/>
    <w:rsid w:val="00ee3c2c"/>
  </w:style>
  <w:style w:type="numbering" w:styleId="29" w:customStyle="1">
    <w:name w:val="Нет списка29"/>
    <w:uiPriority w:val="99"/>
    <w:semiHidden/>
    <w:unhideWhenUsed/>
    <w:qFormat/>
    <w:rsid w:val="00ee3c2c"/>
  </w:style>
  <w:style w:type="numbering" w:styleId="120" w:customStyle="1">
    <w:name w:val="Нет списка120"/>
    <w:uiPriority w:val="99"/>
    <w:semiHidden/>
    <w:unhideWhenUsed/>
    <w:qFormat/>
    <w:rsid w:val="00ee3c2c"/>
  </w:style>
  <w:style w:type="numbering" w:styleId="1110" w:customStyle="1">
    <w:name w:val="Нет списка1110"/>
    <w:uiPriority w:val="99"/>
    <w:semiHidden/>
    <w:unhideWhenUsed/>
    <w:qFormat/>
    <w:rsid w:val="00ee3c2c"/>
  </w:style>
  <w:style w:type="numbering" w:styleId="1117" w:customStyle="1">
    <w:name w:val="Нет списка1117"/>
    <w:uiPriority w:val="99"/>
    <w:semiHidden/>
    <w:unhideWhenUsed/>
    <w:qFormat/>
    <w:rsid w:val="00ee3c2c"/>
  </w:style>
  <w:style w:type="numbering" w:styleId="11117" w:customStyle="1">
    <w:name w:val="Нет списка11117"/>
    <w:uiPriority w:val="99"/>
    <w:semiHidden/>
    <w:unhideWhenUsed/>
    <w:qFormat/>
    <w:rsid w:val="00ee3c2c"/>
  </w:style>
  <w:style w:type="numbering" w:styleId="210" w:customStyle="1">
    <w:name w:val="Нет списка210"/>
    <w:uiPriority w:val="99"/>
    <w:semiHidden/>
    <w:unhideWhenUsed/>
    <w:qFormat/>
    <w:rsid w:val="00ee3c2c"/>
  </w:style>
  <w:style w:type="numbering" w:styleId="36" w:customStyle="1">
    <w:name w:val="Нет списка36"/>
    <w:uiPriority w:val="99"/>
    <w:semiHidden/>
    <w:unhideWhenUsed/>
    <w:qFormat/>
    <w:rsid w:val="00ee3c2c"/>
  </w:style>
  <w:style w:type="numbering" w:styleId="126" w:customStyle="1">
    <w:name w:val="Нет списка126"/>
    <w:uiPriority w:val="99"/>
    <w:semiHidden/>
    <w:unhideWhenUsed/>
    <w:qFormat/>
    <w:rsid w:val="00ee3c2c"/>
  </w:style>
  <w:style w:type="numbering" w:styleId="1126" w:customStyle="1">
    <w:name w:val="Нет списка1126"/>
    <w:uiPriority w:val="99"/>
    <w:semiHidden/>
    <w:unhideWhenUsed/>
    <w:qFormat/>
    <w:rsid w:val="00ee3c2c"/>
  </w:style>
  <w:style w:type="numbering" w:styleId="216" w:customStyle="1">
    <w:name w:val="Нет списка216"/>
    <w:uiPriority w:val="99"/>
    <w:semiHidden/>
    <w:unhideWhenUsed/>
    <w:qFormat/>
    <w:rsid w:val="00ee3c2c"/>
  </w:style>
  <w:style w:type="numbering" w:styleId="46" w:customStyle="1">
    <w:name w:val="Нет списка46"/>
    <w:uiPriority w:val="99"/>
    <w:semiHidden/>
    <w:unhideWhenUsed/>
    <w:qFormat/>
    <w:rsid w:val="00ee3c2c"/>
  </w:style>
  <w:style w:type="numbering" w:styleId="136" w:customStyle="1">
    <w:name w:val="Нет списка136"/>
    <w:uiPriority w:val="99"/>
    <w:semiHidden/>
    <w:unhideWhenUsed/>
    <w:qFormat/>
    <w:rsid w:val="00ee3c2c"/>
  </w:style>
  <w:style w:type="numbering" w:styleId="1136" w:customStyle="1">
    <w:name w:val="Нет списка1136"/>
    <w:uiPriority w:val="99"/>
    <w:semiHidden/>
    <w:unhideWhenUsed/>
    <w:qFormat/>
    <w:rsid w:val="00ee3c2c"/>
  </w:style>
  <w:style w:type="numbering" w:styleId="226" w:customStyle="1">
    <w:name w:val="Нет списка226"/>
    <w:uiPriority w:val="99"/>
    <w:semiHidden/>
    <w:unhideWhenUsed/>
    <w:qFormat/>
    <w:rsid w:val="00ee3c2c"/>
  </w:style>
  <w:style w:type="numbering" w:styleId="56" w:customStyle="1">
    <w:name w:val="Нет списка56"/>
    <w:uiPriority w:val="99"/>
    <w:semiHidden/>
    <w:unhideWhenUsed/>
    <w:qFormat/>
    <w:rsid w:val="00ee3c2c"/>
  </w:style>
  <w:style w:type="numbering" w:styleId="66" w:customStyle="1">
    <w:name w:val="Нет списка66"/>
    <w:uiPriority w:val="99"/>
    <w:semiHidden/>
    <w:unhideWhenUsed/>
    <w:qFormat/>
    <w:rsid w:val="00ee3c2c"/>
  </w:style>
  <w:style w:type="numbering" w:styleId="76" w:customStyle="1">
    <w:name w:val="Нет списка76"/>
    <w:uiPriority w:val="99"/>
    <w:semiHidden/>
    <w:unhideWhenUsed/>
    <w:qFormat/>
    <w:rsid w:val="00ee3c2c"/>
  </w:style>
  <w:style w:type="numbering" w:styleId="30" w:customStyle="1">
    <w:name w:val="Нет списка30"/>
    <w:uiPriority w:val="99"/>
    <w:semiHidden/>
    <w:unhideWhenUsed/>
    <w:qFormat/>
    <w:rsid w:val="00ee3c2c"/>
  </w:style>
  <w:style w:type="numbering" w:styleId="127" w:customStyle="1">
    <w:name w:val="Нет списка127"/>
    <w:uiPriority w:val="99"/>
    <w:semiHidden/>
    <w:unhideWhenUsed/>
    <w:qFormat/>
    <w:rsid w:val="00ee3c2c"/>
  </w:style>
  <w:style w:type="numbering" w:styleId="1118" w:customStyle="1">
    <w:name w:val="Нет списка1118"/>
    <w:uiPriority w:val="99"/>
    <w:semiHidden/>
    <w:unhideWhenUsed/>
    <w:qFormat/>
    <w:rsid w:val="00ee3c2c"/>
  </w:style>
  <w:style w:type="numbering" w:styleId="1119" w:customStyle="1">
    <w:name w:val="Нет списка1119"/>
    <w:uiPriority w:val="99"/>
    <w:semiHidden/>
    <w:unhideWhenUsed/>
    <w:qFormat/>
    <w:rsid w:val="00ee3c2c"/>
  </w:style>
  <w:style w:type="numbering" w:styleId="11118" w:customStyle="1">
    <w:name w:val="Нет списка11118"/>
    <w:uiPriority w:val="99"/>
    <w:semiHidden/>
    <w:unhideWhenUsed/>
    <w:qFormat/>
    <w:rsid w:val="00ee3c2c"/>
  </w:style>
  <w:style w:type="numbering" w:styleId="111115" w:customStyle="1">
    <w:name w:val="Нет списка111115"/>
    <w:uiPriority w:val="99"/>
    <w:semiHidden/>
    <w:unhideWhenUsed/>
    <w:qFormat/>
    <w:rsid w:val="00ee3c2c"/>
  </w:style>
  <w:style w:type="numbering" w:styleId="217" w:customStyle="1">
    <w:name w:val="Нет списка217"/>
    <w:uiPriority w:val="99"/>
    <w:semiHidden/>
    <w:unhideWhenUsed/>
    <w:qFormat/>
    <w:rsid w:val="00ee3c2c"/>
  </w:style>
  <w:style w:type="numbering" w:styleId="37" w:customStyle="1">
    <w:name w:val="Нет списка37"/>
    <w:uiPriority w:val="99"/>
    <w:semiHidden/>
    <w:unhideWhenUsed/>
    <w:qFormat/>
    <w:rsid w:val="00ee3c2c"/>
  </w:style>
  <w:style w:type="numbering" w:styleId="128" w:customStyle="1">
    <w:name w:val="Нет списка128"/>
    <w:uiPriority w:val="99"/>
    <w:semiHidden/>
    <w:unhideWhenUsed/>
    <w:qFormat/>
    <w:rsid w:val="00ee3c2c"/>
  </w:style>
  <w:style w:type="numbering" w:styleId="1127" w:customStyle="1">
    <w:name w:val="Нет списка1127"/>
    <w:uiPriority w:val="99"/>
    <w:semiHidden/>
    <w:unhideWhenUsed/>
    <w:qFormat/>
    <w:rsid w:val="00ee3c2c"/>
  </w:style>
  <w:style w:type="numbering" w:styleId="218" w:customStyle="1">
    <w:name w:val="Нет списка218"/>
    <w:uiPriority w:val="99"/>
    <w:semiHidden/>
    <w:unhideWhenUsed/>
    <w:qFormat/>
    <w:rsid w:val="00ee3c2c"/>
  </w:style>
  <w:style w:type="numbering" w:styleId="47" w:customStyle="1">
    <w:name w:val="Нет списка47"/>
    <w:uiPriority w:val="99"/>
    <w:semiHidden/>
    <w:unhideWhenUsed/>
    <w:qFormat/>
    <w:rsid w:val="00ee3c2c"/>
  </w:style>
  <w:style w:type="numbering" w:styleId="137" w:customStyle="1">
    <w:name w:val="Нет списка137"/>
    <w:uiPriority w:val="99"/>
    <w:semiHidden/>
    <w:unhideWhenUsed/>
    <w:qFormat/>
    <w:rsid w:val="00ee3c2c"/>
  </w:style>
  <w:style w:type="numbering" w:styleId="1137" w:customStyle="1">
    <w:name w:val="Нет списка1137"/>
    <w:uiPriority w:val="99"/>
    <w:semiHidden/>
    <w:unhideWhenUsed/>
    <w:qFormat/>
    <w:rsid w:val="00ee3c2c"/>
  </w:style>
  <w:style w:type="numbering" w:styleId="227" w:customStyle="1">
    <w:name w:val="Нет списка227"/>
    <w:uiPriority w:val="99"/>
    <w:semiHidden/>
    <w:unhideWhenUsed/>
    <w:qFormat/>
    <w:rsid w:val="00ee3c2c"/>
  </w:style>
  <w:style w:type="numbering" w:styleId="57" w:customStyle="1">
    <w:name w:val="Нет списка57"/>
    <w:uiPriority w:val="99"/>
    <w:semiHidden/>
    <w:unhideWhenUsed/>
    <w:qFormat/>
    <w:rsid w:val="00ee3c2c"/>
  </w:style>
  <w:style w:type="numbering" w:styleId="67" w:customStyle="1">
    <w:name w:val="Нет списка67"/>
    <w:uiPriority w:val="99"/>
    <w:semiHidden/>
    <w:unhideWhenUsed/>
    <w:qFormat/>
    <w:rsid w:val="00ee3c2c"/>
  </w:style>
  <w:style w:type="numbering" w:styleId="77" w:customStyle="1">
    <w:name w:val="Нет списка77"/>
    <w:uiPriority w:val="99"/>
    <w:semiHidden/>
    <w:unhideWhenUsed/>
    <w:qFormat/>
    <w:rsid w:val="00ee3c2c"/>
  </w:style>
  <w:style w:type="numbering" w:styleId="85" w:customStyle="1">
    <w:name w:val="Нет списка85"/>
    <w:uiPriority w:val="99"/>
    <w:semiHidden/>
    <w:unhideWhenUsed/>
    <w:qFormat/>
    <w:rsid w:val="00ee3c2c"/>
  </w:style>
  <w:style w:type="numbering" w:styleId="146" w:customStyle="1">
    <w:name w:val="Нет списка146"/>
    <w:uiPriority w:val="99"/>
    <w:semiHidden/>
    <w:unhideWhenUsed/>
    <w:qFormat/>
    <w:rsid w:val="00ee3c2c"/>
  </w:style>
  <w:style w:type="numbering" w:styleId="236" w:customStyle="1">
    <w:name w:val="Нет списка236"/>
    <w:uiPriority w:val="99"/>
    <w:semiHidden/>
    <w:unhideWhenUsed/>
    <w:qFormat/>
    <w:rsid w:val="00ee3c2c"/>
  </w:style>
  <w:style w:type="numbering" w:styleId="94" w:customStyle="1">
    <w:name w:val="Нет списка94"/>
    <w:uiPriority w:val="99"/>
    <w:semiHidden/>
    <w:unhideWhenUsed/>
    <w:qFormat/>
    <w:rsid w:val="00ee3c2c"/>
  </w:style>
  <w:style w:type="numbering" w:styleId="154" w:customStyle="1">
    <w:name w:val="Нет списка154"/>
    <w:uiPriority w:val="99"/>
    <w:semiHidden/>
    <w:unhideWhenUsed/>
    <w:qFormat/>
    <w:rsid w:val="00ee3c2c"/>
  </w:style>
  <w:style w:type="numbering" w:styleId="1145" w:customStyle="1">
    <w:name w:val="Нет списка1145"/>
    <w:uiPriority w:val="99"/>
    <w:semiHidden/>
    <w:unhideWhenUsed/>
    <w:qFormat/>
    <w:rsid w:val="00ee3c2c"/>
  </w:style>
  <w:style w:type="numbering" w:styleId="11125" w:customStyle="1">
    <w:name w:val="Нет списка11125"/>
    <w:uiPriority w:val="99"/>
    <w:semiHidden/>
    <w:unhideWhenUsed/>
    <w:qFormat/>
    <w:rsid w:val="00ee3c2c"/>
  </w:style>
  <w:style w:type="numbering" w:styleId="111123" w:customStyle="1">
    <w:name w:val="Нет списка111123"/>
    <w:uiPriority w:val="99"/>
    <w:semiHidden/>
    <w:unhideWhenUsed/>
    <w:qFormat/>
    <w:rsid w:val="00ee3c2c"/>
  </w:style>
  <w:style w:type="numbering" w:styleId="244" w:customStyle="1">
    <w:name w:val="Нет списка244"/>
    <w:uiPriority w:val="99"/>
    <w:semiHidden/>
    <w:unhideWhenUsed/>
    <w:qFormat/>
    <w:rsid w:val="00ee3c2c"/>
  </w:style>
  <w:style w:type="numbering" w:styleId="315" w:customStyle="1">
    <w:name w:val="Нет списка315"/>
    <w:uiPriority w:val="99"/>
    <w:semiHidden/>
    <w:unhideWhenUsed/>
    <w:qFormat/>
    <w:rsid w:val="00ee3c2c"/>
  </w:style>
  <w:style w:type="numbering" w:styleId="1215" w:customStyle="1">
    <w:name w:val="Нет списка1215"/>
    <w:uiPriority w:val="99"/>
    <w:semiHidden/>
    <w:unhideWhenUsed/>
    <w:qFormat/>
    <w:rsid w:val="00ee3c2c"/>
  </w:style>
  <w:style w:type="numbering" w:styleId="11215" w:customStyle="1">
    <w:name w:val="Нет списка11215"/>
    <w:uiPriority w:val="99"/>
    <w:semiHidden/>
    <w:unhideWhenUsed/>
    <w:qFormat/>
    <w:rsid w:val="00ee3c2c"/>
  </w:style>
  <w:style w:type="numbering" w:styleId="2115" w:customStyle="1">
    <w:name w:val="Нет списка2115"/>
    <w:uiPriority w:val="99"/>
    <w:semiHidden/>
    <w:unhideWhenUsed/>
    <w:qFormat/>
    <w:rsid w:val="00ee3c2c"/>
  </w:style>
  <w:style w:type="numbering" w:styleId="415" w:customStyle="1">
    <w:name w:val="Нет списка415"/>
    <w:uiPriority w:val="99"/>
    <w:semiHidden/>
    <w:unhideWhenUsed/>
    <w:qFormat/>
    <w:rsid w:val="00ee3c2c"/>
  </w:style>
  <w:style w:type="numbering" w:styleId="1315" w:customStyle="1">
    <w:name w:val="Нет списка1315"/>
    <w:uiPriority w:val="99"/>
    <w:semiHidden/>
    <w:unhideWhenUsed/>
    <w:qFormat/>
    <w:rsid w:val="00ee3c2c"/>
  </w:style>
  <w:style w:type="numbering" w:styleId="11315" w:customStyle="1">
    <w:name w:val="Нет списка11315"/>
    <w:uiPriority w:val="99"/>
    <w:semiHidden/>
    <w:unhideWhenUsed/>
    <w:qFormat/>
    <w:rsid w:val="00ee3c2c"/>
  </w:style>
  <w:style w:type="numbering" w:styleId="2215" w:customStyle="1">
    <w:name w:val="Нет списка2215"/>
    <w:uiPriority w:val="99"/>
    <w:semiHidden/>
    <w:unhideWhenUsed/>
    <w:qFormat/>
    <w:rsid w:val="00ee3c2c"/>
  </w:style>
  <w:style w:type="numbering" w:styleId="515" w:customStyle="1">
    <w:name w:val="Нет списка515"/>
    <w:uiPriority w:val="99"/>
    <w:semiHidden/>
    <w:unhideWhenUsed/>
    <w:qFormat/>
    <w:rsid w:val="00ee3c2c"/>
  </w:style>
  <w:style w:type="numbering" w:styleId="615" w:customStyle="1">
    <w:name w:val="Нет списка615"/>
    <w:uiPriority w:val="99"/>
    <w:semiHidden/>
    <w:unhideWhenUsed/>
    <w:qFormat/>
    <w:rsid w:val="00ee3c2c"/>
  </w:style>
  <w:style w:type="numbering" w:styleId="714" w:customStyle="1">
    <w:name w:val="Нет списка714"/>
    <w:uiPriority w:val="99"/>
    <w:semiHidden/>
    <w:unhideWhenUsed/>
    <w:qFormat/>
    <w:rsid w:val="00ee3c2c"/>
  </w:style>
  <w:style w:type="numbering" w:styleId="814" w:customStyle="1">
    <w:name w:val="Нет списка814"/>
    <w:uiPriority w:val="99"/>
    <w:semiHidden/>
    <w:unhideWhenUsed/>
    <w:qFormat/>
    <w:rsid w:val="00ee3c2c"/>
  </w:style>
  <w:style w:type="numbering" w:styleId="1414" w:customStyle="1">
    <w:name w:val="Нет списка1414"/>
    <w:uiPriority w:val="99"/>
    <w:semiHidden/>
    <w:unhideWhenUsed/>
    <w:qFormat/>
    <w:rsid w:val="00ee3c2c"/>
  </w:style>
  <w:style w:type="numbering" w:styleId="2314" w:customStyle="1">
    <w:name w:val="Нет списка2314"/>
    <w:uiPriority w:val="99"/>
    <w:semiHidden/>
    <w:unhideWhenUsed/>
    <w:qFormat/>
    <w:rsid w:val="00ee3c2c"/>
  </w:style>
  <w:style w:type="numbering" w:styleId="38" w:customStyle="1">
    <w:name w:val="Нет списка38"/>
    <w:uiPriority w:val="99"/>
    <w:semiHidden/>
    <w:unhideWhenUsed/>
    <w:qFormat/>
    <w:rsid w:val="00ee3c2c"/>
  </w:style>
  <w:style w:type="numbering" w:styleId="129" w:customStyle="1">
    <w:name w:val="Нет списка129"/>
    <w:uiPriority w:val="99"/>
    <w:semiHidden/>
    <w:unhideWhenUsed/>
    <w:qFormat/>
    <w:rsid w:val="00ee3c2c"/>
  </w:style>
  <w:style w:type="numbering" w:styleId="1120" w:customStyle="1">
    <w:name w:val="Нет списка1120"/>
    <w:uiPriority w:val="99"/>
    <w:semiHidden/>
    <w:unhideWhenUsed/>
    <w:qFormat/>
    <w:rsid w:val="00ee3c2c"/>
  </w:style>
  <w:style w:type="numbering" w:styleId="11110" w:customStyle="1">
    <w:name w:val="Нет списка11110"/>
    <w:uiPriority w:val="99"/>
    <w:semiHidden/>
    <w:unhideWhenUsed/>
    <w:qFormat/>
    <w:rsid w:val="00ee3c2c"/>
  </w:style>
  <w:style w:type="numbering" w:styleId="11119" w:customStyle="1">
    <w:name w:val="Нет списка11119"/>
    <w:uiPriority w:val="99"/>
    <w:semiHidden/>
    <w:unhideWhenUsed/>
    <w:qFormat/>
    <w:rsid w:val="00ee3c2c"/>
  </w:style>
  <w:style w:type="numbering" w:styleId="219" w:customStyle="1">
    <w:name w:val="Нет списка219"/>
    <w:uiPriority w:val="99"/>
    <w:semiHidden/>
    <w:unhideWhenUsed/>
    <w:qFormat/>
    <w:rsid w:val="00ee3c2c"/>
  </w:style>
  <w:style w:type="numbering" w:styleId="39" w:customStyle="1">
    <w:name w:val="Нет списка39"/>
    <w:uiPriority w:val="99"/>
    <w:semiHidden/>
    <w:unhideWhenUsed/>
    <w:qFormat/>
    <w:rsid w:val="00ee3c2c"/>
  </w:style>
  <w:style w:type="numbering" w:styleId="1210" w:customStyle="1">
    <w:name w:val="Нет списка1210"/>
    <w:uiPriority w:val="99"/>
    <w:semiHidden/>
    <w:unhideWhenUsed/>
    <w:qFormat/>
    <w:rsid w:val="00ee3c2c"/>
  </w:style>
  <w:style w:type="numbering" w:styleId="1128" w:customStyle="1">
    <w:name w:val="Нет списка1128"/>
    <w:uiPriority w:val="99"/>
    <w:semiHidden/>
    <w:unhideWhenUsed/>
    <w:qFormat/>
    <w:rsid w:val="00ee3c2c"/>
  </w:style>
  <w:style w:type="numbering" w:styleId="2110" w:customStyle="1">
    <w:name w:val="Нет списка2110"/>
    <w:uiPriority w:val="99"/>
    <w:semiHidden/>
    <w:unhideWhenUsed/>
    <w:qFormat/>
    <w:rsid w:val="00ee3c2c"/>
  </w:style>
  <w:style w:type="numbering" w:styleId="48" w:customStyle="1">
    <w:name w:val="Нет списка48"/>
    <w:uiPriority w:val="99"/>
    <w:semiHidden/>
    <w:unhideWhenUsed/>
    <w:qFormat/>
    <w:rsid w:val="00ee3c2c"/>
  </w:style>
  <w:style w:type="numbering" w:styleId="138" w:customStyle="1">
    <w:name w:val="Нет списка138"/>
    <w:uiPriority w:val="99"/>
    <w:semiHidden/>
    <w:unhideWhenUsed/>
    <w:qFormat/>
    <w:rsid w:val="00ee3c2c"/>
  </w:style>
  <w:style w:type="numbering" w:styleId="1138" w:customStyle="1">
    <w:name w:val="Нет списка1138"/>
    <w:uiPriority w:val="99"/>
    <w:semiHidden/>
    <w:unhideWhenUsed/>
    <w:qFormat/>
    <w:rsid w:val="00ee3c2c"/>
  </w:style>
  <w:style w:type="numbering" w:styleId="228" w:customStyle="1">
    <w:name w:val="Нет списка228"/>
    <w:uiPriority w:val="99"/>
    <w:semiHidden/>
    <w:unhideWhenUsed/>
    <w:qFormat/>
    <w:rsid w:val="00ee3c2c"/>
  </w:style>
  <w:style w:type="numbering" w:styleId="58" w:customStyle="1">
    <w:name w:val="Нет списка58"/>
    <w:uiPriority w:val="99"/>
    <w:semiHidden/>
    <w:unhideWhenUsed/>
    <w:qFormat/>
    <w:rsid w:val="00ee3c2c"/>
  </w:style>
  <w:style w:type="numbering" w:styleId="68" w:customStyle="1">
    <w:name w:val="Нет списка68"/>
    <w:uiPriority w:val="99"/>
    <w:semiHidden/>
    <w:unhideWhenUsed/>
    <w:qFormat/>
    <w:rsid w:val="00ee3c2c"/>
  </w:style>
  <w:style w:type="numbering" w:styleId="78" w:customStyle="1">
    <w:name w:val="Нет списка78"/>
    <w:uiPriority w:val="99"/>
    <w:semiHidden/>
    <w:unhideWhenUsed/>
    <w:qFormat/>
    <w:rsid w:val="00ee3c2c"/>
  </w:style>
  <w:style w:type="numbering" w:styleId="86" w:customStyle="1">
    <w:name w:val="Нет списка86"/>
    <w:uiPriority w:val="99"/>
    <w:semiHidden/>
    <w:unhideWhenUsed/>
    <w:qFormat/>
    <w:rsid w:val="00ee3c2c"/>
  </w:style>
  <w:style w:type="numbering" w:styleId="147" w:customStyle="1">
    <w:name w:val="Нет списка147"/>
    <w:uiPriority w:val="99"/>
    <w:semiHidden/>
    <w:unhideWhenUsed/>
    <w:qFormat/>
    <w:rsid w:val="00ee3c2c"/>
  </w:style>
  <w:style w:type="numbering" w:styleId="237" w:customStyle="1">
    <w:name w:val="Нет списка237"/>
    <w:uiPriority w:val="99"/>
    <w:semiHidden/>
    <w:unhideWhenUsed/>
    <w:qFormat/>
    <w:rsid w:val="00ee3c2c"/>
  </w:style>
  <w:style w:type="numbering" w:styleId="40" w:customStyle="1">
    <w:name w:val="Нет списка40"/>
    <w:uiPriority w:val="99"/>
    <w:semiHidden/>
    <w:unhideWhenUsed/>
    <w:qFormat/>
    <w:rsid w:val="003e409d"/>
  </w:style>
  <w:style w:type="numbering" w:styleId="130" w:customStyle="1">
    <w:name w:val="Нет списка130"/>
    <w:uiPriority w:val="99"/>
    <w:semiHidden/>
    <w:unhideWhenUsed/>
    <w:qFormat/>
    <w:rsid w:val="003e409d"/>
  </w:style>
  <w:style w:type="numbering" w:styleId="220" w:customStyle="1">
    <w:name w:val="Нет списка220"/>
    <w:uiPriority w:val="99"/>
    <w:semiHidden/>
    <w:unhideWhenUsed/>
    <w:qFormat/>
    <w:rsid w:val="003e409d"/>
  </w:style>
  <w:style w:type="numbering" w:styleId="310" w:customStyle="1">
    <w:name w:val="Нет списка310"/>
    <w:uiPriority w:val="99"/>
    <w:semiHidden/>
    <w:unhideWhenUsed/>
    <w:qFormat/>
    <w:rsid w:val="003e409d"/>
  </w:style>
  <w:style w:type="numbering" w:styleId="49" w:customStyle="1">
    <w:name w:val="Нет списка49"/>
    <w:uiPriority w:val="99"/>
    <w:semiHidden/>
    <w:unhideWhenUsed/>
    <w:qFormat/>
    <w:rsid w:val="003e409d"/>
  </w:style>
  <w:style w:type="numbering" w:styleId="1129" w:customStyle="1">
    <w:name w:val="Нет списка1129"/>
    <w:uiPriority w:val="99"/>
    <w:semiHidden/>
    <w:unhideWhenUsed/>
    <w:qFormat/>
    <w:rsid w:val="003e409d"/>
  </w:style>
  <w:style w:type="numbering" w:styleId="11120" w:customStyle="1">
    <w:name w:val="Нет списка11120"/>
    <w:uiPriority w:val="99"/>
    <w:semiHidden/>
    <w:unhideWhenUsed/>
    <w:qFormat/>
    <w:rsid w:val="003e409d"/>
  </w:style>
  <w:style w:type="numbering" w:styleId="111110" w:customStyle="1">
    <w:name w:val="Нет списка111110"/>
    <w:uiPriority w:val="99"/>
    <w:semiHidden/>
    <w:unhideWhenUsed/>
    <w:qFormat/>
    <w:rsid w:val="003e409d"/>
  </w:style>
  <w:style w:type="numbering" w:styleId="111116" w:customStyle="1">
    <w:name w:val="Нет списка111116"/>
    <w:uiPriority w:val="99"/>
    <w:semiHidden/>
    <w:unhideWhenUsed/>
    <w:qFormat/>
    <w:rsid w:val="003e409d"/>
  </w:style>
  <w:style w:type="numbering" w:styleId="2116" w:customStyle="1">
    <w:name w:val="Нет списка2116"/>
    <w:uiPriority w:val="99"/>
    <w:semiHidden/>
    <w:unhideWhenUsed/>
    <w:qFormat/>
    <w:rsid w:val="003e409d"/>
  </w:style>
  <w:style w:type="numbering" w:styleId="316" w:customStyle="1">
    <w:name w:val="Нет списка316"/>
    <w:uiPriority w:val="99"/>
    <w:semiHidden/>
    <w:unhideWhenUsed/>
    <w:qFormat/>
    <w:rsid w:val="003e409d"/>
  </w:style>
  <w:style w:type="numbering" w:styleId="1216" w:customStyle="1">
    <w:name w:val="Нет списка1216"/>
    <w:uiPriority w:val="99"/>
    <w:semiHidden/>
    <w:unhideWhenUsed/>
    <w:qFormat/>
    <w:rsid w:val="003e409d"/>
  </w:style>
  <w:style w:type="numbering" w:styleId="11210" w:customStyle="1">
    <w:name w:val="Нет списка11210"/>
    <w:uiPriority w:val="99"/>
    <w:semiHidden/>
    <w:unhideWhenUsed/>
    <w:qFormat/>
    <w:rsid w:val="003e409d"/>
  </w:style>
  <w:style w:type="numbering" w:styleId="2117" w:customStyle="1">
    <w:name w:val="Нет списка2117"/>
    <w:uiPriority w:val="99"/>
    <w:semiHidden/>
    <w:unhideWhenUsed/>
    <w:qFormat/>
    <w:rsid w:val="003e409d"/>
  </w:style>
  <w:style w:type="numbering" w:styleId="416" w:customStyle="1">
    <w:name w:val="Нет списка416"/>
    <w:uiPriority w:val="99"/>
    <w:semiHidden/>
    <w:unhideWhenUsed/>
    <w:qFormat/>
    <w:rsid w:val="003e409d"/>
  </w:style>
  <w:style w:type="numbering" w:styleId="139" w:customStyle="1">
    <w:name w:val="Нет списка139"/>
    <w:uiPriority w:val="99"/>
    <w:semiHidden/>
    <w:unhideWhenUsed/>
    <w:qFormat/>
    <w:rsid w:val="003e409d"/>
  </w:style>
  <w:style w:type="numbering" w:styleId="1139" w:customStyle="1">
    <w:name w:val="Нет списка1139"/>
    <w:uiPriority w:val="99"/>
    <w:semiHidden/>
    <w:unhideWhenUsed/>
    <w:qFormat/>
    <w:rsid w:val="003e409d"/>
  </w:style>
  <w:style w:type="numbering" w:styleId="229" w:customStyle="1">
    <w:name w:val="Нет списка229"/>
    <w:uiPriority w:val="99"/>
    <w:semiHidden/>
    <w:unhideWhenUsed/>
    <w:qFormat/>
    <w:rsid w:val="003e409d"/>
  </w:style>
  <w:style w:type="numbering" w:styleId="59" w:customStyle="1">
    <w:name w:val="Нет списка59"/>
    <w:uiPriority w:val="99"/>
    <w:semiHidden/>
    <w:unhideWhenUsed/>
    <w:qFormat/>
    <w:rsid w:val="003e409d"/>
  </w:style>
  <w:style w:type="numbering" w:styleId="69" w:customStyle="1">
    <w:name w:val="Нет списка69"/>
    <w:uiPriority w:val="99"/>
    <w:semiHidden/>
    <w:unhideWhenUsed/>
    <w:qFormat/>
    <w:rsid w:val="003e409d"/>
  </w:style>
  <w:style w:type="numbering" w:styleId="79" w:customStyle="1">
    <w:name w:val="Нет списка79"/>
    <w:uiPriority w:val="99"/>
    <w:semiHidden/>
    <w:unhideWhenUsed/>
    <w:qFormat/>
    <w:rsid w:val="003e409d"/>
  </w:style>
  <w:style w:type="numbering" w:styleId="87" w:customStyle="1">
    <w:name w:val="Нет списка87"/>
    <w:uiPriority w:val="99"/>
    <w:semiHidden/>
    <w:unhideWhenUsed/>
    <w:qFormat/>
    <w:rsid w:val="003e409d"/>
  </w:style>
  <w:style w:type="numbering" w:styleId="148" w:customStyle="1">
    <w:name w:val="Нет списка148"/>
    <w:uiPriority w:val="99"/>
    <w:semiHidden/>
    <w:unhideWhenUsed/>
    <w:qFormat/>
    <w:rsid w:val="003e409d"/>
  </w:style>
  <w:style w:type="numbering" w:styleId="238" w:customStyle="1">
    <w:name w:val="Нет списка238"/>
    <w:uiPriority w:val="99"/>
    <w:semiHidden/>
    <w:unhideWhenUsed/>
    <w:qFormat/>
    <w:rsid w:val="003e409d"/>
  </w:style>
  <w:style w:type="numbering" w:styleId="95" w:customStyle="1">
    <w:name w:val="Нет списка95"/>
    <w:uiPriority w:val="99"/>
    <w:semiHidden/>
    <w:unhideWhenUsed/>
    <w:qFormat/>
    <w:rsid w:val="003e409d"/>
  </w:style>
  <w:style w:type="numbering" w:styleId="155" w:customStyle="1">
    <w:name w:val="Нет списка155"/>
    <w:uiPriority w:val="99"/>
    <w:semiHidden/>
    <w:unhideWhenUsed/>
    <w:qFormat/>
    <w:rsid w:val="003e409d"/>
  </w:style>
  <w:style w:type="numbering" w:styleId="1146" w:customStyle="1">
    <w:name w:val="Нет списка1146"/>
    <w:uiPriority w:val="99"/>
    <w:semiHidden/>
    <w:unhideWhenUsed/>
    <w:qFormat/>
    <w:rsid w:val="003e409d"/>
  </w:style>
  <w:style w:type="numbering" w:styleId="11126" w:customStyle="1">
    <w:name w:val="Нет списка11126"/>
    <w:uiPriority w:val="99"/>
    <w:semiHidden/>
    <w:unhideWhenUsed/>
    <w:qFormat/>
    <w:rsid w:val="003e409d"/>
  </w:style>
  <w:style w:type="numbering" w:styleId="1111112" w:customStyle="1">
    <w:name w:val="Нет списка1111112"/>
    <w:uiPriority w:val="99"/>
    <w:semiHidden/>
    <w:unhideWhenUsed/>
    <w:qFormat/>
    <w:rsid w:val="003e409d"/>
  </w:style>
  <w:style w:type="numbering" w:styleId="111111111" w:customStyle="1">
    <w:name w:val="Нет списка11111111"/>
    <w:uiPriority w:val="99"/>
    <w:semiHidden/>
    <w:unhideWhenUsed/>
    <w:qFormat/>
    <w:rsid w:val="003e409d"/>
  </w:style>
  <w:style w:type="numbering" w:styleId="245" w:customStyle="1">
    <w:name w:val="Нет списка245"/>
    <w:uiPriority w:val="99"/>
    <w:semiHidden/>
    <w:unhideWhenUsed/>
    <w:qFormat/>
    <w:rsid w:val="003e409d"/>
  </w:style>
  <w:style w:type="numbering" w:styleId="3112" w:customStyle="1">
    <w:name w:val="Нет списка3112"/>
    <w:uiPriority w:val="99"/>
    <w:semiHidden/>
    <w:unhideWhenUsed/>
    <w:qFormat/>
    <w:rsid w:val="003e409d"/>
  </w:style>
  <w:style w:type="numbering" w:styleId="1217" w:customStyle="1">
    <w:name w:val="Нет списка1217"/>
    <w:uiPriority w:val="99"/>
    <w:semiHidden/>
    <w:unhideWhenUsed/>
    <w:qFormat/>
    <w:rsid w:val="003e409d"/>
  </w:style>
  <w:style w:type="numbering" w:styleId="11216" w:customStyle="1">
    <w:name w:val="Нет списка11216"/>
    <w:uiPriority w:val="99"/>
    <w:semiHidden/>
    <w:unhideWhenUsed/>
    <w:qFormat/>
    <w:rsid w:val="003e409d"/>
  </w:style>
  <w:style w:type="numbering" w:styleId="21112" w:customStyle="1">
    <w:name w:val="Нет списка21112"/>
    <w:uiPriority w:val="99"/>
    <w:semiHidden/>
    <w:unhideWhenUsed/>
    <w:qFormat/>
    <w:rsid w:val="003e409d"/>
  </w:style>
  <w:style w:type="numbering" w:styleId="4112" w:customStyle="1">
    <w:name w:val="Нет списка4112"/>
    <w:uiPriority w:val="99"/>
    <w:semiHidden/>
    <w:unhideWhenUsed/>
    <w:qFormat/>
    <w:rsid w:val="003e409d"/>
  </w:style>
  <w:style w:type="numbering" w:styleId="1316" w:customStyle="1">
    <w:name w:val="Нет списка1316"/>
    <w:uiPriority w:val="99"/>
    <w:semiHidden/>
    <w:unhideWhenUsed/>
    <w:qFormat/>
    <w:rsid w:val="003e409d"/>
  </w:style>
  <w:style w:type="numbering" w:styleId="11316" w:customStyle="1">
    <w:name w:val="Нет списка11316"/>
    <w:uiPriority w:val="99"/>
    <w:semiHidden/>
    <w:unhideWhenUsed/>
    <w:qFormat/>
    <w:rsid w:val="003e409d"/>
  </w:style>
  <w:style w:type="numbering" w:styleId="2216" w:customStyle="1">
    <w:name w:val="Нет списка2216"/>
    <w:uiPriority w:val="99"/>
    <w:semiHidden/>
    <w:unhideWhenUsed/>
    <w:qFormat/>
    <w:rsid w:val="003e409d"/>
  </w:style>
  <w:style w:type="numbering" w:styleId="516" w:customStyle="1">
    <w:name w:val="Нет списка516"/>
    <w:uiPriority w:val="99"/>
    <w:semiHidden/>
    <w:unhideWhenUsed/>
    <w:qFormat/>
    <w:rsid w:val="003e409d"/>
  </w:style>
  <w:style w:type="numbering" w:styleId="616" w:customStyle="1">
    <w:name w:val="Нет списка616"/>
    <w:uiPriority w:val="99"/>
    <w:semiHidden/>
    <w:unhideWhenUsed/>
    <w:qFormat/>
    <w:rsid w:val="003e409d"/>
  </w:style>
  <w:style w:type="numbering" w:styleId="715" w:customStyle="1">
    <w:name w:val="Нет списка715"/>
    <w:uiPriority w:val="99"/>
    <w:semiHidden/>
    <w:unhideWhenUsed/>
    <w:qFormat/>
    <w:rsid w:val="003e409d"/>
  </w:style>
  <w:style w:type="numbering" w:styleId="815" w:customStyle="1">
    <w:name w:val="Нет списка815"/>
    <w:uiPriority w:val="99"/>
    <w:semiHidden/>
    <w:unhideWhenUsed/>
    <w:qFormat/>
    <w:rsid w:val="003e409d"/>
  </w:style>
  <w:style w:type="numbering" w:styleId="1415" w:customStyle="1">
    <w:name w:val="Нет списка1415"/>
    <w:uiPriority w:val="99"/>
    <w:semiHidden/>
    <w:unhideWhenUsed/>
    <w:qFormat/>
    <w:rsid w:val="003e409d"/>
  </w:style>
  <w:style w:type="numbering" w:styleId="2315" w:customStyle="1">
    <w:name w:val="Нет списка2315"/>
    <w:uiPriority w:val="99"/>
    <w:semiHidden/>
    <w:unhideWhenUsed/>
    <w:qFormat/>
    <w:rsid w:val="003e409d"/>
  </w:style>
  <w:style w:type="numbering" w:styleId="912" w:customStyle="1">
    <w:name w:val="Нет списка912"/>
    <w:uiPriority w:val="99"/>
    <w:semiHidden/>
    <w:unhideWhenUsed/>
    <w:qFormat/>
    <w:rsid w:val="003e409d"/>
  </w:style>
  <w:style w:type="numbering" w:styleId="1512" w:customStyle="1">
    <w:name w:val="Нет списка1512"/>
    <w:uiPriority w:val="99"/>
    <w:semiHidden/>
    <w:unhideWhenUsed/>
    <w:qFormat/>
    <w:rsid w:val="003e409d"/>
  </w:style>
  <w:style w:type="numbering" w:styleId="11412" w:customStyle="1">
    <w:name w:val="Нет списка11412"/>
    <w:uiPriority w:val="99"/>
    <w:semiHidden/>
    <w:unhideWhenUsed/>
    <w:qFormat/>
    <w:rsid w:val="003e409d"/>
  </w:style>
  <w:style w:type="numbering" w:styleId="111212" w:customStyle="1">
    <w:name w:val="Нет списка111212"/>
    <w:uiPriority w:val="99"/>
    <w:semiHidden/>
    <w:unhideWhenUsed/>
    <w:qFormat/>
    <w:rsid w:val="003e409d"/>
  </w:style>
  <w:style w:type="numbering" w:styleId="111124" w:customStyle="1">
    <w:name w:val="Нет списка111124"/>
    <w:uiPriority w:val="99"/>
    <w:semiHidden/>
    <w:unhideWhenUsed/>
    <w:qFormat/>
    <w:rsid w:val="003e409d"/>
  </w:style>
  <w:style w:type="numbering" w:styleId="2412" w:customStyle="1">
    <w:name w:val="Нет списка2412"/>
    <w:uiPriority w:val="99"/>
    <w:semiHidden/>
    <w:unhideWhenUsed/>
    <w:qFormat/>
    <w:rsid w:val="003e409d"/>
  </w:style>
  <w:style w:type="numbering" w:styleId="31111" w:customStyle="1">
    <w:name w:val="Нет списка31111"/>
    <w:uiPriority w:val="99"/>
    <w:semiHidden/>
    <w:unhideWhenUsed/>
    <w:qFormat/>
    <w:rsid w:val="003e409d"/>
  </w:style>
  <w:style w:type="numbering" w:styleId="12112" w:customStyle="1">
    <w:name w:val="Нет списка12112"/>
    <w:uiPriority w:val="99"/>
    <w:semiHidden/>
    <w:unhideWhenUsed/>
    <w:qFormat/>
    <w:rsid w:val="003e409d"/>
  </w:style>
  <w:style w:type="numbering" w:styleId="112112" w:customStyle="1">
    <w:name w:val="Нет списка112112"/>
    <w:uiPriority w:val="99"/>
    <w:semiHidden/>
    <w:unhideWhenUsed/>
    <w:qFormat/>
    <w:rsid w:val="003e409d"/>
  </w:style>
  <w:style w:type="numbering" w:styleId="211111" w:customStyle="1">
    <w:name w:val="Нет списка211111"/>
    <w:uiPriority w:val="99"/>
    <w:semiHidden/>
    <w:unhideWhenUsed/>
    <w:qFormat/>
    <w:rsid w:val="003e409d"/>
  </w:style>
  <w:style w:type="numbering" w:styleId="41111" w:customStyle="1">
    <w:name w:val="Нет списка41111"/>
    <w:uiPriority w:val="99"/>
    <w:semiHidden/>
    <w:unhideWhenUsed/>
    <w:qFormat/>
    <w:rsid w:val="003e409d"/>
  </w:style>
  <w:style w:type="numbering" w:styleId="13112" w:customStyle="1">
    <w:name w:val="Нет списка13112"/>
    <w:uiPriority w:val="99"/>
    <w:semiHidden/>
    <w:unhideWhenUsed/>
    <w:qFormat/>
    <w:rsid w:val="003e409d"/>
  </w:style>
  <w:style w:type="numbering" w:styleId="113112" w:customStyle="1">
    <w:name w:val="Нет списка113112"/>
    <w:uiPriority w:val="99"/>
    <w:semiHidden/>
    <w:unhideWhenUsed/>
    <w:qFormat/>
    <w:rsid w:val="003e409d"/>
  </w:style>
  <w:style w:type="numbering" w:styleId="22112" w:customStyle="1">
    <w:name w:val="Нет списка22112"/>
    <w:uiPriority w:val="99"/>
    <w:semiHidden/>
    <w:unhideWhenUsed/>
    <w:qFormat/>
    <w:rsid w:val="003e409d"/>
  </w:style>
  <w:style w:type="numbering" w:styleId="5112" w:customStyle="1">
    <w:name w:val="Нет списка5112"/>
    <w:uiPriority w:val="99"/>
    <w:semiHidden/>
    <w:unhideWhenUsed/>
    <w:qFormat/>
    <w:rsid w:val="003e409d"/>
  </w:style>
  <w:style w:type="numbering" w:styleId="6112" w:customStyle="1">
    <w:name w:val="Нет списка6112"/>
    <w:uiPriority w:val="99"/>
    <w:semiHidden/>
    <w:unhideWhenUsed/>
    <w:qFormat/>
    <w:rsid w:val="003e409d"/>
  </w:style>
  <w:style w:type="numbering" w:styleId="7112" w:customStyle="1">
    <w:name w:val="Нет списка7112"/>
    <w:uiPriority w:val="99"/>
    <w:semiHidden/>
    <w:unhideWhenUsed/>
    <w:qFormat/>
    <w:rsid w:val="003e409d"/>
  </w:style>
  <w:style w:type="numbering" w:styleId="8112" w:customStyle="1">
    <w:name w:val="Нет списка8112"/>
    <w:uiPriority w:val="99"/>
    <w:semiHidden/>
    <w:unhideWhenUsed/>
    <w:qFormat/>
    <w:rsid w:val="003e409d"/>
  </w:style>
  <w:style w:type="numbering" w:styleId="14112" w:customStyle="1">
    <w:name w:val="Нет списка14112"/>
    <w:uiPriority w:val="99"/>
    <w:semiHidden/>
    <w:unhideWhenUsed/>
    <w:qFormat/>
    <w:rsid w:val="003e409d"/>
  </w:style>
  <w:style w:type="numbering" w:styleId="23112" w:customStyle="1">
    <w:name w:val="Нет списка23112"/>
    <w:uiPriority w:val="99"/>
    <w:semiHidden/>
    <w:unhideWhenUsed/>
    <w:qFormat/>
    <w:rsid w:val="003e409d"/>
  </w:style>
  <w:style w:type="numbering" w:styleId="102" w:customStyle="1">
    <w:name w:val="Нет списка102"/>
    <w:uiPriority w:val="99"/>
    <w:semiHidden/>
    <w:unhideWhenUsed/>
    <w:qFormat/>
    <w:rsid w:val="003e409d"/>
  </w:style>
  <w:style w:type="numbering" w:styleId="162" w:customStyle="1">
    <w:name w:val="Нет списка162"/>
    <w:uiPriority w:val="99"/>
    <w:semiHidden/>
    <w:unhideWhenUsed/>
    <w:qFormat/>
    <w:rsid w:val="003e409d"/>
  </w:style>
  <w:style w:type="numbering" w:styleId="1152" w:customStyle="1">
    <w:name w:val="Нет списка1152"/>
    <w:uiPriority w:val="99"/>
    <w:semiHidden/>
    <w:unhideWhenUsed/>
    <w:qFormat/>
    <w:rsid w:val="003e409d"/>
  </w:style>
  <w:style w:type="numbering" w:styleId="11132" w:customStyle="1">
    <w:name w:val="Нет списка11132"/>
    <w:uiPriority w:val="99"/>
    <w:semiHidden/>
    <w:unhideWhenUsed/>
    <w:qFormat/>
    <w:rsid w:val="003e409d"/>
  </w:style>
  <w:style w:type="numbering" w:styleId="111132" w:customStyle="1">
    <w:name w:val="Нет списка111132"/>
    <w:uiPriority w:val="99"/>
    <w:semiHidden/>
    <w:unhideWhenUsed/>
    <w:qFormat/>
    <w:rsid w:val="003e409d"/>
  </w:style>
  <w:style w:type="numbering" w:styleId="252" w:customStyle="1">
    <w:name w:val="Нет списка252"/>
    <w:uiPriority w:val="99"/>
    <w:semiHidden/>
    <w:unhideWhenUsed/>
    <w:qFormat/>
    <w:rsid w:val="003e409d"/>
  </w:style>
  <w:style w:type="numbering" w:styleId="322" w:customStyle="1">
    <w:name w:val="Нет списка322"/>
    <w:uiPriority w:val="99"/>
    <w:semiHidden/>
    <w:unhideWhenUsed/>
    <w:qFormat/>
    <w:rsid w:val="003e409d"/>
  </w:style>
  <w:style w:type="numbering" w:styleId="1222" w:customStyle="1">
    <w:name w:val="Нет списка1222"/>
    <w:uiPriority w:val="99"/>
    <w:semiHidden/>
    <w:unhideWhenUsed/>
    <w:qFormat/>
    <w:rsid w:val="003e409d"/>
  </w:style>
  <w:style w:type="numbering" w:styleId="11222" w:customStyle="1">
    <w:name w:val="Нет списка11222"/>
    <w:uiPriority w:val="99"/>
    <w:semiHidden/>
    <w:unhideWhenUsed/>
    <w:qFormat/>
    <w:rsid w:val="003e409d"/>
  </w:style>
  <w:style w:type="numbering" w:styleId="2122" w:customStyle="1">
    <w:name w:val="Нет списка2122"/>
    <w:uiPriority w:val="99"/>
    <w:semiHidden/>
    <w:unhideWhenUsed/>
    <w:qFormat/>
    <w:rsid w:val="003e409d"/>
  </w:style>
  <w:style w:type="numbering" w:styleId="422" w:customStyle="1">
    <w:name w:val="Нет списка422"/>
    <w:uiPriority w:val="99"/>
    <w:semiHidden/>
    <w:unhideWhenUsed/>
    <w:qFormat/>
    <w:rsid w:val="003e409d"/>
  </w:style>
  <w:style w:type="numbering" w:styleId="1322" w:customStyle="1">
    <w:name w:val="Нет списка1322"/>
    <w:uiPriority w:val="99"/>
    <w:semiHidden/>
    <w:unhideWhenUsed/>
    <w:qFormat/>
    <w:rsid w:val="003e409d"/>
  </w:style>
  <w:style w:type="numbering" w:styleId="11322" w:customStyle="1">
    <w:name w:val="Нет списка11322"/>
    <w:uiPriority w:val="99"/>
    <w:semiHidden/>
    <w:unhideWhenUsed/>
    <w:qFormat/>
    <w:rsid w:val="003e409d"/>
  </w:style>
  <w:style w:type="numbering" w:styleId="2222" w:customStyle="1">
    <w:name w:val="Нет списка2222"/>
    <w:uiPriority w:val="99"/>
    <w:semiHidden/>
    <w:unhideWhenUsed/>
    <w:qFormat/>
    <w:rsid w:val="003e409d"/>
  </w:style>
  <w:style w:type="numbering" w:styleId="522" w:customStyle="1">
    <w:name w:val="Нет списка522"/>
    <w:uiPriority w:val="99"/>
    <w:semiHidden/>
    <w:unhideWhenUsed/>
    <w:qFormat/>
    <w:rsid w:val="003e409d"/>
  </w:style>
  <w:style w:type="numbering" w:styleId="622" w:customStyle="1">
    <w:name w:val="Нет списка622"/>
    <w:uiPriority w:val="99"/>
    <w:semiHidden/>
    <w:unhideWhenUsed/>
    <w:qFormat/>
    <w:rsid w:val="003e409d"/>
  </w:style>
  <w:style w:type="numbering" w:styleId="722" w:customStyle="1">
    <w:name w:val="Нет списка722"/>
    <w:uiPriority w:val="99"/>
    <w:semiHidden/>
    <w:unhideWhenUsed/>
    <w:qFormat/>
    <w:rsid w:val="003e409d"/>
  </w:style>
  <w:style w:type="numbering" w:styleId="1422" w:customStyle="1">
    <w:name w:val="Нет списка1422"/>
    <w:uiPriority w:val="99"/>
    <w:semiHidden/>
    <w:unhideWhenUsed/>
    <w:qFormat/>
    <w:rsid w:val="003e409d"/>
  </w:style>
  <w:style w:type="numbering" w:styleId="11421" w:customStyle="1">
    <w:name w:val="Нет списка11421"/>
    <w:uiPriority w:val="99"/>
    <w:semiHidden/>
    <w:unhideWhenUsed/>
    <w:qFormat/>
    <w:rsid w:val="003e409d"/>
  </w:style>
  <w:style w:type="numbering" w:styleId="111221" w:customStyle="1">
    <w:name w:val="Нет списка111221"/>
    <w:uiPriority w:val="99"/>
    <w:semiHidden/>
    <w:unhideWhenUsed/>
    <w:qFormat/>
    <w:rsid w:val="003e409d"/>
  </w:style>
  <w:style w:type="numbering" w:styleId="1111121" w:customStyle="1">
    <w:name w:val="Нет списка1111121"/>
    <w:uiPriority w:val="99"/>
    <w:semiHidden/>
    <w:unhideWhenUsed/>
    <w:qFormat/>
    <w:rsid w:val="003e409d"/>
  </w:style>
  <w:style w:type="numbering" w:styleId="2322" w:customStyle="1">
    <w:name w:val="Нет списка2322"/>
    <w:uiPriority w:val="99"/>
    <w:semiHidden/>
    <w:unhideWhenUsed/>
    <w:qFormat/>
    <w:rsid w:val="003e409d"/>
  </w:style>
  <w:style w:type="numbering" w:styleId="3121" w:customStyle="1">
    <w:name w:val="Нет списка3121"/>
    <w:uiPriority w:val="99"/>
    <w:semiHidden/>
    <w:unhideWhenUsed/>
    <w:qFormat/>
    <w:rsid w:val="003e409d"/>
  </w:style>
  <w:style w:type="numbering" w:styleId="12121" w:customStyle="1">
    <w:name w:val="Нет списка12121"/>
    <w:uiPriority w:val="99"/>
    <w:semiHidden/>
    <w:unhideWhenUsed/>
    <w:qFormat/>
    <w:rsid w:val="003e409d"/>
  </w:style>
  <w:style w:type="numbering" w:styleId="112121" w:customStyle="1">
    <w:name w:val="Нет списка112121"/>
    <w:uiPriority w:val="99"/>
    <w:semiHidden/>
    <w:unhideWhenUsed/>
    <w:qFormat/>
    <w:rsid w:val="003e409d"/>
  </w:style>
  <w:style w:type="numbering" w:styleId="21121" w:customStyle="1">
    <w:name w:val="Нет списка21121"/>
    <w:uiPriority w:val="99"/>
    <w:semiHidden/>
    <w:unhideWhenUsed/>
    <w:qFormat/>
    <w:rsid w:val="003e409d"/>
  </w:style>
  <w:style w:type="numbering" w:styleId="4121" w:customStyle="1">
    <w:name w:val="Нет списка4121"/>
    <w:uiPriority w:val="99"/>
    <w:semiHidden/>
    <w:unhideWhenUsed/>
    <w:qFormat/>
    <w:rsid w:val="003e409d"/>
  </w:style>
  <w:style w:type="numbering" w:styleId="13121" w:customStyle="1">
    <w:name w:val="Нет списка13121"/>
    <w:uiPriority w:val="99"/>
    <w:semiHidden/>
    <w:unhideWhenUsed/>
    <w:qFormat/>
    <w:rsid w:val="003e409d"/>
  </w:style>
  <w:style w:type="numbering" w:styleId="113121" w:customStyle="1">
    <w:name w:val="Нет списка113121"/>
    <w:uiPriority w:val="99"/>
    <w:semiHidden/>
    <w:unhideWhenUsed/>
    <w:qFormat/>
    <w:rsid w:val="003e409d"/>
  </w:style>
  <w:style w:type="numbering" w:styleId="22121" w:customStyle="1">
    <w:name w:val="Нет списка22121"/>
    <w:uiPriority w:val="99"/>
    <w:semiHidden/>
    <w:unhideWhenUsed/>
    <w:qFormat/>
    <w:rsid w:val="003e409d"/>
  </w:style>
  <w:style w:type="numbering" w:styleId="5121" w:customStyle="1">
    <w:name w:val="Нет списка5121"/>
    <w:uiPriority w:val="99"/>
    <w:semiHidden/>
    <w:unhideWhenUsed/>
    <w:qFormat/>
    <w:rsid w:val="003e409d"/>
  </w:style>
  <w:style w:type="numbering" w:styleId="6121" w:customStyle="1">
    <w:name w:val="Нет списка6121"/>
    <w:uiPriority w:val="99"/>
    <w:semiHidden/>
    <w:unhideWhenUsed/>
    <w:qFormat/>
    <w:rsid w:val="003e409d"/>
  </w:style>
  <w:style w:type="numbering" w:styleId="50" w:customStyle="1">
    <w:name w:val="Нет списка50"/>
    <w:uiPriority w:val="99"/>
    <w:semiHidden/>
    <w:unhideWhenUsed/>
    <w:qFormat/>
    <w:rsid w:val="008b2d78"/>
  </w:style>
  <w:style w:type="numbering" w:styleId="140" w:customStyle="1">
    <w:name w:val="Нет списка140"/>
    <w:uiPriority w:val="99"/>
    <w:semiHidden/>
    <w:unhideWhenUsed/>
    <w:qFormat/>
    <w:rsid w:val="008b2d78"/>
  </w:style>
  <w:style w:type="numbering" w:styleId="230" w:customStyle="1">
    <w:name w:val="Нет списка230"/>
    <w:uiPriority w:val="99"/>
    <w:semiHidden/>
    <w:unhideWhenUsed/>
    <w:qFormat/>
    <w:rsid w:val="008b2d78"/>
  </w:style>
  <w:style w:type="numbering" w:styleId="317" w:customStyle="1">
    <w:name w:val="Нет списка317"/>
    <w:uiPriority w:val="99"/>
    <w:semiHidden/>
    <w:unhideWhenUsed/>
    <w:qFormat/>
    <w:rsid w:val="008b2d78"/>
  </w:style>
  <w:style w:type="numbering" w:styleId="410" w:customStyle="1">
    <w:name w:val="Нет списка410"/>
    <w:uiPriority w:val="99"/>
    <w:semiHidden/>
    <w:unhideWhenUsed/>
    <w:qFormat/>
    <w:rsid w:val="008b2d78"/>
  </w:style>
  <w:style w:type="numbering" w:styleId="1130" w:customStyle="1">
    <w:name w:val="Нет списка1130"/>
    <w:uiPriority w:val="99"/>
    <w:semiHidden/>
    <w:unhideWhenUsed/>
    <w:qFormat/>
    <w:rsid w:val="008b2d78"/>
  </w:style>
  <w:style w:type="numbering" w:styleId="11127" w:customStyle="1">
    <w:name w:val="Нет списка11127"/>
    <w:uiPriority w:val="99"/>
    <w:semiHidden/>
    <w:unhideWhenUsed/>
    <w:qFormat/>
    <w:rsid w:val="008b2d78"/>
  </w:style>
  <w:style w:type="numbering" w:styleId="111117" w:customStyle="1">
    <w:name w:val="Нет списка111117"/>
    <w:uiPriority w:val="99"/>
    <w:semiHidden/>
    <w:unhideWhenUsed/>
    <w:qFormat/>
    <w:rsid w:val="008b2d78"/>
  </w:style>
  <w:style w:type="numbering" w:styleId="111118" w:customStyle="1">
    <w:name w:val="Нет списка111118"/>
    <w:uiPriority w:val="99"/>
    <w:semiHidden/>
    <w:unhideWhenUsed/>
    <w:qFormat/>
    <w:rsid w:val="008b2d78"/>
  </w:style>
  <w:style w:type="numbering" w:styleId="2118" w:customStyle="1">
    <w:name w:val="Нет списка2118"/>
    <w:uiPriority w:val="99"/>
    <w:semiHidden/>
    <w:unhideWhenUsed/>
    <w:qFormat/>
    <w:rsid w:val="008b2d78"/>
  </w:style>
  <w:style w:type="numbering" w:styleId="318" w:customStyle="1">
    <w:name w:val="Нет списка318"/>
    <w:uiPriority w:val="99"/>
    <w:semiHidden/>
    <w:unhideWhenUsed/>
    <w:qFormat/>
    <w:rsid w:val="008b2d78"/>
  </w:style>
  <w:style w:type="numbering" w:styleId="1218" w:customStyle="1">
    <w:name w:val="Нет списка1218"/>
    <w:uiPriority w:val="99"/>
    <w:semiHidden/>
    <w:unhideWhenUsed/>
    <w:qFormat/>
    <w:rsid w:val="008b2d78"/>
  </w:style>
  <w:style w:type="numbering" w:styleId="11217" w:customStyle="1">
    <w:name w:val="Нет списка11217"/>
    <w:uiPriority w:val="99"/>
    <w:semiHidden/>
    <w:unhideWhenUsed/>
    <w:qFormat/>
    <w:rsid w:val="008b2d78"/>
  </w:style>
  <w:style w:type="numbering" w:styleId="2119" w:customStyle="1">
    <w:name w:val="Нет списка2119"/>
    <w:uiPriority w:val="99"/>
    <w:semiHidden/>
    <w:unhideWhenUsed/>
    <w:qFormat/>
    <w:rsid w:val="008b2d78"/>
  </w:style>
  <w:style w:type="numbering" w:styleId="417" w:customStyle="1">
    <w:name w:val="Нет списка417"/>
    <w:uiPriority w:val="99"/>
    <w:semiHidden/>
    <w:unhideWhenUsed/>
    <w:qFormat/>
    <w:rsid w:val="008b2d78"/>
  </w:style>
  <w:style w:type="numbering" w:styleId="1310" w:customStyle="1">
    <w:name w:val="Нет списка1310"/>
    <w:uiPriority w:val="99"/>
    <w:semiHidden/>
    <w:unhideWhenUsed/>
    <w:qFormat/>
    <w:rsid w:val="008b2d78"/>
  </w:style>
  <w:style w:type="numbering" w:styleId="11310" w:customStyle="1">
    <w:name w:val="Нет списка11310"/>
    <w:uiPriority w:val="99"/>
    <w:semiHidden/>
    <w:unhideWhenUsed/>
    <w:qFormat/>
    <w:rsid w:val="008b2d78"/>
  </w:style>
  <w:style w:type="numbering" w:styleId="2210" w:customStyle="1">
    <w:name w:val="Нет списка2210"/>
    <w:uiPriority w:val="99"/>
    <w:semiHidden/>
    <w:unhideWhenUsed/>
    <w:qFormat/>
    <w:rsid w:val="008b2d78"/>
  </w:style>
  <w:style w:type="numbering" w:styleId="510" w:customStyle="1">
    <w:name w:val="Нет списка510"/>
    <w:uiPriority w:val="99"/>
    <w:semiHidden/>
    <w:unhideWhenUsed/>
    <w:qFormat/>
    <w:rsid w:val="008b2d78"/>
  </w:style>
  <w:style w:type="numbering" w:styleId="610" w:customStyle="1">
    <w:name w:val="Нет списка610"/>
    <w:uiPriority w:val="99"/>
    <w:semiHidden/>
    <w:unhideWhenUsed/>
    <w:qFormat/>
    <w:rsid w:val="008b2d78"/>
  </w:style>
  <w:style w:type="numbering" w:styleId="710" w:customStyle="1">
    <w:name w:val="Нет списка710"/>
    <w:uiPriority w:val="99"/>
    <w:semiHidden/>
    <w:unhideWhenUsed/>
    <w:qFormat/>
    <w:rsid w:val="008b2d78"/>
  </w:style>
  <w:style w:type="numbering" w:styleId="88" w:customStyle="1">
    <w:name w:val="Нет списка88"/>
    <w:uiPriority w:val="99"/>
    <w:semiHidden/>
    <w:unhideWhenUsed/>
    <w:qFormat/>
    <w:rsid w:val="008b2d78"/>
  </w:style>
  <w:style w:type="numbering" w:styleId="149" w:customStyle="1">
    <w:name w:val="Нет списка149"/>
    <w:uiPriority w:val="99"/>
    <w:semiHidden/>
    <w:unhideWhenUsed/>
    <w:qFormat/>
    <w:rsid w:val="008b2d78"/>
  </w:style>
  <w:style w:type="numbering" w:styleId="239" w:customStyle="1">
    <w:name w:val="Нет списка239"/>
    <w:uiPriority w:val="99"/>
    <w:semiHidden/>
    <w:unhideWhenUsed/>
    <w:qFormat/>
    <w:rsid w:val="008b2d78"/>
  </w:style>
  <w:style w:type="numbering" w:styleId="96" w:customStyle="1">
    <w:name w:val="Нет списка96"/>
    <w:uiPriority w:val="99"/>
    <w:semiHidden/>
    <w:unhideWhenUsed/>
    <w:qFormat/>
    <w:rsid w:val="008b2d78"/>
  </w:style>
  <w:style w:type="numbering" w:styleId="156" w:customStyle="1">
    <w:name w:val="Нет списка156"/>
    <w:uiPriority w:val="99"/>
    <w:semiHidden/>
    <w:unhideWhenUsed/>
    <w:qFormat/>
    <w:rsid w:val="008b2d78"/>
  </w:style>
  <w:style w:type="numbering" w:styleId="1147" w:customStyle="1">
    <w:name w:val="Нет списка1147"/>
    <w:uiPriority w:val="99"/>
    <w:semiHidden/>
    <w:unhideWhenUsed/>
    <w:qFormat/>
    <w:rsid w:val="008b2d78"/>
  </w:style>
  <w:style w:type="numbering" w:styleId="11128" w:customStyle="1">
    <w:name w:val="Нет списка11128"/>
    <w:uiPriority w:val="99"/>
    <w:semiHidden/>
    <w:unhideWhenUsed/>
    <w:qFormat/>
    <w:rsid w:val="008b2d78"/>
  </w:style>
  <w:style w:type="numbering" w:styleId="1111113" w:customStyle="1">
    <w:name w:val="Нет списка1111113"/>
    <w:uiPriority w:val="99"/>
    <w:semiHidden/>
    <w:unhideWhenUsed/>
    <w:qFormat/>
    <w:rsid w:val="008b2d78"/>
  </w:style>
  <w:style w:type="numbering" w:styleId="11111112" w:customStyle="1">
    <w:name w:val="Нет списка11111112"/>
    <w:uiPriority w:val="99"/>
    <w:semiHidden/>
    <w:unhideWhenUsed/>
    <w:qFormat/>
    <w:rsid w:val="008b2d78"/>
  </w:style>
  <w:style w:type="numbering" w:styleId="246" w:customStyle="1">
    <w:name w:val="Нет списка246"/>
    <w:uiPriority w:val="99"/>
    <w:semiHidden/>
    <w:unhideWhenUsed/>
    <w:qFormat/>
    <w:rsid w:val="008b2d78"/>
  </w:style>
  <w:style w:type="numbering" w:styleId="3113" w:customStyle="1">
    <w:name w:val="Нет списка3113"/>
    <w:uiPriority w:val="99"/>
    <w:semiHidden/>
    <w:unhideWhenUsed/>
    <w:qFormat/>
    <w:rsid w:val="008b2d78"/>
  </w:style>
  <w:style w:type="numbering" w:styleId="1219" w:customStyle="1">
    <w:name w:val="Нет списка1219"/>
    <w:uiPriority w:val="99"/>
    <w:semiHidden/>
    <w:unhideWhenUsed/>
    <w:qFormat/>
    <w:rsid w:val="008b2d78"/>
  </w:style>
  <w:style w:type="numbering" w:styleId="11218" w:customStyle="1">
    <w:name w:val="Нет списка11218"/>
    <w:uiPriority w:val="99"/>
    <w:semiHidden/>
    <w:unhideWhenUsed/>
    <w:qFormat/>
    <w:rsid w:val="008b2d78"/>
  </w:style>
  <w:style w:type="numbering" w:styleId="21113" w:customStyle="1">
    <w:name w:val="Нет списка21113"/>
    <w:uiPriority w:val="99"/>
    <w:semiHidden/>
    <w:unhideWhenUsed/>
    <w:qFormat/>
    <w:rsid w:val="008b2d78"/>
  </w:style>
  <w:style w:type="numbering" w:styleId="4113" w:customStyle="1">
    <w:name w:val="Нет списка4113"/>
    <w:uiPriority w:val="99"/>
    <w:semiHidden/>
    <w:unhideWhenUsed/>
    <w:qFormat/>
    <w:rsid w:val="008b2d78"/>
  </w:style>
  <w:style w:type="numbering" w:styleId="1317" w:customStyle="1">
    <w:name w:val="Нет списка1317"/>
    <w:uiPriority w:val="99"/>
    <w:semiHidden/>
    <w:unhideWhenUsed/>
    <w:qFormat/>
    <w:rsid w:val="008b2d78"/>
  </w:style>
  <w:style w:type="numbering" w:styleId="11317" w:customStyle="1">
    <w:name w:val="Нет списка11317"/>
    <w:uiPriority w:val="99"/>
    <w:semiHidden/>
    <w:unhideWhenUsed/>
    <w:qFormat/>
    <w:rsid w:val="008b2d78"/>
  </w:style>
  <w:style w:type="numbering" w:styleId="2217" w:customStyle="1">
    <w:name w:val="Нет списка2217"/>
    <w:uiPriority w:val="99"/>
    <w:semiHidden/>
    <w:unhideWhenUsed/>
    <w:qFormat/>
    <w:rsid w:val="008b2d78"/>
  </w:style>
  <w:style w:type="numbering" w:styleId="517" w:customStyle="1">
    <w:name w:val="Нет списка517"/>
    <w:uiPriority w:val="99"/>
    <w:semiHidden/>
    <w:unhideWhenUsed/>
    <w:qFormat/>
    <w:rsid w:val="008b2d78"/>
  </w:style>
  <w:style w:type="numbering" w:styleId="617" w:customStyle="1">
    <w:name w:val="Нет списка617"/>
    <w:uiPriority w:val="99"/>
    <w:semiHidden/>
    <w:unhideWhenUsed/>
    <w:qFormat/>
    <w:rsid w:val="008b2d78"/>
  </w:style>
  <w:style w:type="numbering" w:styleId="716" w:customStyle="1">
    <w:name w:val="Нет списка716"/>
    <w:uiPriority w:val="99"/>
    <w:semiHidden/>
    <w:unhideWhenUsed/>
    <w:qFormat/>
    <w:rsid w:val="008b2d78"/>
  </w:style>
  <w:style w:type="numbering" w:styleId="816" w:customStyle="1">
    <w:name w:val="Нет списка816"/>
    <w:uiPriority w:val="99"/>
    <w:semiHidden/>
    <w:unhideWhenUsed/>
    <w:qFormat/>
    <w:rsid w:val="008b2d78"/>
  </w:style>
  <w:style w:type="numbering" w:styleId="1416" w:customStyle="1">
    <w:name w:val="Нет списка1416"/>
    <w:uiPriority w:val="99"/>
    <w:semiHidden/>
    <w:unhideWhenUsed/>
    <w:qFormat/>
    <w:rsid w:val="008b2d78"/>
  </w:style>
  <w:style w:type="numbering" w:styleId="2316" w:customStyle="1">
    <w:name w:val="Нет списка2316"/>
    <w:uiPriority w:val="99"/>
    <w:semiHidden/>
    <w:unhideWhenUsed/>
    <w:qFormat/>
    <w:rsid w:val="008b2d78"/>
  </w:style>
  <w:style w:type="numbering" w:styleId="913" w:customStyle="1">
    <w:name w:val="Нет списка913"/>
    <w:uiPriority w:val="99"/>
    <w:semiHidden/>
    <w:unhideWhenUsed/>
    <w:qFormat/>
    <w:rsid w:val="008b2d78"/>
  </w:style>
  <w:style w:type="numbering" w:styleId="1513" w:customStyle="1">
    <w:name w:val="Нет списка1513"/>
    <w:uiPriority w:val="99"/>
    <w:semiHidden/>
    <w:unhideWhenUsed/>
    <w:qFormat/>
    <w:rsid w:val="008b2d78"/>
  </w:style>
  <w:style w:type="numbering" w:styleId="11413" w:customStyle="1">
    <w:name w:val="Нет списка11413"/>
    <w:uiPriority w:val="99"/>
    <w:semiHidden/>
    <w:unhideWhenUsed/>
    <w:qFormat/>
    <w:rsid w:val="008b2d78"/>
  </w:style>
  <w:style w:type="numbering" w:styleId="111213" w:customStyle="1">
    <w:name w:val="Нет списка111213"/>
    <w:uiPriority w:val="99"/>
    <w:semiHidden/>
    <w:unhideWhenUsed/>
    <w:qFormat/>
    <w:rsid w:val="008b2d78"/>
  </w:style>
  <w:style w:type="numbering" w:styleId="111125" w:customStyle="1">
    <w:name w:val="Нет списка111125"/>
    <w:uiPriority w:val="99"/>
    <w:semiHidden/>
    <w:unhideWhenUsed/>
    <w:qFormat/>
    <w:rsid w:val="008b2d78"/>
  </w:style>
  <w:style w:type="numbering" w:styleId="2413" w:customStyle="1">
    <w:name w:val="Нет списка2413"/>
    <w:uiPriority w:val="99"/>
    <w:semiHidden/>
    <w:unhideWhenUsed/>
    <w:qFormat/>
    <w:rsid w:val="008b2d78"/>
  </w:style>
  <w:style w:type="numbering" w:styleId="31112" w:customStyle="1">
    <w:name w:val="Нет списка31112"/>
    <w:uiPriority w:val="99"/>
    <w:semiHidden/>
    <w:unhideWhenUsed/>
    <w:qFormat/>
    <w:rsid w:val="008b2d78"/>
  </w:style>
  <w:style w:type="numbering" w:styleId="12113" w:customStyle="1">
    <w:name w:val="Нет списка12113"/>
    <w:uiPriority w:val="99"/>
    <w:semiHidden/>
    <w:unhideWhenUsed/>
    <w:qFormat/>
    <w:rsid w:val="008b2d78"/>
  </w:style>
  <w:style w:type="numbering" w:styleId="112113" w:customStyle="1">
    <w:name w:val="Нет списка112113"/>
    <w:uiPriority w:val="99"/>
    <w:semiHidden/>
    <w:unhideWhenUsed/>
    <w:qFormat/>
    <w:rsid w:val="008b2d78"/>
  </w:style>
  <w:style w:type="numbering" w:styleId="211112" w:customStyle="1">
    <w:name w:val="Нет списка211112"/>
    <w:uiPriority w:val="99"/>
    <w:semiHidden/>
    <w:unhideWhenUsed/>
    <w:qFormat/>
    <w:rsid w:val="008b2d78"/>
  </w:style>
  <w:style w:type="numbering" w:styleId="41112" w:customStyle="1">
    <w:name w:val="Нет списка41112"/>
    <w:uiPriority w:val="99"/>
    <w:semiHidden/>
    <w:unhideWhenUsed/>
    <w:qFormat/>
    <w:rsid w:val="008b2d78"/>
  </w:style>
  <w:style w:type="numbering" w:styleId="13113" w:customStyle="1">
    <w:name w:val="Нет списка13113"/>
    <w:uiPriority w:val="99"/>
    <w:semiHidden/>
    <w:unhideWhenUsed/>
    <w:qFormat/>
    <w:rsid w:val="008b2d78"/>
  </w:style>
  <w:style w:type="numbering" w:styleId="113113" w:customStyle="1">
    <w:name w:val="Нет списка113113"/>
    <w:uiPriority w:val="99"/>
    <w:semiHidden/>
    <w:unhideWhenUsed/>
    <w:qFormat/>
    <w:rsid w:val="008b2d78"/>
  </w:style>
  <w:style w:type="numbering" w:styleId="22113" w:customStyle="1">
    <w:name w:val="Нет списка22113"/>
    <w:uiPriority w:val="99"/>
    <w:semiHidden/>
    <w:unhideWhenUsed/>
    <w:qFormat/>
    <w:rsid w:val="008b2d78"/>
  </w:style>
  <w:style w:type="numbering" w:styleId="5113" w:customStyle="1">
    <w:name w:val="Нет списка5113"/>
    <w:uiPriority w:val="99"/>
    <w:semiHidden/>
    <w:unhideWhenUsed/>
    <w:qFormat/>
    <w:rsid w:val="008b2d78"/>
  </w:style>
  <w:style w:type="numbering" w:styleId="6113" w:customStyle="1">
    <w:name w:val="Нет списка6113"/>
    <w:uiPriority w:val="99"/>
    <w:semiHidden/>
    <w:unhideWhenUsed/>
    <w:qFormat/>
    <w:rsid w:val="008b2d78"/>
  </w:style>
  <w:style w:type="numbering" w:styleId="7113" w:customStyle="1">
    <w:name w:val="Нет списка7113"/>
    <w:uiPriority w:val="99"/>
    <w:semiHidden/>
    <w:unhideWhenUsed/>
    <w:qFormat/>
    <w:rsid w:val="008b2d78"/>
  </w:style>
  <w:style w:type="numbering" w:styleId="8113" w:customStyle="1">
    <w:name w:val="Нет списка8113"/>
    <w:uiPriority w:val="99"/>
    <w:semiHidden/>
    <w:unhideWhenUsed/>
    <w:qFormat/>
    <w:rsid w:val="008b2d78"/>
  </w:style>
  <w:style w:type="numbering" w:styleId="14113" w:customStyle="1">
    <w:name w:val="Нет списка14113"/>
    <w:uiPriority w:val="99"/>
    <w:semiHidden/>
    <w:unhideWhenUsed/>
    <w:qFormat/>
    <w:rsid w:val="008b2d78"/>
  </w:style>
  <w:style w:type="numbering" w:styleId="23113" w:customStyle="1">
    <w:name w:val="Нет списка23113"/>
    <w:uiPriority w:val="99"/>
    <w:semiHidden/>
    <w:unhideWhenUsed/>
    <w:qFormat/>
    <w:rsid w:val="008b2d78"/>
  </w:style>
  <w:style w:type="numbering" w:styleId="103" w:customStyle="1">
    <w:name w:val="Нет списка103"/>
    <w:uiPriority w:val="99"/>
    <w:semiHidden/>
    <w:unhideWhenUsed/>
    <w:qFormat/>
    <w:rsid w:val="008b2d78"/>
  </w:style>
  <w:style w:type="numbering" w:styleId="163" w:customStyle="1">
    <w:name w:val="Нет списка163"/>
    <w:uiPriority w:val="99"/>
    <w:semiHidden/>
    <w:unhideWhenUsed/>
    <w:qFormat/>
    <w:rsid w:val="008b2d78"/>
  </w:style>
  <w:style w:type="numbering" w:styleId="1153" w:customStyle="1">
    <w:name w:val="Нет списка1153"/>
    <w:uiPriority w:val="99"/>
    <w:semiHidden/>
    <w:unhideWhenUsed/>
    <w:qFormat/>
    <w:rsid w:val="008b2d78"/>
  </w:style>
  <w:style w:type="numbering" w:styleId="11133" w:customStyle="1">
    <w:name w:val="Нет списка11133"/>
    <w:uiPriority w:val="99"/>
    <w:semiHidden/>
    <w:unhideWhenUsed/>
    <w:qFormat/>
    <w:rsid w:val="008b2d78"/>
  </w:style>
  <w:style w:type="numbering" w:styleId="111133" w:customStyle="1">
    <w:name w:val="Нет списка111133"/>
    <w:uiPriority w:val="99"/>
    <w:semiHidden/>
    <w:unhideWhenUsed/>
    <w:qFormat/>
    <w:rsid w:val="008b2d78"/>
  </w:style>
  <w:style w:type="numbering" w:styleId="253" w:customStyle="1">
    <w:name w:val="Нет списка253"/>
    <w:uiPriority w:val="99"/>
    <w:semiHidden/>
    <w:unhideWhenUsed/>
    <w:qFormat/>
    <w:rsid w:val="008b2d78"/>
  </w:style>
  <w:style w:type="numbering" w:styleId="323" w:customStyle="1">
    <w:name w:val="Нет списка323"/>
    <w:uiPriority w:val="99"/>
    <w:semiHidden/>
    <w:unhideWhenUsed/>
    <w:qFormat/>
    <w:rsid w:val="008b2d78"/>
  </w:style>
  <w:style w:type="numbering" w:styleId="1223" w:customStyle="1">
    <w:name w:val="Нет списка1223"/>
    <w:uiPriority w:val="99"/>
    <w:semiHidden/>
    <w:unhideWhenUsed/>
    <w:qFormat/>
    <w:rsid w:val="008b2d78"/>
  </w:style>
  <w:style w:type="numbering" w:styleId="11223" w:customStyle="1">
    <w:name w:val="Нет списка11223"/>
    <w:uiPriority w:val="99"/>
    <w:semiHidden/>
    <w:unhideWhenUsed/>
    <w:qFormat/>
    <w:rsid w:val="008b2d78"/>
  </w:style>
  <w:style w:type="numbering" w:styleId="2123" w:customStyle="1">
    <w:name w:val="Нет списка2123"/>
    <w:uiPriority w:val="99"/>
    <w:semiHidden/>
    <w:unhideWhenUsed/>
    <w:qFormat/>
    <w:rsid w:val="008b2d78"/>
  </w:style>
  <w:style w:type="numbering" w:styleId="423" w:customStyle="1">
    <w:name w:val="Нет списка423"/>
    <w:uiPriority w:val="99"/>
    <w:semiHidden/>
    <w:unhideWhenUsed/>
    <w:qFormat/>
    <w:rsid w:val="008b2d78"/>
  </w:style>
  <w:style w:type="numbering" w:styleId="1323" w:customStyle="1">
    <w:name w:val="Нет списка1323"/>
    <w:uiPriority w:val="99"/>
    <w:semiHidden/>
    <w:unhideWhenUsed/>
    <w:qFormat/>
    <w:rsid w:val="008b2d78"/>
  </w:style>
  <w:style w:type="numbering" w:styleId="11323" w:customStyle="1">
    <w:name w:val="Нет списка11323"/>
    <w:uiPriority w:val="99"/>
    <w:semiHidden/>
    <w:unhideWhenUsed/>
    <w:qFormat/>
    <w:rsid w:val="008b2d78"/>
  </w:style>
  <w:style w:type="numbering" w:styleId="2223" w:customStyle="1">
    <w:name w:val="Нет списка2223"/>
    <w:uiPriority w:val="99"/>
    <w:semiHidden/>
    <w:unhideWhenUsed/>
    <w:qFormat/>
    <w:rsid w:val="008b2d78"/>
  </w:style>
  <w:style w:type="numbering" w:styleId="523" w:customStyle="1">
    <w:name w:val="Нет списка523"/>
    <w:uiPriority w:val="99"/>
    <w:semiHidden/>
    <w:unhideWhenUsed/>
    <w:qFormat/>
    <w:rsid w:val="008b2d78"/>
  </w:style>
  <w:style w:type="numbering" w:styleId="623" w:customStyle="1">
    <w:name w:val="Нет списка623"/>
    <w:uiPriority w:val="99"/>
    <w:semiHidden/>
    <w:unhideWhenUsed/>
    <w:qFormat/>
    <w:rsid w:val="008b2d78"/>
  </w:style>
  <w:style w:type="numbering" w:styleId="723" w:customStyle="1">
    <w:name w:val="Нет списка723"/>
    <w:uiPriority w:val="99"/>
    <w:semiHidden/>
    <w:unhideWhenUsed/>
    <w:qFormat/>
    <w:rsid w:val="008b2d78"/>
  </w:style>
  <w:style w:type="numbering" w:styleId="1423" w:customStyle="1">
    <w:name w:val="Нет списка1423"/>
    <w:uiPriority w:val="99"/>
    <w:semiHidden/>
    <w:unhideWhenUsed/>
    <w:qFormat/>
    <w:rsid w:val="008b2d78"/>
  </w:style>
  <w:style w:type="numbering" w:styleId="11422" w:customStyle="1">
    <w:name w:val="Нет списка11422"/>
    <w:uiPriority w:val="99"/>
    <w:semiHidden/>
    <w:unhideWhenUsed/>
    <w:qFormat/>
    <w:rsid w:val="008b2d78"/>
  </w:style>
  <w:style w:type="numbering" w:styleId="111222" w:customStyle="1">
    <w:name w:val="Нет списка111222"/>
    <w:uiPriority w:val="99"/>
    <w:semiHidden/>
    <w:unhideWhenUsed/>
    <w:qFormat/>
    <w:rsid w:val="008b2d78"/>
  </w:style>
  <w:style w:type="numbering" w:styleId="1111122" w:customStyle="1">
    <w:name w:val="Нет списка1111122"/>
    <w:uiPriority w:val="99"/>
    <w:semiHidden/>
    <w:unhideWhenUsed/>
    <w:qFormat/>
    <w:rsid w:val="008b2d78"/>
  </w:style>
  <w:style w:type="numbering" w:styleId="2323" w:customStyle="1">
    <w:name w:val="Нет списка2323"/>
    <w:uiPriority w:val="99"/>
    <w:semiHidden/>
    <w:unhideWhenUsed/>
    <w:qFormat/>
    <w:rsid w:val="008b2d78"/>
  </w:style>
  <w:style w:type="numbering" w:styleId="3122" w:customStyle="1">
    <w:name w:val="Нет списка3122"/>
    <w:uiPriority w:val="99"/>
    <w:semiHidden/>
    <w:unhideWhenUsed/>
    <w:qFormat/>
    <w:rsid w:val="008b2d78"/>
  </w:style>
  <w:style w:type="numbering" w:styleId="12122" w:customStyle="1">
    <w:name w:val="Нет списка12122"/>
    <w:uiPriority w:val="99"/>
    <w:semiHidden/>
    <w:unhideWhenUsed/>
    <w:qFormat/>
    <w:rsid w:val="008b2d78"/>
  </w:style>
  <w:style w:type="numbering" w:styleId="112122" w:customStyle="1">
    <w:name w:val="Нет списка112122"/>
    <w:uiPriority w:val="99"/>
    <w:semiHidden/>
    <w:unhideWhenUsed/>
    <w:qFormat/>
    <w:rsid w:val="008b2d78"/>
  </w:style>
  <w:style w:type="numbering" w:styleId="21122" w:customStyle="1">
    <w:name w:val="Нет списка21122"/>
    <w:uiPriority w:val="99"/>
    <w:semiHidden/>
    <w:unhideWhenUsed/>
    <w:qFormat/>
    <w:rsid w:val="008b2d78"/>
  </w:style>
  <w:style w:type="numbering" w:styleId="4122" w:customStyle="1">
    <w:name w:val="Нет списка4122"/>
    <w:uiPriority w:val="99"/>
    <w:semiHidden/>
    <w:unhideWhenUsed/>
    <w:qFormat/>
    <w:rsid w:val="008b2d78"/>
  </w:style>
  <w:style w:type="numbering" w:styleId="13122" w:customStyle="1">
    <w:name w:val="Нет списка13122"/>
    <w:uiPriority w:val="99"/>
    <w:semiHidden/>
    <w:unhideWhenUsed/>
    <w:qFormat/>
    <w:rsid w:val="008b2d78"/>
  </w:style>
  <w:style w:type="numbering" w:styleId="113122" w:customStyle="1">
    <w:name w:val="Нет списка113122"/>
    <w:uiPriority w:val="99"/>
    <w:semiHidden/>
    <w:unhideWhenUsed/>
    <w:qFormat/>
    <w:rsid w:val="008b2d78"/>
  </w:style>
  <w:style w:type="numbering" w:styleId="22122" w:customStyle="1">
    <w:name w:val="Нет списка22122"/>
    <w:uiPriority w:val="99"/>
    <w:semiHidden/>
    <w:unhideWhenUsed/>
    <w:qFormat/>
    <w:rsid w:val="008b2d78"/>
  </w:style>
  <w:style w:type="numbering" w:styleId="5122" w:customStyle="1">
    <w:name w:val="Нет списка5122"/>
    <w:uiPriority w:val="99"/>
    <w:semiHidden/>
    <w:unhideWhenUsed/>
    <w:qFormat/>
    <w:rsid w:val="008b2d78"/>
  </w:style>
  <w:style w:type="numbering" w:styleId="6122" w:customStyle="1">
    <w:name w:val="Нет списка6122"/>
    <w:uiPriority w:val="99"/>
    <w:semiHidden/>
    <w:unhideWhenUsed/>
    <w:qFormat/>
    <w:rsid w:val="008b2d78"/>
  </w:style>
  <w:style w:type="numbering" w:styleId="60" w:customStyle="1">
    <w:name w:val="Нет списка60"/>
    <w:uiPriority w:val="99"/>
    <w:semiHidden/>
    <w:unhideWhenUsed/>
    <w:qFormat/>
    <w:rsid w:val="0042108d"/>
  </w:style>
  <w:style w:type="numbering" w:styleId="150" w:customStyle="1">
    <w:name w:val="Нет списка150"/>
    <w:uiPriority w:val="99"/>
    <w:semiHidden/>
    <w:unhideWhenUsed/>
    <w:qFormat/>
    <w:rsid w:val="0042108d"/>
  </w:style>
  <w:style w:type="numbering" w:styleId="240" w:customStyle="1">
    <w:name w:val="Нет списка240"/>
    <w:uiPriority w:val="99"/>
    <w:semiHidden/>
    <w:unhideWhenUsed/>
    <w:qFormat/>
    <w:rsid w:val="0042108d"/>
  </w:style>
  <w:style w:type="numbering" w:styleId="319" w:customStyle="1">
    <w:name w:val="Нет списка319"/>
    <w:uiPriority w:val="99"/>
    <w:semiHidden/>
    <w:unhideWhenUsed/>
    <w:qFormat/>
    <w:rsid w:val="0042108d"/>
  </w:style>
  <w:style w:type="numbering" w:styleId="418" w:customStyle="1">
    <w:name w:val="Нет списка418"/>
    <w:uiPriority w:val="99"/>
    <w:semiHidden/>
    <w:unhideWhenUsed/>
    <w:qFormat/>
    <w:rsid w:val="0042108d"/>
  </w:style>
  <w:style w:type="numbering" w:styleId="1140" w:customStyle="1">
    <w:name w:val="Нет списка1140"/>
    <w:uiPriority w:val="99"/>
    <w:semiHidden/>
    <w:unhideWhenUsed/>
    <w:qFormat/>
    <w:rsid w:val="0042108d"/>
  </w:style>
  <w:style w:type="numbering" w:styleId="11129" w:customStyle="1">
    <w:name w:val="Нет списка11129"/>
    <w:uiPriority w:val="99"/>
    <w:semiHidden/>
    <w:unhideWhenUsed/>
    <w:qFormat/>
    <w:rsid w:val="0042108d"/>
  </w:style>
  <w:style w:type="numbering" w:styleId="111119" w:customStyle="1">
    <w:name w:val="Нет списка111119"/>
    <w:uiPriority w:val="99"/>
    <w:semiHidden/>
    <w:unhideWhenUsed/>
    <w:qFormat/>
    <w:rsid w:val="0042108d"/>
  </w:style>
  <w:style w:type="numbering" w:styleId="1111110" w:customStyle="1">
    <w:name w:val="Нет списка1111110"/>
    <w:uiPriority w:val="99"/>
    <w:semiHidden/>
    <w:unhideWhenUsed/>
    <w:qFormat/>
    <w:rsid w:val="0042108d"/>
  </w:style>
  <w:style w:type="numbering" w:styleId="2120" w:customStyle="1">
    <w:name w:val="Нет списка2120"/>
    <w:uiPriority w:val="99"/>
    <w:semiHidden/>
    <w:unhideWhenUsed/>
    <w:qFormat/>
    <w:rsid w:val="0042108d"/>
  </w:style>
  <w:style w:type="numbering" w:styleId="3110" w:customStyle="1">
    <w:name w:val="Нет списка3110"/>
    <w:uiPriority w:val="99"/>
    <w:semiHidden/>
    <w:unhideWhenUsed/>
    <w:qFormat/>
    <w:rsid w:val="0042108d"/>
  </w:style>
  <w:style w:type="numbering" w:styleId="1220" w:customStyle="1">
    <w:name w:val="Нет списка1220"/>
    <w:uiPriority w:val="99"/>
    <w:semiHidden/>
    <w:unhideWhenUsed/>
    <w:qFormat/>
    <w:rsid w:val="0042108d"/>
  </w:style>
  <w:style w:type="numbering" w:styleId="11219" w:customStyle="1">
    <w:name w:val="Нет списка11219"/>
    <w:uiPriority w:val="99"/>
    <w:semiHidden/>
    <w:unhideWhenUsed/>
    <w:qFormat/>
    <w:rsid w:val="0042108d"/>
  </w:style>
  <w:style w:type="numbering" w:styleId="21110" w:customStyle="1">
    <w:name w:val="Нет списка21110"/>
    <w:uiPriority w:val="99"/>
    <w:semiHidden/>
    <w:unhideWhenUsed/>
    <w:qFormat/>
    <w:rsid w:val="0042108d"/>
  </w:style>
  <w:style w:type="numbering" w:styleId="419" w:customStyle="1">
    <w:name w:val="Нет списка419"/>
    <w:uiPriority w:val="99"/>
    <w:semiHidden/>
    <w:unhideWhenUsed/>
    <w:qFormat/>
    <w:rsid w:val="0042108d"/>
  </w:style>
  <w:style w:type="numbering" w:styleId="1318" w:customStyle="1">
    <w:name w:val="Нет списка1318"/>
    <w:uiPriority w:val="99"/>
    <w:semiHidden/>
    <w:unhideWhenUsed/>
    <w:qFormat/>
    <w:rsid w:val="0042108d"/>
  </w:style>
  <w:style w:type="numbering" w:styleId="11318" w:customStyle="1">
    <w:name w:val="Нет списка11318"/>
    <w:uiPriority w:val="99"/>
    <w:semiHidden/>
    <w:unhideWhenUsed/>
    <w:qFormat/>
    <w:rsid w:val="0042108d"/>
  </w:style>
  <w:style w:type="numbering" w:styleId="2218" w:customStyle="1">
    <w:name w:val="Нет списка2218"/>
    <w:uiPriority w:val="99"/>
    <w:semiHidden/>
    <w:unhideWhenUsed/>
    <w:qFormat/>
    <w:rsid w:val="0042108d"/>
  </w:style>
  <w:style w:type="numbering" w:styleId="518" w:customStyle="1">
    <w:name w:val="Нет списка518"/>
    <w:uiPriority w:val="99"/>
    <w:semiHidden/>
    <w:unhideWhenUsed/>
    <w:qFormat/>
    <w:rsid w:val="0042108d"/>
  </w:style>
  <w:style w:type="numbering" w:styleId="618" w:customStyle="1">
    <w:name w:val="Нет списка618"/>
    <w:uiPriority w:val="99"/>
    <w:semiHidden/>
    <w:unhideWhenUsed/>
    <w:qFormat/>
    <w:rsid w:val="0042108d"/>
  </w:style>
  <w:style w:type="numbering" w:styleId="717" w:customStyle="1">
    <w:name w:val="Нет списка717"/>
    <w:uiPriority w:val="99"/>
    <w:semiHidden/>
    <w:unhideWhenUsed/>
    <w:qFormat/>
    <w:rsid w:val="0042108d"/>
  </w:style>
  <w:style w:type="numbering" w:styleId="89" w:customStyle="1">
    <w:name w:val="Нет списка89"/>
    <w:uiPriority w:val="99"/>
    <w:semiHidden/>
    <w:unhideWhenUsed/>
    <w:qFormat/>
    <w:rsid w:val="0042108d"/>
  </w:style>
  <w:style w:type="numbering" w:styleId="1410" w:customStyle="1">
    <w:name w:val="Нет списка1410"/>
    <w:uiPriority w:val="99"/>
    <w:semiHidden/>
    <w:unhideWhenUsed/>
    <w:qFormat/>
    <w:rsid w:val="0042108d"/>
  </w:style>
  <w:style w:type="numbering" w:styleId="2310" w:customStyle="1">
    <w:name w:val="Нет списка2310"/>
    <w:uiPriority w:val="99"/>
    <w:semiHidden/>
    <w:unhideWhenUsed/>
    <w:qFormat/>
    <w:rsid w:val="0042108d"/>
  </w:style>
  <w:style w:type="numbering" w:styleId="97" w:customStyle="1">
    <w:name w:val="Нет списка97"/>
    <w:uiPriority w:val="99"/>
    <w:semiHidden/>
    <w:unhideWhenUsed/>
    <w:qFormat/>
    <w:rsid w:val="0042108d"/>
  </w:style>
  <w:style w:type="numbering" w:styleId="157" w:customStyle="1">
    <w:name w:val="Нет списка157"/>
    <w:uiPriority w:val="99"/>
    <w:semiHidden/>
    <w:unhideWhenUsed/>
    <w:qFormat/>
    <w:rsid w:val="0042108d"/>
  </w:style>
  <w:style w:type="numbering" w:styleId="1148" w:customStyle="1">
    <w:name w:val="Нет списка1148"/>
    <w:uiPriority w:val="99"/>
    <w:semiHidden/>
    <w:unhideWhenUsed/>
    <w:qFormat/>
    <w:rsid w:val="0042108d"/>
  </w:style>
  <w:style w:type="numbering" w:styleId="111210" w:customStyle="1">
    <w:name w:val="Нет списка111210"/>
    <w:uiPriority w:val="99"/>
    <w:semiHidden/>
    <w:unhideWhenUsed/>
    <w:qFormat/>
    <w:rsid w:val="0042108d"/>
  </w:style>
  <w:style w:type="numbering" w:styleId="1111114" w:customStyle="1">
    <w:name w:val="Нет списка1111114"/>
    <w:uiPriority w:val="99"/>
    <w:semiHidden/>
    <w:unhideWhenUsed/>
    <w:qFormat/>
    <w:rsid w:val="0042108d"/>
  </w:style>
  <w:style w:type="numbering" w:styleId="11111113" w:customStyle="1">
    <w:name w:val="Нет списка11111113"/>
    <w:uiPriority w:val="99"/>
    <w:semiHidden/>
    <w:unhideWhenUsed/>
    <w:qFormat/>
    <w:rsid w:val="0042108d"/>
  </w:style>
  <w:style w:type="numbering" w:styleId="247" w:customStyle="1">
    <w:name w:val="Нет списка247"/>
    <w:uiPriority w:val="99"/>
    <w:semiHidden/>
    <w:unhideWhenUsed/>
    <w:qFormat/>
    <w:rsid w:val="0042108d"/>
  </w:style>
  <w:style w:type="numbering" w:styleId="3114" w:customStyle="1">
    <w:name w:val="Нет списка3114"/>
    <w:uiPriority w:val="99"/>
    <w:semiHidden/>
    <w:unhideWhenUsed/>
    <w:qFormat/>
    <w:rsid w:val="0042108d"/>
  </w:style>
  <w:style w:type="numbering" w:styleId="12110" w:customStyle="1">
    <w:name w:val="Нет списка12110"/>
    <w:uiPriority w:val="99"/>
    <w:semiHidden/>
    <w:unhideWhenUsed/>
    <w:qFormat/>
    <w:rsid w:val="0042108d"/>
  </w:style>
  <w:style w:type="numbering" w:styleId="112110" w:customStyle="1">
    <w:name w:val="Нет списка112110"/>
    <w:uiPriority w:val="99"/>
    <w:semiHidden/>
    <w:unhideWhenUsed/>
    <w:qFormat/>
    <w:rsid w:val="0042108d"/>
  </w:style>
  <w:style w:type="numbering" w:styleId="21114" w:customStyle="1">
    <w:name w:val="Нет списка21114"/>
    <w:uiPriority w:val="99"/>
    <w:semiHidden/>
    <w:unhideWhenUsed/>
    <w:qFormat/>
    <w:rsid w:val="0042108d"/>
  </w:style>
  <w:style w:type="numbering" w:styleId="4114" w:customStyle="1">
    <w:name w:val="Нет списка4114"/>
    <w:uiPriority w:val="99"/>
    <w:semiHidden/>
    <w:unhideWhenUsed/>
    <w:qFormat/>
    <w:rsid w:val="0042108d"/>
  </w:style>
  <w:style w:type="numbering" w:styleId="1319" w:customStyle="1">
    <w:name w:val="Нет списка1319"/>
    <w:uiPriority w:val="99"/>
    <w:semiHidden/>
    <w:unhideWhenUsed/>
    <w:qFormat/>
    <w:rsid w:val="0042108d"/>
  </w:style>
  <w:style w:type="numbering" w:styleId="11319" w:customStyle="1">
    <w:name w:val="Нет списка11319"/>
    <w:uiPriority w:val="99"/>
    <w:semiHidden/>
    <w:unhideWhenUsed/>
    <w:qFormat/>
    <w:rsid w:val="0042108d"/>
  </w:style>
  <w:style w:type="numbering" w:styleId="2219" w:customStyle="1">
    <w:name w:val="Нет списка2219"/>
    <w:uiPriority w:val="99"/>
    <w:semiHidden/>
    <w:unhideWhenUsed/>
    <w:qFormat/>
    <w:rsid w:val="0042108d"/>
  </w:style>
  <w:style w:type="numbering" w:styleId="519" w:customStyle="1">
    <w:name w:val="Нет списка519"/>
    <w:uiPriority w:val="99"/>
    <w:semiHidden/>
    <w:unhideWhenUsed/>
    <w:qFormat/>
    <w:rsid w:val="0042108d"/>
  </w:style>
  <w:style w:type="numbering" w:styleId="619" w:customStyle="1">
    <w:name w:val="Нет списка619"/>
    <w:uiPriority w:val="99"/>
    <w:semiHidden/>
    <w:unhideWhenUsed/>
    <w:qFormat/>
    <w:rsid w:val="0042108d"/>
  </w:style>
  <w:style w:type="numbering" w:styleId="718" w:customStyle="1">
    <w:name w:val="Нет списка718"/>
    <w:uiPriority w:val="99"/>
    <w:semiHidden/>
    <w:unhideWhenUsed/>
    <w:qFormat/>
    <w:rsid w:val="0042108d"/>
  </w:style>
  <w:style w:type="numbering" w:styleId="817" w:customStyle="1">
    <w:name w:val="Нет списка817"/>
    <w:uiPriority w:val="99"/>
    <w:semiHidden/>
    <w:unhideWhenUsed/>
    <w:qFormat/>
    <w:rsid w:val="0042108d"/>
  </w:style>
  <w:style w:type="numbering" w:styleId="1417" w:customStyle="1">
    <w:name w:val="Нет списка1417"/>
    <w:uiPriority w:val="99"/>
    <w:semiHidden/>
    <w:unhideWhenUsed/>
    <w:qFormat/>
    <w:rsid w:val="0042108d"/>
  </w:style>
  <w:style w:type="numbering" w:styleId="2317" w:customStyle="1">
    <w:name w:val="Нет списка2317"/>
    <w:uiPriority w:val="99"/>
    <w:semiHidden/>
    <w:unhideWhenUsed/>
    <w:qFormat/>
    <w:rsid w:val="0042108d"/>
  </w:style>
  <w:style w:type="numbering" w:styleId="914" w:customStyle="1">
    <w:name w:val="Нет списка914"/>
    <w:uiPriority w:val="99"/>
    <w:semiHidden/>
    <w:unhideWhenUsed/>
    <w:qFormat/>
    <w:rsid w:val="0042108d"/>
  </w:style>
  <w:style w:type="numbering" w:styleId="1514" w:customStyle="1">
    <w:name w:val="Нет списка1514"/>
    <w:uiPriority w:val="99"/>
    <w:semiHidden/>
    <w:unhideWhenUsed/>
    <w:qFormat/>
    <w:rsid w:val="0042108d"/>
  </w:style>
  <w:style w:type="numbering" w:styleId="11414" w:customStyle="1">
    <w:name w:val="Нет списка11414"/>
    <w:uiPriority w:val="99"/>
    <w:semiHidden/>
    <w:unhideWhenUsed/>
    <w:qFormat/>
    <w:rsid w:val="0042108d"/>
  </w:style>
  <w:style w:type="numbering" w:styleId="111214" w:customStyle="1">
    <w:name w:val="Нет списка111214"/>
    <w:uiPriority w:val="99"/>
    <w:semiHidden/>
    <w:unhideWhenUsed/>
    <w:qFormat/>
    <w:rsid w:val="0042108d"/>
  </w:style>
  <w:style w:type="numbering" w:styleId="111126" w:customStyle="1">
    <w:name w:val="Нет списка111126"/>
    <w:uiPriority w:val="99"/>
    <w:semiHidden/>
    <w:unhideWhenUsed/>
    <w:qFormat/>
    <w:rsid w:val="0042108d"/>
  </w:style>
  <w:style w:type="numbering" w:styleId="2414" w:customStyle="1">
    <w:name w:val="Нет списка2414"/>
    <w:uiPriority w:val="99"/>
    <w:semiHidden/>
    <w:unhideWhenUsed/>
    <w:qFormat/>
    <w:rsid w:val="0042108d"/>
  </w:style>
  <w:style w:type="numbering" w:styleId="31113" w:customStyle="1">
    <w:name w:val="Нет списка31113"/>
    <w:uiPriority w:val="99"/>
    <w:semiHidden/>
    <w:unhideWhenUsed/>
    <w:qFormat/>
    <w:rsid w:val="0042108d"/>
  </w:style>
  <w:style w:type="numbering" w:styleId="12114" w:customStyle="1">
    <w:name w:val="Нет списка12114"/>
    <w:uiPriority w:val="99"/>
    <w:semiHidden/>
    <w:unhideWhenUsed/>
    <w:qFormat/>
    <w:rsid w:val="0042108d"/>
  </w:style>
  <w:style w:type="numbering" w:styleId="112114" w:customStyle="1">
    <w:name w:val="Нет списка112114"/>
    <w:uiPriority w:val="99"/>
    <w:semiHidden/>
    <w:unhideWhenUsed/>
    <w:qFormat/>
    <w:rsid w:val="0042108d"/>
  </w:style>
  <w:style w:type="numbering" w:styleId="211113" w:customStyle="1">
    <w:name w:val="Нет списка211113"/>
    <w:uiPriority w:val="99"/>
    <w:semiHidden/>
    <w:unhideWhenUsed/>
    <w:qFormat/>
    <w:rsid w:val="0042108d"/>
  </w:style>
  <w:style w:type="numbering" w:styleId="41113" w:customStyle="1">
    <w:name w:val="Нет списка41113"/>
    <w:uiPriority w:val="99"/>
    <w:semiHidden/>
    <w:unhideWhenUsed/>
    <w:qFormat/>
    <w:rsid w:val="0042108d"/>
  </w:style>
  <w:style w:type="numbering" w:styleId="13114" w:customStyle="1">
    <w:name w:val="Нет списка13114"/>
    <w:uiPriority w:val="99"/>
    <w:semiHidden/>
    <w:unhideWhenUsed/>
    <w:qFormat/>
    <w:rsid w:val="0042108d"/>
  </w:style>
  <w:style w:type="numbering" w:styleId="113114" w:customStyle="1">
    <w:name w:val="Нет списка113114"/>
    <w:uiPriority w:val="99"/>
    <w:semiHidden/>
    <w:unhideWhenUsed/>
    <w:qFormat/>
    <w:rsid w:val="0042108d"/>
  </w:style>
  <w:style w:type="numbering" w:styleId="22114" w:customStyle="1">
    <w:name w:val="Нет списка22114"/>
    <w:uiPriority w:val="99"/>
    <w:semiHidden/>
    <w:unhideWhenUsed/>
    <w:qFormat/>
    <w:rsid w:val="0042108d"/>
  </w:style>
  <w:style w:type="numbering" w:styleId="5114" w:customStyle="1">
    <w:name w:val="Нет списка5114"/>
    <w:uiPriority w:val="99"/>
    <w:semiHidden/>
    <w:unhideWhenUsed/>
    <w:qFormat/>
    <w:rsid w:val="0042108d"/>
  </w:style>
  <w:style w:type="numbering" w:styleId="6114" w:customStyle="1">
    <w:name w:val="Нет списка6114"/>
    <w:uiPriority w:val="99"/>
    <w:semiHidden/>
    <w:unhideWhenUsed/>
    <w:qFormat/>
    <w:rsid w:val="0042108d"/>
  </w:style>
  <w:style w:type="numbering" w:styleId="7114" w:customStyle="1">
    <w:name w:val="Нет списка7114"/>
    <w:uiPriority w:val="99"/>
    <w:semiHidden/>
    <w:unhideWhenUsed/>
    <w:qFormat/>
    <w:rsid w:val="0042108d"/>
  </w:style>
  <w:style w:type="numbering" w:styleId="8114" w:customStyle="1">
    <w:name w:val="Нет списка8114"/>
    <w:uiPriority w:val="99"/>
    <w:semiHidden/>
    <w:unhideWhenUsed/>
    <w:qFormat/>
    <w:rsid w:val="0042108d"/>
  </w:style>
  <w:style w:type="numbering" w:styleId="14114" w:customStyle="1">
    <w:name w:val="Нет списка14114"/>
    <w:uiPriority w:val="99"/>
    <w:semiHidden/>
    <w:unhideWhenUsed/>
    <w:qFormat/>
    <w:rsid w:val="0042108d"/>
  </w:style>
  <w:style w:type="numbering" w:styleId="23114" w:customStyle="1">
    <w:name w:val="Нет списка23114"/>
    <w:uiPriority w:val="99"/>
    <w:semiHidden/>
    <w:unhideWhenUsed/>
    <w:qFormat/>
    <w:rsid w:val="0042108d"/>
  </w:style>
  <w:style w:type="numbering" w:styleId="104" w:customStyle="1">
    <w:name w:val="Нет списка104"/>
    <w:uiPriority w:val="99"/>
    <w:semiHidden/>
    <w:unhideWhenUsed/>
    <w:qFormat/>
    <w:rsid w:val="0042108d"/>
  </w:style>
  <w:style w:type="numbering" w:styleId="164" w:customStyle="1">
    <w:name w:val="Нет списка164"/>
    <w:uiPriority w:val="99"/>
    <w:semiHidden/>
    <w:unhideWhenUsed/>
    <w:qFormat/>
    <w:rsid w:val="0042108d"/>
  </w:style>
  <w:style w:type="numbering" w:styleId="1154" w:customStyle="1">
    <w:name w:val="Нет списка1154"/>
    <w:uiPriority w:val="99"/>
    <w:semiHidden/>
    <w:unhideWhenUsed/>
    <w:qFormat/>
    <w:rsid w:val="0042108d"/>
  </w:style>
  <w:style w:type="numbering" w:styleId="11134" w:customStyle="1">
    <w:name w:val="Нет списка11134"/>
    <w:uiPriority w:val="99"/>
    <w:semiHidden/>
    <w:unhideWhenUsed/>
    <w:qFormat/>
    <w:rsid w:val="0042108d"/>
  </w:style>
  <w:style w:type="numbering" w:styleId="111134" w:customStyle="1">
    <w:name w:val="Нет списка111134"/>
    <w:uiPriority w:val="99"/>
    <w:semiHidden/>
    <w:unhideWhenUsed/>
    <w:qFormat/>
    <w:rsid w:val="0042108d"/>
  </w:style>
  <w:style w:type="numbering" w:styleId="254" w:customStyle="1">
    <w:name w:val="Нет списка254"/>
    <w:uiPriority w:val="99"/>
    <w:semiHidden/>
    <w:unhideWhenUsed/>
    <w:qFormat/>
    <w:rsid w:val="0042108d"/>
  </w:style>
  <w:style w:type="numbering" w:styleId="324" w:customStyle="1">
    <w:name w:val="Нет списка324"/>
    <w:uiPriority w:val="99"/>
    <w:semiHidden/>
    <w:unhideWhenUsed/>
    <w:qFormat/>
    <w:rsid w:val="0042108d"/>
  </w:style>
  <w:style w:type="numbering" w:styleId="1224" w:customStyle="1">
    <w:name w:val="Нет списка1224"/>
    <w:uiPriority w:val="99"/>
    <w:semiHidden/>
    <w:unhideWhenUsed/>
    <w:qFormat/>
    <w:rsid w:val="0042108d"/>
  </w:style>
  <w:style w:type="numbering" w:styleId="11224" w:customStyle="1">
    <w:name w:val="Нет списка11224"/>
    <w:uiPriority w:val="99"/>
    <w:semiHidden/>
    <w:unhideWhenUsed/>
    <w:qFormat/>
    <w:rsid w:val="0042108d"/>
  </w:style>
  <w:style w:type="numbering" w:styleId="2124" w:customStyle="1">
    <w:name w:val="Нет списка2124"/>
    <w:uiPriority w:val="99"/>
    <w:semiHidden/>
    <w:unhideWhenUsed/>
    <w:qFormat/>
    <w:rsid w:val="0042108d"/>
  </w:style>
  <w:style w:type="numbering" w:styleId="424" w:customStyle="1">
    <w:name w:val="Нет списка424"/>
    <w:uiPriority w:val="99"/>
    <w:semiHidden/>
    <w:unhideWhenUsed/>
    <w:qFormat/>
    <w:rsid w:val="0042108d"/>
  </w:style>
  <w:style w:type="numbering" w:styleId="1324" w:customStyle="1">
    <w:name w:val="Нет списка1324"/>
    <w:uiPriority w:val="99"/>
    <w:semiHidden/>
    <w:unhideWhenUsed/>
    <w:qFormat/>
    <w:rsid w:val="0042108d"/>
  </w:style>
  <w:style w:type="numbering" w:styleId="11324" w:customStyle="1">
    <w:name w:val="Нет списка11324"/>
    <w:uiPriority w:val="99"/>
    <w:semiHidden/>
    <w:unhideWhenUsed/>
    <w:qFormat/>
    <w:rsid w:val="0042108d"/>
  </w:style>
  <w:style w:type="numbering" w:styleId="2224" w:customStyle="1">
    <w:name w:val="Нет списка2224"/>
    <w:uiPriority w:val="99"/>
    <w:semiHidden/>
    <w:unhideWhenUsed/>
    <w:qFormat/>
    <w:rsid w:val="0042108d"/>
  </w:style>
  <w:style w:type="numbering" w:styleId="524" w:customStyle="1">
    <w:name w:val="Нет списка524"/>
    <w:uiPriority w:val="99"/>
    <w:semiHidden/>
    <w:unhideWhenUsed/>
    <w:qFormat/>
    <w:rsid w:val="0042108d"/>
  </w:style>
  <w:style w:type="numbering" w:styleId="624" w:customStyle="1">
    <w:name w:val="Нет списка624"/>
    <w:uiPriority w:val="99"/>
    <w:semiHidden/>
    <w:unhideWhenUsed/>
    <w:qFormat/>
    <w:rsid w:val="0042108d"/>
  </w:style>
  <w:style w:type="numbering" w:styleId="724" w:customStyle="1">
    <w:name w:val="Нет списка724"/>
    <w:uiPriority w:val="99"/>
    <w:semiHidden/>
    <w:unhideWhenUsed/>
    <w:qFormat/>
    <w:rsid w:val="0042108d"/>
  </w:style>
  <w:style w:type="numbering" w:styleId="1424" w:customStyle="1">
    <w:name w:val="Нет списка1424"/>
    <w:uiPriority w:val="99"/>
    <w:semiHidden/>
    <w:unhideWhenUsed/>
    <w:qFormat/>
    <w:rsid w:val="0042108d"/>
  </w:style>
  <w:style w:type="numbering" w:styleId="11423" w:customStyle="1">
    <w:name w:val="Нет списка11423"/>
    <w:uiPriority w:val="99"/>
    <w:semiHidden/>
    <w:unhideWhenUsed/>
    <w:qFormat/>
    <w:rsid w:val="0042108d"/>
  </w:style>
  <w:style w:type="numbering" w:styleId="111223" w:customStyle="1">
    <w:name w:val="Нет списка111223"/>
    <w:uiPriority w:val="99"/>
    <w:semiHidden/>
    <w:unhideWhenUsed/>
    <w:qFormat/>
    <w:rsid w:val="0042108d"/>
  </w:style>
  <w:style w:type="numbering" w:styleId="1111123" w:customStyle="1">
    <w:name w:val="Нет списка1111123"/>
    <w:uiPriority w:val="99"/>
    <w:semiHidden/>
    <w:unhideWhenUsed/>
    <w:qFormat/>
    <w:rsid w:val="0042108d"/>
  </w:style>
  <w:style w:type="numbering" w:styleId="2324" w:customStyle="1">
    <w:name w:val="Нет списка2324"/>
    <w:uiPriority w:val="99"/>
    <w:semiHidden/>
    <w:unhideWhenUsed/>
    <w:qFormat/>
    <w:rsid w:val="0042108d"/>
  </w:style>
  <w:style w:type="numbering" w:styleId="3123" w:customStyle="1">
    <w:name w:val="Нет списка3123"/>
    <w:uiPriority w:val="99"/>
    <w:semiHidden/>
    <w:unhideWhenUsed/>
    <w:qFormat/>
    <w:rsid w:val="0042108d"/>
  </w:style>
  <w:style w:type="numbering" w:styleId="12123" w:customStyle="1">
    <w:name w:val="Нет списка12123"/>
    <w:uiPriority w:val="99"/>
    <w:semiHidden/>
    <w:unhideWhenUsed/>
    <w:qFormat/>
    <w:rsid w:val="0042108d"/>
  </w:style>
  <w:style w:type="numbering" w:styleId="112123" w:customStyle="1">
    <w:name w:val="Нет списка112123"/>
    <w:uiPriority w:val="99"/>
    <w:semiHidden/>
    <w:unhideWhenUsed/>
    <w:qFormat/>
    <w:rsid w:val="0042108d"/>
  </w:style>
  <w:style w:type="numbering" w:styleId="21123" w:customStyle="1">
    <w:name w:val="Нет списка21123"/>
    <w:uiPriority w:val="99"/>
    <w:semiHidden/>
    <w:unhideWhenUsed/>
    <w:qFormat/>
    <w:rsid w:val="0042108d"/>
  </w:style>
  <w:style w:type="numbering" w:styleId="4123" w:customStyle="1">
    <w:name w:val="Нет списка4123"/>
    <w:uiPriority w:val="99"/>
    <w:semiHidden/>
    <w:unhideWhenUsed/>
    <w:qFormat/>
    <w:rsid w:val="0042108d"/>
  </w:style>
  <w:style w:type="numbering" w:styleId="13123" w:customStyle="1">
    <w:name w:val="Нет списка13123"/>
    <w:uiPriority w:val="99"/>
    <w:semiHidden/>
    <w:unhideWhenUsed/>
    <w:qFormat/>
    <w:rsid w:val="0042108d"/>
  </w:style>
  <w:style w:type="numbering" w:styleId="113123" w:customStyle="1">
    <w:name w:val="Нет списка113123"/>
    <w:uiPriority w:val="99"/>
    <w:semiHidden/>
    <w:unhideWhenUsed/>
    <w:qFormat/>
    <w:rsid w:val="0042108d"/>
  </w:style>
  <w:style w:type="numbering" w:styleId="22123" w:customStyle="1">
    <w:name w:val="Нет списка22123"/>
    <w:uiPriority w:val="99"/>
    <w:semiHidden/>
    <w:unhideWhenUsed/>
    <w:qFormat/>
    <w:rsid w:val="0042108d"/>
  </w:style>
  <w:style w:type="numbering" w:styleId="5123" w:customStyle="1">
    <w:name w:val="Нет списка5123"/>
    <w:uiPriority w:val="99"/>
    <w:semiHidden/>
    <w:unhideWhenUsed/>
    <w:qFormat/>
    <w:rsid w:val="0042108d"/>
  </w:style>
  <w:style w:type="numbering" w:styleId="6123" w:customStyle="1">
    <w:name w:val="Нет списка6123"/>
    <w:uiPriority w:val="99"/>
    <w:semiHidden/>
    <w:unhideWhenUsed/>
    <w:qFormat/>
    <w:rsid w:val="0042108d"/>
  </w:style>
  <w:style w:type="numbering" w:styleId="70" w:customStyle="1">
    <w:name w:val="Нет списка70"/>
    <w:uiPriority w:val="99"/>
    <w:semiHidden/>
    <w:unhideWhenUsed/>
    <w:qFormat/>
    <w:rsid w:val="0042108d"/>
  </w:style>
  <w:style w:type="numbering" w:styleId="158" w:customStyle="1">
    <w:name w:val="Нет списка158"/>
    <w:uiPriority w:val="99"/>
    <w:semiHidden/>
    <w:unhideWhenUsed/>
    <w:qFormat/>
    <w:rsid w:val="0042108d"/>
  </w:style>
  <w:style w:type="numbering" w:styleId="248" w:customStyle="1">
    <w:name w:val="Нет списка248"/>
    <w:uiPriority w:val="99"/>
    <w:semiHidden/>
    <w:unhideWhenUsed/>
    <w:qFormat/>
    <w:rsid w:val="0042108d"/>
  </w:style>
  <w:style w:type="numbering" w:styleId="320" w:customStyle="1">
    <w:name w:val="Нет списка320"/>
    <w:uiPriority w:val="99"/>
    <w:semiHidden/>
    <w:unhideWhenUsed/>
    <w:qFormat/>
    <w:rsid w:val="0042108d"/>
  </w:style>
  <w:style w:type="numbering" w:styleId="420" w:customStyle="1">
    <w:name w:val="Нет списка420"/>
    <w:uiPriority w:val="99"/>
    <w:semiHidden/>
    <w:unhideWhenUsed/>
    <w:qFormat/>
    <w:rsid w:val="0042108d"/>
  </w:style>
  <w:style w:type="numbering" w:styleId="1149" w:customStyle="1">
    <w:name w:val="Нет списка1149"/>
    <w:uiPriority w:val="99"/>
    <w:semiHidden/>
    <w:unhideWhenUsed/>
    <w:qFormat/>
    <w:rsid w:val="0042108d"/>
  </w:style>
  <w:style w:type="numbering" w:styleId="11130" w:customStyle="1">
    <w:name w:val="Нет списка11130"/>
    <w:uiPriority w:val="99"/>
    <w:semiHidden/>
    <w:unhideWhenUsed/>
    <w:qFormat/>
    <w:rsid w:val="0042108d"/>
  </w:style>
  <w:style w:type="numbering" w:styleId="111120" w:customStyle="1">
    <w:name w:val="Нет списка111120"/>
    <w:uiPriority w:val="99"/>
    <w:semiHidden/>
    <w:unhideWhenUsed/>
    <w:qFormat/>
    <w:rsid w:val="0042108d"/>
  </w:style>
  <w:style w:type="numbering" w:styleId="1111115" w:customStyle="1">
    <w:name w:val="Нет списка1111115"/>
    <w:uiPriority w:val="99"/>
    <w:semiHidden/>
    <w:unhideWhenUsed/>
    <w:qFormat/>
    <w:rsid w:val="0042108d"/>
  </w:style>
  <w:style w:type="numbering" w:styleId="2125" w:customStyle="1">
    <w:name w:val="Нет списка2125"/>
    <w:uiPriority w:val="99"/>
    <w:semiHidden/>
    <w:unhideWhenUsed/>
    <w:qFormat/>
    <w:rsid w:val="0042108d"/>
  </w:style>
  <w:style w:type="numbering" w:styleId="3115" w:customStyle="1">
    <w:name w:val="Нет списка3115"/>
    <w:uiPriority w:val="99"/>
    <w:semiHidden/>
    <w:unhideWhenUsed/>
    <w:qFormat/>
    <w:rsid w:val="0042108d"/>
  </w:style>
  <w:style w:type="numbering" w:styleId="1225" w:customStyle="1">
    <w:name w:val="Нет списка1225"/>
    <w:uiPriority w:val="99"/>
    <w:semiHidden/>
    <w:unhideWhenUsed/>
    <w:qFormat/>
    <w:rsid w:val="0042108d"/>
  </w:style>
  <w:style w:type="numbering" w:styleId="11220" w:customStyle="1">
    <w:name w:val="Нет списка11220"/>
    <w:uiPriority w:val="99"/>
    <w:semiHidden/>
    <w:unhideWhenUsed/>
    <w:qFormat/>
    <w:rsid w:val="0042108d"/>
  </w:style>
  <w:style w:type="numbering" w:styleId="21115" w:customStyle="1">
    <w:name w:val="Нет списка21115"/>
    <w:uiPriority w:val="99"/>
    <w:semiHidden/>
    <w:unhideWhenUsed/>
    <w:qFormat/>
    <w:rsid w:val="0042108d"/>
  </w:style>
  <w:style w:type="numbering" w:styleId="4110" w:customStyle="1">
    <w:name w:val="Нет списка4110"/>
    <w:uiPriority w:val="99"/>
    <w:semiHidden/>
    <w:unhideWhenUsed/>
    <w:qFormat/>
    <w:rsid w:val="0042108d"/>
  </w:style>
  <w:style w:type="numbering" w:styleId="1320" w:customStyle="1">
    <w:name w:val="Нет списка1320"/>
    <w:uiPriority w:val="99"/>
    <w:semiHidden/>
    <w:unhideWhenUsed/>
    <w:qFormat/>
    <w:rsid w:val="0042108d"/>
  </w:style>
  <w:style w:type="numbering" w:styleId="11320" w:customStyle="1">
    <w:name w:val="Нет списка11320"/>
    <w:uiPriority w:val="99"/>
    <w:semiHidden/>
    <w:unhideWhenUsed/>
    <w:qFormat/>
    <w:rsid w:val="0042108d"/>
  </w:style>
  <w:style w:type="numbering" w:styleId="2220" w:customStyle="1">
    <w:name w:val="Нет списка2220"/>
    <w:uiPriority w:val="99"/>
    <w:semiHidden/>
    <w:unhideWhenUsed/>
    <w:qFormat/>
    <w:rsid w:val="0042108d"/>
  </w:style>
  <w:style w:type="numbering" w:styleId="520" w:customStyle="1">
    <w:name w:val="Нет списка520"/>
    <w:uiPriority w:val="99"/>
    <w:semiHidden/>
    <w:unhideWhenUsed/>
    <w:qFormat/>
    <w:rsid w:val="0042108d"/>
  </w:style>
  <w:style w:type="numbering" w:styleId="620" w:customStyle="1">
    <w:name w:val="Нет списка620"/>
    <w:uiPriority w:val="99"/>
    <w:semiHidden/>
    <w:unhideWhenUsed/>
    <w:qFormat/>
    <w:rsid w:val="0042108d"/>
  </w:style>
  <w:style w:type="numbering" w:styleId="719" w:customStyle="1">
    <w:name w:val="Нет списка719"/>
    <w:uiPriority w:val="99"/>
    <w:semiHidden/>
    <w:unhideWhenUsed/>
    <w:qFormat/>
    <w:rsid w:val="0042108d"/>
  </w:style>
  <w:style w:type="numbering" w:styleId="810" w:customStyle="1">
    <w:name w:val="Нет списка810"/>
    <w:uiPriority w:val="99"/>
    <w:semiHidden/>
    <w:unhideWhenUsed/>
    <w:qFormat/>
    <w:rsid w:val="0042108d"/>
  </w:style>
  <w:style w:type="numbering" w:styleId="1418" w:customStyle="1">
    <w:name w:val="Нет списка1418"/>
    <w:uiPriority w:val="99"/>
    <w:semiHidden/>
    <w:unhideWhenUsed/>
    <w:qFormat/>
    <w:rsid w:val="0042108d"/>
  </w:style>
  <w:style w:type="numbering" w:styleId="2318" w:customStyle="1">
    <w:name w:val="Нет списка2318"/>
    <w:uiPriority w:val="99"/>
    <w:semiHidden/>
    <w:unhideWhenUsed/>
    <w:qFormat/>
    <w:rsid w:val="0042108d"/>
  </w:style>
  <w:style w:type="numbering" w:styleId="98" w:customStyle="1">
    <w:name w:val="Нет списка98"/>
    <w:uiPriority w:val="99"/>
    <w:semiHidden/>
    <w:unhideWhenUsed/>
    <w:qFormat/>
    <w:rsid w:val="0042108d"/>
  </w:style>
  <w:style w:type="numbering" w:styleId="159" w:customStyle="1">
    <w:name w:val="Нет списка159"/>
    <w:uiPriority w:val="99"/>
    <w:semiHidden/>
    <w:unhideWhenUsed/>
    <w:qFormat/>
    <w:rsid w:val="0042108d"/>
  </w:style>
  <w:style w:type="numbering" w:styleId="11410" w:customStyle="1">
    <w:name w:val="Нет списка11410"/>
    <w:uiPriority w:val="99"/>
    <w:semiHidden/>
    <w:unhideWhenUsed/>
    <w:qFormat/>
    <w:rsid w:val="0042108d"/>
  </w:style>
  <w:style w:type="numbering" w:styleId="111215" w:customStyle="1">
    <w:name w:val="Нет списка111215"/>
    <w:uiPriority w:val="99"/>
    <w:semiHidden/>
    <w:unhideWhenUsed/>
    <w:qFormat/>
    <w:rsid w:val="0042108d"/>
  </w:style>
  <w:style w:type="numbering" w:styleId="1111116" w:customStyle="1">
    <w:name w:val="Нет списка1111116"/>
    <w:uiPriority w:val="99"/>
    <w:semiHidden/>
    <w:unhideWhenUsed/>
    <w:qFormat/>
    <w:rsid w:val="0042108d"/>
  </w:style>
  <w:style w:type="numbering" w:styleId="11111114" w:customStyle="1">
    <w:name w:val="Нет списка11111114"/>
    <w:uiPriority w:val="99"/>
    <w:semiHidden/>
    <w:unhideWhenUsed/>
    <w:qFormat/>
    <w:rsid w:val="0042108d"/>
  </w:style>
  <w:style w:type="numbering" w:styleId="249" w:customStyle="1">
    <w:name w:val="Нет списка249"/>
    <w:uiPriority w:val="99"/>
    <w:semiHidden/>
    <w:unhideWhenUsed/>
    <w:qFormat/>
    <w:rsid w:val="0042108d"/>
  </w:style>
  <w:style w:type="numbering" w:styleId="3116" w:customStyle="1">
    <w:name w:val="Нет списка3116"/>
    <w:uiPriority w:val="99"/>
    <w:semiHidden/>
    <w:unhideWhenUsed/>
    <w:qFormat/>
    <w:rsid w:val="0042108d"/>
  </w:style>
  <w:style w:type="numbering" w:styleId="12115" w:customStyle="1">
    <w:name w:val="Нет списка12115"/>
    <w:uiPriority w:val="99"/>
    <w:semiHidden/>
    <w:unhideWhenUsed/>
    <w:qFormat/>
    <w:rsid w:val="0042108d"/>
  </w:style>
  <w:style w:type="numbering" w:styleId="112115" w:customStyle="1">
    <w:name w:val="Нет списка112115"/>
    <w:uiPriority w:val="99"/>
    <w:semiHidden/>
    <w:unhideWhenUsed/>
    <w:qFormat/>
    <w:rsid w:val="0042108d"/>
  </w:style>
  <w:style w:type="numbering" w:styleId="21116" w:customStyle="1">
    <w:name w:val="Нет списка21116"/>
    <w:uiPriority w:val="99"/>
    <w:semiHidden/>
    <w:unhideWhenUsed/>
    <w:qFormat/>
    <w:rsid w:val="0042108d"/>
  </w:style>
  <w:style w:type="numbering" w:styleId="4115" w:customStyle="1">
    <w:name w:val="Нет списка4115"/>
    <w:uiPriority w:val="99"/>
    <w:semiHidden/>
    <w:unhideWhenUsed/>
    <w:qFormat/>
    <w:rsid w:val="0042108d"/>
  </w:style>
  <w:style w:type="numbering" w:styleId="13110" w:customStyle="1">
    <w:name w:val="Нет списка13110"/>
    <w:uiPriority w:val="99"/>
    <w:semiHidden/>
    <w:unhideWhenUsed/>
    <w:qFormat/>
    <w:rsid w:val="0042108d"/>
  </w:style>
  <w:style w:type="numbering" w:styleId="113110" w:customStyle="1">
    <w:name w:val="Нет списка113110"/>
    <w:uiPriority w:val="99"/>
    <w:semiHidden/>
    <w:unhideWhenUsed/>
    <w:qFormat/>
    <w:rsid w:val="0042108d"/>
  </w:style>
  <w:style w:type="numbering" w:styleId="22110" w:customStyle="1">
    <w:name w:val="Нет списка22110"/>
    <w:uiPriority w:val="99"/>
    <w:semiHidden/>
    <w:unhideWhenUsed/>
    <w:qFormat/>
    <w:rsid w:val="0042108d"/>
  </w:style>
  <w:style w:type="numbering" w:styleId="5110" w:customStyle="1">
    <w:name w:val="Нет списка5110"/>
    <w:uiPriority w:val="99"/>
    <w:semiHidden/>
    <w:unhideWhenUsed/>
    <w:qFormat/>
    <w:rsid w:val="0042108d"/>
  </w:style>
  <w:style w:type="numbering" w:styleId="6110" w:customStyle="1">
    <w:name w:val="Нет списка6110"/>
    <w:uiPriority w:val="99"/>
    <w:semiHidden/>
    <w:unhideWhenUsed/>
    <w:qFormat/>
    <w:rsid w:val="0042108d"/>
  </w:style>
  <w:style w:type="numbering" w:styleId="7110" w:customStyle="1">
    <w:name w:val="Нет списка7110"/>
    <w:uiPriority w:val="99"/>
    <w:semiHidden/>
    <w:unhideWhenUsed/>
    <w:qFormat/>
    <w:rsid w:val="0042108d"/>
  </w:style>
  <w:style w:type="numbering" w:styleId="818" w:customStyle="1">
    <w:name w:val="Нет списка818"/>
    <w:uiPriority w:val="99"/>
    <w:semiHidden/>
    <w:unhideWhenUsed/>
    <w:qFormat/>
    <w:rsid w:val="0042108d"/>
  </w:style>
  <w:style w:type="numbering" w:styleId="1419" w:customStyle="1">
    <w:name w:val="Нет списка1419"/>
    <w:uiPriority w:val="99"/>
    <w:semiHidden/>
    <w:unhideWhenUsed/>
    <w:qFormat/>
    <w:rsid w:val="0042108d"/>
  </w:style>
  <w:style w:type="numbering" w:styleId="2319" w:customStyle="1">
    <w:name w:val="Нет списка2319"/>
    <w:uiPriority w:val="99"/>
    <w:semiHidden/>
    <w:unhideWhenUsed/>
    <w:qFormat/>
    <w:rsid w:val="0042108d"/>
  </w:style>
  <w:style w:type="numbering" w:styleId="915" w:customStyle="1">
    <w:name w:val="Нет списка915"/>
    <w:uiPriority w:val="99"/>
    <w:semiHidden/>
    <w:unhideWhenUsed/>
    <w:qFormat/>
    <w:rsid w:val="0042108d"/>
  </w:style>
  <w:style w:type="numbering" w:styleId="1515" w:customStyle="1">
    <w:name w:val="Нет списка1515"/>
    <w:uiPriority w:val="99"/>
    <w:semiHidden/>
    <w:unhideWhenUsed/>
    <w:qFormat/>
    <w:rsid w:val="0042108d"/>
  </w:style>
  <w:style w:type="numbering" w:styleId="11415" w:customStyle="1">
    <w:name w:val="Нет списка11415"/>
    <w:uiPriority w:val="99"/>
    <w:semiHidden/>
    <w:unhideWhenUsed/>
    <w:qFormat/>
    <w:rsid w:val="0042108d"/>
  </w:style>
  <w:style w:type="numbering" w:styleId="111216" w:customStyle="1">
    <w:name w:val="Нет списка111216"/>
    <w:uiPriority w:val="99"/>
    <w:semiHidden/>
    <w:unhideWhenUsed/>
    <w:qFormat/>
    <w:rsid w:val="0042108d"/>
  </w:style>
  <w:style w:type="numbering" w:styleId="111127" w:customStyle="1">
    <w:name w:val="Нет списка111127"/>
    <w:uiPriority w:val="99"/>
    <w:semiHidden/>
    <w:unhideWhenUsed/>
    <w:qFormat/>
    <w:rsid w:val="0042108d"/>
  </w:style>
  <w:style w:type="numbering" w:styleId="2415" w:customStyle="1">
    <w:name w:val="Нет списка2415"/>
    <w:uiPriority w:val="99"/>
    <w:semiHidden/>
    <w:unhideWhenUsed/>
    <w:qFormat/>
    <w:rsid w:val="0042108d"/>
  </w:style>
  <w:style w:type="numbering" w:styleId="31114" w:customStyle="1">
    <w:name w:val="Нет списка31114"/>
    <w:uiPriority w:val="99"/>
    <w:semiHidden/>
    <w:unhideWhenUsed/>
    <w:qFormat/>
    <w:rsid w:val="0042108d"/>
  </w:style>
  <w:style w:type="numbering" w:styleId="12116" w:customStyle="1">
    <w:name w:val="Нет списка12116"/>
    <w:uiPriority w:val="99"/>
    <w:semiHidden/>
    <w:unhideWhenUsed/>
    <w:qFormat/>
    <w:rsid w:val="0042108d"/>
  </w:style>
  <w:style w:type="numbering" w:styleId="112116" w:customStyle="1">
    <w:name w:val="Нет списка112116"/>
    <w:uiPriority w:val="99"/>
    <w:semiHidden/>
    <w:unhideWhenUsed/>
    <w:qFormat/>
    <w:rsid w:val="0042108d"/>
  </w:style>
  <w:style w:type="numbering" w:styleId="211114" w:customStyle="1">
    <w:name w:val="Нет списка211114"/>
    <w:uiPriority w:val="99"/>
    <w:semiHidden/>
    <w:unhideWhenUsed/>
    <w:qFormat/>
    <w:rsid w:val="0042108d"/>
  </w:style>
  <w:style w:type="numbering" w:styleId="41114" w:customStyle="1">
    <w:name w:val="Нет списка41114"/>
    <w:uiPriority w:val="99"/>
    <w:semiHidden/>
    <w:unhideWhenUsed/>
    <w:qFormat/>
    <w:rsid w:val="0042108d"/>
  </w:style>
  <w:style w:type="numbering" w:styleId="13115" w:customStyle="1">
    <w:name w:val="Нет списка13115"/>
    <w:uiPriority w:val="99"/>
    <w:semiHidden/>
    <w:unhideWhenUsed/>
    <w:qFormat/>
    <w:rsid w:val="0042108d"/>
  </w:style>
  <w:style w:type="numbering" w:styleId="113115" w:customStyle="1">
    <w:name w:val="Нет списка113115"/>
    <w:uiPriority w:val="99"/>
    <w:semiHidden/>
    <w:unhideWhenUsed/>
    <w:qFormat/>
    <w:rsid w:val="0042108d"/>
  </w:style>
  <w:style w:type="numbering" w:styleId="22115" w:customStyle="1">
    <w:name w:val="Нет списка22115"/>
    <w:uiPriority w:val="99"/>
    <w:semiHidden/>
    <w:unhideWhenUsed/>
    <w:qFormat/>
    <w:rsid w:val="0042108d"/>
  </w:style>
  <w:style w:type="numbering" w:styleId="5115" w:customStyle="1">
    <w:name w:val="Нет списка5115"/>
    <w:uiPriority w:val="99"/>
    <w:semiHidden/>
    <w:unhideWhenUsed/>
    <w:qFormat/>
    <w:rsid w:val="0042108d"/>
  </w:style>
  <w:style w:type="numbering" w:styleId="6115" w:customStyle="1">
    <w:name w:val="Нет списка6115"/>
    <w:uiPriority w:val="99"/>
    <w:semiHidden/>
    <w:unhideWhenUsed/>
    <w:qFormat/>
    <w:rsid w:val="0042108d"/>
  </w:style>
  <w:style w:type="numbering" w:styleId="7115" w:customStyle="1">
    <w:name w:val="Нет списка7115"/>
    <w:uiPriority w:val="99"/>
    <w:semiHidden/>
    <w:unhideWhenUsed/>
    <w:qFormat/>
    <w:rsid w:val="0042108d"/>
  </w:style>
  <w:style w:type="numbering" w:styleId="8115" w:customStyle="1">
    <w:name w:val="Нет списка8115"/>
    <w:uiPriority w:val="99"/>
    <w:semiHidden/>
    <w:unhideWhenUsed/>
    <w:qFormat/>
    <w:rsid w:val="0042108d"/>
  </w:style>
  <w:style w:type="numbering" w:styleId="14115" w:customStyle="1">
    <w:name w:val="Нет списка14115"/>
    <w:uiPriority w:val="99"/>
    <w:semiHidden/>
    <w:unhideWhenUsed/>
    <w:qFormat/>
    <w:rsid w:val="0042108d"/>
  </w:style>
  <w:style w:type="numbering" w:styleId="23115" w:customStyle="1">
    <w:name w:val="Нет списка23115"/>
    <w:uiPriority w:val="99"/>
    <w:semiHidden/>
    <w:unhideWhenUsed/>
    <w:qFormat/>
    <w:rsid w:val="0042108d"/>
  </w:style>
  <w:style w:type="numbering" w:styleId="105" w:customStyle="1">
    <w:name w:val="Нет списка105"/>
    <w:uiPriority w:val="99"/>
    <w:semiHidden/>
    <w:unhideWhenUsed/>
    <w:qFormat/>
    <w:rsid w:val="0042108d"/>
  </w:style>
  <w:style w:type="numbering" w:styleId="165" w:customStyle="1">
    <w:name w:val="Нет списка165"/>
    <w:uiPriority w:val="99"/>
    <w:semiHidden/>
    <w:unhideWhenUsed/>
    <w:qFormat/>
    <w:rsid w:val="0042108d"/>
  </w:style>
  <w:style w:type="numbering" w:styleId="1155" w:customStyle="1">
    <w:name w:val="Нет списка1155"/>
    <w:uiPriority w:val="99"/>
    <w:semiHidden/>
    <w:unhideWhenUsed/>
    <w:qFormat/>
    <w:rsid w:val="0042108d"/>
  </w:style>
  <w:style w:type="numbering" w:styleId="11135" w:customStyle="1">
    <w:name w:val="Нет списка11135"/>
    <w:uiPriority w:val="99"/>
    <w:semiHidden/>
    <w:unhideWhenUsed/>
    <w:qFormat/>
    <w:rsid w:val="0042108d"/>
  </w:style>
  <w:style w:type="numbering" w:styleId="111135" w:customStyle="1">
    <w:name w:val="Нет списка111135"/>
    <w:uiPriority w:val="99"/>
    <w:semiHidden/>
    <w:unhideWhenUsed/>
    <w:qFormat/>
    <w:rsid w:val="0042108d"/>
  </w:style>
  <w:style w:type="numbering" w:styleId="255" w:customStyle="1">
    <w:name w:val="Нет списка255"/>
    <w:uiPriority w:val="99"/>
    <w:semiHidden/>
    <w:unhideWhenUsed/>
    <w:qFormat/>
    <w:rsid w:val="0042108d"/>
  </w:style>
  <w:style w:type="numbering" w:styleId="325" w:customStyle="1">
    <w:name w:val="Нет списка325"/>
    <w:uiPriority w:val="99"/>
    <w:semiHidden/>
    <w:unhideWhenUsed/>
    <w:qFormat/>
    <w:rsid w:val="0042108d"/>
  </w:style>
  <w:style w:type="numbering" w:styleId="1226" w:customStyle="1">
    <w:name w:val="Нет списка1226"/>
    <w:uiPriority w:val="99"/>
    <w:semiHidden/>
    <w:unhideWhenUsed/>
    <w:qFormat/>
    <w:rsid w:val="0042108d"/>
  </w:style>
  <w:style w:type="numbering" w:styleId="11225" w:customStyle="1">
    <w:name w:val="Нет списка11225"/>
    <w:uiPriority w:val="99"/>
    <w:semiHidden/>
    <w:unhideWhenUsed/>
    <w:qFormat/>
    <w:rsid w:val="0042108d"/>
  </w:style>
  <w:style w:type="numbering" w:styleId="2126" w:customStyle="1">
    <w:name w:val="Нет списка2126"/>
    <w:uiPriority w:val="99"/>
    <w:semiHidden/>
    <w:unhideWhenUsed/>
    <w:qFormat/>
    <w:rsid w:val="0042108d"/>
  </w:style>
  <w:style w:type="numbering" w:styleId="425" w:customStyle="1">
    <w:name w:val="Нет списка425"/>
    <w:uiPriority w:val="99"/>
    <w:semiHidden/>
    <w:unhideWhenUsed/>
    <w:qFormat/>
    <w:rsid w:val="0042108d"/>
  </w:style>
  <w:style w:type="numbering" w:styleId="1325" w:customStyle="1">
    <w:name w:val="Нет списка1325"/>
    <w:uiPriority w:val="99"/>
    <w:semiHidden/>
    <w:unhideWhenUsed/>
    <w:qFormat/>
    <w:rsid w:val="0042108d"/>
  </w:style>
  <w:style w:type="numbering" w:styleId="11325" w:customStyle="1">
    <w:name w:val="Нет списка11325"/>
    <w:uiPriority w:val="99"/>
    <w:semiHidden/>
    <w:unhideWhenUsed/>
    <w:qFormat/>
    <w:rsid w:val="0042108d"/>
  </w:style>
  <w:style w:type="numbering" w:styleId="2225" w:customStyle="1">
    <w:name w:val="Нет списка2225"/>
    <w:uiPriority w:val="99"/>
    <w:semiHidden/>
    <w:unhideWhenUsed/>
    <w:qFormat/>
    <w:rsid w:val="0042108d"/>
  </w:style>
  <w:style w:type="numbering" w:styleId="525" w:customStyle="1">
    <w:name w:val="Нет списка525"/>
    <w:uiPriority w:val="99"/>
    <w:semiHidden/>
    <w:unhideWhenUsed/>
    <w:qFormat/>
    <w:rsid w:val="0042108d"/>
  </w:style>
  <w:style w:type="numbering" w:styleId="625" w:customStyle="1">
    <w:name w:val="Нет списка625"/>
    <w:uiPriority w:val="99"/>
    <w:semiHidden/>
    <w:unhideWhenUsed/>
    <w:qFormat/>
    <w:rsid w:val="0042108d"/>
  </w:style>
  <w:style w:type="numbering" w:styleId="725" w:customStyle="1">
    <w:name w:val="Нет списка725"/>
    <w:uiPriority w:val="99"/>
    <w:semiHidden/>
    <w:unhideWhenUsed/>
    <w:qFormat/>
    <w:rsid w:val="0042108d"/>
  </w:style>
  <w:style w:type="numbering" w:styleId="1425" w:customStyle="1">
    <w:name w:val="Нет списка1425"/>
    <w:uiPriority w:val="99"/>
    <w:semiHidden/>
    <w:unhideWhenUsed/>
    <w:qFormat/>
    <w:rsid w:val="0042108d"/>
  </w:style>
  <w:style w:type="numbering" w:styleId="11424" w:customStyle="1">
    <w:name w:val="Нет списка11424"/>
    <w:uiPriority w:val="99"/>
    <w:semiHidden/>
    <w:unhideWhenUsed/>
    <w:qFormat/>
    <w:rsid w:val="0042108d"/>
  </w:style>
  <w:style w:type="numbering" w:styleId="111224" w:customStyle="1">
    <w:name w:val="Нет списка111224"/>
    <w:uiPriority w:val="99"/>
    <w:semiHidden/>
    <w:unhideWhenUsed/>
    <w:qFormat/>
    <w:rsid w:val="0042108d"/>
  </w:style>
  <w:style w:type="numbering" w:styleId="1111124" w:customStyle="1">
    <w:name w:val="Нет списка1111124"/>
    <w:uiPriority w:val="99"/>
    <w:semiHidden/>
    <w:unhideWhenUsed/>
    <w:qFormat/>
    <w:rsid w:val="0042108d"/>
  </w:style>
  <w:style w:type="numbering" w:styleId="2325" w:customStyle="1">
    <w:name w:val="Нет списка2325"/>
    <w:uiPriority w:val="99"/>
    <w:semiHidden/>
    <w:unhideWhenUsed/>
    <w:qFormat/>
    <w:rsid w:val="0042108d"/>
  </w:style>
  <w:style w:type="numbering" w:styleId="3124" w:customStyle="1">
    <w:name w:val="Нет списка3124"/>
    <w:uiPriority w:val="99"/>
    <w:semiHidden/>
    <w:unhideWhenUsed/>
    <w:qFormat/>
    <w:rsid w:val="0042108d"/>
  </w:style>
  <w:style w:type="numbering" w:styleId="12124" w:customStyle="1">
    <w:name w:val="Нет списка12124"/>
    <w:uiPriority w:val="99"/>
    <w:semiHidden/>
    <w:unhideWhenUsed/>
    <w:qFormat/>
    <w:rsid w:val="0042108d"/>
  </w:style>
  <w:style w:type="numbering" w:styleId="112124" w:customStyle="1">
    <w:name w:val="Нет списка112124"/>
    <w:uiPriority w:val="99"/>
    <w:semiHidden/>
    <w:unhideWhenUsed/>
    <w:qFormat/>
    <w:rsid w:val="0042108d"/>
  </w:style>
  <w:style w:type="numbering" w:styleId="21124" w:customStyle="1">
    <w:name w:val="Нет списка21124"/>
    <w:uiPriority w:val="99"/>
    <w:semiHidden/>
    <w:unhideWhenUsed/>
    <w:qFormat/>
    <w:rsid w:val="0042108d"/>
  </w:style>
  <w:style w:type="numbering" w:styleId="4124" w:customStyle="1">
    <w:name w:val="Нет списка4124"/>
    <w:uiPriority w:val="99"/>
    <w:semiHidden/>
    <w:unhideWhenUsed/>
    <w:qFormat/>
    <w:rsid w:val="0042108d"/>
  </w:style>
  <w:style w:type="numbering" w:styleId="13124" w:customStyle="1">
    <w:name w:val="Нет списка13124"/>
    <w:uiPriority w:val="99"/>
    <w:semiHidden/>
    <w:unhideWhenUsed/>
    <w:qFormat/>
    <w:rsid w:val="0042108d"/>
  </w:style>
  <w:style w:type="numbering" w:styleId="113124" w:customStyle="1">
    <w:name w:val="Нет списка113124"/>
    <w:uiPriority w:val="99"/>
    <w:semiHidden/>
    <w:unhideWhenUsed/>
    <w:qFormat/>
    <w:rsid w:val="0042108d"/>
  </w:style>
  <w:style w:type="numbering" w:styleId="22124" w:customStyle="1">
    <w:name w:val="Нет списка22124"/>
    <w:uiPriority w:val="99"/>
    <w:semiHidden/>
    <w:unhideWhenUsed/>
    <w:qFormat/>
    <w:rsid w:val="0042108d"/>
  </w:style>
  <w:style w:type="numbering" w:styleId="5124" w:customStyle="1">
    <w:name w:val="Нет списка5124"/>
    <w:uiPriority w:val="99"/>
    <w:semiHidden/>
    <w:unhideWhenUsed/>
    <w:qFormat/>
    <w:rsid w:val="0042108d"/>
  </w:style>
  <w:style w:type="numbering" w:styleId="6124" w:customStyle="1">
    <w:name w:val="Нет списка6124"/>
    <w:uiPriority w:val="99"/>
    <w:semiHidden/>
    <w:unhideWhenUsed/>
    <w:qFormat/>
    <w:rsid w:val="0042108d"/>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b">
    <w:name w:val="Table Grid"/>
    <w:basedOn w:val="a1"/>
    <w:uiPriority w:val="59"/>
    <w:rsid w:val="00f9794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
    <w:name w:val="Сетка таблицы1"/>
    <w:basedOn w:val="a1"/>
    <w:uiPriority w:val="59"/>
    <w:rsid w:val="00161a02"/>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
    <w:name w:val="Table Normal"/>
    <w:uiPriority w:val="2"/>
    <w:semiHidden/>
    <w:qFormat/>
    <w:rsid w:val="00161a02"/>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161a02"/>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1a02"/>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qFormat/>
    <w:rsid w:val="00161a02"/>
    <w:rPr>
      <w:lang w:val="en-US"/>
    </w:rPr>
    <w:tblPr>
      <w:tblCellMar>
        <w:top w:w="0" w:type="dxa"/>
        <w:left w:w="0" w:type="dxa"/>
        <w:bottom w:w="0" w:type="dxa"/>
        <w:right w:w="0" w:type="dxa"/>
      </w:tblCellMar>
    </w:tblPr>
  </w:style>
  <w:style w:type="table" w:customStyle="1" w:styleId="TableNormal21">
    <w:name w:val="Table Normal21"/>
    <w:uiPriority w:val="2"/>
    <w:semiHidden/>
    <w:qFormat/>
    <w:rsid w:val="00161a02"/>
    <w:rPr>
      <w:lang w:val="en-US"/>
    </w:rPr>
    <w:tblPr>
      <w:tblCellMar>
        <w:top w:w="0" w:type="dxa"/>
        <w:left w:w="0" w:type="dxa"/>
        <w:bottom w:w="0" w:type="dxa"/>
        <w:right w:w="0" w:type="dxa"/>
      </w:tblCellMar>
    </w:tblPr>
  </w:style>
  <w:style w:type="table" w:customStyle="1" w:styleId="20">
    <w:name w:val="Сетка таблицы2"/>
    <w:basedOn w:val="a1"/>
    <w:uiPriority w:val="59"/>
    <w:rsid w:val="00934b46"/>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4">
    <w:name w:val="Сетка таблицы11"/>
    <w:basedOn w:val="a1"/>
    <w:uiPriority w:val="59"/>
    <w:rsid w:val="00934b46"/>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3">
    <w:name w:val="Table Normal3"/>
    <w:uiPriority w:val="2"/>
    <w:semiHidden/>
    <w:qFormat/>
    <w:rsid w:val="00934b46"/>
    <w:rPr>
      <w:lang w:val="en-US"/>
    </w:rPr>
    <w:tblPr>
      <w:tblCellMar>
        <w:top w:w="0" w:type="dxa"/>
        <w:left w:w="0" w:type="dxa"/>
        <w:bottom w:w="0" w:type="dxa"/>
        <w:right w:w="0" w:type="dxa"/>
      </w:tblCellMar>
    </w:tblPr>
  </w:style>
  <w:style w:type="table" w:customStyle="1" w:styleId="TableNormal12">
    <w:name w:val="Table Normal12"/>
    <w:uiPriority w:val="2"/>
    <w:semiHidden/>
    <w:unhideWhenUsed/>
    <w:qFormat/>
    <w:rsid w:val="00934b46"/>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34b46"/>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qFormat/>
    <w:rsid w:val="00934b46"/>
    <w:rPr>
      <w:lang w:val="en-US"/>
    </w:rPr>
    <w:tblPr>
      <w:tblCellMar>
        <w:top w:w="0" w:type="dxa"/>
        <w:left w:w="0" w:type="dxa"/>
        <w:bottom w:w="0" w:type="dxa"/>
        <w:right w:w="0" w:type="dxa"/>
      </w:tblCellMar>
    </w:tblPr>
  </w:style>
  <w:style w:type="table" w:customStyle="1" w:styleId="TableNormal211">
    <w:name w:val="Table Normal211"/>
    <w:uiPriority w:val="2"/>
    <w:semiHidden/>
    <w:qFormat/>
    <w:rsid w:val="00934b46"/>
    <w:rPr>
      <w:lang w:val="en-US"/>
    </w:rPr>
    <w:tblPr>
      <w:tblCellMar>
        <w:top w:w="0" w:type="dxa"/>
        <w:left w:w="0" w:type="dxa"/>
        <w:bottom w:w="0" w:type="dxa"/>
        <w:right w:w="0" w:type="dxa"/>
      </w:tblCellMar>
    </w:tblPr>
  </w:style>
  <w:style w:type="table" w:customStyle="1" w:styleId="30">
    <w:name w:val="Сетка таблицы3"/>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0">
    <w:name w:val="Сетка таблицы21"/>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10">
    <w:name w:val="Сетка таблицы211"/>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Сетка таблицы12"/>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4">
    <w:name w:val="Table Normal4"/>
    <w:uiPriority w:val="2"/>
    <w:semiHidden/>
    <w:qFormat/>
    <w:rsid w:val="00ee3c2c"/>
    <w:rPr>
      <w:lang w:val="en-US"/>
    </w:rPr>
    <w:tblPr>
      <w:tblCellMar>
        <w:top w:w="0" w:type="dxa"/>
        <w:left w:w="0" w:type="dxa"/>
        <w:bottom w:w="0" w:type="dxa"/>
        <w:right w:w="0" w:type="dxa"/>
      </w:tblCellMar>
    </w:tblPr>
  </w:style>
  <w:style w:type="table" w:customStyle="1" w:styleId="TableNormal13">
    <w:name w:val="Table Normal13"/>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220">
    <w:name w:val="Сетка таблицы22"/>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10">
    <w:name w:val="Сетка таблицы111"/>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31">
    <w:name w:val="Table Normal31"/>
    <w:uiPriority w:val="2"/>
    <w:semiHidden/>
    <w:qFormat/>
    <w:rsid w:val="00ee3c2c"/>
    <w:rPr>
      <w:lang w:val="en-US"/>
    </w:rPr>
    <w:tblPr>
      <w:tblCellMar>
        <w:top w:w="0" w:type="dxa"/>
        <w:left w:w="0" w:type="dxa"/>
        <w:bottom w:w="0" w:type="dxa"/>
        <w:right w:w="0" w:type="dxa"/>
      </w:tblCellMar>
    </w:tblPr>
  </w:style>
  <w:style w:type="table" w:customStyle="1" w:styleId="TableNormal112">
    <w:name w:val="Table Normal112"/>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40">
    <w:name w:val="Сетка таблицы4"/>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30">
    <w:name w:val="Сетка таблицы23"/>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0">
    <w:name w:val="Сетка таблицы5"/>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0">
    <w:name w:val="Сетка таблицы24"/>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0">
    <w:name w:val="Сетка таблицы6"/>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0">
    <w:name w:val="Сетка таблицы13"/>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5">
    <w:name w:val="Table Normal5"/>
    <w:uiPriority w:val="2"/>
    <w:semiHidden/>
    <w:qFormat/>
    <w:rsid w:val="00ee3c2c"/>
    <w:rPr>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TableNormal113">
    <w:name w:val="Table Normal113"/>
    <w:uiPriority w:val="2"/>
    <w:semiHidden/>
    <w:qFormat/>
    <w:rsid w:val="00ee3c2c"/>
    <w:rPr>
      <w:lang w:val="en-US"/>
    </w:rPr>
    <w:tblPr>
      <w:tblCellMar>
        <w:top w:w="0" w:type="dxa"/>
        <w:left w:w="0" w:type="dxa"/>
        <w:bottom w:w="0" w:type="dxa"/>
        <w:right w:w="0" w:type="dxa"/>
      </w:tblCellMar>
    </w:tblPr>
  </w:style>
  <w:style w:type="table" w:customStyle="1" w:styleId="TableNormal212">
    <w:name w:val="Table Normal212"/>
    <w:uiPriority w:val="2"/>
    <w:semiHidden/>
    <w:qFormat/>
    <w:rsid w:val="00ee3c2c"/>
    <w:rPr>
      <w:lang w:val="en-US"/>
    </w:rPr>
    <w:tblPr>
      <w:tblCellMar>
        <w:top w:w="0" w:type="dxa"/>
        <w:left w:w="0" w:type="dxa"/>
        <w:bottom w:w="0" w:type="dxa"/>
        <w:right w:w="0" w:type="dxa"/>
      </w:tblCellMar>
    </w:tblPr>
  </w:style>
  <w:style w:type="table" w:customStyle="1" w:styleId="70">
    <w:name w:val="Сетка таблицы7"/>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40">
    <w:name w:val="Сетка таблицы14"/>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6">
    <w:name w:val="Table Normal6"/>
    <w:uiPriority w:val="2"/>
    <w:semiHidden/>
    <w:qFormat/>
    <w:rsid w:val="00ee3c2c"/>
    <w:rPr>
      <w:lang w:val="en-US"/>
    </w:rPr>
    <w:tblPr>
      <w:tblCellMar>
        <w:top w:w="0" w:type="dxa"/>
        <w:left w:w="0" w:type="dxa"/>
        <w:bottom w:w="0" w:type="dxa"/>
        <w:right w:w="0" w:type="dxa"/>
      </w:tblCellMar>
    </w:tblPr>
  </w:style>
  <w:style w:type="table" w:customStyle="1" w:styleId="TableNormal15">
    <w:name w:val="Table Normal15"/>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qFormat/>
    <w:rsid w:val="00ee3c2c"/>
    <w:rPr>
      <w:lang w:val="en-US"/>
    </w:rPr>
    <w:tblPr>
      <w:tblCellMar>
        <w:top w:w="0" w:type="dxa"/>
        <w:left w:w="0" w:type="dxa"/>
        <w:bottom w:w="0" w:type="dxa"/>
        <w:right w:w="0" w:type="dxa"/>
      </w:tblCellMar>
    </w:tblPr>
  </w:style>
  <w:style w:type="table" w:customStyle="1" w:styleId="TableNormal213">
    <w:name w:val="Table Normal213"/>
    <w:uiPriority w:val="2"/>
    <w:semiHidden/>
    <w:qFormat/>
    <w:rsid w:val="00ee3c2c"/>
    <w:rPr>
      <w:lang w:val="en-US"/>
    </w:rPr>
    <w:tblPr>
      <w:tblCellMar>
        <w:top w:w="0" w:type="dxa"/>
        <w:left w:w="0" w:type="dxa"/>
        <w:bottom w:w="0" w:type="dxa"/>
        <w:right w:w="0" w:type="dxa"/>
      </w:tblCellMar>
    </w:tblPr>
  </w:style>
  <w:style w:type="table" w:customStyle="1" w:styleId="80">
    <w:name w:val="Сетка таблицы8"/>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0">
    <w:name w:val="Сетка таблицы15"/>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7">
    <w:name w:val="Table Normal7"/>
    <w:uiPriority w:val="2"/>
    <w:semiHidden/>
    <w:qFormat/>
    <w:rsid w:val="00ee3c2c"/>
    <w:rPr>
      <w:lang w:val="en-US"/>
    </w:rPr>
    <w:tblPr>
      <w:tblCellMar>
        <w:top w:w="0" w:type="dxa"/>
        <w:left w:w="0" w:type="dxa"/>
        <w:bottom w:w="0" w:type="dxa"/>
        <w:right w:w="0" w:type="dxa"/>
      </w:tblCellMar>
    </w:tblPr>
  </w:style>
  <w:style w:type="table" w:customStyle="1" w:styleId="TableNormal16">
    <w:name w:val="Table Normal16"/>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qFormat/>
    <w:rsid w:val="00ee3c2c"/>
    <w:rPr>
      <w:lang w:val="en-US"/>
    </w:rPr>
    <w:tblPr>
      <w:tblCellMar>
        <w:top w:w="0" w:type="dxa"/>
        <w:left w:w="0" w:type="dxa"/>
        <w:bottom w:w="0" w:type="dxa"/>
        <w:right w:w="0" w:type="dxa"/>
      </w:tblCellMar>
    </w:tblPr>
  </w:style>
  <w:style w:type="table" w:customStyle="1" w:styleId="TableNormal214">
    <w:name w:val="Table Normal214"/>
    <w:uiPriority w:val="2"/>
    <w:semiHidden/>
    <w:qFormat/>
    <w:rsid w:val="00ee3c2c"/>
    <w:rPr>
      <w:lang w:val="en-US"/>
    </w:rPr>
    <w:tblPr>
      <w:tblCellMar>
        <w:top w:w="0" w:type="dxa"/>
        <w:left w:w="0" w:type="dxa"/>
        <w:bottom w:w="0" w:type="dxa"/>
        <w:right w:w="0" w:type="dxa"/>
      </w:tblCellMar>
    </w:tblPr>
  </w:style>
  <w:style w:type="table" w:customStyle="1" w:styleId="250">
    <w:name w:val="Сетка таблицы25"/>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20">
    <w:name w:val="Сетка таблицы112"/>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32">
    <w:name w:val="Table Normal32"/>
    <w:uiPriority w:val="2"/>
    <w:semiHidden/>
    <w:qFormat/>
    <w:rsid w:val="00ee3c2c"/>
    <w:rPr>
      <w:lang w:val="en-US"/>
    </w:rPr>
    <w:tblPr>
      <w:tblCellMar>
        <w:top w:w="0" w:type="dxa"/>
        <w:left w:w="0" w:type="dxa"/>
        <w:bottom w:w="0" w:type="dxa"/>
        <w:right w:w="0" w:type="dxa"/>
      </w:tblCellMar>
    </w:tblPr>
  </w:style>
  <w:style w:type="table" w:customStyle="1" w:styleId="TableNormal121">
    <w:name w:val="Table Normal121"/>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TableNormal1111">
    <w:name w:val="Table Normal1111"/>
    <w:uiPriority w:val="2"/>
    <w:semiHidden/>
    <w:qFormat/>
    <w:rsid w:val="00ee3c2c"/>
    <w:rPr>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3c2c"/>
    <w:rPr>
      <w:lang w:val="en-US"/>
    </w:rPr>
    <w:tblPr>
      <w:tblCellMar>
        <w:top w:w="0" w:type="dxa"/>
        <w:left w:w="0" w:type="dxa"/>
        <w:bottom w:w="0" w:type="dxa"/>
        <w:right w:w="0" w:type="dxa"/>
      </w:tblCellMar>
    </w:tblPr>
  </w:style>
  <w:style w:type="table" w:customStyle="1" w:styleId="90">
    <w:name w:val="Сетка таблицы9"/>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0">
    <w:name w:val="Сетка таблицы16"/>
    <w:basedOn w:val="a1"/>
    <w:uiPriority w:val="59"/>
    <w:rsid w:val="00ee3c2c"/>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8">
    <w:name w:val="Table Normal8"/>
    <w:uiPriority w:val="2"/>
    <w:semiHidden/>
    <w:qFormat/>
    <w:rsid w:val="00ee3c2c"/>
    <w:rPr>
      <w:lang w:val="en-US"/>
    </w:rPr>
    <w:tblPr>
      <w:tblCellMar>
        <w:top w:w="0" w:type="dxa"/>
        <w:left w:w="0" w:type="dxa"/>
        <w:bottom w:w="0" w:type="dxa"/>
        <w:right w:w="0" w:type="dxa"/>
      </w:tblCellMar>
    </w:tblPr>
  </w:style>
  <w:style w:type="table" w:customStyle="1" w:styleId="TableNormal17">
    <w:name w:val="Table Normal17"/>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ee3c2c"/>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qFormat/>
    <w:rsid w:val="00ee3c2c"/>
    <w:rPr>
      <w:lang w:val="en-US"/>
    </w:rPr>
    <w:tblPr>
      <w:tblCellMar>
        <w:top w:w="0" w:type="dxa"/>
        <w:left w:w="0" w:type="dxa"/>
        <w:bottom w:w="0" w:type="dxa"/>
        <w:right w:w="0" w:type="dxa"/>
      </w:tblCellMar>
    </w:tblPr>
  </w:style>
  <w:style w:type="table" w:customStyle="1" w:styleId="TableNormal215">
    <w:name w:val="Table Normal215"/>
    <w:uiPriority w:val="2"/>
    <w:semiHidden/>
    <w:qFormat/>
    <w:rsid w:val="00ee3c2c"/>
    <w:rPr>
      <w:lang w:val="en-US"/>
    </w:rPr>
    <w:tblPr>
      <w:tblCellMar>
        <w:top w:w="0" w:type="dxa"/>
        <w:left w:w="0" w:type="dxa"/>
        <w:bottom w:w="0" w:type="dxa"/>
        <w:right w:w="0" w:type="dxa"/>
      </w:tblCellMar>
    </w:tblPr>
  </w:style>
  <w:style w:type="table" w:customStyle="1" w:styleId="102">
    <w:name w:val="Сетка таблицы10"/>
    <w:basedOn w:val="a1"/>
    <w:uiPriority w:val="59"/>
    <w:rsid w:val="003e409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71">
    <w:name w:val="Сетка таблицы17"/>
    <w:basedOn w:val="a1"/>
    <w:uiPriority w:val="59"/>
    <w:rsid w:val="003e409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9">
    <w:name w:val="Table Normal9"/>
    <w:uiPriority w:val="2"/>
    <w:semiHidden/>
    <w:qFormat/>
    <w:rsid w:val="003e409d"/>
    <w:rPr>
      <w:lang w:val="en-US"/>
    </w:rPr>
    <w:tblPr>
      <w:tblCellMar>
        <w:top w:w="0" w:type="dxa"/>
        <w:left w:w="0" w:type="dxa"/>
        <w:bottom w:w="0" w:type="dxa"/>
        <w:right w:w="0" w:type="dxa"/>
      </w:tblCellMar>
    </w:tblPr>
  </w:style>
  <w:style w:type="table" w:customStyle="1" w:styleId="TableNormal18">
    <w:name w:val="Table Normal18"/>
    <w:uiPriority w:val="2"/>
    <w:semiHidden/>
    <w:unhideWhenUsed/>
    <w:qFormat/>
    <w:rsid w:val="003e409d"/>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3e409d"/>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qFormat/>
    <w:rsid w:val="003e409d"/>
    <w:rPr>
      <w:lang w:val="en-US"/>
    </w:rPr>
    <w:tblPr>
      <w:tblCellMar>
        <w:top w:w="0" w:type="dxa"/>
        <w:left w:w="0" w:type="dxa"/>
        <w:bottom w:w="0" w:type="dxa"/>
        <w:right w:w="0" w:type="dxa"/>
      </w:tblCellMar>
    </w:tblPr>
  </w:style>
  <w:style w:type="table" w:customStyle="1" w:styleId="TableNormal216">
    <w:name w:val="Table Normal216"/>
    <w:uiPriority w:val="2"/>
    <w:semiHidden/>
    <w:qFormat/>
    <w:rsid w:val="003e409d"/>
    <w:rPr>
      <w:lang w:val="en-US"/>
    </w:rPr>
    <w:tblPr>
      <w:tblCellMar>
        <w:top w:w="0" w:type="dxa"/>
        <w:left w:w="0" w:type="dxa"/>
        <w:bottom w:w="0" w:type="dxa"/>
        <w:right w:w="0" w:type="dxa"/>
      </w:tblCellMar>
    </w:tblPr>
  </w:style>
  <w:style w:type="table" w:customStyle="1" w:styleId="260">
    <w:name w:val="Сетка таблицы26"/>
    <w:basedOn w:val="a1"/>
    <w:uiPriority w:val="59"/>
    <w:rsid w:val="003e409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20">
    <w:name w:val="Сетка таблицы212"/>
    <w:basedOn w:val="a1"/>
    <w:uiPriority w:val="59"/>
    <w:rsid w:val="003e409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30">
    <w:name w:val="Сетка таблицы113"/>
    <w:basedOn w:val="a1"/>
    <w:uiPriority w:val="59"/>
    <w:rsid w:val="003e409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33">
    <w:name w:val="Table Normal33"/>
    <w:uiPriority w:val="2"/>
    <w:semiHidden/>
    <w:qFormat/>
    <w:rsid w:val="003e409d"/>
    <w:rPr>
      <w:lang w:val="en-US"/>
    </w:rPr>
    <w:tblPr>
      <w:tblCellMar>
        <w:top w:w="0" w:type="dxa"/>
        <w:left w:w="0" w:type="dxa"/>
        <w:bottom w:w="0" w:type="dxa"/>
        <w:right w:w="0" w:type="dxa"/>
      </w:tblCellMar>
    </w:tblPr>
  </w:style>
  <w:style w:type="table" w:customStyle="1" w:styleId="TableNormal122">
    <w:name w:val="Table Normal122"/>
    <w:uiPriority w:val="2"/>
    <w:semiHidden/>
    <w:unhideWhenUsed/>
    <w:qFormat/>
    <w:rsid w:val="003e409d"/>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3e409d"/>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qFormat/>
    <w:rsid w:val="003e409d"/>
    <w:rPr>
      <w:lang w:val="en-US"/>
    </w:rPr>
    <w:tblPr>
      <w:tblCellMar>
        <w:top w:w="0" w:type="dxa"/>
        <w:left w:w="0" w:type="dxa"/>
        <w:bottom w:w="0" w:type="dxa"/>
        <w:right w:w="0" w:type="dxa"/>
      </w:tblCellMar>
    </w:tblPr>
  </w:style>
  <w:style w:type="table" w:customStyle="1" w:styleId="TableNormal2112">
    <w:name w:val="Table Normal2112"/>
    <w:uiPriority w:val="2"/>
    <w:semiHidden/>
    <w:qFormat/>
    <w:rsid w:val="003e409d"/>
    <w:rPr>
      <w:lang w:val="en-US"/>
    </w:rPr>
    <w:tblPr>
      <w:tblCellMar>
        <w:top w:w="0" w:type="dxa"/>
        <w:left w:w="0" w:type="dxa"/>
        <w:bottom w:w="0" w:type="dxa"/>
        <w:right w:w="0" w:type="dxa"/>
      </w:tblCellMar>
    </w:tblPr>
  </w:style>
  <w:style w:type="table" w:customStyle="1" w:styleId="317">
    <w:name w:val="Сетка таблицы31"/>
    <w:basedOn w:val="a1"/>
    <w:uiPriority w:val="59"/>
    <w:rsid w:val="003e409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18">
    <w:name w:val="Сетка таблицы121"/>
    <w:basedOn w:val="a1"/>
    <w:uiPriority w:val="59"/>
    <w:rsid w:val="003e409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41">
    <w:name w:val="Table Normal41"/>
    <w:uiPriority w:val="2"/>
    <w:semiHidden/>
    <w:qFormat/>
    <w:rsid w:val="003e409d"/>
    <w:rPr>
      <w:lang w:val="en-US"/>
    </w:rPr>
    <w:tblPr>
      <w:tblCellMar>
        <w:top w:w="0" w:type="dxa"/>
        <w:left w:w="0" w:type="dxa"/>
        <w:bottom w:w="0" w:type="dxa"/>
        <w:right w:w="0" w:type="dxa"/>
      </w:tblCellMar>
    </w:tblPr>
  </w:style>
  <w:style w:type="table" w:customStyle="1" w:styleId="TableNormal131">
    <w:name w:val="Table Normal131"/>
    <w:uiPriority w:val="2"/>
    <w:semiHidden/>
    <w:unhideWhenUsed/>
    <w:qFormat/>
    <w:rsid w:val="003e409d"/>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3e409d"/>
    <w:rPr>
      <w:lang w:val="en-US"/>
    </w:rPr>
    <w:tblPr>
      <w:tblInd w:w="0" w:type="dxa"/>
      <w:tblCellMar>
        <w:top w:w="0" w:type="dxa"/>
        <w:left w:w="0" w:type="dxa"/>
        <w:bottom w:w="0" w:type="dxa"/>
        <w:right w:w="0" w:type="dxa"/>
      </w:tblCellMar>
    </w:tblPr>
  </w:style>
  <w:style w:type="table" w:customStyle="1" w:styleId="2210">
    <w:name w:val="Сетка таблицы221"/>
    <w:basedOn w:val="a1"/>
    <w:uiPriority w:val="59"/>
    <w:rsid w:val="003e409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11a">
    <w:name w:val="Сетка таблицы1111"/>
    <w:basedOn w:val="a1"/>
    <w:uiPriority w:val="59"/>
    <w:rsid w:val="003e409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311">
    <w:name w:val="Table Normal311"/>
    <w:uiPriority w:val="2"/>
    <w:semiHidden/>
    <w:qFormat/>
    <w:rsid w:val="003e409d"/>
    <w:rPr>
      <w:lang w:val="en-US"/>
    </w:rPr>
    <w:tblPr>
      <w:tblCellMar>
        <w:top w:w="0" w:type="dxa"/>
        <w:left w:w="0" w:type="dxa"/>
        <w:bottom w:w="0" w:type="dxa"/>
        <w:right w:w="0" w:type="dxa"/>
      </w:tblCellMar>
    </w:tblPr>
  </w:style>
  <w:style w:type="table" w:customStyle="1" w:styleId="TableNormal1121">
    <w:name w:val="Table Normal1121"/>
    <w:uiPriority w:val="2"/>
    <w:semiHidden/>
    <w:unhideWhenUsed/>
    <w:qFormat/>
    <w:rsid w:val="003e409d"/>
    <w:rPr>
      <w:lang w:val="en-US"/>
    </w:rPr>
    <w:tblPr>
      <w:tblInd w:w="0" w:type="dxa"/>
      <w:tblCellMar>
        <w:top w:w="0" w:type="dxa"/>
        <w:left w:w="0" w:type="dxa"/>
        <w:bottom w:w="0" w:type="dxa"/>
        <w:right w:w="0" w:type="dxa"/>
      </w:tblCellMar>
    </w:tblPr>
  </w:style>
  <w:style w:type="table" w:customStyle="1" w:styleId="180">
    <w:name w:val="Сетка таблицы18"/>
    <w:basedOn w:val="a1"/>
    <w:uiPriority w:val="59"/>
    <w:rsid w:val="008b2d78"/>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90">
    <w:name w:val="Сетка таблицы19"/>
    <w:basedOn w:val="a1"/>
    <w:uiPriority w:val="59"/>
    <w:rsid w:val="008b2d78"/>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10">
    <w:name w:val="Table Normal10"/>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19">
    <w:name w:val="Table Normal19"/>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118">
    <w:name w:val="Table Normal118"/>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217">
    <w:name w:val="Table Normal217"/>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270">
    <w:name w:val="Сетка таблицы27"/>
    <w:basedOn w:val="a1"/>
    <w:uiPriority w:val="59"/>
    <w:rsid w:val="008b2d78"/>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30">
    <w:name w:val="Сетка таблицы213"/>
    <w:basedOn w:val="a1"/>
    <w:uiPriority w:val="59"/>
    <w:rsid w:val="008b2d78"/>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48">
    <w:name w:val="Сетка таблицы114"/>
    <w:basedOn w:val="a1"/>
    <w:uiPriority w:val="59"/>
    <w:rsid w:val="008b2d78"/>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34">
    <w:name w:val="Table Normal34"/>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123">
    <w:name w:val="Table Normal123"/>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1113">
    <w:name w:val="Table Normal1113"/>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2113">
    <w:name w:val="Table Normal2113"/>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320">
    <w:name w:val="Сетка таблицы32"/>
    <w:basedOn w:val="a1"/>
    <w:uiPriority w:val="59"/>
    <w:rsid w:val="008b2d78"/>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20">
    <w:name w:val="Сетка таблицы122"/>
    <w:basedOn w:val="a1"/>
    <w:uiPriority w:val="59"/>
    <w:rsid w:val="008b2d78"/>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42">
    <w:name w:val="Table Normal42"/>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132">
    <w:name w:val="Table Normal132"/>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2220">
    <w:name w:val="Сетка таблицы222"/>
    <w:basedOn w:val="a1"/>
    <w:uiPriority w:val="59"/>
    <w:rsid w:val="008b2d78"/>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129">
    <w:name w:val="Сетка таблицы1112"/>
    <w:basedOn w:val="a1"/>
    <w:uiPriority w:val="59"/>
    <w:rsid w:val="008b2d78"/>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312">
    <w:name w:val="Table Normal312"/>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1122">
    <w:name w:val="Table Normal1122"/>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201">
    <w:name w:val="Сетка таблицы20"/>
    <w:basedOn w:val="a1"/>
    <w:uiPriority w:val="59"/>
    <w:rsid w:val="0042108d"/>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01">
    <w:name w:val="Сетка таблицы110"/>
    <w:basedOn w:val="a1"/>
    <w:uiPriority w:val="59"/>
    <w:rsid w:val="0042108d"/>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20">
    <w:name w:val="Table Normal20"/>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110">
    <w:name w:val="Table Normal110"/>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119">
    <w:name w:val="Table Normal119"/>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218">
    <w:name w:val="Table Normal218"/>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280">
    <w:name w:val="Сетка таблицы28"/>
    <w:basedOn w:val="a1"/>
    <w:uiPriority w:val="59"/>
    <w:rsid w:val="0042108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40">
    <w:name w:val="Сетка таблицы214"/>
    <w:basedOn w:val="a1"/>
    <w:uiPriority w:val="59"/>
    <w:rsid w:val="0042108d"/>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50">
    <w:name w:val="Сетка таблицы115"/>
    <w:basedOn w:val="a1"/>
    <w:uiPriority w:val="59"/>
    <w:rsid w:val="0042108d"/>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35">
    <w:name w:val="Table Normal35"/>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124">
    <w:name w:val="Table Normal124"/>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1114">
    <w:name w:val="Table Normal1114"/>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2114">
    <w:name w:val="Table Normal2114"/>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330">
    <w:name w:val="Сетка таблицы33"/>
    <w:basedOn w:val="a1"/>
    <w:uiPriority w:val="59"/>
    <w:rsid w:val="0042108d"/>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30">
    <w:name w:val="Сетка таблицы123"/>
    <w:basedOn w:val="a1"/>
    <w:uiPriority w:val="59"/>
    <w:rsid w:val="0042108d"/>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43">
    <w:name w:val="Table Normal43"/>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133">
    <w:name w:val="Table Normal133"/>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2230">
    <w:name w:val="Сетка таблицы223"/>
    <w:basedOn w:val="a1"/>
    <w:uiPriority w:val="59"/>
    <w:rsid w:val="0042108d"/>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130">
    <w:name w:val="Сетка таблицы1113"/>
    <w:basedOn w:val="a1"/>
    <w:uiPriority w:val="59"/>
    <w:rsid w:val="0042108d"/>
    <w:rPr>
      <w:rFonts w:eastAsiaTheme="minorEastAsia"/>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313">
    <w:name w:val="Table Normal313"/>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1123">
    <w:name w:val="Table Normal1123"/>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290">
    <w:name w:val="Сетка таблицы29"/>
    <w:basedOn w:val="a1"/>
    <w:uiPriority w:val="59"/>
    <w:rsid w:val="0042108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60">
    <w:name w:val="Сетка таблицы116"/>
    <w:basedOn w:val="a1"/>
    <w:uiPriority w:val="59"/>
    <w:rsid w:val="0042108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30">
    <w:name w:val="Table Normal30"/>
    <w:uiPriority w:val="2"/>
    <w:semiHidden/>
    <w:qFormat/>
    <w:rsid w:val="0042108d"/>
    <w:rPr>
      <w:lang w:val="en-US"/>
    </w:rPr>
    <w:tblPr>
      <w:tblCellMar>
        <w:top w:w="0" w:type="dxa"/>
        <w:left w:w="0" w:type="dxa"/>
        <w:bottom w:w="0" w:type="dxa"/>
        <w:right w:w="0" w:type="dxa"/>
      </w:tblCellMar>
    </w:tblPr>
  </w:style>
  <w:style w:type="table" w:customStyle="1" w:styleId="TableNormal120">
    <w:name w:val="Table Normal120"/>
    <w:uiPriority w:val="2"/>
    <w:semiHidden/>
    <w:unhideWhenUsed/>
    <w:qFormat/>
    <w:rsid w:val="0042108d"/>
    <w:rPr>
      <w:lang w:val="en-US"/>
    </w:rPr>
    <w:tblPr>
      <w:tblInd w:w="0" w:type="dxa"/>
      <w:tblCellMar>
        <w:top w:w="0" w:type="dxa"/>
        <w:left w:w="0" w:type="dxa"/>
        <w:bottom w:w="0" w:type="dxa"/>
        <w:right w:w="0" w:type="dxa"/>
      </w:tblCellMar>
    </w:tblPr>
  </w:style>
  <w:style w:type="table" w:customStyle="1" w:styleId="TableNormal219">
    <w:name w:val="Table Normal219"/>
    <w:uiPriority w:val="2"/>
    <w:semiHidden/>
    <w:unhideWhenUsed/>
    <w:qFormat/>
    <w:rsid w:val="0042108d"/>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qFormat/>
    <w:rsid w:val="0042108d"/>
    <w:rPr>
      <w:lang w:val="en-US"/>
    </w:rPr>
    <w:tblPr>
      <w:tblCellMar>
        <w:top w:w="0" w:type="dxa"/>
        <w:left w:w="0" w:type="dxa"/>
        <w:bottom w:w="0" w:type="dxa"/>
        <w:right w:w="0" w:type="dxa"/>
      </w:tblCellMar>
    </w:tblPr>
  </w:style>
  <w:style w:type="table" w:customStyle="1" w:styleId="TableNormal2110">
    <w:name w:val="Table Normal2110"/>
    <w:uiPriority w:val="2"/>
    <w:semiHidden/>
    <w:qFormat/>
    <w:rsid w:val="0042108d"/>
    <w:rPr>
      <w:lang w:val="en-US"/>
    </w:rPr>
    <w:tblPr>
      <w:tblCellMar>
        <w:top w:w="0" w:type="dxa"/>
        <w:left w:w="0" w:type="dxa"/>
        <w:bottom w:w="0" w:type="dxa"/>
        <w:right w:w="0" w:type="dxa"/>
      </w:tblCellMar>
    </w:tblPr>
  </w:style>
  <w:style w:type="table" w:customStyle="1" w:styleId="2101">
    <w:name w:val="Сетка таблицы210"/>
    <w:basedOn w:val="a1"/>
    <w:uiPriority w:val="59"/>
    <w:rsid w:val="0042108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50">
    <w:name w:val="Сетка таблицы215"/>
    <w:basedOn w:val="a1"/>
    <w:uiPriority w:val="59"/>
    <w:rsid w:val="0042108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70">
    <w:name w:val="Сетка таблицы117"/>
    <w:basedOn w:val="a1"/>
    <w:uiPriority w:val="59"/>
    <w:rsid w:val="0042108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36">
    <w:name w:val="Table Normal36"/>
    <w:uiPriority w:val="2"/>
    <w:semiHidden/>
    <w:qFormat/>
    <w:rsid w:val="0042108d"/>
    <w:rPr>
      <w:lang w:val="en-US"/>
    </w:rPr>
    <w:tblPr>
      <w:tblCellMar>
        <w:top w:w="0" w:type="dxa"/>
        <w:left w:w="0" w:type="dxa"/>
        <w:bottom w:w="0" w:type="dxa"/>
        <w:right w:w="0" w:type="dxa"/>
      </w:tblCellMar>
    </w:tblPr>
  </w:style>
  <w:style w:type="table" w:customStyle="1" w:styleId="TableNormal125">
    <w:name w:val="Table Normal125"/>
    <w:uiPriority w:val="2"/>
    <w:semiHidden/>
    <w:unhideWhenUsed/>
    <w:qFormat/>
    <w:rsid w:val="0042108d"/>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42108d"/>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qFormat/>
    <w:rsid w:val="0042108d"/>
    <w:rPr>
      <w:lang w:val="en-US"/>
    </w:rPr>
    <w:tblPr>
      <w:tblCellMar>
        <w:top w:w="0" w:type="dxa"/>
        <w:left w:w="0" w:type="dxa"/>
        <w:bottom w:w="0" w:type="dxa"/>
        <w:right w:w="0" w:type="dxa"/>
      </w:tblCellMar>
    </w:tblPr>
  </w:style>
  <w:style w:type="table" w:customStyle="1" w:styleId="TableNormal2115">
    <w:name w:val="Table Normal2115"/>
    <w:uiPriority w:val="2"/>
    <w:semiHidden/>
    <w:qFormat/>
    <w:rsid w:val="0042108d"/>
    <w:rPr>
      <w:lang w:val="en-US"/>
    </w:rPr>
    <w:tblPr>
      <w:tblCellMar>
        <w:top w:w="0" w:type="dxa"/>
        <w:left w:w="0" w:type="dxa"/>
        <w:bottom w:w="0" w:type="dxa"/>
        <w:right w:w="0" w:type="dxa"/>
      </w:tblCellMar>
    </w:tblPr>
  </w:style>
  <w:style w:type="table" w:customStyle="1" w:styleId="340">
    <w:name w:val="Сетка таблицы34"/>
    <w:basedOn w:val="a1"/>
    <w:uiPriority w:val="59"/>
    <w:rsid w:val="0042108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40">
    <w:name w:val="Сетка таблицы124"/>
    <w:basedOn w:val="a1"/>
    <w:uiPriority w:val="59"/>
    <w:rsid w:val="0042108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44">
    <w:name w:val="Table Normal44"/>
    <w:uiPriority w:val="2"/>
    <w:semiHidden/>
    <w:qFormat/>
    <w:rsid w:val="0042108d"/>
    <w:rPr>
      <w:lang w:val="en-US"/>
    </w:rPr>
    <w:tblPr>
      <w:tblCellMar>
        <w:top w:w="0" w:type="dxa"/>
        <w:left w:w="0" w:type="dxa"/>
        <w:bottom w:w="0" w:type="dxa"/>
        <w:right w:w="0" w:type="dxa"/>
      </w:tblCellMar>
    </w:tblPr>
  </w:style>
  <w:style w:type="table" w:customStyle="1" w:styleId="TableNormal134">
    <w:name w:val="Table Normal134"/>
    <w:uiPriority w:val="2"/>
    <w:semiHidden/>
    <w:unhideWhenUsed/>
    <w:qFormat/>
    <w:rsid w:val="0042108d"/>
    <w:rPr>
      <w:lang w:val="en-US"/>
    </w:rPr>
    <w:tblPr>
      <w:tblInd w:w="0" w:type="dxa"/>
      <w:tblCellMar>
        <w:top w:w="0" w:type="dxa"/>
        <w:left w:w="0" w:type="dxa"/>
        <w:bottom w:w="0" w:type="dxa"/>
        <w:right w:w="0" w:type="dxa"/>
      </w:tblCellMar>
    </w:tblPr>
  </w:style>
  <w:style w:type="table" w:customStyle="1" w:styleId="TableNormal234">
    <w:name w:val="Table Normal234"/>
    <w:uiPriority w:val="2"/>
    <w:semiHidden/>
    <w:unhideWhenUsed/>
    <w:qFormat/>
    <w:rsid w:val="0042108d"/>
    <w:rPr>
      <w:lang w:val="en-US"/>
    </w:rPr>
    <w:tblPr>
      <w:tblInd w:w="0" w:type="dxa"/>
      <w:tblCellMar>
        <w:top w:w="0" w:type="dxa"/>
        <w:left w:w="0" w:type="dxa"/>
        <w:bottom w:w="0" w:type="dxa"/>
        <w:right w:w="0" w:type="dxa"/>
      </w:tblCellMar>
    </w:tblPr>
  </w:style>
  <w:style w:type="table" w:customStyle="1" w:styleId="2240">
    <w:name w:val="Сетка таблицы224"/>
    <w:basedOn w:val="a1"/>
    <w:uiPriority w:val="59"/>
    <w:rsid w:val="0042108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140">
    <w:name w:val="Сетка таблицы1114"/>
    <w:basedOn w:val="a1"/>
    <w:uiPriority w:val="59"/>
    <w:rsid w:val="0042108d"/>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314">
    <w:name w:val="Table Normal314"/>
    <w:uiPriority w:val="2"/>
    <w:semiHidden/>
    <w:qFormat/>
    <w:rsid w:val="0042108d"/>
    <w:rPr>
      <w:lang w:val="en-US"/>
    </w:rPr>
    <w:tblPr>
      <w:tblCellMar>
        <w:top w:w="0" w:type="dxa"/>
        <w:left w:w="0" w:type="dxa"/>
        <w:bottom w:w="0" w:type="dxa"/>
        <w:right w:w="0" w:type="dxa"/>
      </w:tblCellMar>
    </w:tblPr>
  </w:style>
  <w:style w:type="table" w:customStyle="1" w:styleId="TableNormal1124">
    <w:name w:val="Table Normal1124"/>
    <w:uiPriority w:val="2"/>
    <w:semiHidden/>
    <w:unhideWhenUsed/>
    <w:qFormat/>
    <w:rsid w:val="0042108d"/>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rls.rosminzdrav.ru/"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wmf"/><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C1652-2D32-4DEA-8666-71865835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Application>LibreOffice/6.4.7.2$Linux_X86_64 LibreOffice_project/155c490457025f32143219b3c36f6c1abf1f2442</Application>
  <Pages>12</Pages>
  <Words>2713</Words>
  <Characters>20456</Characters>
  <CharactersWithSpaces>22665</CharactersWithSpaces>
  <Paragraphs>660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2026-05-07T12:39:00Z</dcterms:created>
  <dc:creator>Пригарин</dc:creator>
  <dc:description/>
  <dc:language>ru-RU</dc:language>
  <cp:lastModifiedBy/>
  <cp:lastPrinted>2026-06-03T11:32:27Z</cp:lastPrinted>
  <dcterms:modified xsi:type="dcterms:W3CDTF">2026-06-03T11:32:29Z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