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E7EAC">
      <w:pPr>
        <w:pStyle w:val="22"/>
        <w:widowControl w:val="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ГОСУДАРСТВЕННЫЙ КОНТРАКТ № _____</w:t>
      </w:r>
    </w:p>
    <w:p w14:paraId="0A4D8392">
      <w:pPr>
        <w:widowControl w:val="0"/>
        <w:jc w:val="center"/>
        <w:rPr>
          <w:rFonts w:hint="default" w:ascii="PT Astra Serif" w:hAnsi="PT Astra Serif" w:cs="PT Astra Serif"/>
          <w:b/>
          <w:color w:val="000000"/>
          <w:sz w:val="20"/>
          <w:szCs w:val="20"/>
        </w:rPr>
      </w:pPr>
      <w:r>
        <w:rPr>
          <w:b/>
          <w:color w:val="000000"/>
          <w:sz w:val="22"/>
          <w:szCs w:val="22"/>
        </w:rPr>
        <w:t>НА О</w:t>
      </w:r>
      <w:r>
        <w:rPr>
          <w:rFonts w:hint="default" w:ascii="PT Astra Serif" w:hAnsi="PT Astra Serif" w:cs="PT Astra Serif"/>
          <w:b/>
          <w:color w:val="000000"/>
          <w:sz w:val="20"/>
          <w:szCs w:val="20"/>
        </w:rPr>
        <w:t>КАЗАНИЕ УСЛУГ ПО ТЕХНИЧЕСКОЙ ПОДДЕРЖКЕ</w:t>
      </w:r>
    </w:p>
    <w:p w14:paraId="701B52A5">
      <w:pPr>
        <w:widowControl w:val="0"/>
        <w:jc w:val="center"/>
        <w:rPr>
          <w:rFonts w:hint="default" w:ascii="PT Astra Serif" w:hAnsi="PT Astra Serif" w:cs="PT Astra Serif"/>
          <w:b/>
          <w:color w:val="000000"/>
          <w:sz w:val="20"/>
          <w:szCs w:val="20"/>
        </w:rPr>
      </w:pPr>
      <w:r>
        <w:rPr>
          <w:rFonts w:hint="default" w:ascii="PT Astra Serif" w:hAnsi="PT Astra Serif" w:cs="PT Astra Serif"/>
          <w:b/>
          <w:color w:val="000000"/>
          <w:sz w:val="20"/>
          <w:szCs w:val="20"/>
        </w:rPr>
        <w:t>ИНФОРМАЦИОННЫХ ТЕХНОЛОГИЙ</w:t>
      </w:r>
    </w:p>
    <w:p w14:paraId="19EDC8CC">
      <w:pPr>
        <w:widowControl w:val="0"/>
        <w:jc w:val="center"/>
        <w:rPr>
          <w:rFonts w:hint="default" w:ascii="PT Astra Serif" w:hAnsi="PT Astra Serif" w:cs="PT Astra Serif"/>
          <w:color w:val="000000"/>
          <w:sz w:val="20"/>
          <w:szCs w:val="20"/>
        </w:rPr>
      </w:pPr>
    </w:p>
    <w:p w14:paraId="69B26BF4">
      <w:pPr>
        <w:widowControl w:val="0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Fonts w:hint="default" w:ascii="PT Astra Serif" w:hAnsi="PT Astra Serif" w:cs="PT Astra Serif"/>
          <w:color w:val="000000"/>
          <w:sz w:val="20"/>
          <w:szCs w:val="20"/>
        </w:rPr>
        <w:t xml:space="preserve">г. Улан-Удэ                       </w:t>
      </w:r>
      <w:r>
        <w:rPr>
          <w:rFonts w:hint="default" w:ascii="PT Astra Serif" w:hAnsi="PT Astra Serif" w:cs="PT Astra Serif"/>
          <w:color w:val="000000"/>
          <w:sz w:val="20"/>
          <w:szCs w:val="20"/>
        </w:rPr>
        <w:tab/>
      </w:r>
      <w:r>
        <w:rPr>
          <w:rFonts w:hint="default" w:ascii="PT Astra Serif" w:hAnsi="PT Astra Serif" w:cs="PT Astra Serif"/>
          <w:color w:val="000000"/>
          <w:sz w:val="20"/>
          <w:szCs w:val="20"/>
        </w:rPr>
        <w:tab/>
      </w:r>
      <w:r>
        <w:rPr>
          <w:rFonts w:hint="default" w:ascii="PT Astra Serif" w:hAnsi="PT Astra Serif" w:cs="PT Astra Serif"/>
          <w:color w:val="000000"/>
          <w:sz w:val="20"/>
          <w:szCs w:val="20"/>
        </w:rPr>
        <w:tab/>
      </w:r>
      <w:r>
        <w:rPr>
          <w:rFonts w:hint="default" w:ascii="PT Astra Serif" w:hAnsi="PT Astra Serif" w:cs="PT Astra Serif"/>
          <w:color w:val="000000"/>
          <w:sz w:val="20"/>
          <w:szCs w:val="20"/>
        </w:rPr>
        <w:tab/>
      </w:r>
      <w:r>
        <w:rPr>
          <w:rFonts w:hint="default" w:ascii="PT Astra Serif" w:hAnsi="PT Astra Serif" w:cs="PT Astra Serif"/>
          <w:color w:val="000000"/>
          <w:sz w:val="20"/>
          <w:szCs w:val="20"/>
          <w:lang w:val="ru-RU"/>
        </w:rPr>
        <w:t xml:space="preserve">                                   </w:t>
      </w:r>
      <w:r>
        <w:rPr>
          <w:rFonts w:hint="default" w:ascii="PT Astra Serif" w:hAnsi="PT Astra Serif" w:cs="PT Astra Serif"/>
          <w:color w:val="000000"/>
          <w:sz w:val="20"/>
          <w:szCs w:val="20"/>
        </w:rPr>
        <w:t>«____»____________202</w:t>
      </w:r>
      <w:r>
        <w:rPr>
          <w:rFonts w:hint="default" w:ascii="PT Astra Serif" w:hAnsi="PT Astra Serif" w:cs="PT Astra Serif"/>
          <w:color w:val="000000"/>
          <w:sz w:val="20"/>
          <w:szCs w:val="20"/>
          <w:lang w:val="ru-RU"/>
        </w:rPr>
        <w:t>6</w:t>
      </w:r>
      <w:r>
        <w:rPr>
          <w:rFonts w:hint="default" w:ascii="PT Astra Serif" w:hAnsi="PT Astra Serif" w:cs="PT Astra Serif"/>
          <w:color w:val="000000"/>
          <w:sz w:val="20"/>
          <w:szCs w:val="20"/>
        </w:rPr>
        <w:t xml:space="preserve"> года</w:t>
      </w:r>
    </w:p>
    <w:p w14:paraId="549AB81D">
      <w:pPr>
        <w:widowControl w:val="0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</w:p>
    <w:p w14:paraId="29A0D743">
      <w:pPr>
        <w:tabs>
          <w:tab w:val="left" w:pos="360"/>
          <w:tab w:val="left" w:pos="5940"/>
        </w:tabs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Fonts w:hint="default" w:ascii="PT Astra Serif" w:hAnsi="PT Astra Serif" w:cs="PT Astra Serif"/>
          <w:sz w:val="20"/>
          <w:szCs w:val="20"/>
        </w:rPr>
        <w:tab/>
      </w:r>
      <w:r>
        <w:rPr>
          <w:rFonts w:hint="default" w:ascii="PT Astra Serif" w:hAnsi="PT Astra Serif" w:cs="PT Astra Serif"/>
          <w:sz w:val="20"/>
          <w:szCs w:val="20"/>
        </w:rPr>
        <w:t>Управление Федеральной службы исполнения наказаний по Республике Бурятия (далее – УФСИН России по Республике Бурятия), выступая от имени Российской Федерации, в целях обеспечения государственных нужд, именуемое в дальнейшем Государственный заказчик, в лице ___________________</w:t>
      </w:r>
      <w:r>
        <w:rPr>
          <w:rFonts w:hint="default" w:ascii="PT Astra Serif" w:hAnsi="PT Astra Serif" w:cs="PT Astra Serif"/>
          <w:color w:val="000000"/>
          <w:sz w:val="20"/>
          <w:szCs w:val="20"/>
        </w:rPr>
        <w:t>, действующего на основании _______________________</w:t>
      </w:r>
      <w:r>
        <w:rPr>
          <w:rFonts w:hint="default" w:ascii="PT Astra Serif" w:hAnsi="PT Astra Serif" w:cs="PT Astra Serif"/>
          <w:sz w:val="20"/>
          <w:szCs w:val="20"/>
        </w:rPr>
        <w:t xml:space="preserve">, с одной стороны, и ________________________, в лице ______________________,действующего на основании __________, именуемый в дальнейшем «Исполнитель», с другой стороны, вместе именуемые  в дальнейшем «Стороны», в соответствии с пунктом 4 части 1 статьи 93 Федерального закона от 05.04.2013 № 44-ФЗ «О контрактной системе в сфере закупок товаров, работ, услуг для </w:t>
      </w:r>
      <w:r>
        <w:rPr>
          <w:rFonts w:hint="default" w:ascii="PT Astra Serif" w:hAnsi="PT Astra Serif" w:cs="PT Astra Serif"/>
          <w:sz w:val="20"/>
          <w:szCs w:val="20"/>
          <w:lang w:val="ru-RU"/>
        </w:rPr>
        <w:t xml:space="preserve">обеспечения </w:t>
      </w:r>
      <w:r>
        <w:rPr>
          <w:rFonts w:hint="default" w:ascii="PT Astra Serif" w:hAnsi="PT Astra Serif" w:cs="PT Astra Serif"/>
          <w:sz w:val="20"/>
          <w:szCs w:val="20"/>
        </w:rPr>
        <w:t>государственных и муниципальных нужд» заключили настоящий государственный контракт  (далее - Контракт) о нижеследующем:</w:t>
      </w:r>
    </w:p>
    <w:p w14:paraId="1A558710">
      <w:pPr>
        <w:tabs>
          <w:tab w:val="left" w:pos="360"/>
          <w:tab w:val="left" w:pos="5940"/>
        </w:tabs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</w:p>
    <w:p w14:paraId="5B31DC0D">
      <w:pPr>
        <w:pStyle w:val="24"/>
        <w:numPr>
          <w:ilvl w:val="0"/>
          <w:numId w:val="1"/>
        </w:numPr>
        <w:spacing w:before="0" w:beforeAutospacing="0" w:after="0" w:afterAutospacing="0"/>
        <w:jc w:val="center"/>
        <w:rPr>
          <w:rFonts w:hint="default" w:ascii="PT Astra Serif" w:hAnsi="PT Astra Serif" w:cs="PT Astra Serif"/>
          <w:b/>
          <w:bCs/>
          <w:color w:val="000000"/>
          <w:sz w:val="20"/>
          <w:szCs w:val="20"/>
        </w:rPr>
      </w:pPr>
      <w:r>
        <w:rPr>
          <w:rFonts w:hint="default" w:ascii="PT Astra Serif" w:hAnsi="PT Astra Serif" w:cs="PT Astra Serif"/>
          <w:b/>
          <w:bCs/>
          <w:color w:val="000000"/>
          <w:sz w:val="20"/>
          <w:szCs w:val="20"/>
        </w:rPr>
        <w:t>ПРЕДМЕТ КОНТРАКТА</w:t>
      </w:r>
    </w:p>
    <w:p w14:paraId="522340A0">
      <w:pPr>
        <w:ind w:firstLine="426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Fonts w:hint="default" w:ascii="PT Astra Serif" w:hAnsi="PT Astra Serif" w:cs="PT Astra Serif"/>
          <w:color w:val="000000"/>
          <w:sz w:val="20"/>
          <w:szCs w:val="20"/>
        </w:rPr>
        <w:t xml:space="preserve">1.1. Исполнитель обязуется оказать услуги </w:t>
      </w:r>
      <w:r>
        <w:rPr>
          <w:rFonts w:hint="default" w:ascii="PT Astra Serif" w:hAnsi="PT Astra Serif" w:cs="PT Astra Serif"/>
          <w:sz w:val="20"/>
          <w:szCs w:val="20"/>
        </w:rPr>
        <w:t>по технической поддержке информационных технологий</w:t>
      </w:r>
      <w:r>
        <w:rPr>
          <w:rFonts w:hint="default" w:ascii="PT Astra Serif" w:hAnsi="PT Astra Serif" w:cs="PT Astra Serif"/>
          <w:color w:val="000000"/>
          <w:sz w:val="20"/>
          <w:szCs w:val="20"/>
        </w:rPr>
        <w:t>(далее – услуги) в соответствии с перечнем, содержанием, объемом и иными условиями оказания услуг, определенными Техническим заданием (Приложение № 1 к настоящему Контракту, далее-Техническое задание), а Государственный заказчик обязуется принять и оплатить оказанные услуги.</w:t>
      </w:r>
    </w:p>
    <w:p w14:paraId="427615D8">
      <w:pPr>
        <w:widowControl w:val="0"/>
        <w:shd w:val="clear" w:color="auto" w:fill="FFFFFF"/>
        <w:ind w:firstLine="426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Fonts w:hint="default" w:ascii="PT Astra Serif" w:hAnsi="PT Astra Serif" w:cs="PT Astra Serif"/>
          <w:color w:val="000000"/>
          <w:sz w:val="20"/>
          <w:szCs w:val="20"/>
        </w:rPr>
        <w:t>1.2. Место оказания услуг: в соответствии с Техническим заданием.</w:t>
      </w:r>
    </w:p>
    <w:p w14:paraId="6BFC59D7">
      <w:pPr>
        <w:pStyle w:val="25"/>
        <w:tabs>
          <w:tab w:val="left" w:pos="709"/>
        </w:tabs>
        <w:spacing w:after="0"/>
        <w:ind w:firstLine="426"/>
        <w:rPr>
          <w:rFonts w:hint="default" w:ascii="PT Astra Serif" w:hAnsi="PT Astra Serif" w:cs="PT Astra Serif"/>
          <w:sz w:val="20"/>
          <w:szCs w:val="20"/>
          <w:shd w:val="clear" w:color="auto" w:fill="FFFFFF"/>
          <w:lang w:val="ru-RU"/>
        </w:rPr>
      </w:pPr>
      <w:r>
        <w:rPr>
          <w:rStyle w:val="78"/>
          <w:rFonts w:hint="default" w:ascii="PT Astra Serif" w:hAnsi="PT Astra Serif" w:cs="PT Astra Serif"/>
          <w:color w:val="000000"/>
          <w:sz w:val="20"/>
          <w:szCs w:val="20"/>
        </w:rPr>
        <w:t>1.3. Идентификационный код закупки</w:t>
      </w:r>
      <w:r>
        <w:rPr>
          <w:rFonts w:hint="default" w:ascii="PT Astra Serif" w:hAnsi="PT Astra Serif" w:cs="PT Astra Serif"/>
          <w:sz w:val="20"/>
          <w:szCs w:val="20"/>
        </w:rPr>
        <w:t>:</w:t>
      </w:r>
      <w:r>
        <w:rPr>
          <w:rFonts w:hint="default" w:ascii="PT Astra Serif" w:hAnsi="PT Astra Serif" w:cs="PT Astra Serif"/>
          <w:sz w:val="20"/>
          <w:szCs w:val="20"/>
          <w:lang w:val="ru-RU"/>
        </w:rPr>
        <w:t xml:space="preserve"> _______________________________________</w:t>
      </w:r>
    </w:p>
    <w:p w14:paraId="769DB13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line="15" w:lineRule="atLeast"/>
        <w:ind w:left="0" w:firstLine="500" w:firstLineChars="250"/>
        <w:jc w:val="both"/>
        <w:rPr>
          <w:rFonts w:hint="default" w:ascii="PT Astra Serif" w:hAnsi="PT Astra Serif" w:cs="PT Astra Serif"/>
          <w:b w:val="0"/>
          <w:bCs w:val="0"/>
          <w:color w:val="auto"/>
          <w:sz w:val="20"/>
          <w:szCs w:val="20"/>
          <w:shd w:val="clear" w:color="auto" w:fill="FFFFFF"/>
        </w:rPr>
      </w:pPr>
      <w:r>
        <w:rPr>
          <w:rFonts w:hint="default" w:ascii="PT Astra Serif" w:hAnsi="PT Astra Serif" w:cs="PT Astra Serif"/>
          <w:b w:val="0"/>
          <w:bCs/>
          <w:sz w:val="20"/>
          <w:szCs w:val="20"/>
          <w:shd w:val="clear" w:color="auto" w:fill="FFFFFF"/>
        </w:rPr>
        <w:t>1.4. Согласно Постановления Правительства</w:t>
      </w:r>
      <w:r>
        <w:rPr>
          <w:rFonts w:hint="default" w:ascii="PT Astra Serif" w:hAnsi="PT Astra Serif" w:cs="PT Astra Serif"/>
          <w:b w:val="0"/>
          <w:bCs/>
          <w:sz w:val="20"/>
          <w:szCs w:val="20"/>
          <w:shd w:val="clear" w:color="auto" w:fill="FFFFFF"/>
          <w:lang w:val="ru-RU"/>
        </w:rPr>
        <w:t xml:space="preserve"> РФ</w:t>
      </w:r>
      <w:r>
        <w:rPr>
          <w:rFonts w:hint="default" w:ascii="PT Astra Serif" w:hAnsi="PT Astra Serif" w:cs="PT Astra Serif"/>
          <w:b w:val="0"/>
          <w:bCs/>
          <w:sz w:val="20"/>
          <w:szCs w:val="20"/>
          <w:shd w:val="clear" w:color="auto" w:fill="FFFFFF"/>
        </w:rPr>
        <w:t xml:space="preserve"> от </w:t>
      </w:r>
      <w:r>
        <w:rPr>
          <w:rFonts w:hint="default" w:ascii="PT Astra Serif" w:hAnsi="PT Astra Serif" w:cs="PT Astra Serif"/>
          <w:b w:val="0"/>
          <w:bCs/>
          <w:sz w:val="20"/>
          <w:szCs w:val="20"/>
          <w:shd w:val="clear" w:color="auto" w:fill="FFFFFF"/>
          <w:lang w:val="ru-RU"/>
        </w:rPr>
        <w:t>23</w:t>
      </w:r>
      <w:r>
        <w:rPr>
          <w:rFonts w:hint="default" w:ascii="PT Astra Serif" w:hAnsi="PT Astra Serif" w:cs="PT Astra Serif"/>
          <w:b w:val="0"/>
          <w:bCs/>
          <w:sz w:val="20"/>
          <w:szCs w:val="20"/>
          <w:shd w:val="clear" w:color="auto" w:fill="FFFFFF"/>
        </w:rPr>
        <w:t>.1</w:t>
      </w:r>
      <w:r>
        <w:rPr>
          <w:rFonts w:hint="default" w:ascii="PT Astra Serif" w:hAnsi="PT Astra Serif" w:cs="PT Astra Serif"/>
          <w:b w:val="0"/>
          <w:bCs/>
          <w:sz w:val="20"/>
          <w:szCs w:val="20"/>
          <w:shd w:val="clear" w:color="auto" w:fill="FFFFFF"/>
          <w:lang w:val="ru-RU"/>
        </w:rPr>
        <w:t>2</w:t>
      </w:r>
      <w:r>
        <w:rPr>
          <w:rFonts w:hint="default" w:ascii="PT Astra Serif" w:hAnsi="PT Astra Serif" w:cs="PT Astra Serif"/>
          <w:b w:val="0"/>
          <w:bCs/>
          <w:sz w:val="20"/>
          <w:szCs w:val="20"/>
          <w:shd w:val="clear" w:color="auto" w:fill="FFFFFF"/>
        </w:rPr>
        <w:t>.20</w:t>
      </w:r>
      <w:r>
        <w:rPr>
          <w:rFonts w:hint="default" w:ascii="PT Astra Serif" w:hAnsi="PT Astra Serif" w:cs="PT Astra Serif"/>
          <w:b w:val="0"/>
          <w:bCs/>
          <w:sz w:val="20"/>
          <w:szCs w:val="20"/>
          <w:shd w:val="clear" w:color="auto" w:fill="FFFFFF"/>
          <w:lang w:val="ru-RU"/>
        </w:rPr>
        <w:t>24</w:t>
      </w:r>
      <w:r>
        <w:rPr>
          <w:rFonts w:hint="default" w:ascii="PT Astra Serif" w:hAnsi="PT Astra Serif" w:cs="PT Astra Serif"/>
          <w:b w:val="0"/>
          <w:bCs/>
          <w:sz w:val="20"/>
          <w:szCs w:val="20"/>
          <w:shd w:val="clear" w:color="auto" w:fill="FFFFFF"/>
        </w:rPr>
        <w:t xml:space="preserve"> №1</w:t>
      </w:r>
      <w:r>
        <w:rPr>
          <w:rFonts w:hint="default" w:ascii="PT Astra Serif" w:hAnsi="PT Astra Serif" w:cs="PT Astra Serif"/>
          <w:b w:val="0"/>
          <w:bCs/>
          <w:sz w:val="20"/>
          <w:szCs w:val="20"/>
          <w:shd w:val="clear" w:color="auto" w:fill="FFFFFF"/>
          <w:lang w:val="ru-RU"/>
        </w:rPr>
        <w:t>875</w:t>
      </w:r>
      <w:r>
        <w:rPr>
          <w:rFonts w:hint="default" w:ascii="PT Astra Serif" w:hAnsi="PT Astra Serif" w:cs="PT Astra Serif"/>
          <w:b w:val="0"/>
          <w:bCs/>
          <w:sz w:val="20"/>
          <w:szCs w:val="20"/>
          <w:shd w:val="clear" w:color="auto" w:fill="FFFFFF"/>
        </w:rPr>
        <w:t xml:space="preserve"> </w:t>
      </w:r>
      <w:r>
        <w:rPr>
          <w:rFonts w:hint="default" w:ascii="PT Astra Serif" w:hAnsi="PT Astra Serif" w:cs="PT Astra Serif"/>
          <w:b w:val="0"/>
          <w:bCs/>
          <w:color w:val="auto"/>
          <w:sz w:val="20"/>
          <w:szCs w:val="20"/>
          <w:shd w:val="clear" w:color="auto" w:fill="FFFFFF"/>
        </w:rPr>
        <w:t>"</w:t>
      </w:r>
      <w:r>
        <w:rPr>
          <w:rFonts w:hint="default" w:ascii="PT Astra Serif" w:hAnsi="PT Astra Serif" w:eastAsia="Segoe UI" w:cs="PT Astra Serif"/>
          <w:b w:val="0"/>
          <w:bCs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</w:t>
      </w:r>
      <w:r>
        <w:rPr>
          <w:rFonts w:hint="default" w:ascii="PT Astra Serif" w:hAnsi="PT Astra Serif" w:eastAsia="Segoe UI" w:cs="PT Astra Serif"/>
          <w:b w:val="0"/>
          <w:bCs/>
          <w:i w:val="0"/>
          <w:iCs w:val="0"/>
          <w:caps w:val="0"/>
          <w:color w:val="auto"/>
          <w:spacing w:val="0"/>
          <w:sz w:val="20"/>
          <w:szCs w:val="20"/>
          <w:shd w:val="clear" w:fill="FFFFFF"/>
          <w:lang w:val="ru-RU"/>
        </w:rPr>
        <w:t xml:space="preserve"> </w:t>
      </w:r>
      <w:r>
        <w:rPr>
          <w:rFonts w:hint="default" w:ascii="PT Astra Serif" w:hAnsi="PT Astra Serif" w:cs="PT Astra Serif"/>
          <w:b w:val="0"/>
          <w:bCs w:val="0"/>
          <w:color w:val="auto"/>
          <w:sz w:val="20"/>
          <w:szCs w:val="20"/>
          <w:shd w:val="clear" w:color="auto" w:fill="FFFFFF"/>
        </w:rPr>
        <w:t>установлен запрет на допуск программного обеспечения, происходящего из иностранных государств.</w:t>
      </w:r>
    </w:p>
    <w:p w14:paraId="7FDBBA1C">
      <w:pPr>
        <w:pStyle w:val="25"/>
        <w:tabs>
          <w:tab w:val="left" w:pos="709"/>
        </w:tabs>
        <w:spacing w:after="0"/>
        <w:ind w:firstLine="426"/>
        <w:jc w:val="both"/>
        <w:rPr>
          <w:rFonts w:hint="default" w:ascii="PT Astra Serif" w:hAnsi="PT Astra Serif" w:cs="PT Astra Serif"/>
          <w:sz w:val="20"/>
          <w:szCs w:val="20"/>
        </w:rPr>
      </w:pPr>
    </w:p>
    <w:p w14:paraId="53F2CBD2">
      <w:pPr>
        <w:pStyle w:val="81"/>
        <w:numPr>
          <w:ilvl w:val="0"/>
          <w:numId w:val="1"/>
        </w:numPr>
        <w:shd w:val="clear" w:color="auto" w:fill="FFFFFF"/>
        <w:spacing w:before="0" w:beforeAutospacing="0" w:after="0" w:afterAutospacing="0" w:line="186" w:lineRule="atLeast"/>
        <w:jc w:val="center"/>
        <w:rPr>
          <w:rStyle w:val="82"/>
          <w:rFonts w:hint="default" w:ascii="PT Astra Serif" w:hAnsi="PT Astra Serif" w:cs="PT Astra Serif"/>
          <w:b/>
          <w:bCs/>
          <w:color w:val="000000"/>
          <w:sz w:val="20"/>
          <w:szCs w:val="20"/>
        </w:rPr>
      </w:pPr>
      <w:r>
        <w:rPr>
          <w:rStyle w:val="82"/>
          <w:rFonts w:hint="default" w:ascii="PT Astra Serif" w:hAnsi="PT Astra Serif" w:cs="PT Astra Serif"/>
          <w:b/>
          <w:bCs/>
          <w:color w:val="000000"/>
          <w:sz w:val="20"/>
          <w:szCs w:val="20"/>
        </w:rPr>
        <w:t>ЦЕНА КОНТРАКТА. ПОРЯДОК РАСЧЕТОВ</w:t>
      </w:r>
    </w:p>
    <w:p w14:paraId="2FA6F1A9">
      <w:pPr>
        <w:pStyle w:val="83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84"/>
          <w:rFonts w:hint="default" w:ascii="PT Astra Serif" w:hAnsi="PT Astra Serif" w:cs="PT Astra Serif"/>
          <w:color w:val="000000"/>
          <w:sz w:val="20"/>
          <w:szCs w:val="20"/>
        </w:rPr>
        <w:t>2.1.</w:t>
      </w: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Цена</w:t>
      </w:r>
      <w:r>
        <w:rPr>
          <w:rStyle w:val="79"/>
          <w:rFonts w:hint="default" w:ascii="PT Astra Serif" w:hAnsi="PT Astra Serif" w:cs="PT Astra Serif"/>
          <w:color w:val="000000"/>
          <w:sz w:val="20"/>
          <w:szCs w:val="20"/>
          <w:lang w:val="ru-RU"/>
        </w:rPr>
        <w:t xml:space="preserve"> </w:t>
      </w: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Контракта составляет</w:t>
      </w:r>
      <w:r>
        <w:rPr>
          <w:rFonts w:hint="default" w:ascii="PT Astra Serif" w:hAnsi="PT Astra Serif" w:cs="PT Astra Serif"/>
          <w:sz w:val="20"/>
          <w:szCs w:val="20"/>
        </w:rPr>
        <w:t>________________ (______________) рублей  _____ копеек, НДС в размере _________ (</w:t>
      </w:r>
      <w:r>
        <w:rPr>
          <w:rFonts w:hint="default" w:ascii="PT Astra Serif" w:hAnsi="PT Astra Serif" w:cs="PT Astra Serif"/>
          <w:i/>
          <w:sz w:val="20"/>
          <w:szCs w:val="20"/>
        </w:rPr>
        <w:t>в случае, если не облагается НДС необходимо указать основание</w:t>
      </w:r>
      <w:r>
        <w:rPr>
          <w:rFonts w:hint="default" w:ascii="PT Astra Serif" w:hAnsi="PT Astra Serif" w:cs="PT Astra Serif"/>
          <w:sz w:val="20"/>
          <w:szCs w:val="20"/>
        </w:rPr>
        <w:t xml:space="preserve">). </w:t>
      </w: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В цену Контракта включаются все расходы Исполнителя, производимые им в процессе оказания Услуг, в том числе уплата налогов, сборов и других обязательных платежей, а также иные расходы, связанные с оказанием услуг.</w:t>
      </w:r>
    </w:p>
    <w:p w14:paraId="2EA4B5C8">
      <w:pPr>
        <w:pStyle w:val="83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84"/>
          <w:rFonts w:hint="default" w:ascii="PT Astra Serif" w:hAnsi="PT Astra Serif" w:cs="PT Astra Serif"/>
          <w:color w:val="000000"/>
          <w:sz w:val="20"/>
          <w:szCs w:val="20"/>
        </w:rPr>
        <w:t>2.2.</w:t>
      </w: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Цена Контракта является твердой и определяется на весь срок исполнения контракта, за исключением случаев, установленных законодательством Российской Федерации.</w:t>
      </w:r>
    </w:p>
    <w:p w14:paraId="54C1A901">
      <w:pPr>
        <w:pStyle w:val="83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84"/>
          <w:rFonts w:hint="default" w:ascii="PT Astra Serif" w:hAnsi="PT Astra Serif" w:cs="PT Astra Serif"/>
          <w:color w:val="000000"/>
          <w:sz w:val="20"/>
          <w:szCs w:val="20"/>
        </w:rPr>
        <w:t>2.3.</w:t>
      </w: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Источник финансирования настоящего Контракта - федеральный бюджет.</w:t>
      </w:r>
    </w:p>
    <w:p w14:paraId="0DC7A23C">
      <w:pPr>
        <w:pStyle w:val="83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84"/>
          <w:rFonts w:hint="default" w:ascii="PT Astra Serif" w:hAnsi="PT Astra Serif" w:cs="PT Astra Serif"/>
          <w:color w:val="000000"/>
          <w:sz w:val="20"/>
          <w:szCs w:val="20"/>
        </w:rPr>
        <w:t>2.4.</w:t>
      </w: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Цена настоящего Контракта может быть снижена по соглашению Сторон без изменения предусмотренного Контрактом объема и качества оказываемых услуг и иных условий контракта.</w:t>
      </w:r>
    </w:p>
    <w:p w14:paraId="1E637D9E">
      <w:pPr>
        <w:widowControl w:val="0"/>
        <w:shd w:val="clear" w:color="auto" w:fill="FFFFFF"/>
        <w:ind w:firstLine="709"/>
        <w:jc w:val="both"/>
        <w:rPr>
          <w:rFonts w:hint="default" w:ascii="PT Astra Serif" w:hAnsi="PT Astra Serif" w:cs="PT Astra Serif"/>
          <w:spacing w:val="1"/>
        </w:rPr>
      </w:pPr>
      <w:r>
        <w:rPr>
          <w:rStyle w:val="84"/>
          <w:rFonts w:hint="default" w:ascii="PT Astra Serif" w:hAnsi="PT Astra Serif" w:cs="PT Astra Serif"/>
          <w:color w:val="000000"/>
          <w:sz w:val="20"/>
          <w:szCs w:val="20"/>
        </w:rPr>
        <w:t>2.5.</w:t>
      </w:r>
      <w:r>
        <w:rPr>
          <w:rFonts w:hint="default" w:ascii="PT Astra Serif" w:hAnsi="PT Astra Serif" w:cs="PT Astra Serif"/>
          <w:sz w:val="20"/>
          <w:szCs w:val="20"/>
        </w:rPr>
        <w:t>Оплата оказанных услуг производится Государственным заказчиком по факту оказания услуг на основании полученных и подписанных документов (счета, счета-фактуры, акта оказанных услуг)</w:t>
      </w: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 xml:space="preserve"> </w:t>
      </w:r>
      <w:r>
        <w:rPr>
          <w:rFonts w:hint="default" w:ascii="PT Astra Serif" w:hAnsi="PT Astra Serif" w:cs="PT Astra Serif"/>
          <w:sz w:val="20"/>
          <w:szCs w:val="20"/>
        </w:rPr>
        <w:t>из средств федерального бюджета путем безналичного перечисления денежных средств на расчетный счет Исполнителя.</w:t>
      </w:r>
      <w:r>
        <w:rPr>
          <w:rFonts w:hint="default" w:ascii="PT Astra Serif" w:hAnsi="PT Astra Serif" w:cs="PT Astra Serif"/>
          <w:sz w:val="20"/>
          <w:szCs w:val="20"/>
          <w:u w:val="none"/>
        </w:rPr>
        <w:t xml:space="preserve"> </w:t>
      </w:r>
      <w:r>
        <w:rPr>
          <w:rFonts w:hint="default" w:ascii="PT Astra Serif" w:hAnsi="PT Astra Serif" w:cs="PT Astra Serif"/>
        </w:rPr>
        <w:t xml:space="preserve"> </w:t>
      </w:r>
      <w:r>
        <w:rPr>
          <w:rFonts w:hint="default" w:ascii="PT Astra Serif" w:hAnsi="PT Astra Serif" w:cs="PT Astra Serif"/>
          <w:spacing w:val="1"/>
        </w:rPr>
        <w:t>За декабрь 202</w:t>
      </w:r>
      <w:r>
        <w:rPr>
          <w:rFonts w:hint="default" w:ascii="PT Astra Serif" w:hAnsi="PT Astra Serif" w:cs="PT Astra Serif"/>
          <w:spacing w:val="1"/>
          <w:lang w:val="ru-RU"/>
        </w:rPr>
        <w:t>6</w:t>
      </w:r>
      <w:r>
        <w:rPr>
          <w:rFonts w:hint="default" w:ascii="PT Astra Serif" w:hAnsi="PT Astra Serif" w:cs="PT Astra Serif"/>
          <w:spacing w:val="1"/>
        </w:rPr>
        <w:t xml:space="preserve"> года Исполнитель выставляет счет, счет-фактуру, акт приемки оказанных услуг не позднее 15 декабря 202</w:t>
      </w:r>
      <w:r>
        <w:rPr>
          <w:rFonts w:hint="default" w:ascii="PT Astra Serif" w:hAnsi="PT Astra Serif" w:cs="PT Astra Serif"/>
          <w:spacing w:val="1"/>
          <w:lang w:val="ru-RU"/>
        </w:rPr>
        <w:t>6</w:t>
      </w:r>
      <w:r>
        <w:rPr>
          <w:rFonts w:hint="default" w:ascii="PT Astra Serif" w:hAnsi="PT Astra Serif" w:cs="PT Astra Serif"/>
          <w:spacing w:val="1"/>
        </w:rPr>
        <w:t xml:space="preserve"> года, оплата производится </w:t>
      </w:r>
      <w:r>
        <w:rPr>
          <w:rStyle w:val="84"/>
          <w:rFonts w:hint="default" w:ascii="PT Astra Serif" w:hAnsi="PT Astra Serif" w:cs="PT Astra Serif"/>
          <w:color w:val="000000"/>
        </w:rPr>
        <w:t>не позднее чем за один рабочий день до окончания текущего финансового года в пределах лимитов бюджетных обязательств, доведенных до получателя средств федерального бюджета на указанный финансовый год.</w:t>
      </w:r>
    </w:p>
    <w:p w14:paraId="065EC20B">
      <w:pPr>
        <w:autoSpaceDE w:val="0"/>
        <w:autoSpaceDN w:val="0"/>
        <w:adjustRightInd w:val="0"/>
        <w:ind w:firstLine="709"/>
        <w:rPr>
          <w:rFonts w:hint="default" w:ascii="PT Astra Serif" w:hAnsi="PT Astra Serif" w:cs="PT Astra Serif"/>
          <w:sz w:val="20"/>
          <w:szCs w:val="20"/>
        </w:rPr>
      </w:pPr>
      <w:r>
        <w:rPr>
          <w:rFonts w:hint="default" w:ascii="PT Astra Serif" w:hAnsi="PT Astra Serif" w:cs="PT Astra Serif"/>
          <w:sz w:val="20"/>
          <w:szCs w:val="20"/>
        </w:rPr>
        <w:t>Авансирование и предоплата не предусмотрены.</w:t>
      </w:r>
    </w:p>
    <w:p w14:paraId="6E30D4BD">
      <w:pPr>
        <w:pStyle w:val="83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Fonts w:hint="default" w:ascii="PT Astra Serif" w:hAnsi="PT Astra Serif" w:cs="PT Astra Serif"/>
          <w:sz w:val="20"/>
          <w:szCs w:val="20"/>
          <w:shd w:val="clear" w:color="auto" w:fill="FFFFFF"/>
        </w:rPr>
      </w:pPr>
      <w:r>
        <w:rPr>
          <w:rFonts w:hint="default" w:ascii="PT Astra Serif" w:hAnsi="PT Astra Serif" w:cs="PT Astra Serif"/>
          <w:color w:val="333333"/>
          <w:sz w:val="20"/>
          <w:szCs w:val="20"/>
          <w:shd w:val="clear" w:color="auto" w:fill="FFFFFF"/>
        </w:rPr>
        <w:t xml:space="preserve">2.6. </w:t>
      </w:r>
      <w:r>
        <w:rPr>
          <w:rFonts w:hint="default" w:ascii="PT Astra Serif" w:hAnsi="PT Astra Serif" w:cs="PT Astra Serif"/>
          <w:sz w:val="20"/>
          <w:szCs w:val="20"/>
          <w:shd w:val="clear" w:color="auto" w:fill="FFFFFF"/>
        </w:rPr>
        <w:t>Государственный  заказчик обязан уменьшить сумму, подлежащую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14:paraId="2A093D60">
      <w:pPr>
        <w:pStyle w:val="83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84"/>
          <w:rFonts w:hint="default" w:ascii="PT Astra Serif" w:hAnsi="PT Astra Serif" w:cs="PT Astra Serif"/>
          <w:color w:val="000000"/>
          <w:sz w:val="20"/>
          <w:szCs w:val="20"/>
        </w:rPr>
        <w:t>2.7.</w:t>
      </w: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В случае изменения расчетного счета Исполнитель обязан в однодневный срок в письменной форме сообщить об этом Государственному  заказчику, указав новые реквизиты расчетного счета. В противном случае все риски, связанные с перечислением Государственным  заказчиком денежных средств на указанный в настоящем Контракте счет Исполнителя, несет Исполнитель.</w:t>
      </w:r>
    </w:p>
    <w:p w14:paraId="3CC0E56D">
      <w:pPr>
        <w:pStyle w:val="83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</w:pPr>
    </w:p>
    <w:p w14:paraId="2092A675">
      <w:pPr>
        <w:pStyle w:val="81"/>
        <w:numPr>
          <w:ilvl w:val="0"/>
          <w:numId w:val="1"/>
        </w:numPr>
        <w:shd w:val="clear" w:color="auto" w:fill="FFFFFF"/>
        <w:spacing w:before="0" w:beforeAutospacing="0" w:after="0" w:afterAutospacing="0" w:line="186" w:lineRule="atLeast"/>
        <w:jc w:val="center"/>
        <w:rPr>
          <w:rStyle w:val="82"/>
          <w:rFonts w:hint="default" w:ascii="PT Astra Serif" w:hAnsi="PT Astra Serif" w:cs="PT Astra Serif"/>
          <w:b/>
          <w:bCs/>
          <w:color w:val="000000"/>
          <w:sz w:val="20"/>
          <w:szCs w:val="20"/>
        </w:rPr>
      </w:pPr>
      <w:r>
        <w:rPr>
          <w:rStyle w:val="82"/>
          <w:rFonts w:hint="default" w:ascii="PT Astra Serif" w:hAnsi="PT Astra Serif" w:cs="PT Astra Serif"/>
          <w:b/>
          <w:bCs/>
          <w:color w:val="000000"/>
          <w:sz w:val="20"/>
          <w:szCs w:val="20"/>
        </w:rPr>
        <w:t>ПРАВА И ОБЯЗАННОСТИ СТОРОН</w:t>
      </w:r>
    </w:p>
    <w:p w14:paraId="166B3B86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3.1. Исполнитель обязан:</w:t>
      </w:r>
    </w:p>
    <w:p w14:paraId="112794D6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3.1.1. оказывать услуги в соответствии с Техническим заданием и в установленный настоящим Контрактом срок, а также выполнять требования, установленные действующим законодательством Российской Федерации;</w:t>
      </w:r>
    </w:p>
    <w:p w14:paraId="02E4ABBE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3.1.2. по требованию Государственного заказчика предоставлять дополнительную информацию, связанную с оказанием услуг.</w:t>
      </w:r>
    </w:p>
    <w:p w14:paraId="64B47740">
      <w:pPr>
        <w:pStyle w:val="74"/>
        <w:widowControl w:val="0"/>
        <w:numPr>
          <w:ilvl w:val="2"/>
          <w:numId w:val="1"/>
        </w:numPr>
        <w:tabs>
          <w:tab w:val="left" w:pos="1134"/>
          <w:tab w:val="left" w:pos="1822"/>
        </w:tabs>
        <w:ind w:left="0" w:firstLine="709"/>
        <w:jc w:val="both"/>
        <w:rPr>
          <w:rFonts w:hint="default" w:ascii="PT Astra Serif" w:hAnsi="PT Astra Serif" w:cs="PT Astra Serif"/>
          <w:sz w:val="20"/>
          <w:szCs w:val="20"/>
        </w:rPr>
      </w:pPr>
      <w:r>
        <w:rPr>
          <w:rFonts w:hint="default" w:ascii="PT Astra Serif" w:hAnsi="PT Astra Serif" w:cs="PT Astra Serif"/>
          <w:sz w:val="20"/>
          <w:szCs w:val="20"/>
        </w:rPr>
        <w:t>соответствовать единым требованиям к учасникам закупок, в соответствии с ч.1, ч.1.1  ст. 31 Федерального закона от 05.04.2013 №44-ФЗ.</w:t>
      </w:r>
    </w:p>
    <w:p w14:paraId="14023676">
      <w:pPr>
        <w:jc w:val="both"/>
        <w:rPr>
          <w:rFonts w:hint="default" w:ascii="PT Astra Serif" w:hAnsi="PT Astra Serif" w:cs="PT Astra Serif"/>
          <w:sz w:val="20"/>
          <w:szCs w:val="20"/>
        </w:rPr>
      </w:pPr>
      <w:r>
        <w:rPr>
          <w:rFonts w:hint="default" w:ascii="PT Astra Serif" w:hAnsi="PT Astra Serif" w:cs="PT Astra Serif"/>
          <w:sz w:val="20"/>
          <w:szCs w:val="20"/>
        </w:rPr>
        <w:t xml:space="preserve">            3.1.4.   не</w:t>
      </w:r>
      <w:r>
        <w:rPr>
          <w:rFonts w:hint="default" w:ascii="PT Astra Serif" w:hAnsi="PT Astra Serif" w:cs="PT Astra Serif"/>
          <w:sz w:val="20"/>
          <w:szCs w:val="20"/>
          <w:lang w:val="ru-RU"/>
        </w:rPr>
        <w:t xml:space="preserve"> </w:t>
      </w:r>
      <w:r>
        <w:rPr>
          <w:rFonts w:hint="default" w:ascii="PT Astra Serif" w:hAnsi="PT Astra Serif" w:cs="PT Astra Serif"/>
          <w:sz w:val="20"/>
          <w:szCs w:val="20"/>
        </w:rPr>
        <w:t>должен являться юридическим или физическим лицом, в отношении которого применяются специальные экономические меры, предусмотренные подпунктом а) пункта 2 Указа Президента Российской Федерации от 3 мая 2022 г.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являться организацией, находящейся под контролем таких лиц.</w:t>
      </w:r>
    </w:p>
    <w:p w14:paraId="496751C6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3.2. Исполнитель вправе:</w:t>
      </w:r>
    </w:p>
    <w:p w14:paraId="6F5D6C73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Style w:val="85"/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3.2.1. т</w:t>
      </w:r>
      <w:r>
        <w:rPr>
          <w:rStyle w:val="85"/>
          <w:rFonts w:hint="default" w:ascii="PT Astra Serif" w:hAnsi="PT Astra Serif" w:cs="PT Astra Serif"/>
          <w:color w:val="000000"/>
          <w:sz w:val="20"/>
          <w:szCs w:val="20"/>
        </w:rPr>
        <w:t>ребовать своевременной оплаты на условиях, установленных Контрактом;</w:t>
      </w:r>
    </w:p>
    <w:p w14:paraId="49BA5FBD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3.2.2 требовать оплаты неустойки в соответствии с настоящим Контрактом</w:t>
      </w:r>
    </w:p>
    <w:p w14:paraId="62300847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Style w:val="85"/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85"/>
          <w:rFonts w:hint="default" w:ascii="PT Astra Serif" w:hAnsi="PT Astra Serif" w:cs="PT Astra Serif"/>
          <w:color w:val="000000"/>
          <w:sz w:val="20"/>
          <w:szCs w:val="20"/>
        </w:rPr>
        <w:t>3.3.  Государственный заказчик обязан:</w:t>
      </w:r>
    </w:p>
    <w:p w14:paraId="601D9CAE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85"/>
          <w:rFonts w:hint="default" w:ascii="PT Astra Serif" w:hAnsi="PT Astra Serif" w:cs="PT Astra Serif"/>
          <w:color w:val="000000"/>
          <w:sz w:val="20"/>
          <w:szCs w:val="20"/>
        </w:rPr>
        <w:t xml:space="preserve">3.3.1. </w:t>
      </w:r>
      <w:r>
        <w:rPr>
          <w:rStyle w:val="86"/>
          <w:rFonts w:hint="default" w:ascii="PT Astra Serif" w:hAnsi="PT Astra Serif" w:cs="PT Astra Serif"/>
          <w:color w:val="000000"/>
          <w:sz w:val="20"/>
          <w:szCs w:val="20"/>
        </w:rPr>
        <w:t xml:space="preserve">провести </w:t>
      </w: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экспертизу оказанных Исполнителем результатов услуг для проверки их соответствия условиям Контракта, своими силами или с привлечением экспертов, экспертных организаций, выбор которых осуществляется в соответствии с Федеральным законом № 44-ФЗ</w:t>
      </w:r>
      <w:r>
        <w:rPr>
          <w:rStyle w:val="85"/>
          <w:rFonts w:hint="default" w:ascii="PT Astra Serif" w:hAnsi="PT Astra Serif" w:cs="PT Astra Serif"/>
          <w:color w:val="000000"/>
          <w:sz w:val="20"/>
          <w:szCs w:val="20"/>
        </w:rPr>
        <w:t>;</w:t>
      </w:r>
    </w:p>
    <w:p w14:paraId="24903D01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85"/>
          <w:rFonts w:hint="default" w:ascii="PT Astra Serif" w:hAnsi="PT Astra Serif" w:cs="PT Astra Serif"/>
          <w:color w:val="000000"/>
          <w:sz w:val="20"/>
          <w:szCs w:val="20"/>
        </w:rPr>
        <w:t>3.2.2. требовать оплаты неустойки (пени, штраф) в соответствии с условиями Контракта за не исполнение и (или) ненадлежащие исполнение Исполнителем обязательств, предусмотренным Контрактом;</w:t>
      </w:r>
    </w:p>
    <w:p w14:paraId="5DD49969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85"/>
          <w:rFonts w:hint="default" w:ascii="PT Astra Serif" w:hAnsi="PT Astra Serif" w:cs="PT Astra Serif"/>
          <w:color w:val="000000"/>
          <w:sz w:val="20"/>
          <w:szCs w:val="20"/>
        </w:rPr>
        <w:t xml:space="preserve">3.3.3. </w:t>
      </w: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принять и оплатить оказанные услуги в соответствии с настоящим Контрактом;</w:t>
      </w:r>
    </w:p>
    <w:p w14:paraId="1826C3E4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3.4. Государственный заказчик вправе:</w:t>
      </w:r>
    </w:p>
    <w:p w14:paraId="0B84E252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3.4.1. требовать от Исполнителя, надлежащего исполнения обязательств, установленных Контрактом;</w:t>
      </w:r>
    </w:p>
    <w:p w14:paraId="38B822BC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3.4.2. требовать от Исполнителя своевременного устранения недостатков, выявленных в ходе оказания услуг и при приемке оказанных услуг;</w:t>
      </w:r>
    </w:p>
    <w:p w14:paraId="657AFA19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</w:pPr>
    </w:p>
    <w:p w14:paraId="01BA53F5">
      <w:pPr>
        <w:pStyle w:val="81"/>
        <w:numPr>
          <w:ilvl w:val="0"/>
          <w:numId w:val="1"/>
        </w:numPr>
        <w:shd w:val="clear" w:color="auto" w:fill="FFFFFF"/>
        <w:spacing w:before="0" w:beforeAutospacing="0" w:after="0" w:afterAutospacing="0" w:line="186" w:lineRule="atLeast"/>
        <w:jc w:val="center"/>
        <w:rPr>
          <w:rStyle w:val="82"/>
          <w:rFonts w:hint="default" w:ascii="PT Astra Serif" w:hAnsi="PT Astra Serif" w:cs="PT Astra Serif"/>
          <w:b/>
          <w:bCs/>
          <w:color w:val="000000"/>
          <w:sz w:val="20"/>
          <w:szCs w:val="20"/>
        </w:rPr>
      </w:pPr>
      <w:r>
        <w:rPr>
          <w:rStyle w:val="82"/>
          <w:rFonts w:hint="default" w:ascii="PT Astra Serif" w:hAnsi="PT Astra Serif" w:cs="PT Astra Serif"/>
          <w:b/>
          <w:bCs/>
          <w:color w:val="000000"/>
          <w:sz w:val="20"/>
          <w:szCs w:val="20"/>
        </w:rPr>
        <w:t>СРОКИ ОКАЗАНИЯ УСЛУГ</w:t>
      </w:r>
    </w:p>
    <w:p w14:paraId="0266ADBF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4.1. Срок оказания услуг: с</w:t>
      </w:r>
      <w:r>
        <w:rPr>
          <w:rFonts w:hint="default" w:ascii="PT Astra Serif" w:hAnsi="PT Astra Serif" w:cs="PT Astra Serif"/>
          <w:color w:val="000000"/>
          <w:sz w:val="20"/>
          <w:szCs w:val="20"/>
        </w:rPr>
        <w:t xml:space="preserve"> момента заключения контракта по </w:t>
      </w:r>
      <w:r>
        <w:rPr>
          <w:rFonts w:hint="default" w:ascii="PT Astra Serif" w:hAnsi="PT Astra Serif" w:cs="PT Astra Serif"/>
          <w:color w:val="000000"/>
          <w:sz w:val="20"/>
          <w:szCs w:val="20"/>
          <w:lang w:val="ru-RU"/>
        </w:rPr>
        <w:t>30</w:t>
      </w:r>
      <w:r>
        <w:rPr>
          <w:rFonts w:hint="default" w:ascii="PT Astra Serif" w:hAnsi="PT Astra Serif" w:cs="PT Astra Serif"/>
          <w:color w:val="000000"/>
          <w:sz w:val="20"/>
          <w:szCs w:val="20"/>
        </w:rPr>
        <w:t>.12.202</w:t>
      </w:r>
      <w:r>
        <w:rPr>
          <w:rFonts w:hint="default" w:ascii="PT Astra Serif" w:hAnsi="PT Astra Serif" w:cs="PT Astra Serif"/>
          <w:color w:val="000000"/>
          <w:sz w:val="20"/>
          <w:szCs w:val="20"/>
          <w:lang w:val="ru-RU"/>
        </w:rPr>
        <w:t>6</w:t>
      </w:r>
      <w:r>
        <w:rPr>
          <w:rFonts w:hint="default" w:ascii="PT Astra Serif" w:hAnsi="PT Astra Serif" w:cs="PT Astra Serif"/>
          <w:color w:val="000000"/>
          <w:sz w:val="20"/>
          <w:szCs w:val="20"/>
        </w:rPr>
        <w:t xml:space="preserve"> (включительно).</w:t>
      </w:r>
    </w:p>
    <w:p w14:paraId="018D3F27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4.2. Датой исполнения Исполнителем обязательств по настоящему Контракту считается дата подписания (утверждения) Государственным  заказчиком Акта приемки оказанных услуг</w:t>
      </w:r>
      <w:r>
        <w:rPr>
          <w:rFonts w:hint="default" w:ascii="PT Astra Serif" w:hAnsi="PT Astra Serif" w:cs="PT Astra Serif"/>
          <w:color w:val="000000"/>
          <w:sz w:val="20"/>
          <w:szCs w:val="20"/>
        </w:rPr>
        <w:t>(Приложение № 2 к настоящему Контракту, далее-Акт приемки оказанных услуг)</w:t>
      </w: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.</w:t>
      </w:r>
    </w:p>
    <w:p w14:paraId="4BA3C72D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</w:pPr>
    </w:p>
    <w:p w14:paraId="4D9F4C21">
      <w:pPr>
        <w:pStyle w:val="81"/>
        <w:numPr>
          <w:ilvl w:val="0"/>
          <w:numId w:val="1"/>
        </w:numPr>
        <w:shd w:val="clear" w:color="auto" w:fill="FFFFFF"/>
        <w:spacing w:before="0" w:beforeAutospacing="0" w:after="0" w:afterAutospacing="0" w:line="186" w:lineRule="atLeast"/>
        <w:jc w:val="center"/>
        <w:rPr>
          <w:rStyle w:val="82"/>
          <w:rFonts w:hint="default" w:ascii="PT Astra Serif" w:hAnsi="PT Astra Serif" w:cs="PT Astra Serif"/>
          <w:b/>
          <w:bCs/>
          <w:color w:val="000000"/>
          <w:sz w:val="20"/>
          <w:szCs w:val="20"/>
        </w:rPr>
      </w:pPr>
      <w:r>
        <w:rPr>
          <w:rStyle w:val="82"/>
          <w:rFonts w:hint="default" w:ascii="PT Astra Serif" w:hAnsi="PT Astra Serif" w:cs="PT Astra Serif"/>
          <w:b/>
          <w:bCs/>
          <w:color w:val="000000"/>
          <w:sz w:val="20"/>
          <w:szCs w:val="20"/>
        </w:rPr>
        <w:t>ПОРЯДОК, СРОКИ ОСУЩЕСТВЛЕНИЯ ГОСУДАРСТВЕННЫМ ЗАКАЗЧИКОМ ПРИЕМКИ ОКАЗАННЫХ УСЛУГ</w:t>
      </w:r>
    </w:p>
    <w:p w14:paraId="6AACC283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5.1. Исполнитель при исполнении обязательств по настоящему Контракту должен предусмотреть оказание полного комплекса услуг, предусмотренных Контрактом.</w:t>
      </w:r>
    </w:p>
    <w:p w14:paraId="2CB4C1F2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Style w:val="79"/>
          <w:color w:val="000000"/>
          <w:sz w:val="20"/>
          <w:szCs w:val="20"/>
        </w:rPr>
      </w:pP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 xml:space="preserve">5.2. </w:t>
      </w:r>
      <w:r>
        <w:rPr>
          <w:rStyle w:val="79"/>
          <w:color w:val="000000"/>
          <w:sz w:val="20"/>
          <w:szCs w:val="20"/>
        </w:rPr>
        <w:t xml:space="preserve">Исполнитель ежемесячно, не позднее 10 (десятого) числа, следующего за отчетным, предоставляет Государственному  заказчику 2 экземпляра Акта приемки оказанных услуг и 1 экземпляр счета, счет-фактуры, подписанные со своей стороны. </w:t>
      </w:r>
      <w:r>
        <w:rPr>
          <w:spacing w:val="1"/>
          <w:sz w:val="20"/>
          <w:szCs w:val="20"/>
        </w:rPr>
        <w:t>За декабрь 202</w:t>
      </w:r>
      <w:r>
        <w:rPr>
          <w:rFonts w:hint="default"/>
          <w:spacing w:val="1"/>
          <w:sz w:val="20"/>
          <w:szCs w:val="20"/>
          <w:lang w:val="ru-RU"/>
        </w:rPr>
        <w:t>6</w:t>
      </w:r>
      <w:r>
        <w:rPr>
          <w:spacing w:val="1"/>
          <w:sz w:val="20"/>
          <w:szCs w:val="20"/>
        </w:rPr>
        <w:t xml:space="preserve"> года Исполнитель предоставляет </w:t>
      </w:r>
      <w:r>
        <w:rPr>
          <w:rStyle w:val="79"/>
          <w:color w:val="000000"/>
          <w:sz w:val="20"/>
          <w:szCs w:val="20"/>
        </w:rPr>
        <w:t>2 экземпляра Акта приемки оказанных услуг и 1 экземпляр счета, счет-фактуры, подписанные со своей стороны</w:t>
      </w:r>
      <w:r>
        <w:rPr>
          <w:spacing w:val="1"/>
          <w:sz w:val="20"/>
          <w:szCs w:val="20"/>
        </w:rPr>
        <w:t xml:space="preserve"> не позднее 15 декабря 202</w:t>
      </w:r>
      <w:r>
        <w:rPr>
          <w:rFonts w:hint="default"/>
          <w:spacing w:val="1"/>
          <w:sz w:val="20"/>
          <w:szCs w:val="20"/>
          <w:lang w:val="ru-RU"/>
        </w:rPr>
        <w:t>6</w:t>
      </w:r>
      <w:r>
        <w:rPr>
          <w:spacing w:val="1"/>
          <w:sz w:val="20"/>
          <w:szCs w:val="20"/>
        </w:rPr>
        <w:t xml:space="preserve"> года</w:t>
      </w:r>
      <w:r>
        <w:rPr>
          <w:rStyle w:val="79"/>
          <w:color w:val="000000"/>
          <w:sz w:val="20"/>
          <w:szCs w:val="20"/>
        </w:rPr>
        <w:t>.</w:t>
      </w:r>
    </w:p>
    <w:p w14:paraId="1954489B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5.3. Приемка результатов услуг осуществляется Государственным заказчиком путем проверки полноты и качества оказанных услуг.</w:t>
      </w:r>
    </w:p>
    <w:p w14:paraId="02DA01BE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5.4</w:t>
      </w:r>
      <w:r>
        <w:rPr>
          <w:rStyle w:val="79"/>
          <w:rFonts w:hint="default" w:ascii="PT Astra Serif" w:hAnsi="PT Astra Serif" w:cs="PT Astra Serif"/>
          <w:i/>
          <w:color w:val="000000"/>
          <w:sz w:val="20"/>
          <w:szCs w:val="20"/>
        </w:rPr>
        <w:t xml:space="preserve">. </w:t>
      </w: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При сдаче результата оказанных услуг  Государственному заказчику Исполнитель обязан сообщить ему о требованиях, которые необходимо соблюдать для эффективного и безопасного использования результата оказанных услуг, а также о возможных для самого Государственного заказчика и других лиц последствиях несоблюдения соответствующих требований.</w:t>
      </w:r>
    </w:p>
    <w:p w14:paraId="1EBCE3AA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Fonts w:hint="default" w:ascii="PT Astra Serif" w:hAnsi="PT Astra Serif" w:cs="PT Astra Serif"/>
          <w:sz w:val="20"/>
          <w:szCs w:val="20"/>
        </w:rPr>
      </w:pP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 xml:space="preserve">5.5. Экспертиза оказанных услуг осуществляется силами Государственного заказчика и результаты экспертизы вносятся в акт приемки оказанных услуг (Приложение № 2 к настоящему Контракту), в сроки предусмотренные для оформления такого акта. </w:t>
      </w:r>
      <w:r>
        <w:rPr>
          <w:rFonts w:hint="default" w:ascii="PT Astra Serif" w:hAnsi="PT Astra Serif" w:cs="PT Astra Serif"/>
          <w:sz w:val="20"/>
          <w:szCs w:val="20"/>
        </w:rPr>
        <w:t xml:space="preserve">Проведение экспертизы является этапом приемки.   При проведении экспертизы силами Государственного заказчика, документом подтверждающим проведение экспертизы является оформленный и подписанный Государственным заказчиком </w:t>
      </w: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акт приемки оказанных услуг</w:t>
      </w:r>
      <w:r>
        <w:rPr>
          <w:rFonts w:hint="default" w:ascii="PT Astra Serif" w:hAnsi="PT Astra Serif" w:cs="PT Astra Serif"/>
          <w:sz w:val="20"/>
          <w:szCs w:val="20"/>
        </w:rPr>
        <w:t>.</w:t>
      </w:r>
    </w:p>
    <w:p w14:paraId="256E780C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Fonts w:hint="default" w:ascii="PT Astra Serif" w:hAnsi="PT Astra Serif" w:cs="PT Astra Serif"/>
          <w:sz w:val="20"/>
          <w:szCs w:val="20"/>
        </w:rPr>
        <w:t xml:space="preserve">Результаты такой экспертизы оформляются в течение срока, установленного для приемки товара и отражаются в </w:t>
      </w: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акте приемки оказанных услуг</w:t>
      </w:r>
      <w:r>
        <w:rPr>
          <w:rFonts w:hint="default" w:ascii="PT Astra Serif" w:hAnsi="PT Astra Serif" w:cs="PT Astra Serif"/>
          <w:sz w:val="20"/>
          <w:szCs w:val="20"/>
        </w:rPr>
        <w:t xml:space="preserve">.                                     </w:t>
      </w:r>
    </w:p>
    <w:p w14:paraId="105C1226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 xml:space="preserve">5.6. Государственный заказчик в течение </w:t>
      </w:r>
      <w:r>
        <w:rPr>
          <w:rStyle w:val="79"/>
          <w:rFonts w:hint="default" w:ascii="PT Astra Serif" w:hAnsi="PT Astra Serif" w:cs="PT Astra Serif"/>
          <w:color w:val="000000"/>
          <w:sz w:val="20"/>
          <w:szCs w:val="20"/>
          <w:lang w:val="ru-RU"/>
        </w:rPr>
        <w:t>одного</w:t>
      </w: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 xml:space="preserve"> рабоч</w:t>
      </w:r>
      <w:r>
        <w:rPr>
          <w:rStyle w:val="79"/>
          <w:rFonts w:hint="default" w:ascii="PT Astra Serif" w:hAnsi="PT Astra Serif" w:cs="PT Astra Serif"/>
          <w:color w:val="000000"/>
          <w:sz w:val="20"/>
          <w:szCs w:val="20"/>
          <w:lang w:val="ru-RU"/>
        </w:rPr>
        <w:t>его</w:t>
      </w: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 xml:space="preserve"> дн</w:t>
      </w:r>
      <w:r>
        <w:rPr>
          <w:rStyle w:val="79"/>
          <w:rFonts w:hint="default" w:ascii="PT Astra Serif" w:hAnsi="PT Astra Serif" w:cs="PT Astra Serif"/>
          <w:color w:val="000000"/>
          <w:sz w:val="20"/>
          <w:szCs w:val="20"/>
          <w:lang w:val="ru-RU"/>
        </w:rPr>
        <w:t>я со дня</w:t>
      </w: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 xml:space="preserve"> получения Акта приемки оказанных услуг обязан направить Исполнителю один экземпляр подписанного Акта приемки оказанных услуг или мотивированный отказ от приемки оказанных услуг.</w:t>
      </w:r>
    </w:p>
    <w:p w14:paraId="158F610E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5.7. В случае отказа  Государственного заказчика от приемки услуг им составляется Акт с перечнем выявленных недостатков и с указанием сроков их устранения (за отчетный период - месяц). Указанный Акт в течение 3 (трех) рабочих дней с даты его подписания направляется Государственным заказчиком Исполнителю.</w:t>
      </w:r>
    </w:p>
    <w:p w14:paraId="2BB834C7">
      <w:pPr>
        <w:pStyle w:val="81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Выявленные недостатки устраняются Исполнителем за его счет.</w:t>
      </w:r>
    </w:p>
    <w:p w14:paraId="6D754A40">
      <w:pPr>
        <w:pStyle w:val="81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</w:pPr>
    </w:p>
    <w:p w14:paraId="2C1B1F2F">
      <w:pPr>
        <w:pStyle w:val="81"/>
        <w:numPr>
          <w:ilvl w:val="0"/>
          <w:numId w:val="1"/>
        </w:numPr>
        <w:shd w:val="clear" w:color="auto" w:fill="FFFFFF"/>
        <w:spacing w:before="0" w:beforeAutospacing="0" w:after="0" w:afterAutospacing="0" w:line="186" w:lineRule="atLeast"/>
        <w:jc w:val="center"/>
        <w:rPr>
          <w:rStyle w:val="82"/>
          <w:rFonts w:hint="default" w:ascii="PT Astra Serif" w:hAnsi="PT Astra Serif" w:cs="PT Astra Serif"/>
          <w:b/>
          <w:bCs/>
          <w:color w:val="000000"/>
          <w:sz w:val="20"/>
          <w:szCs w:val="20"/>
        </w:rPr>
      </w:pPr>
      <w:r>
        <w:rPr>
          <w:rStyle w:val="82"/>
          <w:rFonts w:hint="default" w:ascii="PT Astra Serif" w:hAnsi="PT Astra Serif" w:cs="PT Astra Serif"/>
          <w:b/>
          <w:bCs/>
          <w:color w:val="000000"/>
          <w:sz w:val="20"/>
          <w:szCs w:val="20"/>
        </w:rPr>
        <w:t>ОТВЕТСТВЕННОСТЬ СТОРОН</w:t>
      </w:r>
    </w:p>
    <w:p w14:paraId="23E628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Fonts w:hint="default" w:ascii="PT Astra Serif" w:hAnsi="PT Astra Serif" w:cs="PT Astra Serif"/>
          <w:color w:val="000000"/>
          <w:sz w:val="20"/>
          <w:szCs w:val="20"/>
        </w:rPr>
        <w:t>6.1.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14:paraId="2A7504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Fonts w:hint="default" w:ascii="PT Astra Serif" w:hAnsi="PT Astra Serif" w:cs="PT Astra Serif"/>
          <w:color w:val="000000"/>
          <w:sz w:val="20"/>
          <w:szCs w:val="20"/>
        </w:rPr>
        <w:t xml:space="preserve">6.2.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</w:t>
      </w:r>
      <w:r>
        <w:rPr>
          <w:rFonts w:hint="default" w:ascii="PT Astra Serif" w:hAnsi="PT Astra Serif" w:cs="PT Astra Serif"/>
          <w:color w:val="000000"/>
          <w:sz w:val="20"/>
          <w:szCs w:val="20"/>
        </w:rPr>
        <w:br w:type="textWrapping"/>
      </w:r>
      <w:r>
        <w:rPr>
          <w:rFonts w:hint="default" w:ascii="PT Astra Serif" w:hAnsi="PT Astra Serif" w:cs="PT Astra Serif"/>
          <w:color w:val="000000"/>
          <w:sz w:val="20"/>
          <w:szCs w:val="20"/>
        </w:rPr>
        <w:t>или ненадлежащего исполнения Исполнителем обязательств, предусмотренных Контрактом, Государственный заказчик направляет Исполнителю требование об уплате неустоек (штрафов, пеней).</w:t>
      </w:r>
    </w:p>
    <w:p w14:paraId="1FC143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Fonts w:hint="default" w:ascii="PT Astra Serif" w:hAnsi="PT Astra Serif" w:cs="PT Astra Serif"/>
          <w:color w:val="000000"/>
          <w:sz w:val="20"/>
          <w:szCs w:val="20"/>
        </w:rPr>
        <w:t>6.3.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</w:t>
      </w:r>
      <w:r>
        <w:rPr>
          <w:rFonts w:hint="default" w:ascii="PT Astra Serif" w:hAnsi="PT Astra Serif" w:cs="PT Astra Serif"/>
          <w:sz w:val="20"/>
          <w:szCs w:val="20"/>
        </w:rPr>
        <w:t xml:space="preserve">соответствующим отдельным этапом исполнения контракта) </w:t>
      </w:r>
      <w:r>
        <w:rPr>
          <w:rFonts w:hint="default" w:ascii="PT Astra Serif" w:hAnsi="PT Astra Serif" w:cs="PT Astra Serif"/>
          <w:color w:val="000000"/>
          <w:sz w:val="20"/>
          <w:szCs w:val="20"/>
        </w:rPr>
        <w:t>и фактически исполненных Исполнителем.</w:t>
      </w:r>
    </w:p>
    <w:p w14:paraId="2EED57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Fonts w:hint="default" w:ascii="PT Astra Serif" w:hAnsi="PT Astra Serif" w:cs="PT Astra Serif"/>
          <w:color w:val="000000"/>
          <w:sz w:val="20"/>
          <w:szCs w:val="20"/>
        </w:rPr>
        <w:t xml:space="preserve">6.4.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Исполнителем обязательств </w:t>
      </w:r>
      <w:r>
        <w:rPr>
          <w:rFonts w:hint="default" w:ascii="PT Astra Serif" w:hAnsi="PT Astra Serif" w:cs="PT Astra Serif"/>
          <w:color w:val="000000"/>
          <w:sz w:val="20"/>
          <w:szCs w:val="20"/>
        </w:rPr>
        <w:br w:type="textWrapping"/>
      </w:r>
      <w:r>
        <w:rPr>
          <w:rFonts w:hint="default" w:ascii="PT Astra Serif" w:hAnsi="PT Astra Serif" w:cs="PT Astra Serif"/>
          <w:color w:val="000000"/>
          <w:sz w:val="20"/>
          <w:szCs w:val="20"/>
        </w:rPr>
        <w:t xml:space="preserve">(в том числе гарантийного обязательства), предусмотренных Контрактом, Исполнитель выплачивает Государственному заказчику штраф в размере (10 % от цены Контракта), в сумме </w:t>
      </w:r>
      <w:r>
        <w:rPr>
          <w:rFonts w:hint="default" w:ascii="PT Astra Serif" w:hAnsi="PT Astra Serif" w:cs="PT Astra Serif"/>
          <w:color w:val="000000"/>
          <w:sz w:val="20"/>
          <w:szCs w:val="20"/>
          <w:lang w:val="ru-RU"/>
        </w:rPr>
        <w:t>____</w:t>
      </w:r>
      <w:r>
        <w:rPr>
          <w:rFonts w:hint="default" w:ascii="PT Astra Serif" w:hAnsi="PT Astra Serif" w:cs="PT Astra Serif"/>
          <w:color w:val="000000"/>
          <w:sz w:val="20"/>
          <w:szCs w:val="20"/>
        </w:rPr>
        <w:t xml:space="preserve"> (</w:t>
      </w:r>
      <w:r>
        <w:rPr>
          <w:rFonts w:hint="default" w:ascii="PT Astra Serif" w:hAnsi="PT Astra Serif" w:cs="PT Astra Serif"/>
          <w:color w:val="000000"/>
          <w:sz w:val="20"/>
          <w:szCs w:val="20"/>
          <w:lang w:val="ru-RU"/>
        </w:rPr>
        <w:t>__________</w:t>
      </w:r>
      <w:r>
        <w:rPr>
          <w:rFonts w:hint="default" w:ascii="PT Astra Serif" w:hAnsi="PT Astra Serif" w:cs="PT Astra Serif"/>
          <w:color w:val="000000"/>
          <w:sz w:val="20"/>
          <w:szCs w:val="20"/>
        </w:rPr>
        <w:t xml:space="preserve">) рублей, </w:t>
      </w:r>
      <w:r>
        <w:rPr>
          <w:rFonts w:hint="default" w:ascii="PT Astra Serif" w:hAnsi="PT Astra Serif" w:cs="PT Astra Serif"/>
          <w:color w:val="000000"/>
          <w:sz w:val="20"/>
          <w:szCs w:val="20"/>
          <w:lang w:val="ru-RU"/>
        </w:rPr>
        <w:t>_____</w:t>
      </w:r>
      <w:r>
        <w:rPr>
          <w:rFonts w:hint="default" w:ascii="PT Astra Serif" w:hAnsi="PT Astra Serif" w:cs="PT Astra Serif"/>
          <w:color w:val="000000"/>
          <w:sz w:val="20"/>
          <w:szCs w:val="20"/>
        </w:rPr>
        <w:t xml:space="preserve"> копеек.</w:t>
      </w:r>
    </w:p>
    <w:p w14:paraId="44A7C2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Fonts w:hint="default" w:ascii="PT Astra Serif" w:hAnsi="PT Astra Serif" w:cs="PT Astra Serif"/>
          <w:color w:val="000000"/>
          <w:sz w:val="20"/>
          <w:szCs w:val="20"/>
        </w:rPr>
        <w:t>6.5.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Исполнитель вправе потребовать уплаты неустоек (штрафов, пеней).</w:t>
      </w:r>
    </w:p>
    <w:p w14:paraId="16B57D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Fonts w:hint="default" w:ascii="PT Astra Serif" w:hAnsi="PT Astra Serif" w:cs="PT Astra Serif"/>
          <w:color w:val="000000"/>
          <w:sz w:val="20"/>
          <w:szCs w:val="20"/>
        </w:rPr>
        <w:t xml:space="preserve">6.6. 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</w:t>
      </w:r>
      <w:r>
        <w:rPr>
          <w:rFonts w:hint="default" w:ascii="PT Astra Serif" w:hAnsi="PT Astra Serif" w:cs="PT Astra Serif"/>
          <w:color w:val="000000"/>
          <w:sz w:val="20"/>
          <w:szCs w:val="20"/>
        </w:rPr>
        <w:br w:type="textWrapping"/>
      </w:r>
      <w:r>
        <w:rPr>
          <w:rFonts w:hint="default" w:ascii="PT Astra Serif" w:hAnsi="PT Astra Serif" w:cs="PT Astra Serif"/>
          <w:color w:val="000000"/>
          <w:sz w:val="20"/>
          <w:szCs w:val="20"/>
        </w:rPr>
        <w:t>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6F65E5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Fonts w:hint="default" w:ascii="PT Astra Serif" w:hAnsi="PT Astra Serif" w:cs="PT Astra Serif"/>
          <w:color w:val="000000"/>
          <w:sz w:val="20"/>
          <w:szCs w:val="20"/>
        </w:rPr>
        <w:t>6.7. За каждый факт ненадлежащего исполнения Государственным заказчиком обязательств, предусмотренных Контрактом, за исключением просрочки исполнения обязательств Исполнитель вправе взыскать с Государственного заказчика штраф в размере 1000,00 рублей.</w:t>
      </w:r>
    </w:p>
    <w:p w14:paraId="194FC4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Fonts w:hint="default" w:ascii="PT Astra Serif" w:hAnsi="PT Astra Serif" w:cs="PT Astra Serif"/>
          <w:color w:val="000000"/>
          <w:sz w:val="20"/>
          <w:szCs w:val="20"/>
        </w:rPr>
        <w:t xml:space="preserve">6.8. Сторона освобождается от уплаты неустойки (штрафа, пени), если докажет, </w:t>
      </w:r>
      <w:r>
        <w:rPr>
          <w:rFonts w:hint="default" w:ascii="PT Astra Serif" w:hAnsi="PT Astra Serif" w:cs="PT Astra Serif"/>
          <w:color w:val="000000"/>
          <w:sz w:val="20"/>
          <w:szCs w:val="20"/>
        </w:rPr>
        <w:br w:type="textWrapping"/>
      </w:r>
      <w:r>
        <w:rPr>
          <w:rFonts w:hint="default" w:ascii="PT Astra Serif" w:hAnsi="PT Astra Serif" w:cs="PT Astra Serif"/>
          <w:color w:val="000000"/>
          <w:sz w:val="20"/>
          <w:szCs w:val="20"/>
        </w:rPr>
        <w:t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7985F6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Fonts w:hint="default" w:ascii="PT Astra Serif" w:hAnsi="PT Astra Serif" w:cs="PT Astra Serif"/>
          <w:color w:val="000000"/>
          <w:sz w:val="20"/>
          <w:szCs w:val="20"/>
        </w:rPr>
        <w:t xml:space="preserve">6.9. Уплата неустойки (штрафа, пеней) не освобождает сторону от исполнения обязательств </w:t>
      </w:r>
      <w:r>
        <w:rPr>
          <w:rFonts w:hint="default" w:ascii="PT Astra Serif" w:hAnsi="PT Astra Serif" w:cs="PT Astra Serif"/>
          <w:color w:val="000000"/>
          <w:sz w:val="20"/>
          <w:szCs w:val="20"/>
        </w:rPr>
        <w:br w:type="textWrapping"/>
      </w:r>
      <w:r>
        <w:rPr>
          <w:rFonts w:hint="default" w:ascii="PT Astra Serif" w:hAnsi="PT Astra Serif" w:cs="PT Astra Serif"/>
          <w:color w:val="000000"/>
          <w:sz w:val="20"/>
          <w:szCs w:val="20"/>
        </w:rPr>
        <w:t>по Контракту.</w:t>
      </w:r>
    </w:p>
    <w:p w14:paraId="697BB8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Fonts w:hint="default" w:ascii="PT Astra Serif" w:hAnsi="PT Astra Serif" w:cs="PT Astra Serif"/>
          <w:color w:val="000000"/>
          <w:sz w:val="20"/>
          <w:szCs w:val="20"/>
        </w:rPr>
        <w:t>6.10.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695FDF30">
      <w:pPr>
        <w:tabs>
          <w:tab w:val="left" w:pos="1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Fonts w:hint="default" w:ascii="PT Astra Serif" w:hAnsi="PT Astra Serif" w:cs="PT Astra Serif"/>
          <w:color w:val="000000"/>
          <w:sz w:val="20"/>
          <w:szCs w:val="20"/>
        </w:rPr>
        <w:t>6.11. 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14:paraId="19183289">
      <w:pPr>
        <w:tabs>
          <w:tab w:val="left" w:pos="1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Fonts w:hint="default" w:ascii="PT Astra Serif" w:hAnsi="PT Astra Serif" w:cs="PT Astra Serif"/>
          <w:color w:val="000000"/>
          <w:sz w:val="20"/>
          <w:szCs w:val="20"/>
        </w:rPr>
        <w:t>6.12.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 размер штрафа устанавливается (при наличии в контракте таких обязательств) в размере– 1000,00 рублей.</w:t>
      </w:r>
    </w:p>
    <w:p w14:paraId="74BB1064">
      <w:pPr>
        <w:pStyle w:val="80"/>
        <w:numPr>
          <w:ilvl w:val="0"/>
          <w:numId w:val="1"/>
        </w:numPr>
        <w:shd w:val="clear" w:color="auto" w:fill="FFFFFF"/>
        <w:spacing w:before="0" w:beforeAutospacing="0" w:after="0" w:afterAutospacing="0" w:line="186" w:lineRule="atLeast"/>
        <w:jc w:val="center"/>
        <w:rPr>
          <w:rStyle w:val="82"/>
          <w:rFonts w:hint="default" w:ascii="PT Astra Serif" w:hAnsi="PT Astra Serif" w:cs="PT Astra Serif"/>
          <w:b/>
          <w:bCs/>
          <w:color w:val="000000"/>
          <w:sz w:val="20"/>
          <w:szCs w:val="20"/>
        </w:rPr>
      </w:pPr>
      <w:r>
        <w:rPr>
          <w:rStyle w:val="82"/>
          <w:rFonts w:hint="default" w:ascii="PT Astra Serif" w:hAnsi="PT Astra Serif" w:cs="PT Astra Serif"/>
          <w:b/>
          <w:bCs/>
          <w:color w:val="000000"/>
          <w:sz w:val="20"/>
          <w:szCs w:val="20"/>
        </w:rPr>
        <w:t>ОБСТОЯТЕЛЬСТВА НЕПРЕОДОЛИМОЙ СИЛЫ</w:t>
      </w:r>
    </w:p>
    <w:p w14:paraId="1BB944BB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7.1. Стороны не несут ответственности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</w:p>
    <w:p w14:paraId="1444A80E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7.2. Сторона, для которой создалась невозможность исполнения обязательств по настоящему Контракту вследствие обстоятельств непреодолимой силы, не позднее 10 (десяти)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7DAE2FFA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7.3.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14:paraId="627DBE16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7.4.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организаций.</w:t>
      </w:r>
    </w:p>
    <w:p w14:paraId="6DC43B91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</w:pPr>
    </w:p>
    <w:p w14:paraId="377C6DDC">
      <w:pPr>
        <w:pStyle w:val="74"/>
        <w:numPr>
          <w:ilvl w:val="0"/>
          <w:numId w:val="2"/>
        </w:numPr>
        <w:jc w:val="center"/>
        <w:rPr>
          <w:rFonts w:hint="default" w:ascii="PT Astra Serif" w:hAnsi="PT Astra Serif" w:cs="PT Astra Serif"/>
          <w:b/>
          <w:bCs/>
          <w:sz w:val="20"/>
          <w:szCs w:val="20"/>
          <w:lang w:eastAsia="en-US"/>
        </w:rPr>
      </w:pPr>
      <w:r>
        <w:rPr>
          <w:rFonts w:hint="default" w:ascii="PT Astra Serif" w:hAnsi="PT Astra Serif" w:cs="PT Astra Serif"/>
          <w:b/>
          <w:bCs/>
          <w:sz w:val="20"/>
          <w:szCs w:val="20"/>
          <w:lang w:eastAsia="en-US"/>
        </w:rPr>
        <w:t>ИЗМЕНЕНИЕ, РАСТОРЖЕНИЕ КОНТРАКТА</w:t>
      </w:r>
    </w:p>
    <w:p w14:paraId="5FD8A635">
      <w:pPr>
        <w:pStyle w:val="74"/>
        <w:numPr>
          <w:ilvl w:val="1"/>
          <w:numId w:val="2"/>
        </w:numPr>
        <w:ind w:left="0" w:right="-57" w:firstLine="709"/>
        <w:jc w:val="both"/>
        <w:rPr>
          <w:rFonts w:hint="default" w:ascii="PT Astra Serif" w:hAnsi="PT Astra Serif" w:cs="PT Astra Serif"/>
          <w:sz w:val="20"/>
          <w:szCs w:val="20"/>
          <w:lang w:eastAsia="en-US"/>
        </w:rPr>
      </w:pPr>
      <w:r>
        <w:rPr>
          <w:rFonts w:hint="default" w:ascii="PT Astra Serif" w:hAnsi="PT Astra Serif" w:cs="PT Astra Serif"/>
          <w:sz w:val="20"/>
          <w:szCs w:val="20"/>
          <w:lang w:eastAsia="en-US"/>
        </w:rPr>
        <w:t xml:space="preserve">Контракт может быть изменен в случаях, предусмотренных Гражданским кодексом Российской Федерации и Федеральным законом от 05.04.2013 № 44-ФЗ «О контрактной системе в сфере закупок товаров, работ, услуг для обеспечения государственных и муниципальных нужд».  </w:t>
      </w:r>
    </w:p>
    <w:p w14:paraId="0CB54B0F">
      <w:pPr>
        <w:pStyle w:val="74"/>
        <w:numPr>
          <w:ilvl w:val="1"/>
          <w:numId w:val="2"/>
        </w:numPr>
        <w:ind w:left="0" w:right="-57" w:firstLine="709"/>
        <w:jc w:val="both"/>
        <w:rPr>
          <w:rFonts w:hint="default" w:ascii="PT Astra Serif" w:hAnsi="PT Astra Serif" w:cs="PT Astra Serif"/>
          <w:sz w:val="20"/>
          <w:szCs w:val="20"/>
          <w:lang w:eastAsia="en-US"/>
        </w:rPr>
      </w:pPr>
      <w:r>
        <w:rPr>
          <w:rFonts w:hint="default" w:ascii="PT Astra Serif" w:hAnsi="PT Astra Serif" w:cs="PT Astra Serif"/>
          <w:sz w:val="20"/>
          <w:szCs w:val="20"/>
          <w:lang w:eastAsia="en-US"/>
        </w:rPr>
        <w:t>Все изменения к Контракту действительны, если они оформлены в виде дополнительного соглашения к Контракту и подписаны Сторонами.</w:t>
      </w:r>
    </w:p>
    <w:p w14:paraId="65F1AFDC">
      <w:pPr>
        <w:widowControl w:val="0"/>
        <w:numPr>
          <w:ilvl w:val="1"/>
          <w:numId w:val="2"/>
        </w:numPr>
        <w:ind w:left="0" w:right="-57" w:firstLine="709"/>
        <w:contextualSpacing/>
        <w:jc w:val="both"/>
        <w:rPr>
          <w:rFonts w:hint="default" w:ascii="PT Astra Serif" w:hAnsi="PT Astra Serif" w:cs="PT Astra Serif"/>
          <w:snapToGrid w:val="0"/>
          <w:sz w:val="20"/>
          <w:szCs w:val="20"/>
          <w:lang w:eastAsia="en-US"/>
        </w:rPr>
      </w:pPr>
      <w:r>
        <w:rPr>
          <w:rFonts w:hint="default" w:ascii="PT Astra Serif" w:hAnsi="PT Astra Serif" w:cs="PT Astra Serif"/>
          <w:snapToGrid w:val="0"/>
          <w:sz w:val="20"/>
          <w:szCs w:val="20"/>
        </w:rPr>
        <w:t xml:space="preserve">Контракт может быть расторгнут </w:t>
      </w:r>
      <w:r>
        <w:rPr>
          <w:rFonts w:hint="default" w:ascii="PT Astra Serif" w:hAnsi="PT Astra Serif" w:cs="PT Astra Serif"/>
          <w:snapToGrid w:val="0"/>
          <w:sz w:val="20"/>
          <w:szCs w:val="20"/>
          <w:lang w:eastAsia="en-US"/>
        </w:rPr>
        <w:t>по соглашению Сторон, по решению суда в соответствии с гражданским законодательством и условиями Контракта.</w:t>
      </w:r>
    </w:p>
    <w:p w14:paraId="436A194B">
      <w:pPr>
        <w:numPr>
          <w:ilvl w:val="1"/>
          <w:numId w:val="2"/>
        </w:numPr>
        <w:ind w:left="0" w:right="-57" w:firstLine="709"/>
        <w:jc w:val="both"/>
        <w:rPr>
          <w:rFonts w:hint="default" w:ascii="PT Astra Serif" w:hAnsi="PT Astra Serif" w:cs="PT Astra Serif"/>
          <w:sz w:val="20"/>
          <w:szCs w:val="20"/>
          <w:lang w:eastAsia="en-US"/>
        </w:rPr>
      </w:pPr>
      <w:r>
        <w:rPr>
          <w:rFonts w:hint="default" w:ascii="PT Astra Serif" w:hAnsi="PT Astra Serif" w:cs="PT Astra Serif"/>
          <w:sz w:val="20"/>
          <w:szCs w:val="20"/>
          <w:lang w:eastAsia="en-US"/>
        </w:rPr>
        <w:t xml:space="preserve">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 </w:t>
      </w:r>
    </w:p>
    <w:p w14:paraId="3786FD28">
      <w:pPr>
        <w:numPr>
          <w:ilvl w:val="1"/>
          <w:numId w:val="2"/>
        </w:numPr>
        <w:shd w:val="clear" w:color="auto" w:fill="FFFFFF"/>
        <w:spacing w:line="186" w:lineRule="atLeast"/>
        <w:ind w:left="0" w:right="-57" w:firstLine="706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Fonts w:hint="default" w:ascii="PT Astra Serif" w:hAnsi="PT Astra Serif" w:cs="PT Astra Serif"/>
          <w:sz w:val="20"/>
          <w:szCs w:val="20"/>
          <w:lang w:eastAsia="en-US"/>
        </w:rPr>
        <w:t>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соответствующего требованиям Государственного заказчика, фактически оказанных на момент расторжения Контракта.</w:t>
      </w:r>
    </w:p>
    <w:p w14:paraId="3446EC1D">
      <w:pPr>
        <w:numPr>
          <w:ilvl w:val="0"/>
          <w:numId w:val="0"/>
        </w:numPr>
        <w:shd w:val="clear" w:color="auto" w:fill="FFFFFF"/>
        <w:spacing w:line="186" w:lineRule="atLeast"/>
        <w:ind w:right="-57" w:rightChars="0"/>
        <w:jc w:val="both"/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</w:pPr>
    </w:p>
    <w:p w14:paraId="4C1AD73A">
      <w:pPr>
        <w:pStyle w:val="81"/>
        <w:numPr>
          <w:ilvl w:val="0"/>
          <w:numId w:val="2"/>
        </w:numPr>
        <w:shd w:val="clear" w:color="auto" w:fill="FFFFFF"/>
        <w:spacing w:before="0" w:beforeAutospacing="0" w:after="0" w:afterAutospacing="0" w:line="186" w:lineRule="atLeast"/>
        <w:jc w:val="center"/>
        <w:rPr>
          <w:rStyle w:val="82"/>
          <w:rFonts w:hint="default" w:ascii="PT Astra Serif" w:hAnsi="PT Astra Serif" w:cs="PT Astra Serif"/>
          <w:b/>
          <w:bCs/>
          <w:color w:val="000000"/>
          <w:sz w:val="20"/>
          <w:szCs w:val="20"/>
        </w:rPr>
      </w:pPr>
      <w:r>
        <w:rPr>
          <w:rStyle w:val="82"/>
          <w:rFonts w:hint="default" w:ascii="PT Astra Serif" w:hAnsi="PT Astra Serif" w:cs="PT Astra Serif"/>
          <w:b/>
          <w:bCs/>
          <w:color w:val="000000"/>
          <w:sz w:val="20"/>
          <w:szCs w:val="20"/>
        </w:rPr>
        <w:t>РАССМОТРЕНИЕ И РАЗРЕШЕНИЕ СПОРОВ</w:t>
      </w:r>
    </w:p>
    <w:p w14:paraId="77A6A604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9.1. К отношениям сторон по настоящему контракту и в связи с ними применяется законодательство Российской Федерации.</w:t>
      </w:r>
    </w:p>
    <w:p w14:paraId="10AA1D3B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9.2. Стороны принимают все меры для того, чтобы любые спорные вопросы, разногласия либо претензии, касающиеся исполнения настоящего Контракта, были урегулированы путем переговоров с оформлением протокола разногласий.</w:t>
      </w:r>
    </w:p>
    <w:p w14:paraId="4B5F1564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9.3. В случае не достижения взаимного согласия все споры или требования, возникающие из настоящего Контракта или в связи с ним, в том числе касающиеся его исполнения, нарушения, прекращения или недействительности, подлежат разрешению в судебном порядке в Арбитражном суде Республики Бурятия.</w:t>
      </w:r>
    </w:p>
    <w:p w14:paraId="611EFD8C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9.4. До передачи спора на разрешение суда Стороны примут меры к его урегулированию в претензионном порядке. Претензия должна быть направлена в письменном виде (заказным письмом с уведомлением) в течение 10 (десяти) календарных дней с момента возникновения обстоятельств, послуживших основанием для ее предъявления. Получившая претензию Сторона должна дать письменный ответ по существу соответствующей претензии (заказным письмом с уведомлением) в срок не позднее 10 (десяти) календарных дней с даты ее получения. Оставление претензии без ответа в установленный срок означает признание требований.</w:t>
      </w:r>
    </w:p>
    <w:p w14:paraId="2C3846AA">
      <w:pPr>
        <w:pStyle w:val="81"/>
        <w:numPr>
          <w:ilvl w:val="0"/>
          <w:numId w:val="2"/>
        </w:numPr>
        <w:shd w:val="clear" w:color="auto" w:fill="FFFFFF"/>
        <w:spacing w:before="0" w:beforeAutospacing="0" w:after="0" w:afterAutospacing="0" w:line="186" w:lineRule="atLeast"/>
        <w:jc w:val="center"/>
        <w:rPr>
          <w:rStyle w:val="82"/>
          <w:rFonts w:hint="default" w:ascii="PT Astra Serif" w:hAnsi="PT Astra Serif" w:cs="PT Astra Serif"/>
          <w:b/>
          <w:bCs/>
          <w:color w:val="000000"/>
          <w:sz w:val="20"/>
          <w:szCs w:val="20"/>
        </w:rPr>
      </w:pPr>
      <w:r>
        <w:rPr>
          <w:rStyle w:val="82"/>
          <w:rFonts w:hint="default" w:ascii="PT Astra Serif" w:hAnsi="PT Astra Serif" w:cs="PT Astra Serif"/>
          <w:b/>
          <w:bCs/>
          <w:color w:val="000000"/>
          <w:sz w:val="20"/>
          <w:szCs w:val="20"/>
        </w:rPr>
        <w:t>ЗАКЛЮЧИТЕЛЬНЫЕ ПОЛОЖЕНИЯ</w:t>
      </w:r>
    </w:p>
    <w:p w14:paraId="306B2FBD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10.1. В случае изменения у какой-либо из Сторон местонахождения, названия, или в случае реорганизации она обязана в течение 5 (пяти) дней письменно известить об этом другую Сторону.</w:t>
      </w:r>
    </w:p>
    <w:p w14:paraId="295FEB27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10.2.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 w14:paraId="56865CE7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10.3. Ни одна из Сторон не вправе передавать свои права и обязанности или их часть по настоящему Контракту третьему лицу за исключением случаев, предусмотренных действующим законодательством Российской Федерации. В случаях, предусмотренных действующим законодательством Российской Федерации, такая передача прав и обязанностей осуществляется путем заключения соответствующего соглашения, подписываемого всеми заинтересованными лицами. С момента его вступления в силу указанное соглашение становится неотъемлемой частью настоящего Контракта.</w:t>
      </w:r>
    </w:p>
    <w:p w14:paraId="1007D9FC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10.4. Настоящий Контракт будет считаться исполненным после выполнения Сторонами взаимных обязательств по Контракту и осуществления окончательных расчетов между Сторонами.</w:t>
      </w:r>
    </w:p>
    <w:p w14:paraId="74583EDE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 xml:space="preserve">10.5. Настоящий Контракт может быть расторгнут по взаимному соглашению Сторон, по решению суда. </w:t>
      </w:r>
    </w:p>
    <w:p w14:paraId="0D71642E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10.6. Во всем, что не оговорено в настоящем Контракте, Стороны руководствуются действующим законодательством Российской Федерации.</w:t>
      </w:r>
    </w:p>
    <w:p w14:paraId="28B79FF8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10.7. Настоящий Контракт имеет следующие приложения:</w:t>
      </w:r>
    </w:p>
    <w:p w14:paraId="201773E5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Приложение № 1. «Техническое задание»</w:t>
      </w:r>
    </w:p>
    <w:p w14:paraId="742DE079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Приложение № 2. «Акт приемки оказанных услуг» (форма)</w:t>
      </w:r>
    </w:p>
    <w:p w14:paraId="59A4A614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</w:pPr>
      <w:r>
        <w:rPr>
          <w:rStyle w:val="79"/>
          <w:rFonts w:hint="default" w:ascii="PT Astra Serif" w:hAnsi="PT Astra Serif" w:cs="PT Astra Serif"/>
          <w:color w:val="000000"/>
          <w:sz w:val="20"/>
          <w:szCs w:val="20"/>
        </w:rPr>
        <w:t>10.8. Все приложения к настоящему Контракту являются его неотъемлемой частью.</w:t>
      </w:r>
    </w:p>
    <w:p w14:paraId="73AC0D52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both"/>
        <w:rPr>
          <w:rStyle w:val="82"/>
          <w:rFonts w:hint="default" w:ascii="PT Astra Serif" w:hAnsi="PT Astra Serif" w:cs="PT Astra Serif"/>
          <w:b/>
          <w:bCs/>
          <w:color w:val="000000"/>
          <w:sz w:val="20"/>
          <w:szCs w:val="20"/>
        </w:rPr>
      </w:pPr>
    </w:p>
    <w:p w14:paraId="556B6953">
      <w:pPr>
        <w:pStyle w:val="80"/>
        <w:shd w:val="clear" w:color="auto" w:fill="FFFFFF"/>
        <w:spacing w:before="0" w:beforeAutospacing="0" w:after="0" w:afterAutospacing="0" w:line="186" w:lineRule="atLeast"/>
        <w:ind w:firstLine="706"/>
        <w:jc w:val="center"/>
        <w:rPr>
          <w:rStyle w:val="82"/>
          <w:rFonts w:hint="default" w:ascii="PT Astra Serif" w:hAnsi="PT Astra Serif" w:cs="PT Astra Serif"/>
          <w:b/>
          <w:bCs/>
          <w:color w:val="000000"/>
          <w:sz w:val="20"/>
          <w:szCs w:val="20"/>
        </w:rPr>
      </w:pPr>
      <w:r>
        <w:rPr>
          <w:rStyle w:val="82"/>
          <w:rFonts w:hint="default" w:ascii="PT Astra Serif" w:hAnsi="PT Astra Serif" w:cs="PT Astra Serif"/>
          <w:b/>
          <w:bCs/>
          <w:color w:val="000000"/>
          <w:sz w:val="20"/>
          <w:szCs w:val="20"/>
        </w:rPr>
        <w:t>11. АДРЕСА И БАНКОВСКИЕ РЕКВИЗИТЫ СТОРОН</w:t>
      </w:r>
    </w:p>
    <w:tbl>
      <w:tblPr>
        <w:tblStyle w:val="9"/>
        <w:tblW w:w="9712" w:type="dxa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503"/>
        <w:gridCol w:w="4987"/>
        <w:gridCol w:w="106"/>
        <w:gridCol w:w="116"/>
      </w:tblGrid>
      <w:tr w14:paraId="0B4CF44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116" w:type="dxa"/>
          <w:trHeight w:val="5169" w:hRule="atLeast"/>
        </w:trPr>
        <w:tc>
          <w:tcPr>
            <w:tcW w:w="45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128DE">
            <w:pPr>
              <w:pStyle w:val="19"/>
              <w:ind w:right="-5"/>
              <w:rPr>
                <w:rFonts w:hint="default" w:ascii="PT Astra Serif" w:hAnsi="PT Astra Serif" w:cs="PT Astra Serif"/>
                <w:sz w:val="20"/>
                <w:szCs w:val="20"/>
              </w:rPr>
            </w:pPr>
            <w:r>
              <w:rPr>
                <w:rFonts w:hint="default" w:ascii="PT Astra Serif" w:hAnsi="PT Astra Serif" w:cs="PT Astra Serif"/>
                <w:color w:val="000000"/>
                <w:sz w:val="20"/>
                <w:szCs w:val="20"/>
              </w:rPr>
              <w:t>Исполнитель</w:t>
            </w:r>
          </w:p>
          <w:p w14:paraId="427EC338">
            <w:pPr>
              <w:rPr>
                <w:rFonts w:hint="default" w:ascii="PT Astra Serif" w:hAnsi="PT Astra Serif" w:cs="PT Astra Serif"/>
                <w:sz w:val="20"/>
                <w:szCs w:val="20"/>
              </w:rPr>
            </w:pPr>
          </w:p>
          <w:p w14:paraId="353B5233">
            <w:pPr>
              <w:rPr>
                <w:rFonts w:hint="default" w:ascii="PT Astra Serif" w:hAnsi="PT Astra Serif" w:cs="PT Astra Serif"/>
                <w:b/>
                <w:sz w:val="20"/>
                <w:szCs w:val="20"/>
              </w:rPr>
            </w:pPr>
          </w:p>
          <w:p w14:paraId="0BE22D7D">
            <w:pPr>
              <w:rPr>
                <w:rFonts w:hint="default" w:ascii="PT Astra Serif" w:hAnsi="PT Astra Serif" w:cs="PT Astra Serif"/>
                <w:b/>
                <w:sz w:val="20"/>
                <w:szCs w:val="20"/>
              </w:rPr>
            </w:pPr>
          </w:p>
        </w:tc>
        <w:tc>
          <w:tcPr>
            <w:tcW w:w="509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3221D">
            <w:pPr>
              <w:autoSpaceDE w:val="0"/>
              <w:spacing w:line="192" w:lineRule="atLeast"/>
              <w:jc w:val="center"/>
              <w:rPr>
                <w:rFonts w:hint="default" w:ascii="PT Astra Serif" w:hAnsi="PT Astra Serif" w:cs="PT Astra Serif"/>
                <w:b/>
                <w:bCs/>
                <w:sz w:val="20"/>
                <w:szCs w:val="20"/>
              </w:rPr>
            </w:pPr>
            <w:r>
              <w:rPr>
                <w:rFonts w:hint="default" w:ascii="PT Astra Serif" w:hAnsi="PT Astra Serif" w:cs="PT Astra Serif"/>
                <w:b/>
                <w:bCs/>
                <w:sz w:val="20"/>
                <w:szCs w:val="20"/>
              </w:rPr>
              <w:t>Государственный заказчик</w:t>
            </w:r>
          </w:p>
          <w:p w14:paraId="5ABB9B09">
            <w:pPr>
              <w:autoSpaceDE w:val="0"/>
              <w:spacing w:line="192" w:lineRule="atLeast"/>
              <w:rPr>
                <w:rFonts w:hint="default" w:ascii="PT Astra Serif" w:hAnsi="PT Astra Serif" w:cs="PT Astra Serif"/>
                <w:b/>
                <w:bCs/>
                <w:sz w:val="20"/>
                <w:szCs w:val="20"/>
              </w:rPr>
            </w:pPr>
            <w:r>
              <w:rPr>
                <w:rFonts w:hint="default" w:ascii="PT Astra Serif" w:hAnsi="PT Astra Serif" w:cs="PT Astra Serif"/>
                <w:b/>
                <w:bCs/>
                <w:sz w:val="20"/>
                <w:szCs w:val="20"/>
              </w:rPr>
              <w:t>УФСИН России по Республике Бурятия</w:t>
            </w:r>
          </w:p>
          <w:p w14:paraId="6A7C7FED">
            <w:pPr>
              <w:rPr>
                <w:rFonts w:hint="default" w:ascii="PT Astra Serif" w:hAnsi="PT Astra Serif" w:cs="PT Astra Serif"/>
                <w:sz w:val="20"/>
                <w:szCs w:val="20"/>
              </w:rPr>
            </w:pPr>
            <w:r>
              <w:rPr>
                <w:rFonts w:hint="default" w:ascii="PT Astra Serif" w:hAnsi="PT Astra Serif" w:cs="PT Astra Serif"/>
                <w:sz w:val="20"/>
                <w:szCs w:val="20"/>
              </w:rPr>
              <w:t xml:space="preserve">Юридический/почтовый адрес: Республика Бурятия, 670000, г. Улан-Удэ, ул. Пристанская, 4 б, </w:t>
            </w:r>
          </w:p>
          <w:p w14:paraId="06395536">
            <w:pPr>
              <w:ind w:right="37"/>
              <w:rPr>
                <w:rFonts w:hint="default" w:ascii="PT Astra Serif" w:hAnsi="PT Astra Serif" w:cs="PT Astra Serif"/>
                <w:b/>
                <w:bCs/>
                <w:sz w:val="20"/>
                <w:szCs w:val="20"/>
              </w:rPr>
            </w:pPr>
            <w:r>
              <w:rPr>
                <w:rFonts w:hint="default" w:ascii="PT Astra Serif" w:hAnsi="PT Astra Serif" w:cs="PT Astra Serif"/>
                <w:sz w:val="20"/>
                <w:szCs w:val="20"/>
              </w:rPr>
              <w:t>Телефон:(3012) 288-500 Факс: (3012) 288-536</w:t>
            </w:r>
          </w:p>
          <w:p w14:paraId="7404DF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textAlignment w:val="auto"/>
              <w:rPr>
                <w:rFonts w:hint="default" w:ascii="PT Astra Serif" w:hAnsi="PT Astra Serif" w:cs="PT Astra Serif"/>
                <w:sz w:val="20"/>
                <w:szCs w:val="20"/>
              </w:rPr>
            </w:pPr>
            <w:r>
              <w:rPr>
                <w:rFonts w:hint="default" w:ascii="PT Astra Serif" w:hAnsi="PT Astra Serif" w:cs="PT Astra Serif"/>
                <w:sz w:val="20"/>
                <w:szCs w:val="20"/>
              </w:rPr>
              <w:t>ИНН 0323071506</w:t>
            </w:r>
          </w:p>
          <w:p w14:paraId="0029DE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textAlignment w:val="auto"/>
              <w:rPr>
                <w:rFonts w:hint="default" w:ascii="PT Astra Serif" w:hAnsi="PT Astra Serif" w:cs="PT Astra Serif"/>
                <w:sz w:val="20"/>
                <w:szCs w:val="20"/>
              </w:rPr>
            </w:pPr>
            <w:r>
              <w:rPr>
                <w:rFonts w:hint="default" w:ascii="PT Astra Serif" w:hAnsi="PT Astra Serif" w:cs="PT Astra Serif"/>
                <w:sz w:val="20"/>
                <w:szCs w:val="20"/>
              </w:rPr>
              <w:t>КПП 032601001</w:t>
            </w:r>
          </w:p>
          <w:p w14:paraId="6B9AE5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textAlignment w:val="auto"/>
              <w:rPr>
                <w:rFonts w:hint="default" w:ascii="PT Astra Serif" w:hAnsi="PT Astra Serif" w:cs="PT Astra Serif"/>
                <w:sz w:val="20"/>
                <w:szCs w:val="20"/>
              </w:rPr>
            </w:pPr>
            <w:r>
              <w:rPr>
                <w:rFonts w:hint="default" w:ascii="PT Astra Serif" w:hAnsi="PT Astra Serif" w:cs="PT Astra Serif"/>
                <w:sz w:val="20"/>
                <w:szCs w:val="20"/>
              </w:rPr>
              <w:t xml:space="preserve">УФК по </w:t>
            </w:r>
            <w:r>
              <w:rPr>
                <w:rFonts w:hint="default" w:ascii="PT Astra Serif" w:hAnsi="PT Astra Serif" w:cs="PT Astra Serif"/>
                <w:sz w:val="20"/>
                <w:szCs w:val="20"/>
                <w:lang w:val="ru-RU"/>
              </w:rPr>
              <w:t xml:space="preserve">Приморскому краю </w:t>
            </w:r>
          </w:p>
          <w:p w14:paraId="175D01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textAlignment w:val="auto"/>
              <w:rPr>
                <w:rFonts w:hint="default" w:ascii="PT Astra Serif" w:hAnsi="PT Astra Serif" w:cs="PT Astra Serif"/>
                <w:sz w:val="20"/>
                <w:szCs w:val="20"/>
              </w:rPr>
            </w:pPr>
            <w:r>
              <w:rPr>
                <w:rFonts w:hint="default" w:ascii="PT Astra Serif" w:hAnsi="PT Astra Serif" w:cs="PT Astra Serif"/>
                <w:sz w:val="20"/>
                <w:szCs w:val="20"/>
              </w:rPr>
              <w:t xml:space="preserve"> (УФСИН РОССИИ ПО РЕСПУБЛИКЕ БУРЯТИЯ, л\с 03021086480) </w:t>
            </w:r>
          </w:p>
          <w:p w14:paraId="5E464C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textAlignment w:val="auto"/>
              <w:rPr>
                <w:rFonts w:hint="default" w:ascii="PT Astra Serif" w:hAnsi="PT Astra Serif" w:cs="PT Astra Serif"/>
                <w:sz w:val="20"/>
                <w:szCs w:val="20"/>
              </w:rPr>
            </w:pPr>
            <w:r>
              <w:rPr>
                <w:rFonts w:hint="default" w:ascii="PT Astra Serif" w:hAnsi="PT Astra Serif" w:cs="PT Astra Serif"/>
                <w:sz w:val="20"/>
                <w:szCs w:val="20"/>
                <w:lang w:val="ru-RU"/>
              </w:rPr>
              <w:t>ОКЦ № 1 ДГУ БАНКА РОССИИ//УФК по Приморскому краю, г.Владивосток</w:t>
            </w:r>
          </w:p>
          <w:p w14:paraId="30D774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textAlignment w:val="auto"/>
              <w:rPr>
                <w:rFonts w:hint="default" w:ascii="PT Astra Serif" w:hAnsi="PT Astra Serif" w:cs="PT Astra Serif"/>
                <w:sz w:val="20"/>
                <w:szCs w:val="20"/>
                <w:lang w:val="ru-RU"/>
              </w:rPr>
            </w:pPr>
            <w:r>
              <w:rPr>
                <w:rFonts w:hint="default" w:ascii="PT Astra Serif" w:hAnsi="PT Astra Serif" w:cs="PT Astra Serif"/>
                <w:sz w:val="20"/>
                <w:szCs w:val="20"/>
              </w:rPr>
              <w:t>БИК ТОФК: 0</w:t>
            </w:r>
            <w:r>
              <w:rPr>
                <w:rFonts w:hint="default" w:ascii="PT Astra Serif" w:hAnsi="PT Astra Serif" w:cs="PT Astra Serif"/>
                <w:sz w:val="20"/>
                <w:szCs w:val="20"/>
                <w:lang w:val="ru-RU"/>
              </w:rPr>
              <w:t>10507002</w:t>
            </w:r>
          </w:p>
          <w:p w14:paraId="616266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textAlignment w:val="auto"/>
              <w:rPr>
                <w:rFonts w:hint="default" w:ascii="PT Astra Serif" w:hAnsi="PT Astra Serif" w:cs="PT Astra Serif"/>
                <w:sz w:val="20"/>
                <w:szCs w:val="20"/>
                <w:lang w:val="ru-RU"/>
              </w:rPr>
            </w:pPr>
            <w:r>
              <w:rPr>
                <w:rFonts w:hint="default" w:ascii="PT Astra Serif" w:hAnsi="PT Astra Serif" w:cs="PT Astra Serif"/>
                <w:sz w:val="20"/>
                <w:szCs w:val="20"/>
              </w:rPr>
              <w:t xml:space="preserve">Единый казначейский счет: </w:t>
            </w:r>
            <w:r>
              <w:rPr>
                <w:rFonts w:hint="default" w:ascii="PT Astra Serif" w:hAnsi="PT Astra Serif" w:cs="PT Astra Serif"/>
                <w:sz w:val="20"/>
                <w:szCs w:val="20"/>
                <w:lang w:val="ru-RU"/>
              </w:rPr>
              <w:t>03211643000000012011</w:t>
            </w:r>
          </w:p>
          <w:p w14:paraId="49D35B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textAlignment w:val="auto"/>
              <w:rPr>
                <w:rFonts w:hint="default" w:ascii="PT Astra Serif" w:hAnsi="PT Astra Serif" w:cs="PT Astra Serif"/>
                <w:sz w:val="20"/>
                <w:szCs w:val="20"/>
              </w:rPr>
            </w:pPr>
            <w:r>
              <w:rPr>
                <w:rFonts w:hint="default" w:ascii="PT Astra Serif" w:hAnsi="PT Astra Serif" w:cs="PT Astra Serif"/>
                <w:sz w:val="20"/>
                <w:szCs w:val="20"/>
                <w:lang w:val="ru-RU"/>
              </w:rPr>
              <w:t>Банковский</w:t>
            </w:r>
            <w:r>
              <w:rPr>
                <w:rFonts w:hint="default" w:ascii="PT Astra Serif" w:hAnsi="PT Astra Serif" w:cs="PT Astra Serif"/>
                <w:sz w:val="20"/>
                <w:szCs w:val="20"/>
              </w:rPr>
              <w:t xml:space="preserve"> счет: </w:t>
            </w:r>
            <w:r>
              <w:rPr>
                <w:rFonts w:hint="default" w:ascii="PT Astra Serif" w:hAnsi="PT Astra Serif" w:cs="PT Astra Serif"/>
                <w:sz w:val="20"/>
                <w:szCs w:val="20"/>
                <w:lang w:val="ru-RU"/>
              </w:rPr>
              <w:t>40102810545370000012</w:t>
            </w:r>
          </w:p>
          <w:p w14:paraId="1A9575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textAlignment w:val="auto"/>
              <w:rPr>
                <w:rFonts w:hint="default" w:ascii="PT Astra Serif" w:hAnsi="PT Astra Serif" w:cs="PT Astra Serif"/>
                <w:sz w:val="20"/>
                <w:szCs w:val="20"/>
              </w:rPr>
            </w:pPr>
            <w:r>
              <w:rPr>
                <w:rFonts w:hint="default" w:ascii="PT Astra Serif" w:hAnsi="PT Astra Serif" w:cs="PT Astra Serif"/>
                <w:sz w:val="20"/>
                <w:szCs w:val="20"/>
              </w:rPr>
              <w:t>ОКТМО:81701000</w:t>
            </w:r>
          </w:p>
          <w:p w14:paraId="3BB029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textAlignment w:val="auto"/>
              <w:rPr>
                <w:rFonts w:hint="default" w:ascii="PT Astra Serif" w:hAnsi="PT Astra Serif" w:cs="PT Astra Serif"/>
                <w:sz w:val="20"/>
                <w:szCs w:val="20"/>
                <w:lang w:val="ru-RU"/>
              </w:rPr>
            </w:pPr>
            <w:r>
              <w:rPr>
                <w:rFonts w:hint="default" w:ascii="PT Astra Serif" w:hAnsi="PT Astra Serif" w:cs="PT Astra Serif"/>
                <w:sz w:val="20"/>
                <w:szCs w:val="20"/>
                <w:lang w:val="ru-RU"/>
              </w:rPr>
              <w:t>ОГРН: 1020300974913</w:t>
            </w:r>
          </w:p>
          <w:p w14:paraId="3C9DB9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textAlignment w:val="auto"/>
              <w:rPr>
                <w:rFonts w:hint="default" w:ascii="PT Astra Serif" w:hAnsi="PT Astra Serif" w:cs="PT Astra Serif"/>
                <w:sz w:val="20"/>
                <w:szCs w:val="20"/>
                <w:lang w:val="ru-RU"/>
              </w:rPr>
            </w:pPr>
            <w:r>
              <w:rPr>
                <w:rFonts w:hint="default" w:ascii="PT Astra Serif" w:hAnsi="PT Astra Serif" w:cs="PT Astra Serif"/>
                <w:sz w:val="20"/>
                <w:szCs w:val="20"/>
                <w:lang w:val="ru-RU"/>
              </w:rPr>
              <w:t>ОКВЭД: 84.11.12, 84.23.4</w:t>
            </w:r>
          </w:p>
          <w:p w14:paraId="7C35F44E">
            <w:pPr>
              <w:rPr>
                <w:rFonts w:hint="default" w:ascii="PT Astra Serif" w:hAnsi="PT Astra Serif" w:cs="PT Astra Serif"/>
                <w:sz w:val="20"/>
                <w:szCs w:val="20"/>
              </w:rPr>
            </w:pPr>
            <w:r>
              <w:rPr>
                <w:rFonts w:hint="default" w:ascii="PT Astra Serif" w:hAnsi="PT Astra Serif" w:cs="PT Astra Serif"/>
                <w:sz w:val="20"/>
                <w:szCs w:val="20"/>
              </w:rPr>
              <w:t>КБК расхода 320</w:t>
            </w:r>
            <w:r>
              <w:rPr>
                <w:rFonts w:hint="default" w:ascii="PT Astra Serif" w:hAnsi="PT Astra Serif" w:cs="PT Astra Serif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 w:ascii="PT Astra Serif" w:hAnsi="PT Astra Serif" w:cs="PT Astra Serif"/>
                <w:sz w:val="20"/>
                <w:szCs w:val="20"/>
              </w:rPr>
              <w:t>0901</w:t>
            </w:r>
            <w:r>
              <w:rPr>
                <w:rFonts w:hint="default" w:ascii="PT Astra Serif" w:hAnsi="PT Astra Serif" w:cs="PT Astra Serif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 w:ascii="PT Astra Serif" w:hAnsi="PT Astra Serif" w:cs="PT Astra Serif"/>
                <w:sz w:val="20"/>
                <w:szCs w:val="20"/>
              </w:rPr>
              <w:t>4240690059</w:t>
            </w:r>
            <w:r>
              <w:rPr>
                <w:rFonts w:hint="default" w:ascii="PT Astra Serif" w:hAnsi="PT Astra Serif" w:cs="PT Astra Serif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 w:ascii="PT Astra Serif" w:hAnsi="PT Astra Serif" w:cs="PT Astra Serif"/>
                <w:sz w:val="20"/>
                <w:szCs w:val="20"/>
              </w:rPr>
              <w:t>242</w:t>
            </w:r>
          </w:p>
          <w:p w14:paraId="759E9AE1">
            <w:pPr>
              <w:widowControl w:val="0"/>
              <w:rPr>
                <w:rFonts w:hint="default" w:ascii="PT Astra Serif" w:hAnsi="PT Astra Serif" w:cs="PT Astra Serif"/>
                <w:sz w:val="20"/>
                <w:szCs w:val="20"/>
                <w:lang w:val="ru-RU"/>
              </w:rPr>
            </w:pPr>
            <w:r>
              <w:rPr>
                <w:rFonts w:hint="default" w:ascii="PT Astra Serif" w:hAnsi="PT Astra Serif" w:cs="PT Astra Serif"/>
                <w:sz w:val="20"/>
                <w:szCs w:val="20"/>
              </w:rPr>
              <w:t>320.00108648.22.Э.50196.2</w:t>
            </w:r>
            <w:r>
              <w:rPr>
                <w:rFonts w:hint="default" w:ascii="PT Astra Serif" w:hAnsi="PT Astra Serif" w:cs="PT Astra Serif"/>
                <w:sz w:val="20"/>
                <w:szCs w:val="20"/>
                <w:lang w:val="ru-RU"/>
              </w:rPr>
              <w:t>6</w:t>
            </w:r>
          </w:p>
          <w:p w14:paraId="114D7BF7">
            <w:pPr>
              <w:widowControl w:val="0"/>
              <w:rPr>
                <w:rFonts w:hint="default" w:ascii="PT Astra Serif" w:hAnsi="PT Astra Serif" w:cs="PT Astra Serif"/>
                <w:sz w:val="20"/>
                <w:szCs w:val="20"/>
                <w:u w:val="single"/>
              </w:rPr>
            </w:pPr>
            <w:r>
              <w:rPr>
                <w:rFonts w:hint="default" w:ascii="PT Astra Serif" w:hAnsi="PT Astra Serif" w:cs="PT Astra Serif"/>
                <w:sz w:val="20"/>
                <w:szCs w:val="20"/>
                <w:u w:val="single"/>
                <w:lang w:val="en-US"/>
              </w:rPr>
              <w:t>u</w:t>
            </w:r>
            <w:r>
              <w:rPr>
                <w:rFonts w:hint="default" w:ascii="PT Astra Serif" w:hAnsi="PT Astra Serif" w:cs="PT Astra Serif"/>
                <w:sz w:val="20"/>
                <w:szCs w:val="20"/>
                <w:u w:val="single"/>
              </w:rPr>
              <w:t>fsin-rb@03.fsin.</w:t>
            </w:r>
            <w:r>
              <w:rPr>
                <w:rFonts w:hint="default" w:ascii="PT Astra Serif" w:hAnsi="PT Astra Serif" w:cs="PT Astra Serif"/>
                <w:sz w:val="20"/>
                <w:szCs w:val="20"/>
                <w:u w:val="single"/>
                <w:lang w:val="en-US"/>
              </w:rPr>
              <w:t>gov</w:t>
            </w:r>
            <w:r>
              <w:rPr>
                <w:rFonts w:hint="default" w:ascii="PT Astra Serif" w:hAnsi="PT Astra Serif" w:cs="PT Astra Serif"/>
                <w:sz w:val="20"/>
                <w:szCs w:val="20"/>
                <w:u w:val="single"/>
              </w:rPr>
              <w:t>.ru</w:t>
            </w:r>
          </w:p>
          <w:p w14:paraId="223E0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textAlignment w:val="auto"/>
              <w:rPr>
                <w:rFonts w:hint="default" w:ascii="PT Astra Serif" w:hAnsi="PT Astra Serif" w:cs="PT Astra Serif"/>
                <w:sz w:val="20"/>
                <w:szCs w:val="20"/>
              </w:rPr>
            </w:pPr>
          </w:p>
          <w:p w14:paraId="46CE17EC">
            <w:pPr>
              <w:jc w:val="both"/>
              <w:rPr>
                <w:rFonts w:hint="default" w:ascii="PT Astra Serif" w:hAnsi="PT Astra Serif" w:cs="PT Astra Serif"/>
                <w:sz w:val="20"/>
                <w:szCs w:val="20"/>
              </w:rPr>
            </w:pPr>
          </w:p>
        </w:tc>
      </w:tr>
      <w:tr w14:paraId="1ADAB4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7" w:hRule="atLeast"/>
        </w:trPr>
        <w:tc>
          <w:tcPr>
            <w:tcW w:w="9490" w:type="dxa"/>
            <w:gridSpan w:val="2"/>
          </w:tcPr>
          <w:p w14:paraId="35F119B8">
            <w:pPr>
              <w:pStyle w:val="4"/>
              <w:widowControl w:val="0"/>
              <w:spacing w:before="0" w:after="0"/>
              <w:contextualSpacing/>
              <w:jc w:val="both"/>
              <w:rPr>
                <w:rFonts w:hint="default" w:ascii="PT Astra Serif" w:hAnsi="PT Astra Serif" w:cs="PT Astra Serif"/>
                <w:bCs w:val="0"/>
                <w:sz w:val="20"/>
                <w:szCs w:val="20"/>
              </w:rPr>
            </w:pPr>
            <w:r>
              <w:rPr>
                <w:rFonts w:hint="default" w:ascii="PT Astra Serif" w:hAnsi="PT Astra Serif" w:cs="PT Astra Serif"/>
                <w:bCs w:val="0"/>
                <w:sz w:val="20"/>
                <w:szCs w:val="20"/>
              </w:rPr>
              <w:t xml:space="preserve">От Исполнителя:  </w:t>
            </w:r>
            <w:r>
              <w:rPr>
                <w:rFonts w:hint="default" w:ascii="PT Astra Serif" w:hAnsi="PT Astra Serif" w:cs="PT Astra Serif"/>
                <w:bCs w:val="0"/>
                <w:sz w:val="20"/>
                <w:szCs w:val="20"/>
                <w:lang w:val="ru-RU"/>
              </w:rPr>
              <w:t xml:space="preserve">                                                         </w:t>
            </w:r>
            <w:r>
              <w:rPr>
                <w:rFonts w:hint="default" w:ascii="PT Astra Serif" w:hAnsi="PT Astra Serif" w:cs="PT Astra Serif"/>
                <w:bCs w:val="0"/>
                <w:sz w:val="20"/>
                <w:szCs w:val="20"/>
              </w:rPr>
              <w:t xml:space="preserve"> От Государственного заказчика:</w:t>
            </w:r>
          </w:p>
          <w:p w14:paraId="13F02D90">
            <w:pPr>
              <w:pStyle w:val="4"/>
              <w:widowControl w:val="0"/>
              <w:spacing w:before="0" w:after="0"/>
              <w:contextualSpacing/>
              <w:jc w:val="both"/>
              <w:rPr>
                <w:rFonts w:hint="default" w:ascii="PT Astra Serif" w:hAnsi="PT Astra Serif" w:cs="PT Astra Serif"/>
                <w:bCs w:val="0"/>
                <w:sz w:val="20"/>
                <w:szCs w:val="20"/>
              </w:rPr>
            </w:pPr>
          </w:p>
          <w:p w14:paraId="1DDBD508">
            <w:pPr>
              <w:pStyle w:val="4"/>
              <w:widowControl w:val="0"/>
              <w:spacing w:before="0" w:after="0"/>
              <w:contextualSpacing/>
              <w:jc w:val="both"/>
              <w:rPr>
                <w:rFonts w:hint="default" w:ascii="PT Astra Serif" w:hAnsi="PT Astra Serif" w:cs="PT Astra Serif"/>
                <w:bCs w:val="0"/>
                <w:sz w:val="20"/>
                <w:szCs w:val="20"/>
              </w:rPr>
            </w:pPr>
            <w:r>
              <w:rPr>
                <w:rFonts w:hint="default" w:ascii="PT Astra Serif" w:hAnsi="PT Astra Serif" w:cs="PT Astra Serif"/>
                <w:bCs w:val="0"/>
                <w:sz w:val="20"/>
                <w:szCs w:val="20"/>
              </w:rPr>
              <w:t>________________________ / ______________/</w:t>
            </w:r>
            <w:r>
              <w:rPr>
                <w:rFonts w:hint="default" w:ascii="PT Astra Serif" w:hAnsi="PT Astra Serif" w:cs="PT Astra Serif"/>
                <w:bCs w:val="0"/>
                <w:sz w:val="20"/>
                <w:szCs w:val="20"/>
                <w:lang w:val="ru-RU"/>
              </w:rPr>
              <w:t xml:space="preserve">                  </w:t>
            </w:r>
            <w:r>
              <w:rPr>
                <w:rFonts w:hint="default" w:ascii="PT Astra Serif" w:hAnsi="PT Astra Serif" w:cs="PT Astra Serif"/>
                <w:bCs w:val="0"/>
                <w:sz w:val="20"/>
                <w:szCs w:val="20"/>
              </w:rPr>
              <w:t>_________________________ /__________/</w:t>
            </w:r>
          </w:p>
          <w:p w14:paraId="13435BE4">
            <w:pPr>
              <w:pStyle w:val="4"/>
              <w:widowControl w:val="0"/>
              <w:spacing w:before="0" w:after="0"/>
              <w:contextualSpacing/>
              <w:jc w:val="both"/>
              <w:rPr>
                <w:rFonts w:hint="default" w:ascii="PT Astra Serif" w:hAnsi="PT Astra Serif" w:cs="PT Astra Serif"/>
                <w:bCs w:val="0"/>
                <w:sz w:val="20"/>
                <w:szCs w:val="20"/>
              </w:rPr>
            </w:pPr>
          </w:p>
          <w:p w14:paraId="767E1ABF">
            <w:pPr>
              <w:pStyle w:val="4"/>
              <w:widowControl w:val="0"/>
              <w:spacing w:before="0" w:after="0"/>
              <w:contextualSpacing/>
              <w:jc w:val="both"/>
              <w:rPr>
                <w:rFonts w:hint="default" w:ascii="PT Astra Serif" w:hAnsi="PT Astra Serif" w:cs="PT Astra Serif"/>
                <w:bCs w:val="0"/>
                <w:sz w:val="20"/>
                <w:szCs w:val="20"/>
              </w:rPr>
            </w:pPr>
            <w:r>
              <w:rPr>
                <w:rFonts w:hint="default" w:ascii="PT Astra Serif" w:hAnsi="PT Astra Serif" w:cs="PT Astra Serif"/>
                <w:bCs w:val="0"/>
                <w:sz w:val="20"/>
                <w:szCs w:val="20"/>
              </w:rPr>
              <w:t>«____» _______________  202</w:t>
            </w:r>
            <w:r>
              <w:rPr>
                <w:rFonts w:hint="default" w:ascii="PT Astra Serif" w:hAnsi="PT Astra Serif" w:cs="PT Astra Serif"/>
                <w:bCs w:val="0"/>
                <w:sz w:val="20"/>
                <w:szCs w:val="20"/>
                <w:lang w:val="ru-RU"/>
              </w:rPr>
              <w:t>6</w:t>
            </w:r>
            <w:r>
              <w:rPr>
                <w:rFonts w:hint="default" w:ascii="PT Astra Serif" w:hAnsi="PT Astra Serif" w:cs="PT Astra Serif"/>
                <w:bCs w:val="0"/>
                <w:sz w:val="20"/>
                <w:szCs w:val="20"/>
              </w:rPr>
              <w:t xml:space="preserve">г.                                   </w:t>
            </w:r>
            <w:r>
              <w:rPr>
                <w:rFonts w:hint="default" w:ascii="PT Astra Serif" w:hAnsi="PT Astra Serif" w:cs="PT Astra Serif"/>
                <w:bCs w:val="0"/>
                <w:sz w:val="20"/>
                <w:szCs w:val="20"/>
                <w:lang w:val="ru-RU"/>
              </w:rPr>
              <w:t xml:space="preserve">           </w:t>
            </w:r>
            <w:r>
              <w:rPr>
                <w:rFonts w:hint="default" w:ascii="PT Astra Serif" w:hAnsi="PT Astra Serif" w:cs="PT Astra Serif"/>
                <w:bCs w:val="0"/>
                <w:sz w:val="20"/>
                <w:szCs w:val="20"/>
              </w:rPr>
              <w:t xml:space="preserve">  «____» _______________  202</w:t>
            </w:r>
            <w:r>
              <w:rPr>
                <w:rFonts w:hint="default" w:ascii="PT Astra Serif" w:hAnsi="PT Astra Serif" w:cs="PT Astra Serif"/>
                <w:bCs w:val="0"/>
                <w:sz w:val="20"/>
                <w:szCs w:val="20"/>
                <w:lang w:val="ru-RU"/>
              </w:rPr>
              <w:t>6</w:t>
            </w:r>
            <w:r>
              <w:rPr>
                <w:rFonts w:hint="default" w:ascii="PT Astra Serif" w:hAnsi="PT Astra Serif" w:cs="PT Astra Serif"/>
                <w:bCs w:val="0"/>
                <w:sz w:val="20"/>
                <w:szCs w:val="20"/>
              </w:rPr>
              <w:t>г.</w:t>
            </w:r>
          </w:p>
          <w:p w14:paraId="587F904E">
            <w:pPr>
              <w:pStyle w:val="4"/>
              <w:widowControl w:val="0"/>
              <w:spacing w:before="0" w:after="0"/>
              <w:contextualSpacing/>
              <w:jc w:val="both"/>
              <w:rPr>
                <w:rFonts w:hint="default" w:ascii="PT Astra Serif" w:hAnsi="PT Astra Serif" w:cs="PT Astra Serif"/>
                <w:bCs w:val="0"/>
                <w:sz w:val="20"/>
                <w:szCs w:val="20"/>
              </w:rPr>
            </w:pPr>
          </w:p>
          <w:p w14:paraId="406DF5CB">
            <w:pPr>
              <w:pStyle w:val="19"/>
              <w:jc w:val="both"/>
              <w:rPr>
                <w:rFonts w:hint="default"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222" w:type="dxa"/>
            <w:gridSpan w:val="2"/>
          </w:tcPr>
          <w:p w14:paraId="3E26E3B2">
            <w:pPr>
              <w:pStyle w:val="19"/>
              <w:jc w:val="both"/>
              <w:rPr>
                <w:rFonts w:hint="default" w:ascii="PT Astra Serif" w:hAnsi="PT Astra Serif" w:cs="PT Astra Serif"/>
                <w:sz w:val="20"/>
                <w:szCs w:val="20"/>
              </w:rPr>
            </w:pPr>
          </w:p>
        </w:tc>
      </w:tr>
    </w:tbl>
    <w:p w14:paraId="0B833094">
      <w:pPr>
        <w:ind w:left="4963" w:firstLine="709"/>
        <w:rPr>
          <w:rFonts w:hint="default" w:ascii="PT Astra Serif" w:hAnsi="PT Astra Serif" w:cs="PT Astra Serif"/>
          <w:sz w:val="20"/>
          <w:szCs w:val="20"/>
        </w:rPr>
      </w:pPr>
    </w:p>
    <w:p w14:paraId="7518E7C5">
      <w:pPr>
        <w:ind w:left="4963" w:firstLine="709"/>
        <w:rPr>
          <w:rFonts w:hint="default" w:ascii="PT Astra Serif" w:hAnsi="PT Astra Serif" w:cs="PT Astra Serif"/>
          <w:sz w:val="20"/>
          <w:szCs w:val="20"/>
        </w:rPr>
      </w:pPr>
    </w:p>
    <w:p w14:paraId="1DC5C188">
      <w:pPr>
        <w:ind w:left="4963" w:firstLine="709"/>
        <w:rPr>
          <w:rFonts w:hint="default" w:ascii="PT Astra Serif" w:hAnsi="PT Astra Serif" w:cs="PT Astra Serif"/>
          <w:sz w:val="20"/>
          <w:szCs w:val="20"/>
          <w:lang w:val="ru-RU"/>
        </w:rPr>
      </w:pPr>
      <w:r>
        <w:rPr>
          <w:rFonts w:hint="default" w:ascii="PT Astra Serif" w:hAnsi="PT Astra Serif" w:cs="PT Astra Serif"/>
          <w:sz w:val="20"/>
          <w:szCs w:val="20"/>
          <w:lang w:val="ru-RU"/>
        </w:rPr>
        <w:t xml:space="preserve">    </w:t>
      </w:r>
    </w:p>
    <w:p w14:paraId="5DF591FB">
      <w:pPr>
        <w:ind w:left="4963" w:firstLine="709"/>
        <w:rPr>
          <w:rFonts w:hint="default" w:ascii="PT Astra Serif" w:hAnsi="PT Astra Serif" w:cs="PT Astra Serif"/>
          <w:sz w:val="20"/>
          <w:szCs w:val="20"/>
          <w:lang w:val="ru-RU"/>
        </w:rPr>
      </w:pPr>
      <w:bookmarkStart w:id="0" w:name="_GoBack"/>
      <w:bookmarkEnd w:id="0"/>
    </w:p>
    <w:p w14:paraId="43426F71">
      <w:pPr>
        <w:rPr>
          <w:rFonts w:hint="default" w:ascii="PT Astra Serif" w:hAnsi="PT Astra Serif" w:cs="PT Astra Serif"/>
          <w:sz w:val="20"/>
          <w:szCs w:val="20"/>
        </w:rPr>
      </w:pPr>
    </w:p>
    <w:p w14:paraId="02D1B721">
      <w:pPr>
        <w:ind w:left="4963" w:firstLine="709"/>
        <w:rPr>
          <w:rFonts w:hint="default" w:ascii="PT Astra Serif" w:hAnsi="PT Astra Serif" w:cs="PT Astra Serif"/>
          <w:sz w:val="20"/>
          <w:szCs w:val="20"/>
        </w:rPr>
      </w:pPr>
      <w:r>
        <w:rPr>
          <w:rFonts w:hint="default" w:ascii="PT Astra Serif" w:hAnsi="PT Astra Serif" w:cs="PT Astra Serif"/>
          <w:sz w:val="20"/>
          <w:szCs w:val="20"/>
          <w:lang w:val="ru-RU"/>
        </w:rPr>
        <w:t>П</w:t>
      </w:r>
      <w:r>
        <w:rPr>
          <w:rFonts w:hint="default" w:ascii="PT Astra Serif" w:hAnsi="PT Astra Serif" w:cs="PT Astra Serif"/>
          <w:sz w:val="20"/>
          <w:szCs w:val="20"/>
        </w:rPr>
        <w:t xml:space="preserve">риложение №1 </w:t>
      </w:r>
    </w:p>
    <w:p w14:paraId="7CD5E9CE">
      <w:pPr>
        <w:ind w:left="5672"/>
        <w:rPr>
          <w:rFonts w:hint="default" w:ascii="PT Astra Serif" w:hAnsi="PT Astra Serif" w:cs="PT Astra Serif"/>
          <w:sz w:val="20"/>
          <w:szCs w:val="20"/>
        </w:rPr>
      </w:pPr>
      <w:r>
        <w:rPr>
          <w:rFonts w:hint="default" w:ascii="PT Astra Serif" w:hAnsi="PT Astra Serif" w:cs="PT Astra Serif"/>
          <w:sz w:val="20"/>
          <w:szCs w:val="20"/>
        </w:rPr>
        <w:t xml:space="preserve">к Государственному контракту </w:t>
      </w:r>
    </w:p>
    <w:p w14:paraId="20B3F4F1">
      <w:pPr>
        <w:ind w:left="5672"/>
        <w:rPr>
          <w:rFonts w:hint="default" w:ascii="PT Astra Serif" w:hAnsi="PT Astra Serif" w:cs="PT Astra Serif"/>
          <w:sz w:val="20"/>
          <w:szCs w:val="20"/>
        </w:rPr>
      </w:pPr>
      <w:r>
        <w:rPr>
          <w:rFonts w:hint="default" w:ascii="PT Astra Serif" w:hAnsi="PT Astra Serif" w:cs="PT Astra Serif"/>
          <w:sz w:val="20"/>
          <w:szCs w:val="20"/>
        </w:rPr>
        <w:t>от____________202</w:t>
      </w:r>
      <w:r>
        <w:rPr>
          <w:rFonts w:hint="default" w:ascii="PT Astra Serif" w:hAnsi="PT Astra Serif" w:cs="PT Astra Serif"/>
          <w:sz w:val="20"/>
          <w:szCs w:val="20"/>
          <w:lang w:val="ru-RU"/>
        </w:rPr>
        <w:t>6</w:t>
      </w:r>
      <w:r>
        <w:rPr>
          <w:rFonts w:hint="default" w:ascii="PT Astra Serif" w:hAnsi="PT Astra Serif" w:cs="PT Astra Serif"/>
          <w:sz w:val="20"/>
          <w:szCs w:val="20"/>
        </w:rPr>
        <w:t xml:space="preserve"> г №_______</w:t>
      </w:r>
    </w:p>
    <w:p w14:paraId="19077FE7">
      <w:pPr>
        <w:jc w:val="center"/>
        <w:rPr>
          <w:rFonts w:hint="default" w:ascii="PT Astra Serif" w:hAnsi="PT Astra Serif" w:cs="PT Astra Serif"/>
          <w:b/>
          <w:sz w:val="20"/>
          <w:szCs w:val="20"/>
        </w:rPr>
      </w:pPr>
    </w:p>
    <w:p w14:paraId="5FA059A9">
      <w:pPr>
        <w:jc w:val="both"/>
        <w:rPr>
          <w:rFonts w:hint="default" w:ascii="PT Astra Serif" w:hAnsi="PT Astra Serif" w:cs="PT Astra Serif"/>
          <w:b/>
          <w:sz w:val="20"/>
          <w:szCs w:val="20"/>
        </w:rPr>
      </w:pPr>
    </w:p>
    <w:p w14:paraId="679F19B2">
      <w:pPr>
        <w:jc w:val="center"/>
        <w:rPr>
          <w:rFonts w:hint="default" w:ascii="PT Astra Serif" w:hAnsi="PT Astra Serif" w:cs="PT Astra Serif"/>
          <w:b/>
          <w:sz w:val="19"/>
          <w:szCs w:val="19"/>
        </w:rPr>
      </w:pPr>
      <w:r>
        <w:rPr>
          <w:rFonts w:hint="default" w:ascii="PT Astra Serif" w:hAnsi="PT Astra Serif" w:cs="PT Astra Serif"/>
          <w:b/>
          <w:sz w:val="19"/>
          <w:szCs w:val="19"/>
        </w:rPr>
        <w:t>ТЕХНИЧЕСКОЕ ЗАДАНИЕ</w:t>
      </w:r>
    </w:p>
    <w:p w14:paraId="5CB9FF0E">
      <w:pPr>
        <w:pStyle w:val="22"/>
        <w:widowControl w:val="0"/>
        <w:rPr>
          <w:rFonts w:hint="default" w:ascii="PT Astra Serif" w:hAnsi="PT Astra Serif" w:cs="PT Astra Serif"/>
          <w:sz w:val="19"/>
          <w:szCs w:val="19"/>
          <w:lang w:eastAsia="en-US"/>
        </w:rPr>
      </w:pPr>
      <w:r>
        <w:rPr>
          <w:rFonts w:hint="default" w:ascii="PT Astra Serif" w:hAnsi="PT Astra Serif" w:cs="PT Astra Serif"/>
          <w:sz w:val="19"/>
          <w:szCs w:val="19"/>
          <w:lang w:eastAsia="en-US"/>
        </w:rPr>
        <w:t>на оказание услуг по технической поддержке информационных технологий</w:t>
      </w:r>
    </w:p>
    <w:p w14:paraId="07CC781C">
      <w:pPr>
        <w:jc w:val="both"/>
        <w:rPr>
          <w:rFonts w:hint="default" w:ascii="PT Astra Serif" w:hAnsi="PT Astra Serif" w:cs="PT Astra Serif"/>
          <w:sz w:val="19"/>
          <w:szCs w:val="19"/>
        </w:rPr>
      </w:pPr>
    </w:p>
    <w:p w14:paraId="434B94BA">
      <w:pPr>
        <w:spacing w:after="120"/>
        <w:ind w:firstLine="567"/>
        <w:contextualSpacing/>
        <w:jc w:val="both"/>
        <w:rPr>
          <w:rFonts w:hint="default" w:ascii="PT Astra Serif" w:hAnsi="PT Astra Serif" w:eastAsia="Calibri" w:cs="PT Astra Serif"/>
          <w:b/>
          <w:sz w:val="19"/>
          <w:szCs w:val="19"/>
        </w:rPr>
      </w:pPr>
      <w:r>
        <w:rPr>
          <w:rFonts w:hint="default" w:ascii="PT Astra Serif" w:hAnsi="PT Astra Serif" w:eastAsia="Calibri" w:cs="PT Astra Serif"/>
          <w:b/>
          <w:sz w:val="19"/>
          <w:szCs w:val="19"/>
        </w:rPr>
        <w:t>1. Наименование услуги: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4677"/>
        <w:gridCol w:w="1234"/>
        <w:gridCol w:w="1021"/>
        <w:gridCol w:w="1021"/>
        <w:gridCol w:w="1021"/>
      </w:tblGrid>
      <w:tr w14:paraId="69B98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2AF9F58">
            <w:pPr>
              <w:jc w:val="both"/>
              <w:rPr>
                <w:rFonts w:hint="default" w:ascii="PT Astra Serif" w:hAnsi="PT Astra Serif" w:cs="PT Astra Serif"/>
                <w:sz w:val="19"/>
                <w:szCs w:val="19"/>
              </w:rPr>
            </w:pPr>
            <w:r>
              <w:rPr>
                <w:rFonts w:hint="default" w:ascii="PT Astra Serif" w:hAnsi="PT Astra Serif" w:cs="PT Astra Serif"/>
                <w:sz w:val="19"/>
                <w:szCs w:val="19"/>
              </w:rPr>
              <w:t>№ п/п</w:t>
            </w:r>
          </w:p>
        </w:tc>
        <w:tc>
          <w:tcPr>
            <w:tcW w:w="4677" w:type="dxa"/>
          </w:tcPr>
          <w:p w14:paraId="23A4254F">
            <w:pPr>
              <w:jc w:val="both"/>
              <w:rPr>
                <w:rFonts w:hint="default" w:ascii="PT Astra Serif" w:hAnsi="PT Astra Serif" w:cs="PT Astra Serif"/>
                <w:sz w:val="19"/>
                <w:szCs w:val="19"/>
              </w:rPr>
            </w:pPr>
            <w:r>
              <w:rPr>
                <w:rFonts w:hint="default" w:ascii="PT Astra Serif" w:hAnsi="PT Astra Serif" w:cs="PT Astra Serif"/>
                <w:sz w:val="19"/>
                <w:szCs w:val="19"/>
              </w:rPr>
              <w:t>Наименование товара</w:t>
            </w:r>
          </w:p>
        </w:tc>
        <w:tc>
          <w:tcPr>
            <w:tcW w:w="1234" w:type="dxa"/>
          </w:tcPr>
          <w:p w14:paraId="1A0018BC">
            <w:pPr>
              <w:jc w:val="both"/>
              <w:rPr>
                <w:rFonts w:hint="default" w:ascii="PT Astra Serif" w:hAnsi="PT Astra Serif" w:cs="PT Astra Serif"/>
                <w:sz w:val="19"/>
                <w:szCs w:val="19"/>
              </w:rPr>
            </w:pPr>
            <w:r>
              <w:rPr>
                <w:rFonts w:hint="default" w:ascii="PT Astra Serif" w:hAnsi="PT Astra Serif" w:cs="PT Astra Serif"/>
                <w:sz w:val="19"/>
                <w:szCs w:val="19"/>
              </w:rPr>
              <w:t>Ед.изм</w:t>
            </w:r>
          </w:p>
        </w:tc>
        <w:tc>
          <w:tcPr>
            <w:tcW w:w="1021" w:type="dxa"/>
          </w:tcPr>
          <w:p w14:paraId="608E3667">
            <w:pPr>
              <w:jc w:val="both"/>
              <w:rPr>
                <w:rFonts w:hint="default" w:ascii="PT Astra Serif" w:hAnsi="PT Astra Serif" w:cs="PT Astra Serif"/>
                <w:sz w:val="19"/>
                <w:szCs w:val="19"/>
              </w:rPr>
            </w:pPr>
            <w:r>
              <w:rPr>
                <w:rFonts w:hint="default" w:ascii="PT Astra Serif" w:hAnsi="PT Astra Serif" w:cs="PT Astra Serif"/>
                <w:sz w:val="19"/>
                <w:szCs w:val="19"/>
              </w:rPr>
              <w:t>Количество</w:t>
            </w:r>
          </w:p>
        </w:tc>
        <w:tc>
          <w:tcPr>
            <w:tcW w:w="1021" w:type="dxa"/>
          </w:tcPr>
          <w:p w14:paraId="57E951F5">
            <w:pPr>
              <w:jc w:val="both"/>
              <w:rPr>
                <w:rFonts w:hint="default" w:ascii="PT Astra Serif" w:hAnsi="PT Astra Serif" w:cs="PT Astra Serif"/>
                <w:sz w:val="19"/>
                <w:szCs w:val="19"/>
                <w:lang w:val="ru-RU"/>
              </w:rPr>
            </w:pPr>
            <w:r>
              <w:rPr>
                <w:rFonts w:hint="default" w:ascii="PT Astra Serif" w:hAnsi="PT Astra Serif" w:cs="PT Astra Serif"/>
                <w:sz w:val="19"/>
                <w:szCs w:val="19"/>
                <w:lang w:val="ru-RU"/>
              </w:rPr>
              <w:t>Цена</w:t>
            </w:r>
          </w:p>
        </w:tc>
        <w:tc>
          <w:tcPr>
            <w:tcW w:w="1021" w:type="dxa"/>
          </w:tcPr>
          <w:p w14:paraId="162B21CD">
            <w:pPr>
              <w:jc w:val="both"/>
              <w:rPr>
                <w:rFonts w:hint="default" w:ascii="PT Astra Serif" w:hAnsi="PT Astra Serif" w:cs="PT Astra Serif"/>
                <w:sz w:val="19"/>
                <w:szCs w:val="19"/>
                <w:lang w:val="ru-RU"/>
              </w:rPr>
            </w:pPr>
            <w:r>
              <w:rPr>
                <w:rFonts w:hint="default" w:ascii="PT Astra Serif" w:hAnsi="PT Astra Serif" w:cs="PT Astra Serif"/>
                <w:sz w:val="19"/>
                <w:szCs w:val="19"/>
                <w:lang w:val="ru-RU"/>
              </w:rPr>
              <w:t>Сумма</w:t>
            </w:r>
          </w:p>
        </w:tc>
      </w:tr>
      <w:tr w14:paraId="156D1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D32BA7B">
            <w:pPr>
              <w:jc w:val="both"/>
              <w:rPr>
                <w:rFonts w:hint="default" w:ascii="PT Astra Serif" w:hAnsi="PT Astra Serif" w:cs="PT Astra Serif"/>
                <w:sz w:val="19"/>
                <w:szCs w:val="19"/>
              </w:rPr>
            </w:pPr>
            <w:r>
              <w:rPr>
                <w:rFonts w:hint="default" w:ascii="PT Astra Serif" w:hAnsi="PT Astra Serif" w:cs="PT Astra Serif"/>
                <w:sz w:val="19"/>
                <w:szCs w:val="19"/>
              </w:rPr>
              <w:t>1</w:t>
            </w:r>
          </w:p>
        </w:tc>
        <w:tc>
          <w:tcPr>
            <w:tcW w:w="4677" w:type="dxa"/>
          </w:tcPr>
          <w:p w14:paraId="5778937C">
            <w:pPr>
              <w:jc w:val="both"/>
              <w:rPr>
                <w:rFonts w:hint="default" w:ascii="PT Astra Serif" w:hAnsi="PT Astra Serif" w:cs="PT Astra Serif"/>
                <w:color w:val="000000"/>
                <w:sz w:val="19"/>
                <w:szCs w:val="19"/>
              </w:rPr>
            </w:pPr>
            <w:r>
              <w:rPr>
                <w:rFonts w:hint="default" w:ascii="PT Astra Serif" w:hAnsi="PT Astra Serif" w:cs="PT Astra Serif"/>
                <w:sz w:val="19"/>
                <w:szCs w:val="19"/>
              </w:rPr>
              <w:t>Услуги по техническому обслуживанию и сопросовждению программного продукта «Учет медикаментов в больницах»</w:t>
            </w:r>
          </w:p>
        </w:tc>
        <w:tc>
          <w:tcPr>
            <w:tcW w:w="1234" w:type="dxa"/>
          </w:tcPr>
          <w:p w14:paraId="0FDAE2EB">
            <w:pPr>
              <w:jc w:val="center"/>
              <w:rPr>
                <w:rFonts w:hint="default" w:ascii="PT Astra Serif" w:hAnsi="PT Astra Serif" w:cs="PT Astra Serif"/>
                <w:color w:val="000000"/>
                <w:sz w:val="19"/>
                <w:szCs w:val="19"/>
              </w:rPr>
            </w:pPr>
            <w:r>
              <w:rPr>
                <w:rFonts w:hint="default" w:ascii="PT Astra Serif" w:hAnsi="PT Astra Serif" w:cs="PT Astra Serif"/>
                <w:color w:val="000000"/>
                <w:sz w:val="19"/>
                <w:szCs w:val="19"/>
                <w:lang w:val="ru-RU"/>
              </w:rPr>
              <w:t>Усл.ед</w:t>
            </w:r>
            <w:r>
              <w:rPr>
                <w:rFonts w:hint="default" w:ascii="PT Astra Serif" w:hAnsi="PT Astra Serif" w:cs="PT Astra Serif"/>
                <w:color w:val="000000"/>
                <w:sz w:val="19"/>
                <w:szCs w:val="19"/>
              </w:rPr>
              <w:t>.</w:t>
            </w:r>
          </w:p>
        </w:tc>
        <w:tc>
          <w:tcPr>
            <w:tcW w:w="1021" w:type="dxa"/>
          </w:tcPr>
          <w:p w14:paraId="11E75DE1">
            <w:pPr>
              <w:jc w:val="center"/>
              <w:rPr>
                <w:rFonts w:hint="default" w:ascii="PT Astra Serif" w:hAnsi="PT Astra Serif" w:cs="PT Astra Serif"/>
                <w:color w:val="000000"/>
                <w:sz w:val="19"/>
                <w:szCs w:val="19"/>
                <w:lang w:val="ru-RU"/>
              </w:rPr>
            </w:pPr>
            <w:r>
              <w:rPr>
                <w:rFonts w:hint="default" w:ascii="PT Astra Serif" w:hAnsi="PT Astra Serif" w:cs="PT Astra Serif"/>
                <w:color w:val="000000"/>
                <w:sz w:val="19"/>
                <w:szCs w:val="19"/>
                <w:lang w:val="ru-RU"/>
              </w:rPr>
              <w:t>10</w:t>
            </w:r>
          </w:p>
        </w:tc>
        <w:tc>
          <w:tcPr>
            <w:tcW w:w="1021" w:type="dxa"/>
          </w:tcPr>
          <w:p w14:paraId="3BF4984B">
            <w:pPr>
              <w:jc w:val="center"/>
              <w:rPr>
                <w:rFonts w:hint="default" w:ascii="PT Astra Serif" w:hAnsi="PT Astra Serif" w:cs="PT Astra Serif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21" w:type="dxa"/>
          </w:tcPr>
          <w:p w14:paraId="50256119">
            <w:pPr>
              <w:jc w:val="center"/>
              <w:rPr>
                <w:rFonts w:hint="default" w:ascii="PT Astra Serif" w:hAnsi="PT Astra Serif" w:cs="PT Astra Serif"/>
                <w:color w:val="000000"/>
                <w:sz w:val="19"/>
                <w:szCs w:val="19"/>
                <w:lang w:val="ru-RU"/>
              </w:rPr>
            </w:pPr>
          </w:p>
        </w:tc>
      </w:tr>
      <w:tr w14:paraId="51BD9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7" w:type="dxa"/>
            <w:gridSpan w:val="5"/>
          </w:tcPr>
          <w:p w14:paraId="30D7FF90">
            <w:pPr>
              <w:jc w:val="left"/>
              <w:rPr>
                <w:rFonts w:hint="default" w:ascii="PT Astra Serif" w:hAnsi="PT Astra Serif" w:cs="PT Astra Serif"/>
                <w:color w:val="000000"/>
                <w:sz w:val="19"/>
                <w:szCs w:val="19"/>
                <w:lang w:val="ru-RU"/>
              </w:rPr>
            </w:pPr>
            <w:r>
              <w:rPr>
                <w:rFonts w:hint="default" w:ascii="PT Astra Serif" w:hAnsi="PT Astra Serif" w:cs="PT Astra Serif"/>
                <w:color w:val="000000"/>
                <w:sz w:val="19"/>
                <w:szCs w:val="19"/>
                <w:lang w:val="ru-RU"/>
              </w:rPr>
              <w:t>ИТОГО:</w:t>
            </w:r>
          </w:p>
        </w:tc>
        <w:tc>
          <w:tcPr>
            <w:tcW w:w="1021" w:type="dxa"/>
          </w:tcPr>
          <w:p w14:paraId="267881F5">
            <w:pPr>
              <w:jc w:val="center"/>
              <w:rPr>
                <w:rFonts w:hint="default" w:ascii="PT Astra Serif" w:hAnsi="PT Astra Serif" w:cs="PT Astra Serif"/>
                <w:color w:val="000000"/>
                <w:sz w:val="19"/>
                <w:szCs w:val="19"/>
              </w:rPr>
            </w:pPr>
          </w:p>
        </w:tc>
      </w:tr>
    </w:tbl>
    <w:p w14:paraId="3E104D5B">
      <w:pPr>
        <w:jc w:val="both"/>
        <w:rPr>
          <w:rFonts w:hint="default" w:ascii="PT Astra Serif" w:hAnsi="PT Astra Serif" w:cs="PT Astra Serif"/>
          <w:color w:val="000000"/>
          <w:sz w:val="19"/>
          <w:szCs w:val="19"/>
          <w:lang w:val="ru-RU"/>
        </w:rPr>
      </w:pPr>
      <w:r>
        <w:rPr>
          <w:rFonts w:hint="default" w:ascii="PT Astra Serif" w:hAnsi="PT Astra Serif" w:cs="PT Astra Serif"/>
          <w:color w:val="000000"/>
          <w:sz w:val="19"/>
          <w:szCs w:val="19"/>
          <w:lang w:val="ru-RU"/>
        </w:rPr>
        <w:t>Итого:______________________________________________________</w:t>
      </w:r>
    </w:p>
    <w:p w14:paraId="7647467F">
      <w:pPr>
        <w:ind w:firstLine="709"/>
        <w:jc w:val="both"/>
        <w:rPr>
          <w:rFonts w:hint="default" w:ascii="PT Astra Serif" w:hAnsi="PT Astra Serif" w:cs="PT Astra Serif"/>
          <w:color w:val="000000"/>
          <w:sz w:val="19"/>
          <w:szCs w:val="19"/>
        </w:rPr>
      </w:pPr>
    </w:p>
    <w:p w14:paraId="53CCF20E">
      <w:pPr>
        <w:spacing w:after="120"/>
        <w:ind w:firstLine="567"/>
        <w:contextualSpacing/>
        <w:jc w:val="both"/>
        <w:rPr>
          <w:rFonts w:hint="default" w:ascii="PT Astra Serif" w:hAnsi="PT Astra Serif" w:cs="PT Astra Serif"/>
          <w:b/>
          <w:sz w:val="19"/>
          <w:szCs w:val="19"/>
        </w:rPr>
      </w:pPr>
      <w:r>
        <w:rPr>
          <w:rFonts w:hint="default" w:ascii="PT Astra Serif" w:hAnsi="PT Astra Serif" w:cs="PT Astra Serif"/>
          <w:b/>
          <w:sz w:val="19"/>
          <w:szCs w:val="19"/>
        </w:rPr>
        <w:t>1. Наименование услуги:</w:t>
      </w:r>
    </w:p>
    <w:p w14:paraId="4637FA02">
      <w:pPr>
        <w:spacing w:after="120"/>
        <w:ind w:firstLine="567"/>
        <w:contextualSpacing/>
        <w:jc w:val="both"/>
        <w:rPr>
          <w:rFonts w:hint="default" w:ascii="PT Astra Serif" w:hAnsi="PT Astra Serif" w:cs="PT Astra Serif"/>
          <w:sz w:val="19"/>
          <w:szCs w:val="19"/>
          <w:lang w:val="ru-RU"/>
        </w:rPr>
      </w:pPr>
      <w:r>
        <w:rPr>
          <w:rFonts w:hint="default" w:ascii="PT Astra Serif" w:hAnsi="PT Astra Serif" w:cs="PT Astra Serif"/>
          <w:sz w:val="19"/>
          <w:szCs w:val="19"/>
        </w:rPr>
        <w:t>Оказание услуг по сопровождению программного продукта «УЧЕТ МЕДИКАМЕНТОВ В БОЛЬНИЦАХ»</w:t>
      </w:r>
      <w:r>
        <w:rPr>
          <w:rFonts w:hint="default" w:ascii="PT Astra Serif" w:hAnsi="PT Astra Serif" w:cs="PT Astra Serif"/>
          <w:sz w:val="19"/>
          <w:szCs w:val="19"/>
          <w:lang w:val="ru-RU"/>
        </w:rPr>
        <w:t xml:space="preserve">, и по </w:t>
      </w:r>
      <w:r>
        <w:rPr>
          <w:rFonts w:hint="default" w:ascii="PT Astra Serif" w:hAnsi="PT Astra Serif" w:cs="PT Astra Serif"/>
          <w:sz w:val="19"/>
          <w:szCs w:val="19"/>
        </w:rPr>
        <w:t xml:space="preserve"> </w:t>
      </w:r>
      <w:r>
        <w:rPr>
          <w:rFonts w:hint="default" w:ascii="PT Astra Serif" w:hAnsi="PT Astra Serif" w:cs="PT Astra Serif"/>
          <w:sz w:val="19"/>
          <w:szCs w:val="19"/>
          <w:lang w:val="ru-RU"/>
        </w:rPr>
        <w:t>сверке и выравниванию остатков с «Честным знаком».</w:t>
      </w:r>
    </w:p>
    <w:p w14:paraId="367CE11F">
      <w:pPr>
        <w:spacing w:before="120" w:after="120"/>
        <w:ind w:firstLine="567"/>
        <w:contextualSpacing/>
        <w:jc w:val="both"/>
        <w:rPr>
          <w:rFonts w:hint="default" w:ascii="PT Astra Serif" w:hAnsi="PT Astra Serif" w:cs="PT Astra Serif"/>
          <w:b/>
          <w:sz w:val="19"/>
          <w:szCs w:val="19"/>
        </w:rPr>
      </w:pPr>
      <w:r>
        <w:rPr>
          <w:rFonts w:hint="default" w:ascii="PT Astra Serif" w:hAnsi="PT Astra Serif" w:cs="PT Astra Serif"/>
          <w:b/>
          <w:sz w:val="19"/>
          <w:szCs w:val="19"/>
        </w:rPr>
        <w:t>2. Цель оказываемых услуг:</w:t>
      </w:r>
    </w:p>
    <w:p w14:paraId="157DE468">
      <w:pPr>
        <w:spacing w:before="120" w:after="120"/>
        <w:ind w:firstLine="567"/>
        <w:contextualSpacing/>
        <w:jc w:val="both"/>
        <w:rPr>
          <w:rFonts w:hint="default" w:ascii="PT Astra Serif" w:hAnsi="PT Astra Serif" w:cs="PT Astra Serif"/>
          <w:b/>
          <w:sz w:val="19"/>
          <w:szCs w:val="19"/>
        </w:rPr>
      </w:pPr>
      <w:r>
        <w:rPr>
          <w:rFonts w:hint="default" w:ascii="PT Astra Serif" w:hAnsi="PT Astra Serif" w:cs="PT Astra Serif"/>
          <w:sz w:val="19"/>
          <w:szCs w:val="19"/>
        </w:rPr>
        <w:t>2.1</w:t>
      </w:r>
      <w:r>
        <w:rPr>
          <w:rFonts w:hint="default" w:ascii="PT Astra Serif" w:hAnsi="PT Astra Serif" w:cs="PT Astra Serif"/>
          <w:b/>
          <w:sz w:val="19"/>
          <w:szCs w:val="19"/>
        </w:rPr>
        <w:t xml:space="preserve">. </w:t>
      </w:r>
      <w:r>
        <w:rPr>
          <w:rFonts w:hint="default" w:ascii="PT Astra Serif" w:hAnsi="PT Astra Serif" w:cs="PT Astra Serif"/>
          <w:sz w:val="19"/>
          <w:szCs w:val="19"/>
        </w:rPr>
        <w:t>Обеспечение соответствия существующих функциональных возможностей программного продукта«УЧЕТ МЕДИКАМЕНТОВ В БОЛЬНИЦАХ» Заказчика требованиям законодательства.</w:t>
      </w:r>
    </w:p>
    <w:p w14:paraId="18ABA50A">
      <w:pPr>
        <w:spacing w:before="120" w:after="120"/>
        <w:ind w:firstLine="567"/>
        <w:contextualSpacing/>
        <w:jc w:val="both"/>
        <w:rPr>
          <w:rFonts w:hint="default" w:ascii="PT Astra Serif" w:hAnsi="PT Astra Serif" w:cs="PT Astra Serif"/>
          <w:b/>
          <w:sz w:val="19"/>
          <w:szCs w:val="19"/>
        </w:rPr>
      </w:pPr>
      <w:r>
        <w:rPr>
          <w:rFonts w:hint="default" w:ascii="PT Astra Serif" w:hAnsi="PT Astra Serif" w:cs="PT Astra Serif"/>
          <w:sz w:val="19"/>
          <w:szCs w:val="19"/>
        </w:rPr>
        <w:t>2.2</w:t>
      </w:r>
      <w:r>
        <w:rPr>
          <w:rFonts w:hint="default" w:ascii="PT Astra Serif" w:hAnsi="PT Astra Serif" w:cs="PT Astra Serif"/>
          <w:b/>
          <w:sz w:val="19"/>
          <w:szCs w:val="19"/>
        </w:rPr>
        <w:t xml:space="preserve">. </w:t>
      </w:r>
      <w:r>
        <w:rPr>
          <w:rFonts w:hint="default" w:ascii="PT Astra Serif" w:hAnsi="PT Astra Serif" w:cs="PT Astra Serif"/>
          <w:sz w:val="19"/>
          <w:szCs w:val="19"/>
        </w:rPr>
        <w:t>Обеспечение требуемой устойчивости функционирования программного продукта «УЧЕТ МЕДИКАМЕНТОВ В БОЛЬНИЦАХ» Заказчика.</w:t>
      </w:r>
    </w:p>
    <w:p w14:paraId="7426295B">
      <w:pPr>
        <w:spacing w:before="120" w:after="120"/>
        <w:ind w:firstLine="567"/>
        <w:contextualSpacing/>
        <w:jc w:val="both"/>
        <w:rPr>
          <w:rFonts w:hint="default" w:ascii="PT Astra Serif" w:hAnsi="PT Astra Serif" w:cs="PT Astra Serif"/>
          <w:b/>
          <w:sz w:val="19"/>
          <w:szCs w:val="19"/>
        </w:rPr>
      </w:pPr>
      <w:r>
        <w:rPr>
          <w:rFonts w:hint="default" w:ascii="PT Astra Serif" w:hAnsi="PT Astra Serif" w:cs="PT Astra Serif"/>
          <w:sz w:val="19"/>
          <w:szCs w:val="19"/>
        </w:rPr>
        <w:t>2.3.Обеспечение методологического сопровождения программного продукта «УЧЕТ МЕДИКАМЕНТОВ В БОЛЬНИЦАХ» Заказчика.</w:t>
      </w:r>
    </w:p>
    <w:p w14:paraId="4DCF3378">
      <w:pPr>
        <w:spacing w:before="120" w:after="120"/>
        <w:ind w:firstLine="567"/>
        <w:contextualSpacing/>
        <w:jc w:val="both"/>
        <w:rPr>
          <w:rFonts w:hint="default" w:ascii="PT Astra Serif" w:hAnsi="PT Astra Serif" w:cs="PT Astra Serif"/>
          <w:b/>
          <w:sz w:val="19"/>
          <w:szCs w:val="19"/>
        </w:rPr>
      </w:pPr>
      <w:r>
        <w:rPr>
          <w:rFonts w:hint="default" w:ascii="PT Astra Serif" w:hAnsi="PT Astra Serif" w:cs="PT Astra Serif"/>
          <w:b/>
          <w:sz w:val="19"/>
          <w:szCs w:val="19"/>
        </w:rPr>
        <w:t>3. Сроки и место оказываемых услуг:</w:t>
      </w:r>
    </w:p>
    <w:p w14:paraId="054378BD">
      <w:pPr>
        <w:spacing w:before="120" w:after="120"/>
        <w:ind w:firstLine="567"/>
        <w:contextualSpacing/>
        <w:jc w:val="both"/>
        <w:rPr>
          <w:rFonts w:hint="default" w:ascii="PT Astra Serif" w:hAnsi="PT Astra Serif" w:cs="PT Astra Serif"/>
          <w:sz w:val="19"/>
          <w:szCs w:val="19"/>
        </w:rPr>
      </w:pPr>
      <w:r>
        <w:rPr>
          <w:rFonts w:hint="default" w:ascii="PT Astra Serif" w:hAnsi="PT Astra Serif" w:cs="PT Astra Serif"/>
          <w:sz w:val="19"/>
          <w:szCs w:val="19"/>
        </w:rPr>
        <w:t xml:space="preserve">Услуги оказываются с даты заключения Контракта по </w:t>
      </w:r>
      <w:r>
        <w:rPr>
          <w:rFonts w:hint="default" w:ascii="PT Astra Serif" w:hAnsi="PT Astra Serif" w:cs="PT Astra Serif"/>
          <w:sz w:val="19"/>
          <w:szCs w:val="19"/>
          <w:lang w:val="ru-RU"/>
        </w:rPr>
        <w:t>30</w:t>
      </w:r>
      <w:r>
        <w:rPr>
          <w:rFonts w:hint="default" w:ascii="PT Astra Serif" w:hAnsi="PT Astra Serif" w:cs="PT Astra Serif"/>
          <w:sz w:val="19"/>
          <w:szCs w:val="19"/>
        </w:rPr>
        <w:t>.12.202</w:t>
      </w:r>
      <w:r>
        <w:rPr>
          <w:rFonts w:hint="default" w:ascii="PT Astra Serif" w:hAnsi="PT Astra Serif" w:cs="PT Astra Serif"/>
          <w:sz w:val="19"/>
          <w:szCs w:val="19"/>
          <w:lang w:val="ru-RU"/>
        </w:rPr>
        <w:t>6</w:t>
      </w:r>
      <w:r>
        <w:rPr>
          <w:rFonts w:hint="default" w:ascii="PT Astra Serif" w:hAnsi="PT Astra Serif" w:cs="PT Astra Serif"/>
          <w:sz w:val="19"/>
          <w:szCs w:val="19"/>
        </w:rPr>
        <w:t xml:space="preserve">, по адресу: </w:t>
      </w:r>
      <w:r>
        <w:rPr>
          <w:rFonts w:hint="default" w:ascii="PT Astra Serif" w:hAnsi="PT Astra Serif" w:cs="PT Astra Serif"/>
          <w:b/>
          <w:i/>
          <w:sz w:val="19"/>
          <w:szCs w:val="19"/>
        </w:rPr>
        <w:t>670000, Бурятия Респ, Улан-Удэ г, Пристанская ул, дом 4Б</w:t>
      </w:r>
      <w:r>
        <w:rPr>
          <w:rFonts w:hint="default" w:ascii="PT Astra Serif" w:hAnsi="PT Astra Serif" w:cs="PT Astra Serif"/>
          <w:sz w:val="19"/>
          <w:szCs w:val="19"/>
        </w:rPr>
        <w:t>.</w:t>
      </w:r>
    </w:p>
    <w:p w14:paraId="26A50CE5">
      <w:pPr>
        <w:spacing w:before="120" w:after="120"/>
        <w:ind w:firstLine="567"/>
        <w:contextualSpacing/>
        <w:jc w:val="both"/>
        <w:rPr>
          <w:rFonts w:hint="default" w:ascii="PT Astra Serif" w:hAnsi="PT Astra Serif" w:cs="PT Astra Serif"/>
          <w:b/>
          <w:sz w:val="19"/>
          <w:szCs w:val="19"/>
        </w:rPr>
      </w:pPr>
      <w:r>
        <w:rPr>
          <w:rFonts w:hint="default" w:ascii="PT Astra Serif" w:hAnsi="PT Astra Serif" w:cs="PT Astra Serif"/>
          <w:b/>
          <w:sz w:val="19"/>
          <w:szCs w:val="19"/>
        </w:rPr>
        <w:t>4. Перечень услуг:</w:t>
      </w:r>
    </w:p>
    <w:p w14:paraId="186EAFF9">
      <w:pPr>
        <w:spacing w:before="120" w:after="120"/>
        <w:ind w:firstLine="567"/>
        <w:contextualSpacing/>
        <w:jc w:val="both"/>
        <w:rPr>
          <w:rFonts w:hint="default" w:ascii="PT Astra Serif" w:hAnsi="PT Astra Serif" w:cs="PT Astra Serif"/>
          <w:sz w:val="19"/>
          <w:szCs w:val="19"/>
        </w:rPr>
      </w:pPr>
      <w:r>
        <w:rPr>
          <w:rFonts w:hint="default" w:ascii="PT Astra Serif" w:hAnsi="PT Astra Serif" w:cs="PT Astra Serif"/>
          <w:sz w:val="19"/>
          <w:szCs w:val="19"/>
        </w:rPr>
        <w:t>Перечень услуг</w:t>
      </w:r>
      <w:r>
        <w:rPr>
          <w:rFonts w:hint="default" w:ascii="PT Astra Serif" w:hAnsi="PT Astra Serif" w:cs="PT Astra Serif"/>
          <w:sz w:val="19"/>
          <w:szCs w:val="19"/>
          <w:lang w:val="ru-RU"/>
        </w:rPr>
        <w:t xml:space="preserve"> </w:t>
      </w:r>
      <w:r>
        <w:rPr>
          <w:rFonts w:hint="default" w:ascii="PT Astra Serif" w:hAnsi="PT Astra Serif" w:cs="PT Astra Serif"/>
          <w:sz w:val="19"/>
          <w:szCs w:val="19"/>
        </w:rPr>
        <w:t>по сопровождению программного продукта «УЧЕТ МЕДИКАМЕНТОВ В БОЛЬНИЦАХ» должен включать в себя:</w:t>
      </w:r>
    </w:p>
    <w:p w14:paraId="30635D00">
      <w:pPr>
        <w:spacing w:before="120" w:after="120"/>
        <w:ind w:firstLine="567"/>
        <w:contextualSpacing/>
        <w:jc w:val="both"/>
        <w:rPr>
          <w:rFonts w:hint="default" w:ascii="PT Astra Serif" w:hAnsi="PT Astra Serif" w:cs="PT Astra Serif"/>
          <w:sz w:val="19"/>
          <w:szCs w:val="19"/>
        </w:rPr>
      </w:pPr>
      <w:r>
        <w:rPr>
          <w:rFonts w:hint="default" w:ascii="PT Astra Serif" w:hAnsi="PT Astra Serif" w:cs="PT Astra Serif"/>
          <w:sz w:val="19"/>
          <w:szCs w:val="19"/>
        </w:rPr>
        <w:t>4.1. Предоставление новых версий программного продукта</w:t>
      </w:r>
      <w:r>
        <w:rPr>
          <w:rFonts w:hint="default" w:ascii="PT Astra Serif" w:hAnsi="PT Astra Serif" w:cs="PT Astra Serif"/>
          <w:sz w:val="19"/>
          <w:szCs w:val="19"/>
          <w:lang w:val="ru-RU"/>
        </w:rPr>
        <w:t>.</w:t>
      </w:r>
    </w:p>
    <w:p w14:paraId="6109A512">
      <w:pPr>
        <w:spacing w:before="120" w:after="120"/>
        <w:ind w:firstLine="567"/>
        <w:contextualSpacing/>
        <w:jc w:val="both"/>
        <w:rPr>
          <w:rFonts w:hint="default" w:ascii="PT Astra Serif" w:hAnsi="PT Astra Serif" w:cs="PT Astra Serif"/>
          <w:sz w:val="19"/>
          <w:szCs w:val="19"/>
        </w:rPr>
      </w:pPr>
      <w:r>
        <w:rPr>
          <w:rFonts w:hint="default" w:ascii="PT Astra Serif" w:hAnsi="PT Astra Serif" w:cs="PT Astra Serif"/>
          <w:sz w:val="19"/>
          <w:szCs w:val="19"/>
        </w:rPr>
        <w:t>4.2. Консультирование сотрудников больницы по работе с программным продуктом, через удаленный доступ - по запросу Заказчика.</w:t>
      </w:r>
    </w:p>
    <w:p w14:paraId="39890FEC">
      <w:pPr>
        <w:spacing w:before="120" w:after="120"/>
        <w:ind w:firstLine="567"/>
        <w:contextualSpacing/>
        <w:jc w:val="both"/>
        <w:rPr>
          <w:rFonts w:hint="default" w:ascii="PT Astra Serif" w:hAnsi="PT Astra Serif" w:cs="PT Astra Serif"/>
          <w:sz w:val="19"/>
          <w:szCs w:val="19"/>
        </w:rPr>
      </w:pPr>
      <w:r>
        <w:rPr>
          <w:rFonts w:hint="default" w:ascii="PT Astra Serif" w:hAnsi="PT Astra Serif" w:cs="PT Astra Serif"/>
          <w:sz w:val="19"/>
          <w:szCs w:val="19"/>
        </w:rPr>
        <w:t>4.3. Предоставление доступа для  он-лайн обновления баз данных входящих вПО(БД по фальсификатам и браку ЛС и ИМН, ЖВ и предельные цены производителей ЛС, ГРЛС, Классификатор штрих-кодов ЛС(Пять баз данных)).</w:t>
      </w:r>
    </w:p>
    <w:p w14:paraId="2BA6135E">
      <w:pPr>
        <w:spacing w:before="120" w:after="120"/>
        <w:ind w:firstLine="567"/>
        <w:contextualSpacing/>
        <w:jc w:val="both"/>
        <w:rPr>
          <w:rFonts w:hint="default" w:ascii="PT Astra Serif" w:hAnsi="PT Astra Serif" w:cs="PT Astra Serif"/>
          <w:sz w:val="19"/>
          <w:szCs w:val="19"/>
        </w:rPr>
      </w:pPr>
      <w:r>
        <w:rPr>
          <w:rFonts w:hint="default" w:ascii="PT Astra Serif" w:hAnsi="PT Astra Serif" w:cs="PT Astra Serif"/>
          <w:sz w:val="19"/>
          <w:szCs w:val="19"/>
        </w:rPr>
        <w:t>4.4. Доработка программного обеспечения по требованиям сотрудников больниц в небольших объемах в пределах 15 часов в месяц.</w:t>
      </w:r>
    </w:p>
    <w:p w14:paraId="2D11B8AF">
      <w:pPr>
        <w:spacing w:before="120" w:after="120"/>
        <w:ind w:firstLine="567"/>
        <w:contextualSpacing/>
        <w:jc w:val="both"/>
        <w:rPr>
          <w:rFonts w:hint="default" w:ascii="PT Astra Serif" w:hAnsi="PT Astra Serif" w:cs="PT Astra Serif"/>
          <w:sz w:val="19"/>
          <w:szCs w:val="19"/>
        </w:rPr>
      </w:pPr>
      <w:r>
        <w:rPr>
          <w:rFonts w:hint="default" w:ascii="PT Astra Serif" w:hAnsi="PT Astra Serif" w:cs="PT Astra Serif"/>
          <w:sz w:val="19"/>
          <w:szCs w:val="19"/>
        </w:rPr>
        <w:t>4.5. Создание архивных копий баз данных, тестирование базы данных, диагностика состояния и исправление ошибок;</w:t>
      </w:r>
    </w:p>
    <w:p w14:paraId="16760440">
      <w:pPr>
        <w:spacing w:before="120" w:after="120"/>
        <w:ind w:firstLine="567"/>
        <w:contextualSpacing/>
        <w:jc w:val="both"/>
        <w:rPr>
          <w:rFonts w:hint="default" w:ascii="PT Astra Serif" w:hAnsi="PT Astra Serif" w:cs="PT Astra Serif"/>
          <w:sz w:val="19"/>
          <w:szCs w:val="19"/>
        </w:rPr>
      </w:pPr>
      <w:r>
        <w:rPr>
          <w:rFonts w:hint="default" w:ascii="PT Astra Serif" w:hAnsi="PT Astra Serif" w:cs="PT Astra Serif"/>
          <w:sz w:val="19"/>
          <w:szCs w:val="19"/>
        </w:rPr>
        <w:t>4.6. Восстановление работоспособности программного продукта стандартными средствами, входящими в комплект поставки программного продукта (восстановление индексов, восстановление и коррекция баз данных) – по запросу Заказчика;</w:t>
      </w:r>
    </w:p>
    <w:p w14:paraId="4D4099A1">
      <w:pPr>
        <w:spacing w:before="120" w:after="120"/>
        <w:ind w:firstLine="567"/>
        <w:contextualSpacing/>
        <w:jc w:val="both"/>
        <w:rPr>
          <w:rFonts w:hint="default" w:ascii="PT Astra Serif" w:hAnsi="PT Astra Serif" w:cs="PT Astra Serif"/>
          <w:sz w:val="19"/>
          <w:szCs w:val="19"/>
        </w:rPr>
      </w:pPr>
      <w:r>
        <w:rPr>
          <w:rFonts w:hint="default" w:ascii="PT Astra Serif" w:hAnsi="PT Astra Serif" w:cs="PT Astra Serif"/>
          <w:sz w:val="19"/>
          <w:szCs w:val="19"/>
        </w:rPr>
        <w:t>4.7. Восстановление работоспособности программного продукта путем восстановления баз данных из последнего текущего сохранения – по запросу Заказчика</w:t>
      </w:r>
    </w:p>
    <w:p w14:paraId="33D5A726">
      <w:pPr>
        <w:spacing w:before="120" w:after="120"/>
        <w:ind w:firstLine="567"/>
        <w:contextualSpacing/>
        <w:jc w:val="both"/>
        <w:rPr>
          <w:rFonts w:hint="default" w:ascii="PT Astra Serif" w:hAnsi="PT Astra Serif" w:cs="PT Astra Serif"/>
          <w:sz w:val="19"/>
          <w:szCs w:val="19"/>
          <w:lang w:val="ru-RU"/>
        </w:rPr>
      </w:pPr>
      <w:r>
        <w:rPr>
          <w:rFonts w:hint="default" w:ascii="PT Astra Serif" w:hAnsi="PT Astra Serif" w:cs="PT Astra Serif"/>
          <w:sz w:val="19"/>
          <w:szCs w:val="19"/>
          <w:lang w:val="ru-RU"/>
        </w:rPr>
        <w:t>4.8. Сверка и  выравнивание остатков с «Честным знаком».</w:t>
      </w:r>
    </w:p>
    <w:p w14:paraId="44CB288E">
      <w:pPr>
        <w:spacing w:before="120" w:after="120"/>
        <w:ind w:firstLine="567"/>
        <w:contextualSpacing/>
        <w:jc w:val="both"/>
        <w:rPr>
          <w:rFonts w:hint="default" w:ascii="PT Astra Serif" w:hAnsi="PT Astra Serif" w:cs="PT Astra Serif"/>
          <w:b/>
          <w:sz w:val="19"/>
          <w:szCs w:val="19"/>
        </w:rPr>
      </w:pPr>
      <w:r>
        <w:rPr>
          <w:rFonts w:hint="default" w:ascii="PT Astra Serif" w:hAnsi="PT Astra Serif" w:cs="PT Astra Serif"/>
          <w:sz w:val="19"/>
          <w:szCs w:val="19"/>
        </w:rPr>
        <w:t xml:space="preserve">5. </w:t>
      </w:r>
      <w:r>
        <w:rPr>
          <w:rFonts w:hint="default" w:ascii="PT Astra Serif" w:hAnsi="PT Astra Serif" w:cs="PT Astra Serif"/>
          <w:b/>
          <w:sz w:val="19"/>
          <w:szCs w:val="19"/>
        </w:rPr>
        <w:t>Требования к качеству оказываемых услуг.</w:t>
      </w:r>
    </w:p>
    <w:p w14:paraId="3D304C0B">
      <w:pPr>
        <w:spacing w:after="120"/>
        <w:ind w:firstLine="567"/>
        <w:contextualSpacing/>
        <w:jc w:val="both"/>
        <w:rPr>
          <w:rFonts w:hint="default" w:ascii="PT Astra Serif" w:hAnsi="PT Astra Serif" w:cs="PT Astra Serif"/>
          <w:b/>
          <w:sz w:val="19"/>
          <w:szCs w:val="19"/>
        </w:rPr>
      </w:pPr>
      <w:r>
        <w:rPr>
          <w:rFonts w:hint="default" w:ascii="PT Astra Serif" w:hAnsi="PT Astra Serif" w:cs="PT Astra Serif"/>
          <w:sz w:val="19"/>
          <w:szCs w:val="19"/>
        </w:rPr>
        <w:t>5.1.</w:t>
      </w:r>
      <w:r>
        <w:rPr>
          <w:rFonts w:hint="default" w:ascii="PT Astra Serif" w:hAnsi="PT Astra Serif" w:eastAsia="Arial Unicode MS" w:cs="PT Astra Serif"/>
          <w:kern w:val="2"/>
          <w:sz w:val="19"/>
          <w:szCs w:val="19"/>
        </w:rPr>
        <w:t xml:space="preserve">Услуги должны в полной мере соответствовать требованиям, установленным данным Техническим заданием, техническими регламентами, документами в области стандартизации, государственными стандартами, применяемыми для услуг данного рода. </w:t>
      </w:r>
    </w:p>
    <w:p w14:paraId="24AA8362">
      <w:pPr>
        <w:spacing w:after="120"/>
        <w:ind w:firstLine="567"/>
        <w:contextualSpacing/>
        <w:jc w:val="both"/>
        <w:rPr>
          <w:rFonts w:hint="default" w:ascii="PT Astra Serif" w:hAnsi="PT Astra Serif" w:cs="PT Astra Serif"/>
          <w:b/>
          <w:sz w:val="19"/>
          <w:szCs w:val="19"/>
        </w:rPr>
      </w:pPr>
      <w:r>
        <w:rPr>
          <w:rFonts w:hint="default" w:ascii="PT Astra Serif" w:hAnsi="PT Astra Serif" w:cs="PT Astra Serif"/>
          <w:b/>
          <w:sz w:val="19"/>
          <w:szCs w:val="19"/>
        </w:rPr>
        <w:t>6. Требования к безопасности оказываемых услуг и защите информации</w:t>
      </w:r>
    </w:p>
    <w:p w14:paraId="5F379DCE">
      <w:pPr>
        <w:spacing w:after="120"/>
        <w:ind w:firstLine="567"/>
        <w:contextualSpacing/>
        <w:jc w:val="both"/>
        <w:rPr>
          <w:rFonts w:hint="default" w:ascii="PT Astra Serif" w:hAnsi="PT Astra Serif" w:cs="PT Astra Serif"/>
          <w:b/>
          <w:sz w:val="19"/>
          <w:szCs w:val="19"/>
        </w:rPr>
      </w:pPr>
      <w:r>
        <w:rPr>
          <w:rFonts w:hint="default" w:ascii="PT Astra Serif" w:hAnsi="PT Astra Serif" w:cs="PT Astra Serif"/>
          <w:sz w:val="19"/>
          <w:szCs w:val="19"/>
        </w:rPr>
        <w:t>6.1. Исполнитель гарантирует качество и безопасность оказываемых услуг, используемого оборудования и материалов в соответствии с действующими стандартами, утвержденными на данный вид оборудования, материалов, услуг, и наличие сертификатов, обязательных для данного вида услуг, оборудования и материалов, оформленных в соответствии с законодательством Российской Федерации.</w:t>
      </w:r>
    </w:p>
    <w:p w14:paraId="23B55D1C">
      <w:pPr>
        <w:spacing w:after="120"/>
        <w:ind w:firstLine="567"/>
        <w:contextualSpacing/>
        <w:jc w:val="both"/>
        <w:rPr>
          <w:rFonts w:hint="default" w:ascii="PT Astra Serif" w:hAnsi="PT Astra Serif" w:cs="PT Astra Serif"/>
          <w:sz w:val="19"/>
          <w:szCs w:val="19"/>
        </w:rPr>
      </w:pPr>
      <w:r>
        <w:rPr>
          <w:rFonts w:hint="default" w:ascii="PT Astra Serif" w:hAnsi="PT Astra Serif" w:cs="PT Astra Serif"/>
          <w:sz w:val="19"/>
          <w:szCs w:val="19"/>
        </w:rPr>
        <w:t>7.2. В случаях, если в ходе оказания услуг Исполнителю передается информация конфиденциального характера, Исполнитель обязуются не передавать конфиденциальную информацию третьим лицам без письменного согласия Заказчика, за исключением случаев, установленных действующим законодательством РФ.</w:t>
      </w:r>
    </w:p>
    <w:p w14:paraId="708C36C1">
      <w:pPr>
        <w:tabs>
          <w:tab w:val="left" w:pos="284"/>
        </w:tabs>
        <w:spacing w:after="120"/>
        <w:ind w:right="-1"/>
        <w:jc w:val="both"/>
        <w:rPr>
          <w:rFonts w:hint="default" w:ascii="PT Astra Serif" w:hAnsi="PT Astra Serif" w:cs="PT Astra Serif"/>
          <w:b/>
          <w:sz w:val="19"/>
          <w:szCs w:val="19"/>
        </w:rPr>
      </w:pPr>
      <w:r>
        <w:rPr>
          <w:rFonts w:hint="default" w:ascii="PT Astra Serif" w:hAnsi="PT Astra Serif" w:cs="PT Astra Serif"/>
          <w:sz w:val="19"/>
          <w:szCs w:val="19"/>
        </w:rPr>
        <w:t>В начальную (максимальную) цену государственного контракта должны быть включены все расходы связанные с оказанием услуг, в том числе расходы на страхование, уплату таможенных пошлин, налогов, сборов и прочих расходов, связанных с выполнением обязательств по контракту включены Исполнителем в цену контракта.</w:t>
      </w:r>
    </w:p>
    <w:p w14:paraId="7ED8AF6F">
      <w:pPr>
        <w:widowControl w:val="0"/>
        <w:tabs>
          <w:tab w:val="left" w:pos="567"/>
        </w:tabs>
        <w:jc w:val="both"/>
        <w:rPr>
          <w:rFonts w:hint="default" w:ascii="PT Astra Serif" w:hAnsi="PT Astra Serif" w:cs="PT Astra Serif"/>
          <w:sz w:val="19"/>
          <w:szCs w:val="19"/>
        </w:rPr>
      </w:pPr>
    </w:p>
    <w:tbl>
      <w:tblPr>
        <w:tblStyle w:val="9"/>
        <w:tblW w:w="1483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8"/>
        <w:gridCol w:w="9908"/>
      </w:tblGrid>
      <w:tr w14:paraId="5025DF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4928" w:type="dxa"/>
          </w:tcPr>
          <w:p w14:paraId="395D8BC2">
            <w:pPr>
              <w:widowControl w:val="0"/>
              <w:tabs>
                <w:tab w:val="left" w:pos="2977"/>
              </w:tabs>
              <w:ind w:right="459"/>
              <w:contextualSpacing/>
              <w:jc w:val="both"/>
              <w:rPr>
                <w:rFonts w:hint="default" w:ascii="PT Astra Serif" w:hAnsi="PT Astra Serif" w:cs="PT Astra Serif"/>
                <w:snapToGrid w:val="0"/>
                <w:sz w:val="19"/>
                <w:szCs w:val="19"/>
              </w:rPr>
            </w:pPr>
            <w:r>
              <w:rPr>
                <w:rFonts w:hint="default" w:ascii="PT Astra Serif" w:hAnsi="PT Astra Serif" w:cs="PT Astra Serif"/>
                <w:snapToGrid w:val="0"/>
                <w:sz w:val="19"/>
                <w:szCs w:val="19"/>
              </w:rPr>
              <w:t>ГОСУДАРСТВЕННЫЙ ЗАКАЗЧИК</w:t>
            </w:r>
          </w:p>
          <w:p w14:paraId="482347AD">
            <w:pPr>
              <w:widowControl w:val="0"/>
              <w:tabs>
                <w:tab w:val="left" w:pos="2977"/>
              </w:tabs>
              <w:ind w:right="459"/>
              <w:contextualSpacing/>
              <w:jc w:val="both"/>
              <w:rPr>
                <w:rFonts w:hint="default" w:ascii="PT Astra Serif" w:hAnsi="PT Astra Serif" w:cs="PT Astra Serif"/>
                <w:bCs/>
                <w:snapToGrid w:val="0"/>
                <w:sz w:val="19"/>
                <w:szCs w:val="19"/>
              </w:rPr>
            </w:pPr>
            <w:r>
              <w:rPr>
                <w:rFonts w:hint="default" w:ascii="PT Astra Serif" w:hAnsi="PT Astra Serif" w:cs="PT Astra Serif"/>
                <w:bCs/>
                <w:snapToGrid w:val="0"/>
                <w:sz w:val="19"/>
                <w:szCs w:val="19"/>
              </w:rPr>
              <w:t>УФСИН России по Республике Бурятия</w:t>
            </w:r>
          </w:p>
        </w:tc>
        <w:tc>
          <w:tcPr>
            <w:tcW w:w="9908" w:type="dxa"/>
          </w:tcPr>
          <w:p w14:paraId="1B4797B0">
            <w:pPr>
              <w:tabs>
                <w:tab w:val="left" w:pos="4395"/>
              </w:tabs>
              <w:ind w:right="5952"/>
              <w:jc w:val="both"/>
              <w:rPr>
                <w:rFonts w:hint="default" w:ascii="PT Astra Serif" w:hAnsi="PT Astra Serif" w:cs="PT Astra Serif"/>
                <w:sz w:val="19"/>
                <w:szCs w:val="19"/>
              </w:rPr>
            </w:pPr>
            <w:r>
              <w:rPr>
                <w:rFonts w:hint="default" w:ascii="PT Astra Serif" w:hAnsi="PT Astra Serif" w:cs="PT Astra Serif"/>
                <w:sz w:val="19"/>
                <w:szCs w:val="19"/>
              </w:rPr>
              <w:t>ИСПОЛНИТЕЛЬ</w:t>
            </w:r>
          </w:p>
          <w:p w14:paraId="1EB2531C">
            <w:pPr>
              <w:tabs>
                <w:tab w:val="left" w:pos="4395"/>
              </w:tabs>
              <w:ind w:right="5952"/>
              <w:jc w:val="both"/>
              <w:rPr>
                <w:rFonts w:hint="default" w:ascii="PT Astra Serif" w:hAnsi="PT Astra Serif" w:cs="PT Astra Serif"/>
                <w:sz w:val="19"/>
                <w:szCs w:val="19"/>
              </w:rPr>
            </w:pPr>
          </w:p>
        </w:tc>
      </w:tr>
      <w:tr w14:paraId="626913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</w:trPr>
        <w:tc>
          <w:tcPr>
            <w:tcW w:w="4928" w:type="dxa"/>
          </w:tcPr>
          <w:p w14:paraId="13F6B6FE">
            <w:pPr>
              <w:widowControl w:val="0"/>
              <w:tabs>
                <w:tab w:val="left" w:pos="2977"/>
              </w:tabs>
              <w:ind w:right="1569"/>
              <w:contextualSpacing/>
              <w:jc w:val="both"/>
              <w:rPr>
                <w:rFonts w:hint="default" w:ascii="PT Astra Serif" w:hAnsi="PT Astra Serif" w:cs="PT Astra Serif"/>
                <w:sz w:val="19"/>
                <w:szCs w:val="19"/>
              </w:rPr>
            </w:pPr>
          </w:p>
          <w:p w14:paraId="5CABD550">
            <w:pPr>
              <w:widowControl w:val="0"/>
              <w:tabs>
                <w:tab w:val="left" w:pos="2977"/>
              </w:tabs>
              <w:ind w:right="1569"/>
              <w:contextualSpacing/>
              <w:jc w:val="both"/>
              <w:rPr>
                <w:rFonts w:hint="default" w:ascii="PT Astra Serif" w:hAnsi="PT Astra Serif" w:cs="PT Astra Serif"/>
                <w:sz w:val="19"/>
                <w:szCs w:val="19"/>
              </w:rPr>
            </w:pPr>
            <w:r>
              <w:rPr>
                <w:rFonts w:hint="default" w:ascii="PT Astra Serif" w:hAnsi="PT Astra Serif" w:cs="PT Astra Serif"/>
                <w:sz w:val="19"/>
                <w:szCs w:val="19"/>
              </w:rPr>
              <w:t>_______________/_______________/</w:t>
            </w:r>
          </w:p>
        </w:tc>
        <w:tc>
          <w:tcPr>
            <w:tcW w:w="9908" w:type="dxa"/>
          </w:tcPr>
          <w:p w14:paraId="4B717981">
            <w:pPr>
              <w:tabs>
                <w:tab w:val="left" w:pos="4395"/>
              </w:tabs>
              <w:ind w:right="5952"/>
              <w:jc w:val="both"/>
              <w:rPr>
                <w:rFonts w:hint="default" w:ascii="PT Astra Serif" w:hAnsi="PT Astra Serif" w:cs="PT Astra Serif"/>
                <w:sz w:val="19"/>
                <w:szCs w:val="19"/>
              </w:rPr>
            </w:pPr>
          </w:p>
          <w:p w14:paraId="1E48AFD7">
            <w:pPr>
              <w:tabs>
                <w:tab w:val="left" w:pos="4395"/>
              </w:tabs>
              <w:ind w:right="5952"/>
              <w:jc w:val="both"/>
              <w:rPr>
                <w:rFonts w:hint="default" w:ascii="PT Astra Serif" w:hAnsi="PT Astra Serif" w:cs="PT Astra Serif"/>
                <w:sz w:val="19"/>
                <w:szCs w:val="19"/>
              </w:rPr>
            </w:pPr>
            <w:r>
              <w:rPr>
                <w:rFonts w:hint="default" w:ascii="PT Astra Serif" w:hAnsi="PT Astra Serif" w:cs="PT Astra Serif"/>
                <w:sz w:val="19"/>
                <w:szCs w:val="19"/>
              </w:rPr>
              <w:t>_________________/________________/</w:t>
            </w:r>
          </w:p>
        </w:tc>
      </w:tr>
      <w:tr w14:paraId="4CC1F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</w:tcPr>
          <w:p w14:paraId="5C255CF4">
            <w:pPr>
              <w:widowControl w:val="0"/>
              <w:tabs>
                <w:tab w:val="left" w:pos="2977"/>
              </w:tabs>
              <w:ind w:right="1569"/>
              <w:contextualSpacing/>
              <w:jc w:val="both"/>
              <w:rPr>
                <w:rFonts w:hint="default" w:ascii="PT Astra Serif" w:hAnsi="PT Astra Serif" w:cs="PT Astra Serif"/>
                <w:snapToGrid w:val="0"/>
                <w:sz w:val="19"/>
                <w:szCs w:val="19"/>
              </w:rPr>
            </w:pPr>
            <w:r>
              <w:rPr>
                <w:rFonts w:hint="default" w:ascii="PT Astra Serif" w:hAnsi="PT Astra Serif" w:cs="PT Astra Serif"/>
                <w:snapToGrid w:val="0"/>
                <w:sz w:val="19"/>
                <w:szCs w:val="19"/>
              </w:rPr>
              <w:t xml:space="preserve">      М.П.</w:t>
            </w:r>
          </w:p>
        </w:tc>
        <w:tc>
          <w:tcPr>
            <w:tcW w:w="9908" w:type="dxa"/>
          </w:tcPr>
          <w:p w14:paraId="58EAB0D8">
            <w:pPr>
              <w:tabs>
                <w:tab w:val="left" w:pos="4395"/>
              </w:tabs>
              <w:ind w:right="5952"/>
              <w:jc w:val="both"/>
              <w:rPr>
                <w:rFonts w:hint="default" w:ascii="PT Astra Serif" w:hAnsi="PT Astra Serif" w:cs="PT Astra Serif"/>
                <w:sz w:val="19"/>
                <w:szCs w:val="19"/>
              </w:rPr>
            </w:pPr>
            <w:r>
              <w:rPr>
                <w:rFonts w:hint="default" w:ascii="PT Astra Serif" w:hAnsi="PT Astra Serif" w:cs="PT Astra Serif"/>
                <w:sz w:val="19"/>
                <w:szCs w:val="19"/>
              </w:rPr>
              <w:t xml:space="preserve">         М.П.</w:t>
            </w:r>
          </w:p>
        </w:tc>
      </w:tr>
    </w:tbl>
    <w:p w14:paraId="6114D013">
      <w:pPr>
        <w:widowControl w:val="0"/>
        <w:tabs>
          <w:tab w:val="left" w:pos="567"/>
        </w:tabs>
        <w:ind w:firstLine="709"/>
        <w:jc w:val="center"/>
        <w:rPr>
          <w:rFonts w:hint="default" w:ascii="PT Astra Serif" w:hAnsi="PT Astra Serif" w:cs="PT Astra Serif"/>
          <w:sz w:val="19"/>
          <w:szCs w:val="19"/>
        </w:rPr>
      </w:pPr>
    </w:p>
    <w:p w14:paraId="7A423813">
      <w:pPr>
        <w:widowControl w:val="0"/>
        <w:tabs>
          <w:tab w:val="left" w:pos="567"/>
        </w:tabs>
        <w:ind w:firstLine="709"/>
        <w:jc w:val="center"/>
        <w:rPr>
          <w:rFonts w:hint="default" w:ascii="PT Astra Serif" w:hAnsi="PT Astra Serif" w:cs="PT Astra Serif"/>
          <w:sz w:val="19"/>
          <w:szCs w:val="19"/>
        </w:rPr>
      </w:pPr>
    </w:p>
    <w:p w14:paraId="43417DD0">
      <w:pPr>
        <w:widowControl w:val="0"/>
        <w:tabs>
          <w:tab w:val="left" w:pos="567"/>
        </w:tabs>
        <w:jc w:val="both"/>
        <w:rPr>
          <w:rFonts w:hint="default" w:ascii="PT Astra Serif" w:hAnsi="PT Astra Serif" w:cs="PT Astra Serif"/>
          <w:sz w:val="20"/>
          <w:szCs w:val="20"/>
        </w:rPr>
      </w:pPr>
    </w:p>
    <w:p w14:paraId="21A3E032">
      <w:pPr>
        <w:widowControl w:val="0"/>
        <w:tabs>
          <w:tab w:val="left" w:pos="567"/>
        </w:tabs>
        <w:jc w:val="both"/>
        <w:rPr>
          <w:rFonts w:hint="default" w:ascii="PT Astra Serif" w:hAnsi="PT Astra Serif" w:cs="PT Astra Serif"/>
          <w:sz w:val="20"/>
          <w:szCs w:val="20"/>
        </w:rPr>
      </w:pPr>
    </w:p>
    <w:p w14:paraId="498201B8">
      <w:pPr>
        <w:widowControl w:val="0"/>
        <w:tabs>
          <w:tab w:val="left" w:pos="567"/>
        </w:tabs>
        <w:jc w:val="both"/>
        <w:rPr>
          <w:rFonts w:hint="default" w:ascii="PT Astra Serif" w:hAnsi="PT Astra Serif" w:cs="PT Astra Serif"/>
          <w:sz w:val="20"/>
          <w:szCs w:val="20"/>
        </w:rPr>
      </w:pPr>
    </w:p>
    <w:p w14:paraId="5AF489E3">
      <w:pPr>
        <w:ind w:left="5040"/>
        <w:jc w:val="right"/>
        <w:rPr>
          <w:rFonts w:hint="default" w:ascii="PT Astra Serif" w:hAnsi="PT Astra Serif" w:cs="PT Astra Serif"/>
          <w:sz w:val="20"/>
          <w:szCs w:val="20"/>
        </w:rPr>
      </w:pPr>
      <w:r>
        <w:rPr>
          <w:rFonts w:hint="default" w:ascii="PT Astra Serif" w:hAnsi="PT Astra Serif" w:cs="PT Astra Serif"/>
          <w:sz w:val="20"/>
          <w:szCs w:val="20"/>
        </w:rPr>
        <w:t xml:space="preserve">Приложение № 2 </w:t>
      </w:r>
    </w:p>
    <w:p w14:paraId="1CC44878">
      <w:pPr>
        <w:ind w:left="5040"/>
        <w:jc w:val="right"/>
        <w:rPr>
          <w:rFonts w:hint="default" w:ascii="PT Astra Serif" w:hAnsi="PT Astra Serif" w:cs="PT Astra Serif"/>
          <w:sz w:val="20"/>
          <w:szCs w:val="20"/>
        </w:rPr>
      </w:pPr>
      <w:r>
        <w:rPr>
          <w:rFonts w:hint="default" w:ascii="PT Astra Serif" w:hAnsi="PT Astra Serif" w:cs="PT Astra Serif"/>
          <w:sz w:val="20"/>
          <w:szCs w:val="20"/>
        </w:rPr>
        <w:t>к Государственному контракту</w:t>
      </w:r>
    </w:p>
    <w:p w14:paraId="2FED8D23">
      <w:pPr>
        <w:ind w:left="5040"/>
        <w:jc w:val="right"/>
        <w:rPr>
          <w:rFonts w:hint="default" w:ascii="PT Astra Serif" w:hAnsi="PT Astra Serif" w:cs="PT Astra Serif"/>
          <w:sz w:val="20"/>
          <w:szCs w:val="20"/>
          <w:u w:val="single"/>
        </w:rPr>
      </w:pPr>
      <w:r>
        <w:rPr>
          <w:rFonts w:hint="default" w:ascii="PT Astra Serif" w:hAnsi="PT Astra Serif" w:cs="PT Astra Serif"/>
          <w:sz w:val="20"/>
          <w:szCs w:val="20"/>
        </w:rPr>
        <w:t xml:space="preserve">                 от </w:t>
      </w:r>
      <w:r>
        <w:rPr>
          <w:rFonts w:hint="default" w:ascii="PT Astra Serif" w:hAnsi="PT Astra Serif" w:cs="PT Astra Serif"/>
          <w:sz w:val="20"/>
          <w:szCs w:val="20"/>
          <w:u w:val="single"/>
        </w:rPr>
        <w:t>___________</w:t>
      </w:r>
      <w:r>
        <w:rPr>
          <w:rFonts w:hint="default" w:ascii="PT Astra Serif" w:hAnsi="PT Astra Serif" w:cs="PT Astra Serif"/>
          <w:sz w:val="20"/>
          <w:szCs w:val="20"/>
        </w:rPr>
        <w:t xml:space="preserve">__№ </w:t>
      </w:r>
      <w:r>
        <w:rPr>
          <w:rFonts w:hint="default" w:ascii="PT Astra Serif" w:hAnsi="PT Astra Serif" w:cs="PT Astra Serif"/>
          <w:sz w:val="20"/>
          <w:szCs w:val="20"/>
          <w:u w:val="single"/>
        </w:rPr>
        <w:t>______</w:t>
      </w:r>
    </w:p>
    <w:p w14:paraId="1AAE1755">
      <w:pPr>
        <w:ind w:left="5040"/>
        <w:jc w:val="right"/>
        <w:rPr>
          <w:rFonts w:hint="default" w:ascii="PT Astra Serif" w:hAnsi="PT Astra Serif" w:cs="PT Astra Serif"/>
          <w:sz w:val="20"/>
          <w:szCs w:val="20"/>
        </w:rPr>
      </w:pPr>
    </w:p>
    <w:p w14:paraId="34E27A0E">
      <w:pPr>
        <w:pStyle w:val="99"/>
        <w:widowControl/>
        <w:tabs>
          <w:tab w:val="left" w:leader="underscore" w:pos="1696"/>
        </w:tabs>
        <w:spacing w:line="240" w:lineRule="auto"/>
        <w:jc w:val="right"/>
        <w:rPr>
          <w:rStyle w:val="95"/>
          <w:rFonts w:hint="default" w:ascii="PT Astra Serif" w:hAnsi="PT Astra Serif" w:cs="PT Astra Serif"/>
          <w:b/>
          <w:i/>
          <w:sz w:val="20"/>
          <w:szCs w:val="20"/>
          <w:u w:val="single"/>
        </w:rPr>
      </w:pPr>
      <w:r>
        <w:rPr>
          <w:rStyle w:val="95"/>
          <w:rFonts w:hint="default" w:ascii="PT Astra Serif" w:hAnsi="PT Astra Serif" w:cs="PT Astra Serif"/>
          <w:b/>
          <w:i/>
          <w:sz w:val="20"/>
          <w:szCs w:val="20"/>
          <w:u w:val="single"/>
        </w:rPr>
        <w:t>ФОРМА</w:t>
      </w:r>
    </w:p>
    <w:p w14:paraId="3A720BE9">
      <w:pPr>
        <w:pStyle w:val="99"/>
        <w:widowControl/>
        <w:tabs>
          <w:tab w:val="left" w:leader="underscore" w:pos="1696"/>
        </w:tabs>
        <w:spacing w:line="240" w:lineRule="auto"/>
        <w:jc w:val="center"/>
        <w:rPr>
          <w:rStyle w:val="95"/>
          <w:rFonts w:hint="default" w:ascii="PT Astra Serif" w:hAnsi="PT Astra Serif" w:cs="PT Astra Serif"/>
          <w:sz w:val="20"/>
          <w:szCs w:val="20"/>
        </w:rPr>
      </w:pPr>
    </w:p>
    <w:p w14:paraId="04D02656">
      <w:pPr>
        <w:pStyle w:val="99"/>
        <w:widowControl/>
        <w:tabs>
          <w:tab w:val="left" w:leader="underscore" w:pos="1696"/>
        </w:tabs>
        <w:spacing w:line="240" w:lineRule="auto"/>
        <w:jc w:val="center"/>
        <w:rPr>
          <w:rStyle w:val="95"/>
          <w:rFonts w:hint="default" w:ascii="PT Astra Serif" w:hAnsi="PT Astra Serif" w:cs="PT Astra Serif"/>
          <w:b/>
          <w:sz w:val="20"/>
          <w:szCs w:val="20"/>
        </w:rPr>
      </w:pPr>
      <w:r>
        <w:rPr>
          <w:rStyle w:val="95"/>
          <w:rFonts w:hint="default" w:ascii="PT Astra Serif" w:hAnsi="PT Astra Serif" w:cs="PT Astra Serif"/>
          <w:b/>
          <w:sz w:val="20"/>
          <w:szCs w:val="20"/>
        </w:rPr>
        <w:t>АКТ № __________</w:t>
      </w:r>
    </w:p>
    <w:p w14:paraId="352E5BD1">
      <w:pPr>
        <w:pStyle w:val="100"/>
        <w:widowControl/>
        <w:tabs>
          <w:tab w:val="left" w:leader="underscore" w:pos="4234"/>
          <w:tab w:val="left" w:leader="underscore" w:pos="5598"/>
          <w:tab w:val="left" w:leader="underscore" w:pos="6379"/>
        </w:tabs>
        <w:spacing w:line="240" w:lineRule="auto"/>
        <w:ind w:left="2977" w:right="3172"/>
        <w:rPr>
          <w:rStyle w:val="95"/>
          <w:rFonts w:hint="default" w:ascii="PT Astra Serif" w:hAnsi="PT Astra Serif" w:cs="PT Astra Serif"/>
          <w:sz w:val="20"/>
          <w:szCs w:val="20"/>
        </w:rPr>
      </w:pPr>
      <w:r>
        <w:rPr>
          <w:rStyle w:val="95"/>
          <w:rFonts w:hint="default" w:ascii="PT Astra Serif" w:hAnsi="PT Astra Serif" w:cs="PT Astra Serif"/>
          <w:sz w:val="20"/>
          <w:szCs w:val="20"/>
        </w:rPr>
        <w:t>приемки оказанных услуг</w:t>
      </w:r>
    </w:p>
    <w:p w14:paraId="4E06A4B3">
      <w:pPr>
        <w:pStyle w:val="100"/>
        <w:widowControl/>
        <w:tabs>
          <w:tab w:val="left" w:leader="underscore" w:pos="4234"/>
          <w:tab w:val="left" w:leader="underscore" w:pos="5598"/>
          <w:tab w:val="left" w:leader="underscore" w:pos="6379"/>
        </w:tabs>
        <w:spacing w:line="240" w:lineRule="auto"/>
        <w:ind w:left="2977" w:right="3172"/>
        <w:rPr>
          <w:rStyle w:val="95"/>
          <w:rFonts w:hint="default" w:ascii="PT Astra Serif" w:hAnsi="PT Astra Serif" w:cs="PT Astra Serif"/>
          <w:sz w:val="20"/>
          <w:szCs w:val="20"/>
        </w:rPr>
      </w:pPr>
      <w:r>
        <w:rPr>
          <w:rStyle w:val="95"/>
          <w:rFonts w:hint="default" w:ascii="PT Astra Serif" w:hAnsi="PT Astra Serif" w:cs="PT Astra Serif"/>
          <w:sz w:val="20"/>
          <w:szCs w:val="20"/>
        </w:rPr>
        <w:t>от «__» ________20__ г.</w:t>
      </w:r>
    </w:p>
    <w:p w14:paraId="468109F1">
      <w:pPr>
        <w:pStyle w:val="96"/>
        <w:widowControl/>
        <w:spacing w:line="240" w:lineRule="auto"/>
        <w:ind w:firstLine="713"/>
        <w:jc w:val="left"/>
        <w:rPr>
          <w:rFonts w:hint="default" w:ascii="PT Astra Serif" w:hAnsi="PT Astra Serif" w:cs="PT Astra Serif"/>
          <w:sz w:val="20"/>
          <w:szCs w:val="20"/>
        </w:rPr>
      </w:pPr>
    </w:p>
    <w:p w14:paraId="5AB0B3AC">
      <w:pPr>
        <w:pStyle w:val="96"/>
        <w:widowControl/>
        <w:spacing w:line="240" w:lineRule="auto"/>
        <w:ind w:firstLine="713"/>
        <w:jc w:val="left"/>
        <w:rPr>
          <w:rFonts w:hint="default" w:ascii="PT Astra Serif" w:hAnsi="PT Astra Serif" w:cs="PT Astra Serif"/>
          <w:sz w:val="20"/>
          <w:szCs w:val="20"/>
        </w:rPr>
      </w:pPr>
    </w:p>
    <w:p w14:paraId="477FC43A">
      <w:pPr>
        <w:widowControl w:val="0"/>
        <w:jc w:val="both"/>
        <w:rPr>
          <w:rStyle w:val="95"/>
          <w:rFonts w:hint="default" w:ascii="PT Astra Serif" w:hAnsi="PT Astra Serif" w:cs="PT Astra Serif"/>
          <w:sz w:val="20"/>
          <w:szCs w:val="20"/>
        </w:rPr>
      </w:pPr>
      <w:r>
        <w:rPr>
          <w:rStyle w:val="95"/>
          <w:rFonts w:hint="default" w:ascii="PT Astra Serif" w:hAnsi="PT Astra Serif" w:cs="PT Astra Serif"/>
          <w:sz w:val="20"/>
          <w:szCs w:val="20"/>
        </w:rPr>
        <w:t>Настоящий Акт составлен в том, что в соответствии с Государственным контрактом на оказание услуг по итехнической поддержке информационных технологий № ________________________, заключенным «___» ___________ 20__ г. между _________ (Исполнитель) и _____________________________(Государственный заказчик), Исполнитель оказал Государственному заказчику услуги за период с «___» ____________ 20__ г. по «___» ____________ 20__ г на сумму ___________________ руб. (сумма прописью), в т.ч. НДС (____%) - ___________ руб. (сумма прописью).</w:t>
      </w:r>
    </w:p>
    <w:p w14:paraId="36E9B6E9">
      <w:pPr>
        <w:ind w:left="-709" w:firstLine="709"/>
        <w:rPr>
          <w:rFonts w:hint="default" w:ascii="PT Astra Serif" w:hAnsi="PT Astra Serif" w:cs="PT Astra Serif"/>
          <w:sz w:val="20"/>
          <w:szCs w:val="20"/>
        </w:rPr>
      </w:pPr>
    </w:p>
    <w:tbl>
      <w:tblPr>
        <w:tblStyle w:val="9"/>
        <w:tblW w:w="10206" w:type="dxa"/>
        <w:tblInd w:w="-66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9"/>
        <w:gridCol w:w="3260"/>
        <w:gridCol w:w="1701"/>
        <w:gridCol w:w="1562"/>
        <w:gridCol w:w="1134"/>
        <w:gridCol w:w="1840"/>
      </w:tblGrid>
      <w:tr w14:paraId="76429DE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86ED4">
            <w:pPr>
              <w:pStyle w:val="97"/>
              <w:widowControl/>
              <w:spacing w:line="240" w:lineRule="auto"/>
              <w:ind w:left="-709" w:firstLine="709"/>
              <w:rPr>
                <w:rStyle w:val="95"/>
                <w:rFonts w:hint="default" w:ascii="PT Astra Serif" w:hAnsi="PT Astra Serif" w:cs="PT Astra Serif"/>
                <w:sz w:val="20"/>
                <w:szCs w:val="20"/>
              </w:rPr>
            </w:pPr>
            <w:r>
              <w:rPr>
                <w:rStyle w:val="95"/>
                <w:rFonts w:hint="default" w:ascii="PT Astra Serif" w:hAnsi="PT Astra Serif" w:cs="PT Astra Serif"/>
                <w:sz w:val="20"/>
                <w:szCs w:val="20"/>
              </w:rPr>
              <w:t>№ п/п</w:t>
            </w:r>
          </w:p>
        </w:tc>
        <w:tc>
          <w:tcPr>
            <w:tcW w:w="3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CF5A2">
            <w:pPr>
              <w:pStyle w:val="97"/>
              <w:widowControl/>
              <w:spacing w:line="240" w:lineRule="auto"/>
              <w:ind w:left="-709" w:firstLine="709"/>
              <w:rPr>
                <w:rStyle w:val="95"/>
                <w:rFonts w:hint="default" w:ascii="PT Astra Serif" w:hAnsi="PT Astra Serif" w:cs="PT Astra Serif"/>
                <w:sz w:val="20"/>
                <w:szCs w:val="20"/>
              </w:rPr>
            </w:pPr>
            <w:r>
              <w:rPr>
                <w:rStyle w:val="95"/>
                <w:rFonts w:hint="default" w:ascii="PT Astra Serif" w:hAnsi="PT Astra Serif" w:cs="PT Astra Serif"/>
                <w:sz w:val="20"/>
                <w:szCs w:val="20"/>
              </w:rPr>
              <w:t>Наименование услуг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2589F">
            <w:pPr>
              <w:pStyle w:val="97"/>
              <w:widowControl/>
              <w:spacing w:line="240" w:lineRule="auto"/>
              <w:ind w:left="-39"/>
              <w:rPr>
                <w:rStyle w:val="95"/>
                <w:rFonts w:hint="default" w:ascii="PT Astra Serif" w:hAnsi="PT Astra Serif" w:cs="PT Astra Serif"/>
                <w:sz w:val="20"/>
                <w:szCs w:val="20"/>
              </w:rPr>
            </w:pPr>
            <w:r>
              <w:rPr>
                <w:rStyle w:val="95"/>
                <w:rFonts w:hint="default" w:ascii="PT Astra Serif" w:hAnsi="PT Astra Serif" w:cs="PT Astra Serif"/>
                <w:sz w:val="20"/>
                <w:szCs w:val="20"/>
              </w:rPr>
              <w:t>Стоимость услуг всего без налога</w:t>
            </w:r>
          </w:p>
          <w:p w14:paraId="2E361066">
            <w:pPr>
              <w:pStyle w:val="97"/>
              <w:widowControl/>
              <w:spacing w:line="240" w:lineRule="auto"/>
              <w:ind w:left="-709" w:firstLine="709"/>
              <w:rPr>
                <w:rStyle w:val="95"/>
                <w:rFonts w:hint="default" w:ascii="PT Astra Serif" w:hAnsi="PT Astra Serif" w:cs="PT Astra Serif"/>
                <w:sz w:val="20"/>
                <w:szCs w:val="20"/>
              </w:rPr>
            </w:pPr>
            <w:r>
              <w:rPr>
                <w:rStyle w:val="95"/>
                <w:rFonts w:hint="default" w:ascii="PT Astra Serif" w:hAnsi="PT Astra Serif" w:cs="PT Astra Serif"/>
                <w:sz w:val="20"/>
                <w:szCs w:val="20"/>
              </w:rPr>
              <w:t>(руб.)</w:t>
            </w:r>
          </w:p>
        </w:tc>
        <w:tc>
          <w:tcPr>
            <w:tcW w:w="15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B4170">
            <w:pPr>
              <w:pStyle w:val="97"/>
              <w:widowControl/>
              <w:spacing w:line="240" w:lineRule="auto"/>
              <w:ind w:left="102" w:firstLine="8"/>
              <w:rPr>
                <w:rStyle w:val="95"/>
                <w:rFonts w:hint="default" w:ascii="PT Astra Serif" w:hAnsi="PT Astra Serif" w:cs="PT Astra Serif"/>
                <w:sz w:val="20"/>
                <w:szCs w:val="20"/>
              </w:rPr>
            </w:pPr>
            <w:r>
              <w:rPr>
                <w:rStyle w:val="95"/>
                <w:rFonts w:hint="default" w:ascii="PT Astra Serif" w:hAnsi="PT Astra Serif" w:cs="PT Astra Serif"/>
                <w:sz w:val="20"/>
                <w:szCs w:val="20"/>
              </w:rPr>
              <w:t>Налоговая ставка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F03B1">
            <w:pPr>
              <w:pStyle w:val="97"/>
              <w:widowControl/>
              <w:spacing w:line="240" w:lineRule="auto"/>
              <w:ind w:left="-42"/>
              <w:rPr>
                <w:rStyle w:val="95"/>
                <w:rFonts w:hint="default" w:ascii="PT Astra Serif" w:hAnsi="PT Astra Serif" w:cs="PT Astra Serif"/>
                <w:sz w:val="20"/>
                <w:szCs w:val="20"/>
              </w:rPr>
            </w:pPr>
            <w:r>
              <w:rPr>
                <w:rStyle w:val="95"/>
                <w:rFonts w:hint="default" w:ascii="PT Astra Serif" w:hAnsi="PT Astra Serif" w:cs="PT Astra Serif"/>
                <w:sz w:val="20"/>
                <w:szCs w:val="20"/>
              </w:rPr>
              <w:t>Сумма        налога</w:t>
            </w:r>
          </w:p>
          <w:p w14:paraId="157874AA">
            <w:pPr>
              <w:pStyle w:val="97"/>
              <w:widowControl/>
              <w:spacing w:line="240" w:lineRule="auto"/>
              <w:ind w:left="-709" w:firstLine="709"/>
              <w:rPr>
                <w:rStyle w:val="95"/>
                <w:rFonts w:hint="default" w:ascii="PT Astra Serif" w:hAnsi="PT Astra Serif" w:cs="PT Astra Serif"/>
                <w:sz w:val="20"/>
                <w:szCs w:val="20"/>
              </w:rPr>
            </w:pPr>
            <w:r>
              <w:rPr>
                <w:rStyle w:val="95"/>
                <w:rFonts w:hint="default" w:ascii="PT Astra Serif" w:hAnsi="PT Astra Serif" w:cs="PT Astra Serif"/>
                <w:sz w:val="20"/>
                <w:szCs w:val="20"/>
              </w:rPr>
              <w:t>(руб.)</w:t>
            </w:r>
          </w:p>
        </w:tc>
        <w:tc>
          <w:tcPr>
            <w:tcW w:w="1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2F87F">
            <w:pPr>
              <w:pStyle w:val="97"/>
              <w:widowControl/>
              <w:spacing w:line="240" w:lineRule="auto"/>
              <w:ind w:left="100"/>
              <w:rPr>
                <w:rStyle w:val="95"/>
                <w:rFonts w:hint="default" w:ascii="PT Astra Serif" w:hAnsi="PT Astra Serif" w:cs="PT Astra Serif"/>
                <w:sz w:val="20"/>
                <w:szCs w:val="20"/>
              </w:rPr>
            </w:pPr>
            <w:r>
              <w:rPr>
                <w:rStyle w:val="95"/>
                <w:rFonts w:hint="default" w:ascii="PT Astra Serif" w:hAnsi="PT Astra Serif" w:cs="PT Astra Serif"/>
                <w:sz w:val="20"/>
                <w:szCs w:val="20"/>
              </w:rPr>
              <w:t>Стоимость услуг, всего с учетом налога (руб.)</w:t>
            </w:r>
          </w:p>
        </w:tc>
      </w:tr>
      <w:tr w14:paraId="62D6396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86769D2">
            <w:pPr>
              <w:pStyle w:val="98"/>
              <w:widowControl/>
              <w:ind w:left="-709" w:firstLine="709"/>
              <w:jc w:val="center"/>
              <w:rPr>
                <w:rFonts w:hint="default"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2F48ECC">
            <w:pPr>
              <w:pStyle w:val="98"/>
              <w:widowControl/>
              <w:ind w:left="-709" w:firstLine="709"/>
              <w:jc w:val="center"/>
              <w:rPr>
                <w:rFonts w:hint="default"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30DFC12">
            <w:pPr>
              <w:pStyle w:val="98"/>
              <w:widowControl/>
              <w:ind w:left="-709" w:firstLine="709"/>
              <w:jc w:val="center"/>
              <w:rPr>
                <w:rFonts w:hint="default"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4E9FFA1">
            <w:pPr>
              <w:pStyle w:val="97"/>
              <w:widowControl/>
              <w:spacing w:line="240" w:lineRule="auto"/>
              <w:ind w:left="-709" w:firstLine="709"/>
              <w:rPr>
                <w:rStyle w:val="95"/>
                <w:rFonts w:hint="default"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D06A6F2">
            <w:pPr>
              <w:pStyle w:val="98"/>
              <w:widowControl/>
              <w:ind w:left="-709" w:firstLine="709"/>
              <w:jc w:val="center"/>
              <w:rPr>
                <w:rFonts w:hint="default"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4EF4CCF">
            <w:pPr>
              <w:pStyle w:val="98"/>
              <w:widowControl/>
              <w:ind w:left="-709" w:firstLine="709"/>
              <w:jc w:val="center"/>
              <w:rPr>
                <w:rFonts w:hint="default" w:ascii="PT Astra Serif" w:hAnsi="PT Astra Serif" w:cs="PT Astra Serif"/>
                <w:sz w:val="20"/>
                <w:szCs w:val="20"/>
              </w:rPr>
            </w:pPr>
          </w:p>
        </w:tc>
      </w:tr>
      <w:tr w14:paraId="445DBBA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B1A73B8">
            <w:pPr>
              <w:pStyle w:val="97"/>
              <w:widowControl/>
              <w:spacing w:line="240" w:lineRule="auto"/>
              <w:ind w:left="-709" w:firstLine="709"/>
              <w:jc w:val="left"/>
              <w:rPr>
                <w:rStyle w:val="95"/>
                <w:rFonts w:hint="default"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791CE49">
            <w:pPr>
              <w:pStyle w:val="97"/>
              <w:widowControl/>
              <w:spacing w:line="240" w:lineRule="auto"/>
              <w:ind w:left="-709" w:firstLine="709"/>
              <w:rPr>
                <w:rStyle w:val="95"/>
                <w:rFonts w:hint="default" w:ascii="PT Astra Serif" w:hAnsi="PT Astra Serif" w:cs="PT Astra Serif"/>
                <w:sz w:val="20"/>
                <w:szCs w:val="20"/>
              </w:rPr>
            </w:pPr>
            <w:r>
              <w:rPr>
                <w:rStyle w:val="95"/>
                <w:rFonts w:hint="default" w:ascii="PT Astra Serif" w:hAnsi="PT Astra Serif" w:cs="PT Astra Serif"/>
                <w:sz w:val="20"/>
                <w:szCs w:val="20"/>
              </w:rPr>
              <w:t>Всего: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A30A341">
            <w:pPr>
              <w:pStyle w:val="98"/>
              <w:widowControl/>
              <w:ind w:left="-709" w:firstLine="709"/>
              <w:rPr>
                <w:rFonts w:hint="default"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5FCE131">
            <w:pPr>
              <w:pStyle w:val="98"/>
              <w:widowControl/>
              <w:ind w:left="-709" w:firstLine="709"/>
              <w:rPr>
                <w:rFonts w:hint="default"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0D510EF">
            <w:pPr>
              <w:pStyle w:val="98"/>
              <w:widowControl/>
              <w:ind w:left="-709" w:firstLine="709"/>
              <w:rPr>
                <w:rFonts w:hint="default"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A2BAF35">
            <w:pPr>
              <w:pStyle w:val="98"/>
              <w:widowControl/>
              <w:ind w:left="-709" w:firstLine="709"/>
              <w:rPr>
                <w:rFonts w:hint="default" w:ascii="PT Astra Serif" w:hAnsi="PT Astra Serif" w:cs="PT Astra Serif"/>
                <w:sz w:val="20"/>
                <w:szCs w:val="20"/>
              </w:rPr>
            </w:pPr>
          </w:p>
        </w:tc>
      </w:tr>
    </w:tbl>
    <w:p w14:paraId="51E09E92">
      <w:pPr>
        <w:ind w:left="-709" w:firstLine="709"/>
        <w:rPr>
          <w:rFonts w:hint="default" w:ascii="PT Astra Serif" w:hAnsi="PT Astra Serif" w:cs="PT Astra Serif"/>
          <w:sz w:val="20"/>
          <w:szCs w:val="20"/>
        </w:rPr>
      </w:pPr>
    </w:p>
    <w:p w14:paraId="74A10FA6">
      <w:pPr>
        <w:autoSpaceDE w:val="0"/>
        <w:autoSpaceDN w:val="0"/>
        <w:adjustRightInd w:val="0"/>
        <w:ind w:left="-709" w:firstLine="709"/>
        <w:contextualSpacing/>
        <w:jc w:val="both"/>
        <w:outlineLvl w:val="0"/>
        <w:rPr>
          <w:rStyle w:val="95"/>
          <w:rFonts w:hint="default" w:ascii="PT Astra Serif" w:hAnsi="PT Astra Serif" w:cs="PT Astra Serif"/>
          <w:sz w:val="20"/>
          <w:szCs w:val="20"/>
        </w:rPr>
      </w:pPr>
      <w:r>
        <w:rPr>
          <w:rStyle w:val="95"/>
          <w:rFonts w:hint="default" w:ascii="PT Astra Serif" w:hAnsi="PT Astra Serif" w:cs="PT Astra Serif"/>
          <w:sz w:val="20"/>
          <w:szCs w:val="20"/>
        </w:rPr>
        <w:t>2. Заключение экспертизы: оказанные услуги ______________________________________ (</w:t>
      </w:r>
      <w:r>
        <w:rPr>
          <w:rStyle w:val="95"/>
          <w:rFonts w:hint="default" w:ascii="PT Astra Serif" w:hAnsi="PT Astra Serif" w:cs="PT Astra Serif"/>
          <w:i/>
          <w:sz w:val="20"/>
          <w:szCs w:val="20"/>
        </w:rPr>
        <w:t>соответствует/ не соответствует</w:t>
      </w:r>
      <w:r>
        <w:rPr>
          <w:rStyle w:val="95"/>
          <w:rFonts w:hint="default" w:ascii="PT Astra Serif" w:hAnsi="PT Astra Serif" w:cs="PT Astra Serif"/>
          <w:sz w:val="20"/>
          <w:szCs w:val="20"/>
        </w:rPr>
        <w:t>) условиям заключенного государственного контракта</w:t>
      </w:r>
    </w:p>
    <w:p w14:paraId="04B0994D">
      <w:pPr>
        <w:autoSpaceDE w:val="0"/>
        <w:autoSpaceDN w:val="0"/>
        <w:adjustRightInd w:val="0"/>
        <w:ind w:left="-709" w:firstLine="709"/>
        <w:contextualSpacing/>
        <w:jc w:val="both"/>
        <w:outlineLvl w:val="0"/>
        <w:rPr>
          <w:rStyle w:val="95"/>
          <w:rFonts w:hint="default" w:ascii="PT Astra Serif" w:hAnsi="PT Astra Serif" w:cs="PT Astra Serif"/>
          <w:sz w:val="20"/>
          <w:szCs w:val="20"/>
        </w:rPr>
      </w:pPr>
      <w:r>
        <w:rPr>
          <w:rStyle w:val="95"/>
          <w:rFonts w:hint="default" w:ascii="PT Astra Serif" w:hAnsi="PT Astra Serif" w:cs="PT Astra Serif"/>
          <w:sz w:val="20"/>
          <w:szCs w:val="20"/>
        </w:rPr>
        <w:t xml:space="preserve">3. Стороны взаимных претензий по качеству оказанных услуг не имеют. </w:t>
      </w:r>
    </w:p>
    <w:p w14:paraId="6FB45432">
      <w:pPr>
        <w:autoSpaceDE w:val="0"/>
        <w:autoSpaceDN w:val="0"/>
        <w:adjustRightInd w:val="0"/>
        <w:ind w:left="-709" w:firstLine="709"/>
        <w:contextualSpacing/>
        <w:jc w:val="both"/>
        <w:outlineLvl w:val="0"/>
        <w:rPr>
          <w:rStyle w:val="95"/>
          <w:rFonts w:hint="default" w:ascii="PT Astra Serif" w:hAnsi="PT Astra Serif" w:cs="PT Astra Serif"/>
          <w:sz w:val="20"/>
          <w:szCs w:val="20"/>
        </w:rPr>
      </w:pPr>
      <w:r>
        <w:rPr>
          <w:rStyle w:val="95"/>
          <w:rFonts w:hint="default" w:ascii="PT Astra Serif" w:hAnsi="PT Astra Serif" w:cs="PT Astra Serif"/>
          <w:sz w:val="20"/>
          <w:szCs w:val="20"/>
        </w:rPr>
        <w:t>Настоящий Акт составлен и подписан Исполнителем и Государственным заказчиком в двух экземплярах: 1-й экземпляр – Государственному заказчику, 2-й – Исполнителю.</w:t>
      </w:r>
    </w:p>
    <w:p w14:paraId="5B954B5C">
      <w:pPr>
        <w:autoSpaceDE w:val="0"/>
        <w:autoSpaceDN w:val="0"/>
        <w:adjustRightInd w:val="0"/>
        <w:ind w:left="-709" w:firstLine="709"/>
        <w:contextualSpacing/>
        <w:jc w:val="both"/>
        <w:outlineLvl w:val="0"/>
        <w:rPr>
          <w:rStyle w:val="95"/>
          <w:rFonts w:hint="default" w:ascii="PT Astra Serif" w:hAnsi="PT Astra Serif" w:cs="PT Astra Serif"/>
          <w:sz w:val="20"/>
          <w:szCs w:val="20"/>
        </w:rPr>
      </w:pPr>
    </w:p>
    <w:p w14:paraId="4223E750">
      <w:pPr>
        <w:ind w:left="-709" w:firstLine="709"/>
        <w:rPr>
          <w:rFonts w:hint="default" w:ascii="PT Astra Serif" w:hAnsi="PT Astra Serif" w:cs="PT Astra Serif"/>
          <w:sz w:val="20"/>
          <w:szCs w:val="20"/>
        </w:rPr>
      </w:pPr>
    </w:p>
    <w:p w14:paraId="578E8C70">
      <w:pPr>
        <w:ind w:left="-709" w:firstLine="709"/>
        <w:rPr>
          <w:rFonts w:hint="default" w:ascii="PT Astra Serif" w:hAnsi="PT Astra Serif" w:cs="PT Astra Serif"/>
          <w:sz w:val="20"/>
          <w:szCs w:val="20"/>
        </w:rPr>
      </w:pPr>
      <w:r>
        <w:rPr>
          <w:rFonts w:hint="default" w:ascii="PT Astra Serif" w:hAnsi="PT Astra Serif" w:cs="PT Astra Serif"/>
          <w:sz w:val="20"/>
          <w:szCs w:val="20"/>
        </w:rPr>
        <w:tab/>
      </w:r>
    </w:p>
    <w:p w14:paraId="67E59242">
      <w:pPr>
        <w:pStyle w:val="4"/>
        <w:widowControl w:val="0"/>
        <w:spacing w:before="0" w:after="0"/>
        <w:contextualSpacing/>
        <w:jc w:val="both"/>
        <w:rPr>
          <w:rFonts w:hint="default" w:ascii="PT Astra Serif" w:hAnsi="PT Astra Serif" w:cs="PT Astra Serif"/>
          <w:bCs w:val="0"/>
          <w:sz w:val="20"/>
          <w:szCs w:val="20"/>
        </w:rPr>
      </w:pPr>
      <w:r>
        <w:rPr>
          <w:rFonts w:hint="default" w:ascii="PT Astra Serif" w:hAnsi="PT Astra Serif" w:cs="PT Astra Serif"/>
          <w:bCs w:val="0"/>
          <w:sz w:val="20"/>
          <w:szCs w:val="20"/>
        </w:rPr>
        <w:t xml:space="preserve">От Исполнителя: </w:t>
      </w:r>
      <w:r>
        <w:rPr>
          <w:rFonts w:hint="default" w:ascii="PT Astra Serif" w:hAnsi="PT Astra Serif" w:cs="PT Astra Serif"/>
          <w:bCs w:val="0"/>
          <w:sz w:val="20"/>
          <w:szCs w:val="20"/>
          <w:lang w:val="ru-RU"/>
        </w:rPr>
        <w:t xml:space="preserve">                                                                                      </w:t>
      </w:r>
      <w:r>
        <w:rPr>
          <w:rFonts w:hint="default" w:ascii="PT Astra Serif" w:hAnsi="PT Astra Serif" w:cs="PT Astra Serif"/>
          <w:bCs w:val="0"/>
          <w:sz w:val="20"/>
          <w:szCs w:val="20"/>
        </w:rPr>
        <w:t xml:space="preserve"> От Государственного заказчика:</w:t>
      </w:r>
    </w:p>
    <w:p w14:paraId="0632CD9D">
      <w:pPr>
        <w:pStyle w:val="4"/>
        <w:widowControl w:val="0"/>
        <w:spacing w:before="0" w:after="0"/>
        <w:contextualSpacing/>
        <w:jc w:val="both"/>
        <w:rPr>
          <w:rFonts w:hint="default" w:ascii="PT Astra Serif" w:hAnsi="PT Astra Serif" w:cs="PT Astra Serif"/>
          <w:bCs w:val="0"/>
          <w:sz w:val="20"/>
          <w:szCs w:val="20"/>
        </w:rPr>
      </w:pPr>
    </w:p>
    <w:p w14:paraId="1B402092">
      <w:pPr>
        <w:pStyle w:val="4"/>
        <w:widowControl w:val="0"/>
        <w:spacing w:before="0" w:after="0"/>
        <w:contextualSpacing/>
        <w:jc w:val="both"/>
        <w:rPr>
          <w:rFonts w:hint="default" w:ascii="PT Astra Serif" w:hAnsi="PT Astra Serif" w:cs="PT Astra Serif"/>
          <w:bCs w:val="0"/>
          <w:sz w:val="20"/>
          <w:szCs w:val="20"/>
        </w:rPr>
      </w:pPr>
      <w:r>
        <w:rPr>
          <w:rFonts w:hint="default" w:ascii="PT Astra Serif" w:hAnsi="PT Astra Serif" w:cs="PT Astra Serif"/>
          <w:bCs w:val="0"/>
          <w:sz w:val="20"/>
          <w:szCs w:val="20"/>
        </w:rPr>
        <w:t>________________________ / __________________/_________________________ /___________________/</w:t>
      </w:r>
    </w:p>
    <w:p w14:paraId="5D2CD10A">
      <w:pPr>
        <w:pStyle w:val="4"/>
        <w:widowControl w:val="0"/>
        <w:spacing w:before="0" w:after="0"/>
        <w:contextualSpacing/>
        <w:jc w:val="both"/>
        <w:rPr>
          <w:rFonts w:hint="default" w:ascii="PT Astra Serif" w:hAnsi="PT Astra Serif" w:cs="PT Astra Serif"/>
          <w:bCs w:val="0"/>
          <w:sz w:val="20"/>
          <w:szCs w:val="20"/>
        </w:rPr>
      </w:pPr>
    </w:p>
    <w:p w14:paraId="34BBE3AF">
      <w:pPr>
        <w:widowControl w:val="0"/>
        <w:tabs>
          <w:tab w:val="left" w:pos="567"/>
        </w:tabs>
        <w:ind w:left="-709" w:firstLine="709"/>
        <w:rPr>
          <w:rFonts w:hint="default" w:ascii="PT Astra Serif" w:hAnsi="PT Astra Serif" w:cs="PT Astra Serif"/>
          <w:sz w:val="20"/>
          <w:szCs w:val="20"/>
        </w:rPr>
      </w:pPr>
      <w:r>
        <w:rPr>
          <w:rFonts w:hint="default" w:ascii="PT Astra Serif" w:hAnsi="PT Astra Serif" w:cs="PT Astra Serif"/>
          <w:bCs/>
          <w:sz w:val="20"/>
          <w:szCs w:val="20"/>
        </w:rPr>
        <w:t>«____» _______________  202</w:t>
      </w:r>
      <w:r>
        <w:rPr>
          <w:rFonts w:hint="default" w:ascii="PT Astra Serif" w:hAnsi="PT Astra Serif" w:cs="PT Astra Serif"/>
          <w:bCs/>
          <w:sz w:val="20"/>
          <w:szCs w:val="20"/>
          <w:lang w:val="ru-RU"/>
        </w:rPr>
        <w:t>6</w:t>
      </w:r>
      <w:r>
        <w:rPr>
          <w:rFonts w:hint="default" w:ascii="PT Astra Serif" w:hAnsi="PT Astra Serif" w:cs="PT Astra Serif"/>
          <w:bCs/>
          <w:sz w:val="20"/>
          <w:szCs w:val="20"/>
        </w:rPr>
        <w:t>г.                                     «____» _______________  202</w:t>
      </w:r>
      <w:r>
        <w:rPr>
          <w:rFonts w:hint="default" w:ascii="PT Astra Serif" w:hAnsi="PT Astra Serif" w:cs="PT Astra Serif"/>
          <w:bCs/>
          <w:sz w:val="20"/>
          <w:szCs w:val="20"/>
          <w:lang w:val="ru-RU"/>
        </w:rPr>
        <w:t>6</w:t>
      </w:r>
      <w:r>
        <w:rPr>
          <w:rFonts w:hint="default" w:ascii="PT Astra Serif" w:hAnsi="PT Astra Serif" w:cs="PT Astra Serif"/>
          <w:bCs/>
          <w:sz w:val="20"/>
          <w:szCs w:val="20"/>
        </w:rPr>
        <w:t>г</w:t>
      </w:r>
    </w:p>
    <w:p w14:paraId="31CC3A91">
      <w:pPr>
        <w:widowControl w:val="0"/>
        <w:tabs>
          <w:tab w:val="left" w:pos="567"/>
        </w:tabs>
        <w:ind w:firstLine="709"/>
        <w:jc w:val="center"/>
        <w:rPr>
          <w:rFonts w:hint="default" w:ascii="PT Astra Serif" w:hAnsi="PT Astra Serif" w:cs="PT Astra Serif"/>
          <w:sz w:val="20"/>
          <w:szCs w:val="20"/>
        </w:rPr>
      </w:pPr>
    </w:p>
    <w:p w14:paraId="0E74C718">
      <w:pPr>
        <w:widowControl w:val="0"/>
        <w:tabs>
          <w:tab w:val="left" w:pos="567"/>
        </w:tabs>
        <w:ind w:firstLine="709"/>
        <w:jc w:val="center"/>
        <w:rPr>
          <w:rFonts w:hint="default" w:ascii="PT Astra Serif" w:hAnsi="PT Astra Serif" w:cs="PT Astra Serif"/>
          <w:sz w:val="20"/>
          <w:szCs w:val="20"/>
        </w:rPr>
      </w:pPr>
    </w:p>
    <w:p w14:paraId="0AFADD6E">
      <w:pPr>
        <w:widowControl w:val="0"/>
        <w:tabs>
          <w:tab w:val="left" w:pos="567"/>
        </w:tabs>
        <w:ind w:firstLine="709"/>
        <w:jc w:val="center"/>
        <w:rPr>
          <w:rFonts w:hint="default" w:ascii="PT Astra Serif" w:hAnsi="PT Astra Serif" w:cs="PT Astra Serif"/>
          <w:sz w:val="20"/>
          <w:szCs w:val="20"/>
        </w:rPr>
      </w:pPr>
    </w:p>
    <w:sectPr>
      <w:pgSz w:w="11907" w:h="16840"/>
      <w:pgMar w:top="568" w:right="850" w:bottom="526" w:left="1701" w:header="720" w:footer="720" w:gutter="0"/>
      <w:cols w:space="708" w:num="1"/>
      <w:docGrid w:linePitch="27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CC"/>
    <w:family w:val="swiss"/>
    <w:pitch w:val="default"/>
    <w:sig w:usb0="A00002EF" w:usb1="4000207B" w:usb2="00000000" w:usb3="00000000" w:csb0="2000019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Andale Sans UI">
    <w:altName w:val="Arial Unicode MS"/>
    <w:panose1 w:val="00000000000000000000"/>
    <w:charset w:val="CC"/>
    <w:family w:val="auto"/>
    <w:pitch w:val="default"/>
    <w:sig w:usb0="00000000" w:usb1="00000000" w:usb2="00000000" w:usb3="00000000" w:csb0="00000000" w:csb1="00000000"/>
  </w:font>
  <w:font w:name="PT Astra Serif">
    <w:panose1 w:val="020A0603040505020204"/>
    <w:charset w:val="00"/>
    <w:family w:val="auto"/>
    <w:pitch w:val="default"/>
    <w:sig w:usb0="A00002EF" w:usb1="5000204B" w:usb2="00000020" w:usb3="00000000" w:csb0="20000097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F6775F"/>
    <w:multiLevelType w:val="multilevel"/>
    <w:tmpl w:val="1AF6775F"/>
    <w:lvl w:ilvl="0" w:tentative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41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558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1">
    <w:nsid w:val="71D0022E"/>
    <w:multiLevelType w:val="multilevel"/>
    <w:tmpl w:val="71D0022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2969" w:hanging="450"/>
      </w:pPr>
      <w:rPr>
        <w:rFonts w:hint="default"/>
      </w:rPr>
    </w:lvl>
    <w:lvl w:ilvl="2" w:tentative="0">
      <w:start w:val="3"/>
      <w:numFmt w:val="decimal"/>
      <w:isLgl/>
      <w:lvlText w:val="%1.%2.%3."/>
      <w:lvlJc w:val="left"/>
      <w:pPr>
        <w:ind w:left="5398" w:hanging="720"/>
      </w:pPr>
      <w:rPr>
        <w:rFonts w:hint="default"/>
      </w:rPr>
    </w:lvl>
    <w:lvl w:ilvl="3" w:tentative="0">
      <w:start w:val="1"/>
      <w:numFmt w:val="decimalZero"/>
      <w:isLgl/>
      <w:lvlText w:val="%1.%2.%3.%4."/>
      <w:lvlJc w:val="left"/>
      <w:pPr>
        <w:ind w:left="7557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0076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2235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4394" w:hanging="108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16913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19072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bordersDoNotSurroundHeader w:val="0"/>
  <w:bordersDoNotSurroundFooter w:val="0"/>
  <w:documentProtection w:enforcement="0"/>
  <w:defaultTabStop w:val="709"/>
  <w:drawingGridHorizontalSpacing w:val="100"/>
  <w:drawingGridVerticalSpacing w:val="136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2"/>
  </w:compat>
  <w:rsids>
    <w:rsidRoot w:val="000F7625"/>
    <w:rsid w:val="0000013A"/>
    <w:rsid w:val="00000C59"/>
    <w:rsid w:val="00001BC9"/>
    <w:rsid w:val="000028CC"/>
    <w:rsid w:val="00002B98"/>
    <w:rsid w:val="000049B8"/>
    <w:rsid w:val="00005377"/>
    <w:rsid w:val="00006DC6"/>
    <w:rsid w:val="000079B8"/>
    <w:rsid w:val="00007A94"/>
    <w:rsid w:val="00010053"/>
    <w:rsid w:val="00012CF5"/>
    <w:rsid w:val="00012D2F"/>
    <w:rsid w:val="0002049E"/>
    <w:rsid w:val="000225C3"/>
    <w:rsid w:val="0002472A"/>
    <w:rsid w:val="00025F65"/>
    <w:rsid w:val="00025F82"/>
    <w:rsid w:val="00026D47"/>
    <w:rsid w:val="000302A0"/>
    <w:rsid w:val="0003097B"/>
    <w:rsid w:val="00030F84"/>
    <w:rsid w:val="00031740"/>
    <w:rsid w:val="00031E55"/>
    <w:rsid w:val="0003423B"/>
    <w:rsid w:val="00034B6A"/>
    <w:rsid w:val="00036512"/>
    <w:rsid w:val="000366F8"/>
    <w:rsid w:val="00036710"/>
    <w:rsid w:val="00036CA1"/>
    <w:rsid w:val="0004063D"/>
    <w:rsid w:val="0004118F"/>
    <w:rsid w:val="00041786"/>
    <w:rsid w:val="00041F7B"/>
    <w:rsid w:val="00043877"/>
    <w:rsid w:val="00043A2F"/>
    <w:rsid w:val="000444AA"/>
    <w:rsid w:val="000459C2"/>
    <w:rsid w:val="000465C3"/>
    <w:rsid w:val="00046F27"/>
    <w:rsid w:val="00050D6A"/>
    <w:rsid w:val="00051F7F"/>
    <w:rsid w:val="00052526"/>
    <w:rsid w:val="00052667"/>
    <w:rsid w:val="0005288D"/>
    <w:rsid w:val="0005296F"/>
    <w:rsid w:val="00052EAE"/>
    <w:rsid w:val="00053DFE"/>
    <w:rsid w:val="000547E7"/>
    <w:rsid w:val="00054DB4"/>
    <w:rsid w:val="00055334"/>
    <w:rsid w:val="00056B1B"/>
    <w:rsid w:val="00056B4C"/>
    <w:rsid w:val="00056DD6"/>
    <w:rsid w:val="000572AF"/>
    <w:rsid w:val="0005778E"/>
    <w:rsid w:val="00061266"/>
    <w:rsid w:val="000622A0"/>
    <w:rsid w:val="0006235A"/>
    <w:rsid w:val="0006235D"/>
    <w:rsid w:val="00062E92"/>
    <w:rsid w:val="00066A56"/>
    <w:rsid w:val="00066BAE"/>
    <w:rsid w:val="000671AB"/>
    <w:rsid w:val="000675C5"/>
    <w:rsid w:val="00067B92"/>
    <w:rsid w:val="00070490"/>
    <w:rsid w:val="000712D2"/>
    <w:rsid w:val="00071A12"/>
    <w:rsid w:val="00071AEB"/>
    <w:rsid w:val="00071E4C"/>
    <w:rsid w:val="00071FBB"/>
    <w:rsid w:val="00072EBF"/>
    <w:rsid w:val="0007307D"/>
    <w:rsid w:val="000731CF"/>
    <w:rsid w:val="0007335E"/>
    <w:rsid w:val="000742C2"/>
    <w:rsid w:val="00075224"/>
    <w:rsid w:val="0007535F"/>
    <w:rsid w:val="000767A1"/>
    <w:rsid w:val="00076B6D"/>
    <w:rsid w:val="000774C0"/>
    <w:rsid w:val="00077E26"/>
    <w:rsid w:val="0008023E"/>
    <w:rsid w:val="000805C7"/>
    <w:rsid w:val="00080C49"/>
    <w:rsid w:val="00081BDE"/>
    <w:rsid w:val="00082063"/>
    <w:rsid w:val="00083ECD"/>
    <w:rsid w:val="00087C9D"/>
    <w:rsid w:val="00090048"/>
    <w:rsid w:val="00090A2E"/>
    <w:rsid w:val="00091C4F"/>
    <w:rsid w:val="00094C90"/>
    <w:rsid w:val="00095287"/>
    <w:rsid w:val="000955BE"/>
    <w:rsid w:val="0009572E"/>
    <w:rsid w:val="00097566"/>
    <w:rsid w:val="00097661"/>
    <w:rsid w:val="000978C4"/>
    <w:rsid w:val="000979DE"/>
    <w:rsid w:val="00097C6A"/>
    <w:rsid w:val="000A2489"/>
    <w:rsid w:val="000A2C45"/>
    <w:rsid w:val="000A2F2B"/>
    <w:rsid w:val="000A37AC"/>
    <w:rsid w:val="000A41DD"/>
    <w:rsid w:val="000A4737"/>
    <w:rsid w:val="000A4F96"/>
    <w:rsid w:val="000A70F7"/>
    <w:rsid w:val="000A742F"/>
    <w:rsid w:val="000B0A44"/>
    <w:rsid w:val="000B2D58"/>
    <w:rsid w:val="000B40C0"/>
    <w:rsid w:val="000B4E8C"/>
    <w:rsid w:val="000C025B"/>
    <w:rsid w:val="000C5A58"/>
    <w:rsid w:val="000C6707"/>
    <w:rsid w:val="000C68CB"/>
    <w:rsid w:val="000D0DD3"/>
    <w:rsid w:val="000D192F"/>
    <w:rsid w:val="000D2256"/>
    <w:rsid w:val="000D5FE4"/>
    <w:rsid w:val="000D6093"/>
    <w:rsid w:val="000D6460"/>
    <w:rsid w:val="000E4CC9"/>
    <w:rsid w:val="000E514C"/>
    <w:rsid w:val="000E5E58"/>
    <w:rsid w:val="000E6915"/>
    <w:rsid w:val="000E6D22"/>
    <w:rsid w:val="000E755A"/>
    <w:rsid w:val="000F09E3"/>
    <w:rsid w:val="000F0C7B"/>
    <w:rsid w:val="000F213C"/>
    <w:rsid w:val="000F26D1"/>
    <w:rsid w:val="000F2CA1"/>
    <w:rsid w:val="000F429A"/>
    <w:rsid w:val="000F43BB"/>
    <w:rsid w:val="000F4A4C"/>
    <w:rsid w:val="000F5083"/>
    <w:rsid w:val="000F63BA"/>
    <w:rsid w:val="000F6FAC"/>
    <w:rsid w:val="000F71F0"/>
    <w:rsid w:val="000F72B1"/>
    <w:rsid w:val="000F7625"/>
    <w:rsid w:val="00100E35"/>
    <w:rsid w:val="00101D77"/>
    <w:rsid w:val="00102983"/>
    <w:rsid w:val="00104134"/>
    <w:rsid w:val="001053A7"/>
    <w:rsid w:val="00106BAD"/>
    <w:rsid w:val="00111005"/>
    <w:rsid w:val="00114BAD"/>
    <w:rsid w:val="001150CC"/>
    <w:rsid w:val="001176B0"/>
    <w:rsid w:val="001210AA"/>
    <w:rsid w:val="00121AAC"/>
    <w:rsid w:val="0012410F"/>
    <w:rsid w:val="00124D18"/>
    <w:rsid w:val="001257FA"/>
    <w:rsid w:val="00130137"/>
    <w:rsid w:val="0013225B"/>
    <w:rsid w:val="0013247B"/>
    <w:rsid w:val="00135883"/>
    <w:rsid w:val="00135D27"/>
    <w:rsid w:val="00135F84"/>
    <w:rsid w:val="001366B3"/>
    <w:rsid w:val="00136C0C"/>
    <w:rsid w:val="00136C53"/>
    <w:rsid w:val="0013722E"/>
    <w:rsid w:val="00137946"/>
    <w:rsid w:val="001412E1"/>
    <w:rsid w:val="001414F9"/>
    <w:rsid w:val="001419F5"/>
    <w:rsid w:val="00143BB1"/>
    <w:rsid w:val="001444A8"/>
    <w:rsid w:val="001445CE"/>
    <w:rsid w:val="00145260"/>
    <w:rsid w:val="00145E5E"/>
    <w:rsid w:val="001468A8"/>
    <w:rsid w:val="00147A7E"/>
    <w:rsid w:val="00151FC6"/>
    <w:rsid w:val="00153070"/>
    <w:rsid w:val="00155CCA"/>
    <w:rsid w:val="00156778"/>
    <w:rsid w:val="00156FD1"/>
    <w:rsid w:val="001573EB"/>
    <w:rsid w:val="0015756F"/>
    <w:rsid w:val="00160F17"/>
    <w:rsid w:val="001611AA"/>
    <w:rsid w:val="001613FC"/>
    <w:rsid w:val="00161E8E"/>
    <w:rsid w:val="001625B5"/>
    <w:rsid w:val="00162AC4"/>
    <w:rsid w:val="00166714"/>
    <w:rsid w:val="001671B1"/>
    <w:rsid w:val="0016754C"/>
    <w:rsid w:val="001707FC"/>
    <w:rsid w:val="00170BEE"/>
    <w:rsid w:val="001713C3"/>
    <w:rsid w:val="00173CFE"/>
    <w:rsid w:val="00175E41"/>
    <w:rsid w:val="00176462"/>
    <w:rsid w:val="0017676D"/>
    <w:rsid w:val="00176FE4"/>
    <w:rsid w:val="0017756A"/>
    <w:rsid w:val="00177E89"/>
    <w:rsid w:val="0018191F"/>
    <w:rsid w:val="00184176"/>
    <w:rsid w:val="00184DD7"/>
    <w:rsid w:val="00185C36"/>
    <w:rsid w:val="001909AC"/>
    <w:rsid w:val="001949A2"/>
    <w:rsid w:val="001953CB"/>
    <w:rsid w:val="001958EB"/>
    <w:rsid w:val="001973D2"/>
    <w:rsid w:val="001979DE"/>
    <w:rsid w:val="001A176C"/>
    <w:rsid w:val="001A19BB"/>
    <w:rsid w:val="001A1E89"/>
    <w:rsid w:val="001A3FA8"/>
    <w:rsid w:val="001A6C87"/>
    <w:rsid w:val="001A70AA"/>
    <w:rsid w:val="001A71FC"/>
    <w:rsid w:val="001B059A"/>
    <w:rsid w:val="001B08F1"/>
    <w:rsid w:val="001B1073"/>
    <w:rsid w:val="001B219D"/>
    <w:rsid w:val="001B3680"/>
    <w:rsid w:val="001B3792"/>
    <w:rsid w:val="001B4013"/>
    <w:rsid w:val="001B59DC"/>
    <w:rsid w:val="001B6547"/>
    <w:rsid w:val="001C02FB"/>
    <w:rsid w:val="001C08F8"/>
    <w:rsid w:val="001C1DAA"/>
    <w:rsid w:val="001C2B08"/>
    <w:rsid w:val="001C4FF2"/>
    <w:rsid w:val="001C53D3"/>
    <w:rsid w:val="001C6CEC"/>
    <w:rsid w:val="001D6E7E"/>
    <w:rsid w:val="001E11CA"/>
    <w:rsid w:val="001E26B0"/>
    <w:rsid w:val="001E4F26"/>
    <w:rsid w:val="001E5297"/>
    <w:rsid w:val="001E5317"/>
    <w:rsid w:val="001E5D6C"/>
    <w:rsid w:val="001E60F1"/>
    <w:rsid w:val="001E66AF"/>
    <w:rsid w:val="001F0450"/>
    <w:rsid w:val="001F36C8"/>
    <w:rsid w:val="001F38BF"/>
    <w:rsid w:val="001F41FD"/>
    <w:rsid w:val="001F4DB1"/>
    <w:rsid w:val="001F556C"/>
    <w:rsid w:val="001F6D30"/>
    <w:rsid w:val="001F7F6F"/>
    <w:rsid w:val="002000CB"/>
    <w:rsid w:val="0020063D"/>
    <w:rsid w:val="00201CD7"/>
    <w:rsid w:val="00201E76"/>
    <w:rsid w:val="00202B1C"/>
    <w:rsid w:val="00202E8C"/>
    <w:rsid w:val="00205DCE"/>
    <w:rsid w:val="00206AA1"/>
    <w:rsid w:val="00206F3C"/>
    <w:rsid w:val="00211084"/>
    <w:rsid w:val="00211722"/>
    <w:rsid w:val="00211A1B"/>
    <w:rsid w:val="00211CB5"/>
    <w:rsid w:val="002129BE"/>
    <w:rsid w:val="002132E8"/>
    <w:rsid w:val="00221D10"/>
    <w:rsid w:val="00222044"/>
    <w:rsid w:val="00223039"/>
    <w:rsid w:val="0022310C"/>
    <w:rsid w:val="00226271"/>
    <w:rsid w:val="00226844"/>
    <w:rsid w:val="00226AA7"/>
    <w:rsid w:val="00226C48"/>
    <w:rsid w:val="00227AA8"/>
    <w:rsid w:val="00231B81"/>
    <w:rsid w:val="00231D52"/>
    <w:rsid w:val="00232A16"/>
    <w:rsid w:val="002333C0"/>
    <w:rsid w:val="002346C9"/>
    <w:rsid w:val="0023769A"/>
    <w:rsid w:val="00241A00"/>
    <w:rsid w:val="002434E0"/>
    <w:rsid w:val="00243F9E"/>
    <w:rsid w:val="0024451E"/>
    <w:rsid w:val="00244E2E"/>
    <w:rsid w:val="002455DB"/>
    <w:rsid w:val="002460A5"/>
    <w:rsid w:val="00246870"/>
    <w:rsid w:val="00246D7E"/>
    <w:rsid w:val="00247111"/>
    <w:rsid w:val="00247AD2"/>
    <w:rsid w:val="00250023"/>
    <w:rsid w:val="002513E0"/>
    <w:rsid w:val="00253151"/>
    <w:rsid w:val="00255BBA"/>
    <w:rsid w:val="00256568"/>
    <w:rsid w:val="00261F22"/>
    <w:rsid w:val="00262790"/>
    <w:rsid w:val="00262CF2"/>
    <w:rsid w:val="00262ED3"/>
    <w:rsid w:val="002630E6"/>
    <w:rsid w:val="00265686"/>
    <w:rsid w:val="0026739B"/>
    <w:rsid w:val="00267E91"/>
    <w:rsid w:val="00270980"/>
    <w:rsid w:val="002710E7"/>
    <w:rsid w:val="002752DC"/>
    <w:rsid w:val="0027574A"/>
    <w:rsid w:val="00276E48"/>
    <w:rsid w:val="00277217"/>
    <w:rsid w:val="00277C43"/>
    <w:rsid w:val="0028028F"/>
    <w:rsid w:val="00280E92"/>
    <w:rsid w:val="00281449"/>
    <w:rsid w:val="00282AD6"/>
    <w:rsid w:val="002859DE"/>
    <w:rsid w:val="00286131"/>
    <w:rsid w:val="002879BB"/>
    <w:rsid w:val="002902DA"/>
    <w:rsid w:val="002911B1"/>
    <w:rsid w:val="00291337"/>
    <w:rsid w:val="00292986"/>
    <w:rsid w:val="00293ADD"/>
    <w:rsid w:val="002950EA"/>
    <w:rsid w:val="002969A8"/>
    <w:rsid w:val="0029703E"/>
    <w:rsid w:val="002A2929"/>
    <w:rsid w:val="002A298A"/>
    <w:rsid w:val="002A47CE"/>
    <w:rsid w:val="002A5007"/>
    <w:rsid w:val="002A7312"/>
    <w:rsid w:val="002B0160"/>
    <w:rsid w:val="002B06DA"/>
    <w:rsid w:val="002B0E51"/>
    <w:rsid w:val="002B11EE"/>
    <w:rsid w:val="002B276C"/>
    <w:rsid w:val="002B3904"/>
    <w:rsid w:val="002B63DB"/>
    <w:rsid w:val="002B72BA"/>
    <w:rsid w:val="002B7675"/>
    <w:rsid w:val="002C01B7"/>
    <w:rsid w:val="002C0AFD"/>
    <w:rsid w:val="002C1A2E"/>
    <w:rsid w:val="002C3A5B"/>
    <w:rsid w:val="002C4C00"/>
    <w:rsid w:val="002D0CE6"/>
    <w:rsid w:val="002D0E45"/>
    <w:rsid w:val="002D11A8"/>
    <w:rsid w:val="002D1B68"/>
    <w:rsid w:val="002D405E"/>
    <w:rsid w:val="002D42EA"/>
    <w:rsid w:val="002D581D"/>
    <w:rsid w:val="002D5F9E"/>
    <w:rsid w:val="002D765D"/>
    <w:rsid w:val="002E1591"/>
    <w:rsid w:val="002E229C"/>
    <w:rsid w:val="002E3731"/>
    <w:rsid w:val="002E5A7A"/>
    <w:rsid w:val="002E5F13"/>
    <w:rsid w:val="002E7D8D"/>
    <w:rsid w:val="002F07E4"/>
    <w:rsid w:val="002F1837"/>
    <w:rsid w:val="002F32CF"/>
    <w:rsid w:val="002F44E8"/>
    <w:rsid w:val="002F4ACE"/>
    <w:rsid w:val="002F4DBB"/>
    <w:rsid w:val="00300003"/>
    <w:rsid w:val="00302181"/>
    <w:rsid w:val="0030499D"/>
    <w:rsid w:val="003062CE"/>
    <w:rsid w:val="0030680D"/>
    <w:rsid w:val="00307233"/>
    <w:rsid w:val="003076DE"/>
    <w:rsid w:val="00307D58"/>
    <w:rsid w:val="003104E1"/>
    <w:rsid w:val="0031054D"/>
    <w:rsid w:val="0031085A"/>
    <w:rsid w:val="003110B9"/>
    <w:rsid w:val="0031158F"/>
    <w:rsid w:val="00311C16"/>
    <w:rsid w:val="00312DAD"/>
    <w:rsid w:val="003130A1"/>
    <w:rsid w:val="00314499"/>
    <w:rsid w:val="003158DD"/>
    <w:rsid w:val="003206C0"/>
    <w:rsid w:val="00321C0D"/>
    <w:rsid w:val="00321D8F"/>
    <w:rsid w:val="00322842"/>
    <w:rsid w:val="003228D1"/>
    <w:rsid w:val="00323A9B"/>
    <w:rsid w:val="00327465"/>
    <w:rsid w:val="00327724"/>
    <w:rsid w:val="00327972"/>
    <w:rsid w:val="0033027E"/>
    <w:rsid w:val="003342A5"/>
    <w:rsid w:val="003359DE"/>
    <w:rsid w:val="0033603C"/>
    <w:rsid w:val="0033781C"/>
    <w:rsid w:val="00337A68"/>
    <w:rsid w:val="0034176E"/>
    <w:rsid w:val="00341803"/>
    <w:rsid w:val="00341E23"/>
    <w:rsid w:val="0034204B"/>
    <w:rsid w:val="00342CEA"/>
    <w:rsid w:val="00342D5B"/>
    <w:rsid w:val="00344528"/>
    <w:rsid w:val="00344EFF"/>
    <w:rsid w:val="00345603"/>
    <w:rsid w:val="00345992"/>
    <w:rsid w:val="00345B90"/>
    <w:rsid w:val="00345C0E"/>
    <w:rsid w:val="00346525"/>
    <w:rsid w:val="003466ED"/>
    <w:rsid w:val="0034682F"/>
    <w:rsid w:val="003468F5"/>
    <w:rsid w:val="003475E7"/>
    <w:rsid w:val="00350CD9"/>
    <w:rsid w:val="00351621"/>
    <w:rsid w:val="003525A8"/>
    <w:rsid w:val="00354DF5"/>
    <w:rsid w:val="00356356"/>
    <w:rsid w:val="00356568"/>
    <w:rsid w:val="003573D5"/>
    <w:rsid w:val="0035789F"/>
    <w:rsid w:val="003604D8"/>
    <w:rsid w:val="00360F1A"/>
    <w:rsid w:val="00362ECC"/>
    <w:rsid w:val="00364317"/>
    <w:rsid w:val="00365B9B"/>
    <w:rsid w:val="0036607C"/>
    <w:rsid w:val="003705A9"/>
    <w:rsid w:val="0037140E"/>
    <w:rsid w:val="003714A6"/>
    <w:rsid w:val="00371DD5"/>
    <w:rsid w:val="00372740"/>
    <w:rsid w:val="0037281C"/>
    <w:rsid w:val="00372A36"/>
    <w:rsid w:val="00373C4D"/>
    <w:rsid w:val="0037435F"/>
    <w:rsid w:val="0037463E"/>
    <w:rsid w:val="003747FB"/>
    <w:rsid w:val="00377DA4"/>
    <w:rsid w:val="00381AE3"/>
    <w:rsid w:val="00381B20"/>
    <w:rsid w:val="00382447"/>
    <w:rsid w:val="003841C6"/>
    <w:rsid w:val="00385833"/>
    <w:rsid w:val="00387AEF"/>
    <w:rsid w:val="003903C7"/>
    <w:rsid w:val="0039104A"/>
    <w:rsid w:val="00391D81"/>
    <w:rsid w:val="00392C65"/>
    <w:rsid w:val="003950EC"/>
    <w:rsid w:val="0039748E"/>
    <w:rsid w:val="003A0798"/>
    <w:rsid w:val="003A0B82"/>
    <w:rsid w:val="003A27B3"/>
    <w:rsid w:val="003A299C"/>
    <w:rsid w:val="003A372A"/>
    <w:rsid w:val="003A4190"/>
    <w:rsid w:val="003A452D"/>
    <w:rsid w:val="003A537E"/>
    <w:rsid w:val="003A731B"/>
    <w:rsid w:val="003A7985"/>
    <w:rsid w:val="003B20E5"/>
    <w:rsid w:val="003B2294"/>
    <w:rsid w:val="003B2892"/>
    <w:rsid w:val="003B2C3A"/>
    <w:rsid w:val="003B2D8D"/>
    <w:rsid w:val="003B2F83"/>
    <w:rsid w:val="003B3A5A"/>
    <w:rsid w:val="003B400E"/>
    <w:rsid w:val="003B5101"/>
    <w:rsid w:val="003B6A00"/>
    <w:rsid w:val="003B729F"/>
    <w:rsid w:val="003B74ED"/>
    <w:rsid w:val="003C1AC5"/>
    <w:rsid w:val="003C3F8F"/>
    <w:rsid w:val="003C5B5A"/>
    <w:rsid w:val="003C610D"/>
    <w:rsid w:val="003C6B7E"/>
    <w:rsid w:val="003D2908"/>
    <w:rsid w:val="003D3AA2"/>
    <w:rsid w:val="003D482B"/>
    <w:rsid w:val="003D4B7C"/>
    <w:rsid w:val="003D5152"/>
    <w:rsid w:val="003D55CB"/>
    <w:rsid w:val="003D5C17"/>
    <w:rsid w:val="003D7AB1"/>
    <w:rsid w:val="003E0149"/>
    <w:rsid w:val="003E1ADC"/>
    <w:rsid w:val="003E212A"/>
    <w:rsid w:val="003E33A5"/>
    <w:rsid w:val="003E428E"/>
    <w:rsid w:val="003E4EF2"/>
    <w:rsid w:val="003E6AE3"/>
    <w:rsid w:val="003E6BE9"/>
    <w:rsid w:val="003E6E8B"/>
    <w:rsid w:val="003F079D"/>
    <w:rsid w:val="003F1BB6"/>
    <w:rsid w:val="003F1ED9"/>
    <w:rsid w:val="003F2632"/>
    <w:rsid w:val="003F43DD"/>
    <w:rsid w:val="003F6778"/>
    <w:rsid w:val="00401A4D"/>
    <w:rsid w:val="00402867"/>
    <w:rsid w:val="00402A4F"/>
    <w:rsid w:val="004050B6"/>
    <w:rsid w:val="0040616F"/>
    <w:rsid w:val="00407DD4"/>
    <w:rsid w:val="00407EDF"/>
    <w:rsid w:val="004102EB"/>
    <w:rsid w:val="00410558"/>
    <w:rsid w:val="00411362"/>
    <w:rsid w:val="00413738"/>
    <w:rsid w:val="00413A50"/>
    <w:rsid w:val="00413A9F"/>
    <w:rsid w:val="00413AA3"/>
    <w:rsid w:val="0041491A"/>
    <w:rsid w:val="00414D0C"/>
    <w:rsid w:val="004208D6"/>
    <w:rsid w:val="00420AEC"/>
    <w:rsid w:val="00424B7C"/>
    <w:rsid w:val="00424C5E"/>
    <w:rsid w:val="0042712B"/>
    <w:rsid w:val="00430B56"/>
    <w:rsid w:val="00431ED3"/>
    <w:rsid w:val="00431EE6"/>
    <w:rsid w:val="00433C99"/>
    <w:rsid w:val="00434A6E"/>
    <w:rsid w:val="00434CC8"/>
    <w:rsid w:val="00437D6E"/>
    <w:rsid w:val="0044001A"/>
    <w:rsid w:val="004403A9"/>
    <w:rsid w:val="0044061C"/>
    <w:rsid w:val="00441A12"/>
    <w:rsid w:val="00443107"/>
    <w:rsid w:val="00447123"/>
    <w:rsid w:val="00447870"/>
    <w:rsid w:val="004507F8"/>
    <w:rsid w:val="00450B07"/>
    <w:rsid w:val="00451275"/>
    <w:rsid w:val="0045220E"/>
    <w:rsid w:val="00452448"/>
    <w:rsid w:val="00452FB1"/>
    <w:rsid w:val="004533E2"/>
    <w:rsid w:val="004539A8"/>
    <w:rsid w:val="00454001"/>
    <w:rsid w:val="00454300"/>
    <w:rsid w:val="004543E3"/>
    <w:rsid w:val="0045534C"/>
    <w:rsid w:val="00455505"/>
    <w:rsid w:val="00456CA1"/>
    <w:rsid w:val="00461845"/>
    <w:rsid w:val="00462D50"/>
    <w:rsid w:val="00463A5E"/>
    <w:rsid w:val="00463ADE"/>
    <w:rsid w:val="00466EF9"/>
    <w:rsid w:val="004676C4"/>
    <w:rsid w:val="0047080B"/>
    <w:rsid w:val="004714D3"/>
    <w:rsid w:val="00471E01"/>
    <w:rsid w:val="00472C91"/>
    <w:rsid w:val="00473669"/>
    <w:rsid w:val="0048183B"/>
    <w:rsid w:val="00481CF2"/>
    <w:rsid w:val="00483943"/>
    <w:rsid w:val="00483C3C"/>
    <w:rsid w:val="00485768"/>
    <w:rsid w:val="00487914"/>
    <w:rsid w:val="00487A0B"/>
    <w:rsid w:val="00487F09"/>
    <w:rsid w:val="00487F6C"/>
    <w:rsid w:val="00487F7A"/>
    <w:rsid w:val="00491100"/>
    <w:rsid w:val="0049325A"/>
    <w:rsid w:val="004936FE"/>
    <w:rsid w:val="0049522C"/>
    <w:rsid w:val="00495B92"/>
    <w:rsid w:val="004A1A55"/>
    <w:rsid w:val="004A6C8F"/>
    <w:rsid w:val="004B0002"/>
    <w:rsid w:val="004B22AE"/>
    <w:rsid w:val="004B3B0E"/>
    <w:rsid w:val="004B3EE9"/>
    <w:rsid w:val="004B4B88"/>
    <w:rsid w:val="004B5270"/>
    <w:rsid w:val="004B582A"/>
    <w:rsid w:val="004B616D"/>
    <w:rsid w:val="004B6FB4"/>
    <w:rsid w:val="004B74C9"/>
    <w:rsid w:val="004C0960"/>
    <w:rsid w:val="004C0BE0"/>
    <w:rsid w:val="004C0BF4"/>
    <w:rsid w:val="004C12ED"/>
    <w:rsid w:val="004C2457"/>
    <w:rsid w:val="004C28D7"/>
    <w:rsid w:val="004C3C7F"/>
    <w:rsid w:val="004C4B0A"/>
    <w:rsid w:val="004C4FF8"/>
    <w:rsid w:val="004C54EC"/>
    <w:rsid w:val="004C5BEF"/>
    <w:rsid w:val="004C6D8C"/>
    <w:rsid w:val="004D0F43"/>
    <w:rsid w:val="004D1320"/>
    <w:rsid w:val="004D15DF"/>
    <w:rsid w:val="004D1B89"/>
    <w:rsid w:val="004D28CC"/>
    <w:rsid w:val="004D3199"/>
    <w:rsid w:val="004D358F"/>
    <w:rsid w:val="004D4C73"/>
    <w:rsid w:val="004E1203"/>
    <w:rsid w:val="004E21FB"/>
    <w:rsid w:val="004E2A37"/>
    <w:rsid w:val="004E2F95"/>
    <w:rsid w:val="004E3EB0"/>
    <w:rsid w:val="004E41A0"/>
    <w:rsid w:val="004E4251"/>
    <w:rsid w:val="004E5B8A"/>
    <w:rsid w:val="004F0791"/>
    <w:rsid w:val="004F2B77"/>
    <w:rsid w:val="004F4B62"/>
    <w:rsid w:val="004F68FA"/>
    <w:rsid w:val="004F72E6"/>
    <w:rsid w:val="004F78B3"/>
    <w:rsid w:val="00501A18"/>
    <w:rsid w:val="005029F1"/>
    <w:rsid w:val="00503C04"/>
    <w:rsid w:val="005051CA"/>
    <w:rsid w:val="005057B2"/>
    <w:rsid w:val="00505AE9"/>
    <w:rsid w:val="00506261"/>
    <w:rsid w:val="0050783D"/>
    <w:rsid w:val="005107AF"/>
    <w:rsid w:val="00510EA3"/>
    <w:rsid w:val="00511AF0"/>
    <w:rsid w:val="00512465"/>
    <w:rsid w:val="00512DCF"/>
    <w:rsid w:val="00513C5F"/>
    <w:rsid w:val="00514129"/>
    <w:rsid w:val="005153D5"/>
    <w:rsid w:val="00521620"/>
    <w:rsid w:val="00521FBF"/>
    <w:rsid w:val="00522982"/>
    <w:rsid w:val="005230A5"/>
    <w:rsid w:val="005248A9"/>
    <w:rsid w:val="00524B37"/>
    <w:rsid w:val="00525788"/>
    <w:rsid w:val="00525C56"/>
    <w:rsid w:val="00526159"/>
    <w:rsid w:val="005261AE"/>
    <w:rsid w:val="0052674B"/>
    <w:rsid w:val="005326E2"/>
    <w:rsid w:val="00536417"/>
    <w:rsid w:val="00536776"/>
    <w:rsid w:val="00536823"/>
    <w:rsid w:val="00537EAD"/>
    <w:rsid w:val="00540C01"/>
    <w:rsid w:val="00541450"/>
    <w:rsid w:val="00541656"/>
    <w:rsid w:val="005416A9"/>
    <w:rsid w:val="0054229F"/>
    <w:rsid w:val="00543225"/>
    <w:rsid w:val="00543347"/>
    <w:rsid w:val="00544A1C"/>
    <w:rsid w:val="00545949"/>
    <w:rsid w:val="00545DFE"/>
    <w:rsid w:val="00546418"/>
    <w:rsid w:val="00546C1D"/>
    <w:rsid w:val="0055026A"/>
    <w:rsid w:val="005519E2"/>
    <w:rsid w:val="00551B99"/>
    <w:rsid w:val="0055288F"/>
    <w:rsid w:val="00553942"/>
    <w:rsid w:val="00553B4D"/>
    <w:rsid w:val="0055445F"/>
    <w:rsid w:val="0055470D"/>
    <w:rsid w:val="00554B49"/>
    <w:rsid w:val="00555CA8"/>
    <w:rsid w:val="005569E5"/>
    <w:rsid w:val="00560D2D"/>
    <w:rsid w:val="005612CC"/>
    <w:rsid w:val="00561397"/>
    <w:rsid w:val="00561E49"/>
    <w:rsid w:val="005637FE"/>
    <w:rsid w:val="005640B1"/>
    <w:rsid w:val="00564FAA"/>
    <w:rsid w:val="00565D79"/>
    <w:rsid w:val="00566E7E"/>
    <w:rsid w:val="00567FEB"/>
    <w:rsid w:val="00570AE4"/>
    <w:rsid w:val="00572609"/>
    <w:rsid w:val="005732F5"/>
    <w:rsid w:val="00574199"/>
    <w:rsid w:val="00574711"/>
    <w:rsid w:val="0057663F"/>
    <w:rsid w:val="00577690"/>
    <w:rsid w:val="00577B73"/>
    <w:rsid w:val="005807EF"/>
    <w:rsid w:val="00582696"/>
    <w:rsid w:val="00583FED"/>
    <w:rsid w:val="0058499E"/>
    <w:rsid w:val="005852C6"/>
    <w:rsid w:val="00586B8E"/>
    <w:rsid w:val="00587AFE"/>
    <w:rsid w:val="0059154C"/>
    <w:rsid w:val="00592386"/>
    <w:rsid w:val="00594EB1"/>
    <w:rsid w:val="00596DD7"/>
    <w:rsid w:val="00596EB3"/>
    <w:rsid w:val="00597B02"/>
    <w:rsid w:val="00597C54"/>
    <w:rsid w:val="005A03D4"/>
    <w:rsid w:val="005A05A5"/>
    <w:rsid w:val="005A36F2"/>
    <w:rsid w:val="005A4F1C"/>
    <w:rsid w:val="005A671E"/>
    <w:rsid w:val="005A6AF2"/>
    <w:rsid w:val="005A79B2"/>
    <w:rsid w:val="005A7D0F"/>
    <w:rsid w:val="005B0293"/>
    <w:rsid w:val="005B078E"/>
    <w:rsid w:val="005B23A7"/>
    <w:rsid w:val="005B2424"/>
    <w:rsid w:val="005B26F3"/>
    <w:rsid w:val="005B3888"/>
    <w:rsid w:val="005B3B07"/>
    <w:rsid w:val="005B3B72"/>
    <w:rsid w:val="005B46E9"/>
    <w:rsid w:val="005B52FE"/>
    <w:rsid w:val="005B5C2C"/>
    <w:rsid w:val="005B5CE0"/>
    <w:rsid w:val="005B74EE"/>
    <w:rsid w:val="005B7D57"/>
    <w:rsid w:val="005C030B"/>
    <w:rsid w:val="005C145E"/>
    <w:rsid w:val="005C1F6E"/>
    <w:rsid w:val="005C211C"/>
    <w:rsid w:val="005C390D"/>
    <w:rsid w:val="005C3EEF"/>
    <w:rsid w:val="005C5DAA"/>
    <w:rsid w:val="005C5E3C"/>
    <w:rsid w:val="005C7888"/>
    <w:rsid w:val="005C7A83"/>
    <w:rsid w:val="005D084E"/>
    <w:rsid w:val="005D0C13"/>
    <w:rsid w:val="005D12FD"/>
    <w:rsid w:val="005D19EF"/>
    <w:rsid w:val="005D1ACA"/>
    <w:rsid w:val="005D1D30"/>
    <w:rsid w:val="005D2620"/>
    <w:rsid w:val="005D2D6A"/>
    <w:rsid w:val="005D3728"/>
    <w:rsid w:val="005D65DF"/>
    <w:rsid w:val="005E1CD8"/>
    <w:rsid w:val="005E4EE1"/>
    <w:rsid w:val="005E5843"/>
    <w:rsid w:val="005E588F"/>
    <w:rsid w:val="005E5BAC"/>
    <w:rsid w:val="005F008E"/>
    <w:rsid w:val="005F0496"/>
    <w:rsid w:val="005F20DB"/>
    <w:rsid w:val="005F2A86"/>
    <w:rsid w:val="005F4E79"/>
    <w:rsid w:val="005F5486"/>
    <w:rsid w:val="005F55FA"/>
    <w:rsid w:val="005F685C"/>
    <w:rsid w:val="006001D0"/>
    <w:rsid w:val="006004C8"/>
    <w:rsid w:val="00600594"/>
    <w:rsid w:val="0060199E"/>
    <w:rsid w:val="006034A2"/>
    <w:rsid w:val="00603A0C"/>
    <w:rsid w:val="006042E3"/>
    <w:rsid w:val="006056CA"/>
    <w:rsid w:val="00605722"/>
    <w:rsid w:val="006067BC"/>
    <w:rsid w:val="00607E83"/>
    <w:rsid w:val="0061039B"/>
    <w:rsid w:val="006105AE"/>
    <w:rsid w:val="00610B80"/>
    <w:rsid w:val="00610D06"/>
    <w:rsid w:val="00612411"/>
    <w:rsid w:val="00612CBB"/>
    <w:rsid w:val="006133CF"/>
    <w:rsid w:val="0061504D"/>
    <w:rsid w:val="00616C16"/>
    <w:rsid w:val="00617DB7"/>
    <w:rsid w:val="00620FAE"/>
    <w:rsid w:val="00624535"/>
    <w:rsid w:val="00624CF8"/>
    <w:rsid w:val="006264BA"/>
    <w:rsid w:val="0062713C"/>
    <w:rsid w:val="0062778C"/>
    <w:rsid w:val="006279C6"/>
    <w:rsid w:val="00627D06"/>
    <w:rsid w:val="0063110A"/>
    <w:rsid w:val="006316E5"/>
    <w:rsid w:val="006329E8"/>
    <w:rsid w:val="00634C5C"/>
    <w:rsid w:val="006359D2"/>
    <w:rsid w:val="00636F24"/>
    <w:rsid w:val="00637D25"/>
    <w:rsid w:val="00642725"/>
    <w:rsid w:val="006428BE"/>
    <w:rsid w:val="00642CFA"/>
    <w:rsid w:val="0064304C"/>
    <w:rsid w:val="00643FDF"/>
    <w:rsid w:val="0064410B"/>
    <w:rsid w:val="00644BC7"/>
    <w:rsid w:val="00644D8B"/>
    <w:rsid w:val="00647E23"/>
    <w:rsid w:val="00647FD9"/>
    <w:rsid w:val="0065122A"/>
    <w:rsid w:val="0065287A"/>
    <w:rsid w:val="00653332"/>
    <w:rsid w:val="00653DC6"/>
    <w:rsid w:val="006551FA"/>
    <w:rsid w:val="00655681"/>
    <w:rsid w:val="00655FD7"/>
    <w:rsid w:val="006601B6"/>
    <w:rsid w:val="00660F4B"/>
    <w:rsid w:val="006629E5"/>
    <w:rsid w:val="00662C31"/>
    <w:rsid w:val="0066383B"/>
    <w:rsid w:val="00664266"/>
    <w:rsid w:val="006667BD"/>
    <w:rsid w:val="006701FD"/>
    <w:rsid w:val="00671868"/>
    <w:rsid w:val="00671C74"/>
    <w:rsid w:val="00673471"/>
    <w:rsid w:val="00676E54"/>
    <w:rsid w:val="006772A3"/>
    <w:rsid w:val="0068038C"/>
    <w:rsid w:val="00680D55"/>
    <w:rsid w:val="006815BE"/>
    <w:rsid w:val="0068375C"/>
    <w:rsid w:val="00683DDF"/>
    <w:rsid w:val="00685743"/>
    <w:rsid w:val="0068601F"/>
    <w:rsid w:val="006861D3"/>
    <w:rsid w:val="00691295"/>
    <w:rsid w:val="00691BDA"/>
    <w:rsid w:val="0069208F"/>
    <w:rsid w:val="00693166"/>
    <w:rsid w:val="00693A7C"/>
    <w:rsid w:val="0069402B"/>
    <w:rsid w:val="006949E4"/>
    <w:rsid w:val="0069618E"/>
    <w:rsid w:val="006978A3"/>
    <w:rsid w:val="006A0448"/>
    <w:rsid w:val="006A068A"/>
    <w:rsid w:val="006A0A4C"/>
    <w:rsid w:val="006A1D4A"/>
    <w:rsid w:val="006A201D"/>
    <w:rsid w:val="006A2192"/>
    <w:rsid w:val="006A2CE8"/>
    <w:rsid w:val="006A3F47"/>
    <w:rsid w:val="006A7545"/>
    <w:rsid w:val="006A7B65"/>
    <w:rsid w:val="006A7D4A"/>
    <w:rsid w:val="006A7E17"/>
    <w:rsid w:val="006B118C"/>
    <w:rsid w:val="006B222B"/>
    <w:rsid w:val="006B2EBE"/>
    <w:rsid w:val="006B359D"/>
    <w:rsid w:val="006B35F1"/>
    <w:rsid w:val="006B3EC8"/>
    <w:rsid w:val="006B4306"/>
    <w:rsid w:val="006B440E"/>
    <w:rsid w:val="006B515B"/>
    <w:rsid w:val="006B5310"/>
    <w:rsid w:val="006C1693"/>
    <w:rsid w:val="006C2966"/>
    <w:rsid w:val="006C4247"/>
    <w:rsid w:val="006C6E08"/>
    <w:rsid w:val="006C7938"/>
    <w:rsid w:val="006C7E0B"/>
    <w:rsid w:val="006D015A"/>
    <w:rsid w:val="006D0293"/>
    <w:rsid w:val="006D0392"/>
    <w:rsid w:val="006D0595"/>
    <w:rsid w:val="006D15FD"/>
    <w:rsid w:val="006D19CA"/>
    <w:rsid w:val="006D2B4F"/>
    <w:rsid w:val="006D2F5D"/>
    <w:rsid w:val="006D3134"/>
    <w:rsid w:val="006D3BDD"/>
    <w:rsid w:val="006D4B5C"/>
    <w:rsid w:val="006E2120"/>
    <w:rsid w:val="006E228F"/>
    <w:rsid w:val="006E2862"/>
    <w:rsid w:val="006E354F"/>
    <w:rsid w:val="006E3955"/>
    <w:rsid w:val="006E544D"/>
    <w:rsid w:val="006E55E0"/>
    <w:rsid w:val="006E5DA8"/>
    <w:rsid w:val="006E60E4"/>
    <w:rsid w:val="006F0E49"/>
    <w:rsid w:val="006F1D40"/>
    <w:rsid w:val="006F3F18"/>
    <w:rsid w:val="006F4CC2"/>
    <w:rsid w:val="006F67D8"/>
    <w:rsid w:val="006F7AFB"/>
    <w:rsid w:val="00701115"/>
    <w:rsid w:val="00705741"/>
    <w:rsid w:val="00706627"/>
    <w:rsid w:val="0071030D"/>
    <w:rsid w:val="0071085D"/>
    <w:rsid w:val="00710FEF"/>
    <w:rsid w:val="007126E9"/>
    <w:rsid w:val="007129BF"/>
    <w:rsid w:val="00712C91"/>
    <w:rsid w:val="00713250"/>
    <w:rsid w:val="00715334"/>
    <w:rsid w:val="0071554D"/>
    <w:rsid w:val="00715A09"/>
    <w:rsid w:val="00715EFF"/>
    <w:rsid w:val="00717BD6"/>
    <w:rsid w:val="00721D46"/>
    <w:rsid w:val="0072200C"/>
    <w:rsid w:val="007232DD"/>
    <w:rsid w:val="00723ACE"/>
    <w:rsid w:val="00724426"/>
    <w:rsid w:val="00724879"/>
    <w:rsid w:val="00724A22"/>
    <w:rsid w:val="0072541E"/>
    <w:rsid w:val="007256B5"/>
    <w:rsid w:val="007261C8"/>
    <w:rsid w:val="0072771A"/>
    <w:rsid w:val="00731A00"/>
    <w:rsid w:val="00731D11"/>
    <w:rsid w:val="00733404"/>
    <w:rsid w:val="00733DC5"/>
    <w:rsid w:val="007346EF"/>
    <w:rsid w:val="007352D8"/>
    <w:rsid w:val="00737274"/>
    <w:rsid w:val="00740A6A"/>
    <w:rsid w:val="00741037"/>
    <w:rsid w:val="00741697"/>
    <w:rsid w:val="00745B00"/>
    <w:rsid w:val="00745F21"/>
    <w:rsid w:val="00746BC0"/>
    <w:rsid w:val="00747E03"/>
    <w:rsid w:val="00750345"/>
    <w:rsid w:val="007518F8"/>
    <w:rsid w:val="0075228C"/>
    <w:rsid w:val="00753260"/>
    <w:rsid w:val="007532E0"/>
    <w:rsid w:val="00754D0D"/>
    <w:rsid w:val="007602DB"/>
    <w:rsid w:val="007607AB"/>
    <w:rsid w:val="00760D7B"/>
    <w:rsid w:val="007610E6"/>
    <w:rsid w:val="007614BB"/>
    <w:rsid w:val="007625DB"/>
    <w:rsid w:val="007625E0"/>
    <w:rsid w:val="00762E09"/>
    <w:rsid w:val="0076380C"/>
    <w:rsid w:val="00764125"/>
    <w:rsid w:val="00765165"/>
    <w:rsid w:val="007679C7"/>
    <w:rsid w:val="00770E2C"/>
    <w:rsid w:val="00770EDA"/>
    <w:rsid w:val="00771565"/>
    <w:rsid w:val="007726BE"/>
    <w:rsid w:val="00773F9B"/>
    <w:rsid w:val="007742AE"/>
    <w:rsid w:val="00774354"/>
    <w:rsid w:val="00774503"/>
    <w:rsid w:val="0077542B"/>
    <w:rsid w:val="00776E97"/>
    <w:rsid w:val="00777364"/>
    <w:rsid w:val="00780973"/>
    <w:rsid w:val="00780E4B"/>
    <w:rsid w:val="00781BA3"/>
    <w:rsid w:val="007838D4"/>
    <w:rsid w:val="00785B27"/>
    <w:rsid w:val="00785CDF"/>
    <w:rsid w:val="007867C9"/>
    <w:rsid w:val="00787FD1"/>
    <w:rsid w:val="007911A3"/>
    <w:rsid w:val="00791F8C"/>
    <w:rsid w:val="00792AA1"/>
    <w:rsid w:val="00792B2D"/>
    <w:rsid w:val="00794247"/>
    <w:rsid w:val="00796310"/>
    <w:rsid w:val="00797E7E"/>
    <w:rsid w:val="007A138C"/>
    <w:rsid w:val="007A1A2B"/>
    <w:rsid w:val="007A1F2C"/>
    <w:rsid w:val="007A23A2"/>
    <w:rsid w:val="007A3846"/>
    <w:rsid w:val="007A3941"/>
    <w:rsid w:val="007A4768"/>
    <w:rsid w:val="007A4DAA"/>
    <w:rsid w:val="007A6330"/>
    <w:rsid w:val="007B0B08"/>
    <w:rsid w:val="007B1BF7"/>
    <w:rsid w:val="007B2108"/>
    <w:rsid w:val="007B22B7"/>
    <w:rsid w:val="007B3FAF"/>
    <w:rsid w:val="007B6B02"/>
    <w:rsid w:val="007C0555"/>
    <w:rsid w:val="007C2862"/>
    <w:rsid w:val="007C3FE0"/>
    <w:rsid w:val="007C545A"/>
    <w:rsid w:val="007C55D1"/>
    <w:rsid w:val="007C5B6A"/>
    <w:rsid w:val="007C5EBF"/>
    <w:rsid w:val="007C6B2F"/>
    <w:rsid w:val="007C7E13"/>
    <w:rsid w:val="007D1E0B"/>
    <w:rsid w:val="007D1F8E"/>
    <w:rsid w:val="007D2F57"/>
    <w:rsid w:val="007D333A"/>
    <w:rsid w:val="007D5218"/>
    <w:rsid w:val="007D6E2A"/>
    <w:rsid w:val="007D74BA"/>
    <w:rsid w:val="007D799C"/>
    <w:rsid w:val="007E09C3"/>
    <w:rsid w:val="007E1D68"/>
    <w:rsid w:val="007E2A64"/>
    <w:rsid w:val="007E4152"/>
    <w:rsid w:val="007E72DF"/>
    <w:rsid w:val="007E74A9"/>
    <w:rsid w:val="007F0269"/>
    <w:rsid w:val="007F0A1B"/>
    <w:rsid w:val="007F0C20"/>
    <w:rsid w:val="007F0D68"/>
    <w:rsid w:val="007F15A1"/>
    <w:rsid w:val="007F1D2D"/>
    <w:rsid w:val="007F251A"/>
    <w:rsid w:val="007F35BC"/>
    <w:rsid w:val="007F3C7B"/>
    <w:rsid w:val="007F495B"/>
    <w:rsid w:val="007F4981"/>
    <w:rsid w:val="007F4DE1"/>
    <w:rsid w:val="007F50B5"/>
    <w:rsid w:val="007F5333"/>
    <w:rsid w:val="007F59CC"/>
    <w:rsid w:val="007F78EF"/>
    <w:rsid w:val="007F791D"/>
    <w:rsid w:val="007F7E1F"/>
    <w:rsid w:val="00801408"/>
    <w:rsid w:val="00801BA2"/>
    <w:rsid w:val="0080386E"/>
    <w:rsid w:val="00804783"/>
    <w:rsid w:val="008048B9"/>
    <w:rsid w:val="00804933"/>
    <w:rsid w:val="008064DE"/>
    <w:rsid w:val="00807BAF"/>
    <w:rsid w:val="00807F88"/>
    <w:rsid w:val="008120C2"/>
    <w:rsid w:val="00812EC9"/>
    <w:rsid w:val="008135CD"/>
    <w:rsid w:val="008138E9"/>
    <w:rsid w:val="00813D6E"/>
    <w:rsid w:val="0081527E"/>
    <w:rsid w:val="0081736D"/>
    <w:rsid w:val="008177A8"/>
    <w:rsid w:val="00821A65"/>
    <w:rsid w:val="00821AD8"/>
    <w:rsid w:val="00821B77"/>
    <w:rsid w:val="0082308B"/>
    <w:rsid w:val="00826EFC"/>
    <w:rsid w:val="00827FAB"/>
    <w:rsid w:val="00831D8A"/>
    <w:rsid w:val="008321FD"/>
    <w:rsid w:val="008329C4"/>
    <w:rsid w:val="00834952"/>
    <w:rsid w:val="0083582A"/>
    <w:rsid w:val="0083660F"/>
    <w:rsid w:val="00841EB0"/>
    <w:rsid w:val="008435CB"/>
    <w:rsid w:val="008443D3"/>
    <w:rsid w:val="00847392"/>
    <w:rsid w:val="00847583"/>
    <w:rsid w:val="0084777C"/>
    <w:rsid w:val="0084788E"/>
    <w:rsid w:val="00852611"/>
    <w:rsid w:val="00853322"/>
    <w:rsid w:val="008568F6"/>
    <w:rsid w:val="008571F3"/>
    <w:rsid w:val="008606B8"/>
    <w:rsid w:val="00860B85"/>
    <w:rsid w:val="00860CE9"/>
    <w:rsid w:val="00860E27"/>
    <w:rsid w:val="00861532"/>
    <w:rsid w:val="00861EFC"/>
    <w:rsid w:val="0086598B"/>
    <w:rsid w:val="00866B1D"/>
    <w:rsid w:val="008700BE"/>
    <w:rsid w:val="00870F70"/>
    <w:rsid w:val="0087148C"/>
    <w:rsid w:val="0087181C"/>
    <w:rsid w:val="00873DCC"/>
    <w:rsid w:val="008740E2"/>
    <w:rsid w:val="00874903"/>
    <w:rsid w:val="0087544F"/>
    <w:rsid w:val="008761A9"/>
    <w:rsid w:val="008764CF"/>
    <w:rsid w:val="00876695"/>
    <w:rsid w:val="00877E10"/>
    <w:rsid w:val="00877FA1"/>
    <w:rsid w:val="00880ACB"/>
    <w:rsid w:val="00881043"/>
    <w:rsid w:val="008816CF"/>
    <w:rsid w:val="00883B45"/>
    <w:rsid w:val="00883EAF"/>
    <w:rsid w:val="008846C4"/>
    <w:rsid w:val="0088566D"/>
    <w:rsid w:val="00886029"/>
    <w:rsid w:val="00886228"/>
    <w:rsid w:val="00886E8A"/>
    <w:rsid w:val="00887946"/>
    <w:rsid w:val="00887CD1"/>
    <w:rsid w:val="00890335"/>
    <w:rsid w:val="00891E52"/>
    <w:rsid w:val="0089212A"/>
    <w:rsid w:val="00892F8C"/>
    <w:rsid w:val="00893302"/>
    <w:rsid w:val="00893552"/>
    <w:rsid w:val="008936F5"/>
    <w:rsid w:val="0089444D"/>
    <w:rsid w:val="00894798"/>
    <w:rsid w:val="00894A26"/>
    <w:rsid w:val="00894B56"/>
    <w:rsid w:val="008950E6"/>
    <w:rsid w:val="00895814"/>
    <w:rsid w:val="008972C8"/>
    <w:rsid w:val="008972D5"/>
    <w:rsid w:val="008A092C"/>
    <w:rsid w:val="008A22F5"/>
    <w:rsid w:val="008A35D0"/>
    <w:rsid w:val="008A6025"/>
    <w:rsid w:val="008A6951"/>
    <w:rsid w:val="008A6B7E"/>
    <w:rsid w:val="008A6D9F"/>
    <w:rsid w:val="008B0257"/>
    <w:rsid w:val="008B1725"/>
    <w:rsid w:val="008B2823"/>
    <w:rsid w:val="008B2EFB"/>
    <w:rsid w:val="008B345A"/>
    <w:rsid w:val="008B4D4A"/>
    <w:rsid w:val="008B6080"/>
    <w:rsid w:val="008B6131"/>
    <w:rsid w:val="008B6199"/>
    <w:rsid w:val="008B6227"/>
    <w:rsid w:val="008B6733"/>
    <w:rsid w:val="008B69B1"/>
    <w:rsid w:val="008B6CBD"/>
    <w:rsid w:val="008C1BB9"/>
    <w:rsid w:val="008C3705"/>
    <w:rsid w:val="008C4E53"/>
    <w:rsid w:val="008C5395"/>
    <w:rsid w:val="008C560B"/>
    <w:rsid w:val="008C6602"/>
    <w:rsid w:val="008C66D4"/>
    <w:rsid w:val="008D0994"/>
    <w:rsid w:val="008D0DD7"/>
    <w:rsid w:val="008D21F0"/>
    <w:rsid w:val="008D2A04"/>
    <w:rsid w:val="008D3B79"/>
    <w:rsid w:val="008D564F"/>
    <w:rsid w:val="008D602E"/>
    <w:rsid w:val="008D7764"/>
    <w:rsid w:val="008E0112"/>
    <w:rsid w:val="008E0973"/>
    <w:rsid w:val="008E0AC6"/>
    <w:rsid w:val="008E17E6"/>
    <w:rsid w:val="008E1BA0"/>
    <w:rsid w:val="008E325B"/>
    <w:rsid w:val="008E4E55"/>
    <w:rsid w:val="008E5B07"/>
    <w:rsid w:val="008E6EF1"/>
    <w:rsid w:val="008E74F7"/>
    <w:rsid w:val="008F0041"/>
    <w:rsid w:val="008F0605"/>
    <w:rsid w:val="008F1E67"/>
    <w:rsid w:val="008F3721"/>
    <w:rsid w:val="008F37A4"/>
    <w:rsid w:val="008F41D9"/>
    <w:rsid w:val="008F5513"/>
    <w:rsid w:val="008F5CD8"/>
    <w:rsid w:val="008F6858"/>
    <w:rsid w:val="00900905"/>
    <w:rsid w:val="00900BDC"/>
    <w:rsid w:val="00901A74"/>
    <w:rsid w:val="009028D4"/>
    <w:rsid w:val="009041B1"/>
    <w:rsid w:val="009053EB"/>
    <w:rsid w:val="00907A4F"/>
    <w:rsid w:val="00907C44"/>
    <w:rsid w:val="00910323"/>
    <w:rsid w:val="009106D4"/>
    <w:rsid w:val="009133CC"/>
    <w:rsid w:val="00914AA3"/>
    <w:rsid w:val="00915861"/>
    <w:rsid w:val="00916F78"/>
    <w:rsid w:val="0091772D"/>
    <w:rsid w:val="00920373"/>
    <w:rsid w:val="00921048"/>
    <w:rsid w:val="00921552"/>
    <w:rsid w:val="00921B7D"/>
    <w:rsid w:val="0092217C"/>
    <w:rsid w:val="00922237"/>
    <w:rsid w:val="00922C8F"/>
    <w:rsid w:val="00923854"/>
    <w:rsid w:val="00925CAA"/>
    <w:rsid w:val="00927316"/>
    <w:rsid w:val="00930526"/>
    <w:rsid w:val="00930AA2"/>
    <w:rsid w:val="00931232"/>
    <w:rsid w:val="0093123B"/>
    <w:rsid w:val="00931AAD"/>
    <w:rsid w:val="009325D7"/>
    <w:rsid w:val="00932BAD"/>
    <w:rsid w:val="0093477F"/>
    <w:rsid w:val="009349B1"/>
    <w:rsid w:val="00935D6E"/>
    <w:rsid w:val="00940DB6"/>
    <w:rsid w:val="00942C95"/>
    <w:rsid w:val="00942FDF"/>
    <w:rsid w:val="009449BC"/>
    <w:rsid w:val="00944CE8"/>
    <w:rsid w:val="009452BD"/>
    <w:rsid w:val="0094720D"/>
    <w:rsid w:val="00947A03"/>
    <w:rsid w:val="00947AC8"/>
    <w:rsid w:val="0095095A"/>
    <w:rsid w:val="00950D27"/>
    <w:rsid w:val="00952739"/>
    <w:rsid w:val="0095347F"/>
    <w:rsid w:val="00953604"/>
    <w:rsid w:val="00955196"/>
    <w:rsid w:val="00955F2A"/>
    <w:rsid w:val="009567C2"/>
    <w:rsid w:val="009600DB"/>
    <w:rsid w:val="00961A01"/>
    <w:rsid w:val="00961CCD"/>
    <w:rsid w:val="009620BA"/>
    <w:rsid w:val="0096282A"/>
    <w:rsid w:val="00963E04"/>
    <w:rsid w:val="009645A4"/>
    <w:rsid w:val="0096539B"/>
    <w:rsid w:val="009664A3"/>
    <w:rsid w:val="00966E68"/>
    <w:rsid w:val="009707CF"/>
    <w:rsid w:val="00971DEA"/>
    <w:rsid w:val="0097219D"/>
    <w:rsid w:val="00972D27"/>
    <w:rsid w:val="009738E7"/>
    <w:rsid w:val="009763E8"/>
    <w:rsid w:val="00981CB1"/>
    <w:rsid w:val="00981E46"/>
    <w:rsid w:val="00982AEC"/>
    <w:rsid w:val="00982EBE"/>
    <w:rsid w:val="0098538D"/>
    <w:rsid w:val="009862A8"/>
    <w:rsid w:val="00986A8F"/>
    <w:rsid w:val="009904F1"/>
    <w:rsid w:val="009909CD"/>
    <w:rsid w:val="009917AD"/>
    <w:rsid w:val="009923D6"/>
    <w:rsid w:val="00994535"/>
    <w:rsid w:val="009946E8"/>
    <w:rsid w:val="00995988"/>
    <w:rsid w:val="00995ED1"/>
    <w:rsid w:val="00996071"/>
    <w:rsid w:val="00996226"/>
    <w:rsid w:val="00997C80"/>
    <w:rsid w:val="00997F75"/>
    <w:rsid w:val="009A0174"/>
    <w:rsid w:val="009A0579"/>
    <w:rsid w:val="009A075F"/>
    <w:rsid w:val="009A0A3C"/>
    <w:rsid w:val="009A0F34"/>
    <w:rsid w:val="009A1B96"/>
    <w:rsid w:val="009A2E9E"/>
    <w:rsid w:val="009A323C"/>
    <w:rsid w:val="009A3F93"/>
    <w:rsid w:val="009A6560"/>
    <w:rsid w:val="009A7287"/>
    <w:rsid w:val="009B11B9"/>
    <w:rsid w:val="009B13F4"/>
    <w:rsid w:val="009B279A"/>
    <w:rsid w:val="009B3A18"/>
    <w:rsid w:val="009B3E1D"/>
    <w:rsid w:val="009B4AF8"/>
    <w:rsid w:val="009B62A6"/>
    <w:rsid w:val="009C01E8"/>
    <w:rsid w:val="009C26FB"/>
    <w:rsid w:val="009C4746"/>
    <w:rsid w:val="009C4BCC"/>
    <w:rsid w:val="009C4DE3"/>
    <w:rsid w:val="009C55DA"/>
    <w:rsid w:val="009C6849"/>
    <w:rsid w:val="009C6E04"/>
    <w:rsid w:val="009C7F45"/>
    <w:rsid w:val="009C7F92"/>
    <w:rsid w:val="009D22FD"/>
    <w:rsid w:val="009D48B6"/>
    <w:rsid w:val="009D5032"/>
    <w:rsid w:val="009D6A50"/>
    <w:rsid w:val="009D6C4C"/>
    <w:rsid w:val="009E2FDF"/>
    <w:rsid w:val="009E37CE"/>
    <w:rsid w:val="009E435A"/>
    <w:rsid w:val="009E4C2F"/>
    <w:rsid w:val="009E5219"/>
    <w:rsid w:val="009E7152"/>
    <w:rsid w:val="009F2AE5"/>
    <w:rsid w:val="009F2B9F"/>
    <w:rsid w:val="009F3930"/>
    <w:rsid w:val="009F4100"/>
    <w:rsid w:val="009F46DA"/>
    <w:rsid w:val="009F47CE"/>
    <w:rsid w:val="009F56C7"/>
    <w:rsid w:val="00A0004C"/>
    <w:rsid w:val="00A00CD6"/>
    <w:rsid w:val="00A00E46"/>
    <w:rsid w:val="00A00F7C"/>
    <w:rsid w:val="00A02599"/>
    <w:rsid w:val="00A02CB5"/>
    <w:rsid w:val="00A045C8"/>
    <w:rsid w:val="00A04FB3"/>
    <w:rsid w:val="00A05486"/>
    <w:rsid w:val="00A06D9A"/>
    <w:rsid w:val="00A07670"/>
    <w:rsid w:val="00A077BC"/>
    <w:rsid w:val="00A102DC"/>
    <w:rsid w:val="00A118B7"/>
    <w:rsid w:val="00A11E1A"/>
    <w:rsid w:val="00A13654"/>
    <w:rsid w:val="00A1401E"/>
    <w:rsid w:val="00A145BA"/>
    <w:rsid w:val="00A173CC"/>
    <w:rsid w:val="00A20352"/>
    <w:rsid w:val="00A20868"/>
    <w:rsid w:val="00A2257E"/>
    <w:rsid w:val="00A22A24"/>
    <w:rsid w:val="00A234EB"/>
    <w:rsid w:val="00A2390C"/>
    <w:rsid w:val="00A249C0"/>
    <w:rsid w:val="00A25307"/>
    <w:rsid w:val="00A2590C"/>
    <w:rsid w:val="00A26B22"/>
    <w:rsid w:val="00A27CDB"/>
    <w:rsid w:val="00A310C4"/>
    <w:rsid w:val="00A32CEA"/>
    <w:rsid w:val="00A33BA2"/>
    <w:rsid w:val="00A34D8D"/>
    <w:rsid w:val="00A375EA"/>
    <w:rsid w:val="00A41796"/>
    <w:rsid w:val="00A420F8"/>
    <w:rsid w:val="00A42984"/>
    <w:rsid w:val="00A44462"/>
    <w:rsid w:val="00A46436"/>
    <w:rsid w:val="00A50A28"/>
    <w:rsid w:val="00A50CCD"/>
    <w:rsid w:val="00A52850"/>
    <w:rsid w:val="00A53945"/>
    <w:rsid w:val="00A53A25"/>
    <w:rsid w:val="00A5441D"/>
    <w:rsid w:val="00A55F54"/>
    <w:rsid w:val="00A578E3"/>
    <w:rsid w:val="00A57E2E"/>
    <w:rsid w:val="00A61361"/>
    <w:rsid w:val="00A61A4D"/>
    <w:rsid w:val="00A61CBE"/>
    <w:rsid w:val="00A64A87"/>
    <w:rsid w:val="00A654CA"/>
    <w:rsid w:val="00A6724C"/>
    <w:rsid w:val="00A6738D"/>
    <w:rsid w:val="00A674FA"/>
    <w:rsid w:val="00A67D69"/>
    <w:rsid w:val="00A70AE2"/>
    <w:rsid w:val="00A714CD"/>
    <w:rsid w:val="00A73812"/>
    <w:rsid w:val="00A7419C"/>
    <w:rsid w:val="00A74FF6"/>
    <w:rsid w:val="00A776C2"/>
    <w:rsid w:val="00A7786B"/>
    <w:rsid w:val="00A77CD9"/>
    <w:rsid w:val="00A81451"/>
    <w:rsid w:val="00A815B9"/>
    <w:rsid w:val="00A81DD8"/>
    <w:rsid w:val="00A836F0"/>
    <w:rsid w:val="00A83FF1"/>
    <w:rsid w:val="00A84FBE"/>
    <w:rsid w:val="00A861C3"/>
    <w:rsid w:val="00A86F25"/>
    <w:rsid w:val="00A87600"/>
    <w:rsid w:val="00A87F54"/>
    <w:rsid w:val="00A95741"/>
    <w:rsid w:val="00A95ABC"/>
    <w:rsid w:val="00A9601E"/>
    <w:rsid w:val="00A966E8"/>
    <w:rsid w:val="00A9699B"/>
    <w:rsid w:val="00AA00DB"/>
    <w:rsid w:val="00AA2D2C"/>
    <w:rsid w:val="00AA3392"/>
    <w:rsid w:val="00AA7485"/>
    <w:rsid w:val="00AA7AFD"/>
    <w:rsid w:val="00AA7C52"/>
    <w:rsid w:val="00AB05B0"/>
    <w:rsid w:val="00AB1E3E"/>
    <w:rsid w:val="00AB2F5E"/>
    <w:rsid w:val="00AB4D53"/>
    <w:rsid w:val="00AB53F4"/>
    <w:rsid w:val="00AC0167"/>
    <w:rsid w:val="00AC32C6"/>
    <w:rsid w:val="00AC3339"/>
    <w:rsid w:val="00AC38A3"/>
    <w:rsid w:val="00AC44CD"/>
    <w:rsid w:val="00AC5677"/>
    <w:rsid w:val="00AC6DE1"/>
    <w:rsid w:val="00AC6FAF"/>
    <w:rsid w:val="00AC7AD2"/>
    <w:rsid w:val="00AC7D25"/>
    <w:rsid w:val="00AD2522"/>
    <w:rsid w:val="00AD35D6"/>
    <w:rsid w:val="00AD3DB9"/>
    <w:rsid w:val="00AD423D"/>
    <w:rsid w:val="00AD464B"/>
    <w:rsid w:val="00AD4799"/>
    <w:rsid w:val="00AD59A3"/>
    <w:rsid w:val="00AD666E"/>
    <w:rsid w:val="00AE1727"/>
    <w:rsid w:val="00AE1FB4"/>
    <w:rsid w:val="00AE2EE3"/>
    <w:rsid w:val="00AE61D9"/>
    <w:rsid w:val="00AE62C5"/>
    <w:rsid w:val="00AE6A94"/>
    <w:rsid w:val="00AF14D3"/>
    <w:rsid w:val="00AF15E8"/>
    <w:rsid w:val="00AF1694"/>
    <w:rsid w:val="00AF1C84"/>
    <w:rsid w:val="00AF5024"/>
    <w:rsid w:val="00AF64FD"/>
    <w:rsid w:val="00AF667D"/>
    <w:rsid w:val="00AF772D"/>
    <w:rsid w:val="00AF7E68"/>
    <w:rsid w:val="00B00D08"/>
    <w:rsid w:val="00B02160"/>
    <w:rsid w:val="00B02814"/>
    <w:rsid w:val="00B03DA2"/>
    <w:rsid w:val="00B0578B"/>
    <w:rsid w:val="00B06124"/>
    <w:rsid w:val="00B06A18"/>
    <w:rsid w:val="00B06C86"/>
    <w:rsid w:val="00B0758D"/>
    <w:rsid w:val="00B07ECC"/>
    <w:rsid w:val="00B109F1"/>
    <w:rsid w:val="00B1137F"/>
    <w:rsid w:val="00B12AB1"/>
    <w:rsid w:val="00B12D13"/>
    <w:rsid w:val="00B13140"/>
    <w:rsid w:val="00B13740"/>
    <w:rsid w:val="00B15041"/>
    <w:rsid w:val="00B152A8"/>
    <w:rsid w:val="00B1593A"/>
    <w:rsid w:val="00B15A3C"/>
    <w:rsid w:val="00B216DD"/>
    <w:rsid w:val="00B21BE9"/>
    <w:rsid w:val="00B21D11"/>
    <w:rsid w:val="00B21F95"/>
    <w:rsid w:val="00B24B02"/>
    <w:rsid w:val="00B25128"/>
    <w:rsid w:val="00B25917"/>
    <w:rsid w:val="00B25AC2"/>
    <w:rsid w:val="00B261E9"/>
    <w:rsid w:val="00B26C23"/>
    <w:rsid w:val="00B26FE5"/>
    <w:rsid w:val="00B272D3"/>
    <w:rsid w:val="00B274BC"/>
    <w:rsid w:val="00B279EE"/>
    <w:rsid w:val="00B3017C"/>
    <w:rsid w:val="00B3019F"/>
    <w:rsid w:val="00B30688"/>
    <w:rsid w:val="00B30759"/>
    <w:rsid w:val="00B312A0"/>
    <w:rsid w:val="00B32557"/>
    <w:rsid w:val="00B34879"/>
    <w:rsid w:val="00B35209"/>
    <w:rsid w:val="00B35E4B"/>
    <w:rsid w:val="00B363DA"/>
    <w:rsid w:val="00B37E77"/>
    <w:rsid w:val="00B42B8A"/>
    <w:rsid w:val="00B45A48"/>
    <w:rsid w:val="00B45BCA"/>
    <w:rsid w:val="00B5054B"/>
    <w:rsid w:val="00B5134D"/>
    <w:rsid w:val="00B523DB"/>
    <w:rsid w:val="00B54429"/>
    <w:rsid w:val="00B574AA"/>
    <w:rsid w:val="00B61B22"/>
    <w:rsid w:val="00B62054"/>
    <w:rsid w:val="00B6284A"/>
    <w:rsid w:val="00B62C88"/>
    <w:rsid w:val="00B655C7"/>
    <w:rsid w:val="00B65C4C"/>
    <w:rsid w:val="00B66BA6"/>
    <w:rsid w:val="00B704CA"/>
    <w:rsid w:val="00B729D2"/>
    <w:rsid w:val="00B72C93"/>
    <w:rsid w:val="00B7498D"/>
    <w:rsid w:val="00B74C2E"/>
    <w:rsid w:val="00B75625"/>
    <w:rsid w:val="00B76B5E"/>
    <w:rsid w:val="00B80F77"/>
    <w:rsid w:val="00B814C4"/>
    <w:rsid w:val="00B81F78"/>
    <w:rsid w:val="00B83B2A"/>
    <w:rsid w:val="00B84602"/>
    <w:rsid w:val="00B84BFB"/>
    <w:rsid w:val="00B85C9E"/>
    <w:rsid w:val="00B86B8A"/>
    <w:rsid w:val="00B875AB"/>
    <w:rsid w:val="00B90A9A"/>
    <w:rsid w:val="00B92CDA"/>
    <w:rsid w:val="00B933BE"/>
    <w:rsid w:val="00B93A65"/>
    <w:rsid w:val="00B9462B"/>
    <w:rsid w:val="00B9462C"/>
    <w:rsid w:val="00B95425"/>
    <w:rsid w:val="00B955CA"/>
    <w:rsid w:val="00B9623D"/>
    <w:rsid w:val="00B9772C"/>
    <w:rsid w:val="00BA0165"/>
    <w:rsid w:val="00BA2187"/>
    <w:rsid w:val="00BA4727"/>
    <w:rsid w:val="00BA47F4"/>
    <w:rsid w:val="00BA4D35"/>
    <w:rsid w:val="00BA60D9"/>
    <w:rsid w:val="00BA69B0"/>
    <w:rsid w:val="00BA6F63"/>
    <w:rsid w:val="00BA71CC"/>
    <w:rsid w:val="00BB0653"/>
    <w:rsid w:val="00BB2CF2"/>
    <w:rsid w:val="00BB3577"/>
    <w:rsid w:val="00BB3CAF"/>
    <w:rsid w:val="00BB40FD"/>
    <w:rsid w:val="00BB4792"/>
    <w:rsid w:val="00BB5B31"/>
    <w:rsid w:val="00BB6625"/>
    <w:rsid w:val="00BB67F8"/>
    <w:rsid w:val="00BC06C0"/>
    <w:rsid w:val="00BC1FCB"/>
    <w:rsid w:val="00BC69BA"/>
    <w:rsid w:val="00BC7173"/>
    <w:rsid w:val="00BD01E1"/>
    <w:rsid w:val="00BD0EC7"/>
    <w:rsid w:val="00BD0F8C"/>
    <w:rsid w:val="00BD1B4E"/>
    <w:rsid w:val="00BD1C22"/>
    <w:rsid w:val="00BD2CA9"/>
    <w:rsid w:val="00BD37EE"/>
    <w:rsid w:val="00BD457E"/>
    <w:rsid w:val="00BD76E2"/>
    <w:rsid w:val="00BD7D13"/>
    <w:rsid w:val="00BE0820"/>
    <w:rsid w:val="00BE17AA"/>
    <w:rsid w:val="00BE2F53"/>
    <w:rsid w:val="00BE3CA2"/>
    <w:rsid w:val="00BE49D9"/>
    <w:rsid w:val="00BE58FD"/>
    <w:rsid w:val="00BE71B1"/>
    <w:rsid w:val="00BE7369"/>
    <w:rsid w:val="00BE74BF"/>
    <w:rsid w:val="00BF0612"/>
    <w:rsid w:val="00BF0D27"/>
    <w:rsid w:val="00BF1FD4"/>
    <w:rsid w:val="00BF222A"/>
    <w:rsid w:val="00BF22D0"/>
    <w:rsid w:val="00BF26A9"/>
    <w:rsid w:val="00BF3B58"/>
    <w:rsid w:val="00BF3BC7"/>
    <w:rsid w:val="00BF3C11"/>
    <w:rsid w:val="00BF4BB6"/>
    <w:rsid w:val="00BF5A01"/>
    <w:rsid w:val="00BF6C4D"/>
    <w:rsid w:val="00BF7A5B"/>
    <w:rsid w:val="00C03FE0"/>
    <w:rsid w:val="00C0551B"/>
    <w:rsid w:val="00C07C52"/>
    <w:rsid w:val="00C10B51"/>
    <w:rsid w:val="00C11C0C"/>
    <w:rsid w:val="00C12D4C"/>
    <w:rsid w:val="00C15176"/>
    <w:rsid w:val="00C165ED"/>
    <w:rsid w:val="00C16EAB"/>
    <w:rsid w:val="00C1783A"/>
    <w:rsid w:val="00C20214"/>
    <w:rsid w:val="00C2043E"/>
    <w:rsid w:val="00C20673"/>
    <w:rsid w:val="00C20B34"/>
    <w:rsid w:val="00C228D7"/>
    <w:rsid w:val="00C230CF"/>
    <w:rsid w:val="00C24273"/>
    <w:rsid w:val="00C24C88"/>
    <w:rsid w:val="00C25541"/>
    <w:rsid w:val="00C255C8"/>
    <w:rsid w:val="00C25EB5"/>
    <w:rsid w:val="00C25F71"/>
    <w:rsid w:val="00C2672B"/>
    <w:rsid w:val="00C26A90"/>
    <w:rsid w:val="00C30EA7"/>
    <w:rsid w:val="00C3198E"/>
    <w:rsid w:val="00C32846"/>
    <w:rsid w:val="00C334C1"/>
    <w:rsid w:val="00C33AEF"/>
    <w:rsid w:val="00C34405"/>
    <w:rsid w:val="00C345FF"/>
    <w:rsid w:val="00C35BCB"/>
    <w:rsid w:val="00C35E36"/>
    <w:rsid w:val="00C360E6"/>
    <w:rsid w:val="00C36843"/>
    <w:rsid w:val="00C37145"/>
    <w:rsid w:val="00C37C81"/>
    <w:rsid w:val="00C37EAE"/>
    <w:rsid w:val="00C40339"/>
    <w:rsid w:val="00C42029"/>
    <w:rsid w:val="00C4252B"/>
    <w:rsid w:val="00C428BD"/>
    <w:rsid w:val="00C42927"/>
    <w:rsid w:val="00C440D1"/>
    <w:rsid w:val="00C451BD"/>
    <w:rsid w:val="00C465BD"/>
    <w:rsid w:val="00C46B5A"/>
    <w:rsid w:val="00C47ACC"/>
    <w:rsid w:val="00C517CF"/>
    <w:rsid w:val="00C52D72"/>
    <w:rsid w:val="00C53109"/>
    <w:rsid w:val="00C5319A"/>
    <w:rsid w:val="00C550F6"/>
    <w:rsid w:val="00C56A32"/>
    <w:rsid w:val="00C62E80"/>
    <w:rsid w:val="00C6343A"/>
    <w:rsid w:val="00C634AC"/>
    <w:rsid w:val="00C67EF9"/>
    <w:rsid w:val="00C703B1"/>
    <w:rsid w:val="00C728F4"/>
    <w:rsid w:val="00C733F9"/>
    <w:rsid w:val="00C746AF"/>
    <w:rsid w:val="00C75CA3"/>
    <w:rsid w:val="00C77500"/>
    <w:rsid w:val="00C80B5D"/>
    <w:rsid w:val="00C80CC5"/>
    <w:rsid w:val="00C8158F"/>
    <w:rsid w:val="00C82CB1"/>
    <w:rsid w:val="00C83548"/>
    <w:rsid w:val="00C86207"/>
    <w:rsid w:val="00C86EF5"/>
    <w:rsid w:val="00C877A5"/>
    <w:rsid w:val="00C9060F"/>
    <w:rsid w:val="00C90F6E"/>
    <w:rsid w:val="00C91415"/>
    <w:rsid w:val="00C94A53"/>
    <w:rsid w:val="00C94BB6"/>
    <w:rsid w:val="00C957D2"/>
    <w:rsid w:val="00C95987"/>
    <w:rsid w:val="00C95A70"/>
    <w:rsid w:val="00C9682A"/>
    <w:rsid w:val="00C97ACC"/>
    <w:rsid w:val="00CA03CD"/>
    <w:rsid w:val="00CA0645"/>
    <w:rsid w:val="00CA125E"/>
    <w:rsid w:val="00CA1AAE"/>
    <w:rsid w:val="00CA27EB"/>
    <w:rsid w:val="00CA3381"/>
    <w:rsid w:val="00CA5B0D"/>
    <w:rsid w:val="00CA7287"/>
    <w:rsid w:val="00CA7922"/>
    <w:rsid w:val="00CB0D5C"/>
    <w:rsid w:val="00CC06D1"/>
    <w:rsid w:val="00CC09B7"/>
    <w:rsid w:val="00CC176E"/>
    <w:rsid w:val="00CC1FE2"/>
    <w:rsid w:val="00CC2513"/>
    <w:rsid w:val="00CC2FAE"/>
    <w:rsid w:val="00CC3CDD"/>
    <w:rsid w:val="00CC4EF9"/>
    <w:rsid w:val="00CC543F"/>
    <w:rsid w:val="00CC669C"/>
    <w:rsid w:val="00CC78F2"/>
    <w:rsid w:val="00CD218C"/>
    <w:rsid w:val="00CD2725"/>
    <w:rsid w:val="00CD282E"/>
    <w:rsid w:val="00CD2EA8"/>
    <w:rsid w:val="00CD3AFE"/>
    <w:rsid w:val="00CD490D"/>
    <w:rsid w:val="00CD528A"/>
    <w:rsid w:val="00CD5390"/>
    <w:rsid w:val="00CD5CAA"/>
    <w:rsid w:val="00CE0BEA"/>
    <w:rsid w:val="00CE0FA0"/>
    <w:rsid w:val="00CE2046"/>
    <w:rsid w:val="00CE2497"/>
    <w:rsid w:val="00CE4153"/>
    <w:rsid w:val="00CE665E"/>
    <w:rsid w:val="00CE6A0D"/>
    <w:rsid w:val="00CE6AF4"/>
    <w:rsid w:val="00CE7416"/>
    <w:rsid w:val="00CF018F"/>
    <w:rsid w:val="00CF0D37"/>
    <w:rsid w:val="00CF2BC3"/>
    <w:rsid w:val="00CF2E54"/>
    <w:rsid w:val="00CF31DA"/>
    <w:rsid w:val="00CF3AA2"/>
    <w:rsid w:val="00CF52F1"/>
    <w:rsid w:val="00CF562B"/>
    <w:rsid w:val="00D006F3"/>
    <w:rsid w:val="00D019EE"/>
    <w:rsid w:val="00D024C7"/>
    <w:rsid w:val="00D02625"/>
    <w:rsid w:val="00D02805"/>
    <w:rsid w:val="00D04593"/>
    <w:rsid w:val="00D04CBC"/>
    <w:rsid w:val="00D05675"/>
    <w:rsid w:val="00D05CBF"/>
    <w:rsid w:val="00D06B73"/>
    <w:rsid w:val="00D07D9A"/>
    <w:rsid w:val="00D108A1"/>
    <w:rsid w:val="00D10A06"/>
    <w:rsid w:val="00D10B17"/>
    <w:rsid w:val="00D11077"/>
    <w:rsid w:val="00D130C0"/>
    <w:rsid w:val="00D13E00"/>
    <w:rsid w:val="00D15068"/>
    <w:rsid w:val="00D15B28"/>
    <w:rsid w:val="00D17F13"/>
    <w:rsid w:val="00D20D7A"/>
    <w:rsid w:val="00D227AE"/>
    <w:rsid w:val="00D2302B"/>
    <w:rsid w:val="00D231A8"/>
    <w:rsid w:val="00D25A96"/>
    <w:rsid w:val="00D25C05"/>
    <w:rsid w:val="00D26878"/>
    <w:rsid w:val="00D30296"/>
    <w:rsid w:val="00D30FD2"/>
    <w:rsid w:val="00D32338"/>
    <w:rsid w:val="00D32C2C"/>
    <w:rsid w:val="00D362C9"/>
    <w:rsid w:val="00D36830"/>
    <w:rsid w:val="00D41A0D"/>
    <w:rsid w:val="00D41FC4"/>
    <w:rsid w:val="00D42FE4"/>
    <w:rsid w:val="00D44D2F"/>
    <w:rsid w:val="00D450EB"/>
    <w:rsid w:val="00D45156"/>
    <w:rsid w:val="00D45A44"/>
    <w:rsid w:val="00D4627A"/>
    <w:rsid w:val="00D46313"/>
    <w:rsid w:val="00D5029A"/>
    <w:rsid w:val="00D503F7"/>
    <w:rsid w:val="00D50D30"/>
    <w:rsid w:val="00D5137F"/>
    <w:rsid w:val="00D51EB6"/>
    <w:rsid w:val="00D52D59"/>
    <w:rsid w:val="00D53A53"/>
    <w:rsid w:val="00D53B5B"/>
    <w:rsid w:val="00D54779"/>
    <w:rsid w:val="00D5762B"/>
    <w:rsid w:val="00D60786"/>
    <w:rsid w:val="00D62870"/>
    <w:rsid w:val="00D629A1"/>
    <w:rsid w:val="00D6430A"/>
    <w:rsid w:val="00D649D5"/>
    <w:rsid w:val="00D66F51"/>
    <w:rsid w:val="00D71D5A"/>
    <w:rsid w:val="00D738D7"/>
    <w:rsid w:val="00D753F0"/>
    <w:rsid w:val="00D77843"/>
    <w:rsid w:val="00D81BDB"/>
    <w:rsid w:val="00D81F73"/>
    <w:rsid w:val="00D834D1"/>
    <w:rsid w:val="00D83569"/>
    <w:rsid w:val="00D839F2"/>
    <w:rsid w:val="00D83FA8"/>
    <w:rsid w:val="00D84452"/>
    <w:rsid w:val="00D85218"/>
    <w:rsid w:val="00D866A8"/>
    <w:rsid w:val="00D878AE"/>
    <w:rsid w:val="00D87BA6"/>
    <w:rsid w:val="00D909C6"/>
    <w:rsid w:val="00D924F6"/>
    <w:rsid w:val="00D93460"/>
    <w:rsid w:val="00D94012"/>
    <w:rsid w:val="00D950E2"/>
    <w:rsid w:val="00D953FB"/>
    <w:rsid w:val="00D95D5C"/>
    <w:rsid w:val="00D96055"/>
    <w:rsid w:val="00D96179"/>
    <w:rsid w:val="00D961AD"/>
    <w:rsid w:val="00D972D1"/>
    <w:rsid w:val="00D972FA"/>
    <w:rsid w:val="00D97721"/>
    <w:rsid w:val="00DA00D8"/>
    <w:rsid w:val="00DA143D"/>
    <w:rsid w:val="00DA33F6"/>
    <w:rsid w:val="00DA4691"/>
    <w:rsid w:val="00DA4AB6"/>
    <w:rsid w:val="00DA58C1"/>
    <w:rsid w:val="00DA6F94"/>
    <w:rsid w:val="00DB26D0"/>
    <w:rsid w:val="00DB3A68"/>
    <w:rsid w:val="00DB512E"/>
    <w:rsid w:val="00DB7167"/>
    <w:rsid w:val="00DB73B5"/>
    <w:rsid w:val="00DB7ED8"/>
    <w:rsid w:val="00DC00AD"/>
    <w:rsid w:val="00DC0732"/>
    <w:rsid w:val="00DC10E2"/>
    <w:rsid w:val="00DC4054"/>
    <w:rsid w:val="00DC4074"/>
    <w:rsid w:val="00DC6650"/>
    <w:rsid w:val="00DC6E89"/>
    <w:rsid w:val="00DC7470"/>
    <w:rsid w:val="00DC775E"/>
    <w:rsid w:val="00DD0B40"/>
    <w:rsid w:val="00DD1CCE"/>
    <w:rsid w:val="00DD2AC3"/>
    <w:rsid w:val="00DD2F33"/>
    <w:rsid w:val="00DD339B"/>
    <w:rsid w:val="00DD468F"/>
    <w:rsid w:val="00DD6AE1"/>
    <w:rsid w:val="00DE11F1"/>
    <w:rsid w:val="00DE1FC7"/>
    <w:rsid w:val="00DE2050"/>
    <w:rsid w:val="00DE265D"/>
    <w:rsid w:val="00DE2952"/>
    <w:rsid w:val="00DE297B"/>
    <w:rsid w:val="00DE30AC"/>
    <w:rsid w:val="00DE37B3"/>
    <w:rsid w:val="00DE37C8"/>
    <w:rsid w:val="00DE67DC"/>
    <w:rsid w:val="00DE7A71"/>
    <w:rsid w:val="00DE7DCE"/>
    <w:rsid w:val="00DF0526"/>
    <w:rsid w:val="00DF06B6"/>
    <w:rsid w:val="00DF0FE7"/>
    <w:rsid w:val="00DF2D43"/>
    <w:rsid w:val="00DF3789"/>
    <w:rsid w:val="00DF37DE"/>
    <w:rsid w:val="00DF4848"/>
    <w:rsid w:val="00DF525B"/>
    <w:rsid w:val="00DF53B5"/>
    <w:rsid w:val="00DF5E34"/>
    <w:rsid w:val="00DF6C59"/>
    <w:rsid w:val="00E00503"/>
    <w:rsid w:val="00E006EB"/>
    <w:rsid w:val="00E023A3"/>
    <w:rsid w:val="00E02C66"/>
    <w:rsid w:val="00E02DEF"/>
    <w:rsid w:val="00E0414D"/>
    <w:rsid w:val="00E047C7"/>
    <w:rsid w:val="00E04FDB"/>
    <w:rsid w:val="00E05EF2"/>
    <w:rsid w:val="00E05F7A"/>
    <w:rsid w:val="00E103D8"/>
    <w:rsid w:val="00E106E9"/>
    <w:rsid w:val="00E11981"/>
    <w:rsid w:val="00E15B74"/>
    <w:rsid w:val="00E163C8"/>
    <w:rsid w:val="00E17616"/>
    <w:rsid w:val="00E1779D"/>
    <w:rsid w:val="00E200BA"/>
    <w:rsid w:val="00E20F78"/>
    <w:rsid w:val="00E225DF"/>
    <w:rsid w:val="00E231ED"/>
    <w:rsid w:val="00E2379F"/>
    <w:rsid w:val="00E25D3B"/>
    <w:rsid w:val="00E26216"/>
    <w:rsid w:val="00E26A06"/>
    <w:rsid w:val="00E26A27"/>
    <w:rsid w:val="00E27863"/>
    <w:rsid w:val="00E30BD7"/>
    <w:rsid w:val="00E30CF3"/>
    <w:rsid w:val="00E35547"/>
    <w:rsid w:val="00E3639E"/>
    <w:rsid w:val="00E37CDD"/>
    <w:rsid w:val="00E426AB"/>
    <w:rsid w:val="00E4291A"/>
    <w:rsid w:val="00E42A1F"/>
    <w:rsid w:val="00E42CEF"/>
    <w:rsid w:val="00E45013"/>
    <w:rsid w:val="00E458D4"/>
    <w:rsid w:val="00E46DD5"/>
    <w:rsid w:val="00E47544"/>
    <w:rsid w:val="00E50919"/>
    <w:rsid w:val="00E532A3"/>
    <w:rsid w:val="00E539BF"/>
    <w:rsid w:val="00E5526F"/>
    <w:rsid w:val="00E56389"/>
    <w:rsid w:val="00E56436"/>
    <w:rsid w:val="00E60145"/>
    <w:rsid w:val="00E62D03"/>
    <w:rsid w:val="00E63E57"/>
    <w:rsid w:val="00E64816"/>
    <w:rsid w:val="00E65713"/>
    <w:rsid w:val="00E6586E"/>
    <w:rsid w:val="00E66906"/>
    <w:rsid w:val="00E72618"/>
    <w:rsid w:val="00E72CEA"/>
    <w:rsid w:val="00E765ED"/>
    <w:rsid w:val="00E80207"/>
    <w:rsid w:val="00E805D9"/>
    <w:rsid w:val="00E810CE"/>
    <w:rsid w:val="00E82EF0"/>
    <w:rsid w:val="00E84DEC"/>
    <w:rsid w:val="00E865D0"/>
    <w:rsid w:val="00E87747"/>
    <w:rsid w:val="00E902CA"/>
    <w:rsid w:val="00E90378"/>
    <w:rsid w:val="00E929AA"/>
    <w:rsid w:val="00E93ED4"/>
    <w:rsid w:val="00E95744"/>
    <w:rsid w:val="00E95925"/>
    <w:rsid w:val="00E96565"/>
    <w:rsid w:val="00E9690B"/>
    <w:rsid w:val="00E96D42"/>
    <w:rsid w:val="00E96D6C"/>
    <w:rsid w:val="00E97D74"/>
    <w:rsid w:val="00EA2556"/>
    <w:rsid w:val="00EA28A6"/>
    <w:rsid w:val="00EA2EBA"/>
    <w:rsid w:val="00EA4B28"/>
    <w:rsid w:val="00EA62E1"/>
    <w:rsid w:val="00EA64CC"/>
    <w:rsid w:val="00EA7A27"/>
    <w:rsid w:val="00EB0731"/>
    <w:rsid w:val="00EB1377"/>
    <w:rsid w:val="00EB1CB3"/>
    <w:rsid w:val="00EB2CD3"/>
    <w:rsid w:val="00EB3939"/>
    <w:rsid w:val="00EB3B0C"/>
    <w:rsid w:val="00EB506E"/>
    <w:rsid w:val="00EB56A5"/>
    <w:rsid w:val="00EB5F57"/>
    <w:rsid w:val="00EB60C4"/>
    <w:rsid w:val="00EB71C1"/>
    <w:rsid w:val="00EC20C2"/>
    <w:rsid w:val="00EC284A"/>
    <w:rsid w:val="00EC2DE9"/>
    <w:rsid w:val="00EC58BC"/>
    <w:rsid w:val="00EC5DB9"/>
    <w:rsid w:val="00EC5E42"/>
    <w:rsid w:val="00EC6A04"/>
    <w:rsid w:val="00EC6F6D"/>
    <w:rsid w:val="00EC7458"/>
    <w:rsid w:val="00EC7F8A"/>
    <w:rsid w:val="00ED26DC"/>
    <w:rsid w:val="00ED41A6"/>
    <w:rsid w:val="00ED4993"/>
    <w:rsid w:val="00ED5BA2"/>
    <w:rsid w:val="00ED6889"/>
    <w:rsid w:val="00ED70ED"/>
    <w:rsid w:val="00EE33E9"/>
    <w:rsid w:val="00EE37F3"/>
    <w:rsid w:val="00EE3EE5"/>
    <w:rsid w:val="00EE5288"/>
    <w:rsid w:val="00EE7767"/>
    <w:rsid w:val="00EE7B50"/>
    <w:rsid w:val="00EF0578"/>
    <w:rsid w:val="00EF0C17"/>
    <w:rsid w:val="00EF167C"/>
    <w:rsid w:val="00EF5AE8"/>
    <w:rsid w:val="00EF6559"/>
    <w:rsid w:val="00F00173"/>
    <w:rsid w:val="00F0019E"/>
    <w:rsid w:val="00F01E5D"/>
    <w:rsid w:val="00F01ECC"/>
    <w:rsid w:val="00F02086"/>
    <w:rsid w:val="00F03113"/>
    <w:rsid w:val="00F033EC"/>
    <w:rsid w:val="00F04387"/>
    <w:rsid w:val="00F059DE"/>
    <w:rsid w:val="00F10E63"/>
    <w:rsid w:val="00F117BE"/>
    <w:rsid w:val="00F119D3"/>
    <w:rsid w:val="00F15194"/>
    <w:rsid w:val="00F165C0"/>
    <w:rsid w:val="00F17507"/>
    <w:rsid w:val="00F23EC5"/>
    <w:rsid w:val="00F24097"/>
    <w:rsid w:val="00F24C56"/>
    <w:rsid w:val="00F25947"/>
    <w:rsid w:val="00F25F4D"/>
    <w:rsid w:val="00F25FD7"/>
    <w:rsid w:val="00F2735E"/>
    <w:rsid w:val="00F27501"/>
    <w:rsid w:val="00F300E2"/>
    <w:rsid w:val="00F30DC1"/>
    <w:rsid w:val="00F30EC6"/>
    <w:rsid w:val="00F31470"/>
    <w:rsid w:val="00F31D3F"/>
    <w:rsid w:val="00F3212A"/>
    <w:rsid w:val="00F326A5"/>
    <w:rsid w:val="00F32FE5"/>
    <w:rsid w:val="00F3557D"/>
    <w:rsid w:val="00F362D3"/>
    <w:rsid w:val="00F36CCD"/>
    <w:rsid w:val="00F36CE3"/>
    <w:rsid w:val="00F36DA8"/>
    <w:rsid w:val="00F37952"/>
    <w:rsid w:val="00F37B48"/>
    <w:rsid w:val="00F40937"/>
    <w:rsid w:val="00F409B2"/>
    <w:rsid w:val="00F40CE2"/>
    <w:rsid w:val="00F40F62"/>
    <w:rsid w:val="00F42590"/>
    <w:rsid w:val="00F4313A"/>
    <w:rsid w:val="00F43823"/>
    <w:rsid w:val="00F47B6E"/>
    <w:rsid w:val="00F526BE"/>
    <w:rsid w:val="00F53F92"/>
    <w:rsid w:val="00F5564A"/>
    <w:rsid w:val="00F55800"/>
    <w:rsid w:val="00F55A2C"/>
    <w:rsid w:val="00F560CA"/>
    <w:rsid w:val="00F56125"/>
    <w:rsid w:val="00F57AF3"/>
    <w:rsid w:val="00F57D74"/>
    <w:rsid w:val="00F57F52"/>
    <w:rsid w:val="00F605D5"/>
    <w:rsid w:val="00F62878"/>
    <w:rsid w:val="00F62BE7"/>
    <w:rsid w:val="00F645AB"/>
    <w:rsid w:val="00F66F47"/>
    <w:rsid w:val="00F66FF2"/>
    <w:rsid w:val="00F71F64"/>
    <w:rsid w:val="00F7224F"/>
    <w:rsid w:val="00F72697"/>
    <w:rsid w:val="00F73F9B"/>
    <w:rsid w:val="00F765CA"/>
    <w:rsid w:val="00F77248"/>
    <w:rsid w:val="00F77733"/>
    <w:rsid w:val="00F77CC7"/>
    <w:rsid w:val="00F8140F"/>
    <w:rsid w:val="00F83766"/>
    <w:rsid w:val="00F83D93"/>
    <w:rsid w:val="00F856F8"/>
    <w:rsid w:val="00F86C03"/>
    <w:rsid w:val="00F878BF"/>
    <w:rsid w:val="00F87AEB"/>
    <w:rsid w:val="00F906EA"/>
    <w:rsid w:val="00F93A35"/>
    <w:rsid w:val="00F94B96"/>
    <w:rsid w:val="00F95861"/>
    <w:rsid w:val="00F95BD1"/>
    <w:rsid w:val="00F95E00"/>
    <w:rsid w:val="00F9617A"/>
    <w:rsid w:val="00F9635D"/>
    <w:rsid w:val="00FA0A53"/>
    <w:rsid w:val="00FA13D9"/>
    <w:rsid w:val="00FA2711"/>
    <w:rsid w:val="00FA3522"/>
    <w:rsid w:val="00FA4155"/>
    <w:rsid w:val="00FA56D8"/>
    <w:rsid w:val="00FB1153"/>
    <w:rsid w:val="00FB310B"/>
    <w:rsid w:val="00FB39D1"/>
    <w:rsid w:val="00FB42E0"/>
    <w:rsid w:val="00FB43D4"/>
    <w:rsid w:val="00FB5B07"/>
    <w:rsid w:val="00FB6EB4"/>
    <w:rsid w:val="00FC06BE"/>
    <w:rsid w:val="00FC08D7"/>
    <w:rsid w:val="00FC1001"/>
    <w:rsid w:val="00FC183A"/>
    <w:rsid w:val="00FC373A"/>
    <w:rsid w:val="00FC4148"/>
    <w:rsid w:val="00FC59F6"/>
    <w:rsid w:val="00FC6810"/>
    <w:rsid w:val="00FC6A1E"/>
    <w:rsid w:val="00FC7090"/>
    <w:rsid w:val="00FC7BCE"/>
    <w:rsid w:val="00FD10F6"/>
    <w:rsid w:val="00FD39F3"/>
    <w:rsid w:val="00FD46FC"/>
    <w:rsid w:val="00FD4788"/>
    <w:rsid w:val="00FD6821"/>
    <w:rsid w:val="00FD6D87"/>
    <w:rsid w:val="00FD70F8"/>
    <w:rsid w:val="00FE3999"/>
    <w:rsid w:val="00FE3AAC"/>
    <w:rsid w:val="00FE4510"/>
    <w:rsid w:val="00FE465D"/>
    <w:rsid w:val="00FE5454"/>
    <w:rsid w:val="00FE7A1F"/>
    <w:rsid w:val="00FE7E3C"/>
    <w:rsid w:val="00FF0144"/>
    <w:rsid w:val="00FF0A97"/>
    <w:rsid w:val="00FF1B6C"/>
    <w:rsid w:val="00FF21C4"/>
    <w:rsid w:val="00FF5103"/>
    <w:rsid w:val="00FF66DF"/>
    <w:rsid w:val="00FF6B3A"/>
    <w:rsid w:val="00FF78E8"/>
    <w:rsid w:val="00FF7D57"/>
    <w:rsid w:val="037536E4"/>
    <w:rsid w:val="04DF5F1A"/>
    <w:rsid w:val="04F12E9C"/>
    <w:rsid w:val="14D00EF0"/>
    <w:rsid w:val="1DAB366F"/>
    <w:rsid w:val="3E79213B"/>
    <w:rsid w:val="410A6D42"/>
    <w:rsid w:val="47390DE6"/>
    <w:rsid w:val="4DEB78B2"/>
    <w:rsid w:val="6757173D"/>
    <w:rsid w:val="75A8446C"/>
    <w:rsid w:val="79C0533F"/>
    <w:rsid w:val="79E074D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qFormat="1"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qFormat="1" w:unhideWhenUsed="0" w:uiPriority="0" w:semiHidden="0" w:name="Body Text 3"/>
    <w:lsdException w:uiPriority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qFormat="1" w:unhideWhenUsed="0" w:uiPriority="0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styleId="2">
    <w:name w:val="heading 1"/>
    <w:basedOn w:val="1"/>
    <w:next w:val="1"/>
    <w:link w:val="41"/>
    <w:qFormat/>
    <w:uiPriority w:val="9"/>
    <w:pPr>
      <w:keepNext/>
      <w:outlineLvl w:val="0"/>
    </w:pPr>
    <w:rPr>
      <w:b/>
      <w:sz w:val="28"/>
    </w:rPr>
  </w:style>
  <w:style w:type="paragraph" w:styleId="3">
    <w:name w:val="heading 2"/>
    <w:basedOn w:val="1"/>
    <w:next w:val="1"/>
    <w:qFormat/>
    <w:uiPriority w:val="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94"/>
    <w:semiHidden/>
    <w:unhideWhenUsed/>
    <w:qFormat/>
    <w:uiPriority w:val="0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5">
    <w:name w:val="heading 5"/>
    <w:basedOn w:val="1"/>
    <w:next w:val="1"/>
    <w:link w:val="76"/>
    <w:unhideWhenUsed/>
    <w:qFormat/>
    <w:uiPriority w:val="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7"/>
    <w:basedOn w:val="1"/>
    <w:next w:val="1"/>
    <w:link w:val="58"/>
    <w:qFormat/>
    <w:uiPriority w:val="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7">
    <w:name w:val="heading 8"/>
    <w:basedOn w:val="1"/>
    <w:next w:val="1"/>
    <w:qFormat/>
    <w:uiPriority w:val="0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mphasis"/>
    <w:qFormat/>
    <w:uiPriority w:val="20"/>
    <w:rPr>
      <w:i/>
      <w:iCs/>
    </w:rPr>
  </w:style>
  <w:style w:type="character" w:styleId="11">
    <w:name w:val="Hyperlink"/>
    <w:qFormat/>
    <w:uiPriority w:val="99"/>
    <w:rPr>
      <w:color w:val="0000FF"/>
      <w:u w:val="single"/>
    </w:rPr>
  </w:style>
  <w:style w:type="character" w:styleId="12">
    <w:name w:val="Strong"/>
    <w:qFormat/>
    <w:uiPriority w:val="22"/>
    <w:rPr>
      <w:b/>
      <w:bCs/>
    </w:rPr>
  </w:style>
  <w:style w:type="paragraph" w:styleId="13">
    <w:name w:val="Balloon Text"/>
    <w:basedOn w:val="1"/>
    <w:link w:val="43"/>
    <w:qFormat/>
    <w:uiPriority w:val="0"/>
    <w:rPr>
      <w:rFonts w:ascii="Segoe UI" w:hAnsi="Segoe UI"/>
      <w:sz w:val="18"/>
      <w:szCs w:val="18"/>
    </w:rPr>
  </w:style>
  <w:style w:type="paragraph" w:styleId="14">
    <w:name w:val="Body Text 2"/>
    <w:basedOn w:val="1"/>
    <w:link w:val="75"/>
    <w:qFormat/>
    <w:uiPriority w:val="0"/>
    <w:pPr>
      <w:spacing w:after="120" w:line="480" w:lineRule="auto"/>
    </w:pPr>
  </w:style>
  <w:style w:type="paragraph" w:styleId="15">
    <w:name w:val="Plain Text"/>
    <w:basedOn w:val="1"/>
    <w:link w:val="33"/>
    <w:qFormat/>
    <w:uiPriority w:val="0"/>
    <w:rPr>
      <w:rFonts w:ascii="Courier New" w:hAnsi="Courier New"/>
    </w:rPr>
  </w:style>
  <w:style w:type="paragraph" w:styleId="16">
    <w:name w:val="Body Text Indent 3"/>
    <w:basedOn w:val="1"/>
    <w:link w:val="89"/>
    <w:qFormat/>
    <w:uiPriority w:val="0"/>
    <w:pPr>
      <w:spacing w:after="120"/>
      <w:ind w:left="283"/>
    </w:pPr>
    <w:rPr>
      <w:sz w:val="16"/>
      <w:szCs w:val="16"/>
    </w:rPr>
  </w:style>
  <w:style w:type="paragraph" w:styleId="17">
    <w:name w:val="Document Map"/>
    <w:basedOn w:val="1"/>
    <w:link w:val="50"/>
    <w:qFormat/>
    <w:uiPriority w:val="0"/>
    <w:rPr>
      <w:rFonts w:ascii="Tahoma" w:hAnsi="Tahoma"/>
      <w:sz w:val="16"/>
      <w:szCs w:val="16"/>
    </w:rPr>
  </w:style>
  <w:style w:type="paragraph" w:styleId="18">
    <w:name w:val="header"/>
    <w:basedOn w:val="1"/>
    <w:link w:val="44"/>
    <w:qFormat/>
    <w:uiPriority w:val="0"/>
    <w:pPr>
      <w:tabs>
        <w:tab w:val="center" w:pos="4677"/>
        <w:tab w:val="right" w:pos="9355"/>
      </w:tabs>
    </w:pPr>
  </w:style>
  <w:style w:type="paragraph" w:styleId="19">
    <w:name w:val="Body Text"/>
    <w:basedOn w:val="1"/>
    <w:link w:val="101"/>
    <w:qFormat/>
    <w:uiPriority w:val="99"/>
    <w:pPr>
      <w:tabs>
        <w:tab w:val="left" w:pos="4395"/>
      </w:tabs>
      <w:ind w:right="5952"/>
      <w:jc w:val="center"/>
    </w:pPr>
    <w:rPr>
      <w:b/>
    </w:rPr>
  </w:style>
  <w:style w:type="paragraph" w:styleId="20">
    <w:name w:val="Body Text Indent"/>
    <w:basedOn w:val="1"/>
    <w:qFormat/>
    <w:uiPriority w:val="0"/>
    <w:pPr>
      <w:spacing w:after="120"/>
      <w:ind w:left="283"/>
    </w:pPr>
    <w:rPr>
      <w:sz w:val="28"/>
    </w:rPr>
  </w:style>
  <w:style w:type="paragraph" w:styleId="21">
    <w:name w:val="List Bullet"/>
    <w:basedOn w:val="1"/>
    <w:autoRedefine/>
    <w:qFormat/>
    <w:uiPriority w:val="0"/>
    <w:pPr>
      <w:tabs>
        <w:tab w:val="left" w:pos="0"/>
      </w:tabs>
      <w:jc w:val="both"/>
    </w:pPr>
    <w:rPr>
      <w:sz w:val="28"/>
      <w:szCs w:val="28"/>
    </w:rPr>
  </w:style>
  <w:style w:type="paragraph" w:styleId="22">
    <w:name w:val="Title"/>
    <w:basedOn w:val="1"/>
    <w:link w:val="70"/>
    <w:qFormat/>
    <w:uiPriority w:val="0"/>
    <w:pPr>
      <w:jc w:val="center"/>
    </w:pPr>
    <w:rPr>
      <w:rFonts w:ascii="Arial" w:hAnsi="Arial" w:eastAsia="Calibri"/>
      <w:b/>
      <w:bCs/>
      <w:sz w:val="23"/>
      <w:szCs w:val="23"/>
    </w:rPr>
  </w:style>
  <w:style w:type="paragraph" w:styleId="23">
    <w:name w:val="footer"/>
    <w:basedOn w:val="1"/>
    <w:link w:val="45"/>
    <w:qFormat/>
    <w:uiPriority w:val="0"/>
    <w:pPr>
      <w:tabs>
        <w:tab w:val="center" w:pos="4677"/>
        <w:tab w:val="right" w:pos="9355"/>
      </w:tabs>
    </w:pPr>
  </w:style>
  <w:style w:type="paragraph" w:styleId="24">
    <w:name w:val="Normal (Web)"/>
    <w:basedOn w:val="1"/>
    <w:qFormat/>
    <w:uiPriority w:val="0"/>
    <w:pPr>
      <w:spacing w:before="100" w:beforeAutospacing="1" w:after="100" w:afterAutospacing="1"/>
    </w:pPr>
    <w:rPr>
      <w:sz w:val="24"/>
      <w:szCs w:val="24"/>
    </w:rPr>
  </w:style>
  <w:style w:type="paragraph" w:styleId="25">
    <w:name w:val="Body Text 3"/>
    <w:basedOn w:val="1"/>
    <w:link w:val="42"/>
    <w:qFormat/>
    <w:uiPriority w:val="0"/>
    <w:pPr>
      <w:spacing w:after="120"/>
    </w:pPr>
    <w:rPr>
      <w:sz w:val="16"/>
      <w:szCs w:val="16"/>
    </w:rPr>
  </w:style>
  <w:style w:type="paragraph" w:styleId="26">
    <w:name w:val="Subtitle"/>
    <w:basedOn w:val="1"/>
    <w:link w:val="90"/>
    <w:qFormat/>
    <w:uiPriority w:val="0"/>
    <w:pPr>
      <w:spacing w:after="60"/>
      <w:jc w:val="center"/>
      <w:outlineLvl w:val="1"/>
    </w:pPr>
    <w:rPr>
      <w:rFonts w:ascii="Arial" w:hAnsi="Arial"/>
      <w:sz w:val="24"/>
    </w:rPr>
  </w:style>
  <w:style w:type="paragraph" w:styleId="27">
    <w:name w:val="Block Text"/>
    <w:basedOn w:val="1"/>
    <w:qFormat/>
    <w:uiPriority w:val="0"/>
    <w:pPr>
      <w:ind w:left="-1080" w:right="-365"/>
    </w:pPr>
    <w:rPr>
      <w:sz w:val="24"/>
      <w:szCs w:val="24"/>
    </w:rPr>
  </w:style>
  <w:style w:type="table" w:styleId="28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9">
    <w:name w:val="Основной текст 21"/>
    <w:basedOn w:val="1"/>
    <w:qFormat/>
    <w:uiPriority w:val="0"/>
    <w:pPr>
      <w:widowControl w:val="0"/>
      <w:jc w:val="both"/>
    </w:pPr>
    <w:rPr>
      <w:rFonts w:cs="Arial"/>
      <w:sz w:val="24"/>
      <w:szCs w:val="18"/>
    </w:rPr>
  </w:style>
  <w:style w:type="paragraph" w:customStyle="1" w:styleId="30">
    <w:name w:val="ConsNormal"/>
    <w:qFormat/>
    <w:uiPriority w:val="0"/>
    <w:pPr>
      <w:suppressAutoHyphens/>
      <w:autoSpaceDE w:val="0"/>
      <w:ind w:firstLine="720"/>
    </w:pPr>
    <w:rPr>
      <w:rFonts w:ascii="Arial" w:hAnsi="Arial" w:eastAsia="Times New Roman" w:cs="Arial"/>
      <w:sz w:val="16"/>
      <w:szCs w:val="16"/>
      <w:lang w:val="ru-RU" w:eastAsia="ar-SA" w:bidi="ar-SA"/>
    </w:rPr>
  </w:style>
  <w:style w:type="paragraph" w:customStyle="1" w:styleId="31">
    <w:name w:val="Заголовок1"/>
    <w:basedOn w:val="1"/>
    <w:next w:val="19"/>
    <w:qFormat/>
    <w:uiPriority w:val="0"/>
    <w:pPr>
      <w:keepNext/>
      <w:suppressAutoHyphens/>
      <w:spacing w:before="240" w:after="120"/>
    </w:pPr>
    <w:rPr>
      <w:rFonts w:ascii="Arial" w:hAnsi="Arial" w:eastAsia="Lucida Sans Unicode" w:cs="Tahoma"/>
      <w:sz w:val="28"/>
      <w:szCs w:val="28"/>
      <w:lang w:eastAsia="ar-SA"/>
    </w:rPr>
  </w:style>
  <w:style w:type="paragraph" w:customStyle="1" w:styleId="32">
    <w:name w:val="ConsPlusNormal"/>
    <w:link w:val="39"/>
    <w:qFormat/>
    <w:uiPriority w:val="0"/>
    <w:pPr>
      <w:widowControl w:val="0"/>
      <w:autoSpaceDE w:val="0"/>
      <w:autoSpaceDN w:val="0"/>
      <w:adjustRightInd w:val="0"/>
      <w:ind w:firstLine="720"/>
    </w:pPr>
    <w:rPr>
      <w:rFonts w:ascii="Arial" w:hAnsi="Arial" w:eastAsia="Times New Roman" w:cs="Arial"/>
      <w:lang w:val="ru-RU" w:eastAsia="ru-RU" w:bidi="ar-SA"/>
    </w:rPr>
  </w:style>
  <w:style w:type="character" w:customStyle="1" w:styleId="33">
    <w:name w:val="Текст Знак"/>
    <w:link w:val="15"/>
    <w:qFormat/>
    <w:uiPriority w:val="0"/>
    <w:rPr>
      <w:rFonts w:ascii="Courier New" w:hAnsi="Courier New"/>
      <w:lang w:val="ru-RU" w:eastAsia="ru-RU" w:bidi="ar-SA"/>
    </w:rPr>
  </w:style>
  <w:style w:type="paragraph" w:customStyle="1" w:styleId="34">
    <w:name w:val="Обычный1"/>
    <w:link w:val="77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customStyle="1" w:styleId="35">
    <w:name w:val="Обычный.Нормальный абзац"/>
    <w:qFormat/>
    <w:uiPriority w:val="99"/>
    <w:pPr>
      <w:widowControl w:val="0"/>
      <w:ind w:firstLine="709"/>
      <w:jc w:val="both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36">
    <w:name w:val="Основной текст с отступом 21"/>
    <w:basedOn w:val="1"/>
    <w:qFormat/>
    <w:uiPriority w:val="0"/>
    <w:pPr>
      <w:suppressAutoHyphens/>
      <w:ind w:left="426"/>
    </w:pPr>
    <w:rPr>
      <w:sz w:val="24"/>
      <w:lang w:eastAsia="ar-SA"/>
    </w:rPr>
  </w:style>
  <w:style w:type="character" w:customStyle="1" w:styleId="37">
    <w:name w:val="label"/>
    <w:basedOn w:val="8"/>
    <w:qFormat/>
    <w:uiPriority w:val="0"/>
  </w:style>
  <w:style w:type="paragraph" w:customStyle="1" w:styleId="38">
    <w:name w:val="Стиль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39">
    <w:name w:val="ConsPlusNormal Знак"/>
    <w:link w:val="32"/>
    <w:qFormat/>
    <w:locked/>
    <w:uiPriority w:val="0"/>
    <w:rPr>
      <w:rFonts w:ascii="Arial" w:hAnsi="Arial" w:cs="Arial"/>
      <w:lang w:val="ru-RU" w:eastAsia="ru-RU" w:bidi="ar-SA"/>
    </w:rPr>
  </w:style>
  <w:style w:type="character" w:customStyle="1" w:styleId="40">
    <w:name w:val="apple-converted-space"/>
    <w:basedOn w:val="8"/>
    <w:qFormat/>
    <w:uiPriority w:val="0"/>
  </w:style>
  <w:style w:type="character" w:customStyle="1" w:styleId="41">
    <w:name w:val="Заголовок 1 Знак"/>
    <w:link w:val="2"/>
    <w:qFormat/>
    <w:uiPriority w:val="9"/>
    <w:rPr>
      <w:b/>
      <w:sz w:val="28"/>
    </w:rPr>
  </w:style>
  <w:style w:type="character" w:customStyle="1" w:styleId="42">
    <w:name w:val="Основной текст 3 Знак"/>
    <w:link w:val="25"/>
    <w:qFormat/>
    <w:uiPriority w:val="0"/>
    <w:rPr>
      <w:sz w:val="16"/>
      <w:szCs w:val="16"/>
    </w:rPr>
  </w:style>
  <w:style w:type="character" w:customStyle="1" w:styleId="43">
    <w:name w:val="Текст выноски Знак"/>
    <w:link w:val="13"/>
    <w:qFormat/>
    <w:uiPriority w:val="0"/>
    <w:rPr>
      <w:rFonts w:ascii="Segoe UI" w:hAnsi="Segoe UI" w:cs="Segoe UI"/>
      <w:sz w:val="18"/>
      <w:szCs w:val="18"/>
    </w:rPr>
  </w:style>
  <w:style w:type="character" w:customStyle="1" w:styleId="44">
    <w:name w:val="Верхний колонтитул Знак"/>
    <w:basedOn w:val="8"/>
    <w:link w:val="18"/>
    <w:qFormat/>
    <w:uiPriority w:val="0"/>
  </w:style>
  <w:style w:type="character" w:customStyle="1" w:styleId="45">
    <w:name w:val="Нижний колонтитул Знак"/>
    <w:basedOn w:val="8"/>
    <w:link w:val="23"/>
    <w:qFormat/>
    <w:uiPriority w:val="0"/>
  </w:style>
  <w:style w:type="paragraph" w:customStyle="1" w:styleId="46">
    <w:name w:val="ConsPlusNonformat"/>
    <w:qFormat/>
    <w:uiPriority w:val="0"/>
    <w:pPr>
      <w:widowControl w:val="0"/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  <w:style w:type="paragraph" w:styleId="47">
    <w:name w:val="No Spacing"/>
    <w:link w:val="49"/>
    <w:qFormat/>
    <w:uiPriority w:val="0"/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48">
    <w:name w:val="st"/>
    <w:basedOn w:val="8"/>
    <w:qFormat/>
    <w:uiPriority w:val="0"/>
  </w:style>
  <w:style w:type="character" w:customStyle="1" w:styleId="49">
    <w:name w:val="Без интервала Знак"/>
    <w:link w:val="47"/>
    <w:qFormat/>
    <w:locked/>
    <w:uiPriority w:val="0"/>
    <w:rPr>
      <w:rFonts w:ascii="Calibri" w:hAnsi="Calibri" w:eastAsia="Calibri"/>
      <w:sz w:val="22"/>
      <w:szCs w:val="22"/>
      <w:lang w:eastAsia="en-US" w:bidi="ar-SA"/>
    </w:rPr>
  </w:style>
  <w:style w:type="character" w:customStyle="1" w:styleId="50">
    <w:name w:val="Схема документа Знак"/>
    <w:link w:val="17"/>
    <w:qFormat/>
    <w:uiPriority w:val="0"/>
    <w:rPr>
      <w:rFonts w:ascii="Tahoma" w:hAnsi="Tahoma" w:cs="Tahoma"/>
      <w:sz w:val="16"/>
      <w:szCs w:val="16"/>
    </w:rPr>
  </w:style>
  <w:style w:type="paragraph" w:customStyle="1" w:styleId="51">
    <w:name w:val="ConsPlusTitle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b/>
      <w:bCs/>
      <w:sz w:val="16"/>
      <w:szCs w:val="16"/>
      <w:lang w:val="ru-RU" w:eastAsia="ru-RU" w:bidi="ar-SA"/>
    </w:rPr>
  </w:style>
  <w:style w:type="paragraph" w:customStyle="1" w:styleId="52">
    <w:name w:val="ConsPlusTextLis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lang w:val="ru-RU" w:eastAsia="ru-RU" w:bidi="ar-SA"/>
    </w:rPr>
  </w:style>
  <w:style w:type="paragraph" w:customStyle="1" w:styleId="53">
    <w:name w:val="Обычный13"/>
    <w:link w:val="57"/>
    <w:qFormat/>
    <w:uiPriority w:val="0"/>
    <w:pPr>
      <w:widowControl w:val="0"/>
      <w:spacing w:line="300" w:lineRule="auto"/>
      <w:ind w:firstLine="720"/>
      <w:jc w:val="both"/>
    </w:pPr>
    <w:rPr>
      <w:rFonts w:ascii="Times New Roman" w:hAnsi="Times New Roman" w:eastAsia="Times New Roman" w:cs="Times New Roman"/>
      <w:snapToGrid w:val="0"/>
      <w:sz w:val="24"/>
      <w:szCs w:val="22"/>
      <w:lang w:val="ru-RU" w:eastAsia="ru-RU" w:bidi="ar-SA"/>
    </w:rPr>
  </w:style>
  <w:style w:type="paragraph" w:customStyle="1" w:styleId="54">
    <w:name w:val="Обычный2"/>
    <w:qFormat/>
    <w:uiPriority w:val="0"/>
    <w:pPr>
      <w:widowControl w:val="0"/>
      <w:spacing w:line="300" w:lineRule="auto"/>
      <w:ind w:firstLine="720"/>
      <w:jc w:val="both"/>
    </w:pPr>
    <w:rPr>
      <w:rFonts w:ascii="Times New Roman" w:hAnsi="Times New Roman" w:eastAsia="Times New Roman" w:cs="Times New Roman"/>
      <w:snapToGrid w:val="0"/>
      <w:sz w:val="24"/>
      <w:lang w:val="ru-RU" w:eastAsia="ru-RU" w:bidi="ar-SA"/>
    </w:rPr>
  </w:style>
  <w:style w:type="paragraph" w:customStyle="1" w:styleId="55">
    <w:name w:val="FR1"/>
    <w:qFormat/>
    <w:uiPriority w:val="0"/>
    <w:pPr>
      <w:widowControl w:val="0"/>
      <w:spacing w:before="700"/>
    </w:pPr>
    <w:rPr>
      <w:rFonts w:ascii="Times New Roman" w:hAnsi="Times New Roman" w:eastAsia="Calibri" w:cs="Times New Roman"/>
      <w:b/>
      <w:sz w:val="28"/>
      <w:lang w:val="ru-RU" w:eastAsia="ru-RU" w:bidi="ar-SA"/>
    </w:rPr>
  </w:style>
  <w:style w:type="paragraph" w:customStyle="1" w:styleId="56">
    <w:name w:val="Без интервала2"/>
    <w:qFormat/>
    <w:uiPriority w:val="0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57">
    <w:name w:val="Обычный1 Знак"/>
    <w:link w:val="53"/>
    <w:qFormat/>
    <w:locked/>
    <w:uiPriority w:val="0"/>
    <w:rPr>
      <w:snapToGrid w:val="0"/>
      <w:sz w:val="24"/>
      <w:szCs w:val="22"/>
      <w:lang w:bidi="ar-SA"/>
    </w:rPr>
  </w:style>
  <w:style w:type="character" w:customStyle="1" w:styleId="58">
    <w:name w:val="Заголовок 7 Знак"/>
    <w:basedOn w:val="8"/>
    <w:link w:val="6"/>
    <w:semiHidden/>
    <w:qFormat/>
    <w:uiPriority w:val="0"/>
    <w:rPr>
      <w:rFonts w:ascii="Calibri" w:hAnsi="Calibri" w:eastAsia="Times New Roman" w:cs="Times New Roman"/>
      <w:sz w:val="24"/>
      <w:szCs w:val="24"/>
    </w:rPr>
  </w:style>
  <w:style w:type="paragraph" w:customStyle="1" w:styleId="59">
    <w:name w:val="Без интервала1"/>
    <w:link w:val="65"/>
    <w:qFormat/>
    <w:uiPriority w:val="0"/>
    <w:rPr>
      <w:rFonts w:ascii="Calibri" w:hAnsi="Calibri" w:eastAsia="Calibri" w:cs="Times New Roman"/>
      <w:sz w:val="22"/>
      <w:lang w:val="ru-RU" w:eastAsia="en-US" w:bidi="ar-SA"/>
    </w:rPr>
  </w:style>
  <w:style w:type="paragraph" w:customStyle="1" w:styleId="60">
    <w:name w:val="Обычный12"/>
    <w:link w:val="69"/>
    <w:qFormat/>
    <w:uiPriority w:val="0"/>
    <w:rPr>
      <w:rFonts w:ascii="Times New Roman" w:hAnsi="Times New Roman" w:eastAsia="Calibri" w:cs="Times New Roman"/>
      <w:lang w:val="ru-RU" w:eastAsia="ru-RU" w:bidi="ar-SA"/>
    </w:rPr>
  </w:style>
  <w:style w:type="paragraph" w:customStyle="1" w:styleId="61">
    <w:name w:val="Абзац списка1"/>
    <w:basedOn w:val="1"/>
    <w:link w:val="91"/>
    <w:qFormat/>
    <w:uiPriority w:val="0"/>
    <w:pPr>
      <w:ind w:left="708"/>
    </w:pPr>
    <w:rPr>
      <w:rFonts w:eastAsia="Calibri"/>
      <w:sz w:val="24"/>
      <w:szCs w:val="24"/>
    </w:rPr>
  </w:style>
  <w:style w:type="paragraph" w:customStyle="1" w:styleId="62">
    <w:name w:val="Контракт-пункт"/>
    <w:basedOn w:val="1"/>
    <w:qFormat/>
    <w:uiPriority w:val="0"/>
    <w:pPr>
      <w:tabs>
        <w:tab w:val="left" w:pos="1391"/>
      </w:tabs>
      <w:ind w:left="1391" w:hanging="851"/>
      <w:jc w:val="both"/>
    </w:pPr>
    <w:rPr>
      <w:rFonts w:eastAsia="Calibri"/>
      <w:sz w:val="24"/>
      <w:szCs w:val="24"/>
    </w:rPr>
  </w:style>
  <w:style w:type="paragraph" w:customStyle="1" w:styleId="63">
    <w:name w:val="Без интервала11"/>
    <w:qFormat/>
    <w:uiPriority w:val="0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customStyle="1" w:styleId="64">
    <w:name w:val="Обычный3"/>
    <w:basedOn w:val="1"/>
    <w:qFormat/>
    <w:uiPriority w:val="0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65">
    <w:name w:val="No Spacing Char1"/>
    <w:link w:val="59"/>
    <w:qFormat/>
    <w:locked/>
    <w:uiPriority w:val="0"/>
    <w:rPr>
      <w:rFonts w:ascii="Calibri" w:hAnsi="Calibri" w:eastAsia="Calibri"/>
      <w:sz w:val="22"/>
      <w:lang w:eastAsia="en-US" w:bidi="ar-SA"/>
    </w:rPr>
  </w:style>
  <w:style w:type="paragraph" w:customStyle="1" w:styleId="66">
    <w:name w:val="Обычный11"/>
    <w:qFormat/>
    <w:uiPriority w:val="0"/>
    <w:pPr>
      <w:widowControl w:val="0"/>
      <w:spacing w:line="300" w:lineRule="auto"/>
      <w:ind w:firstLine="720"/>
      <w:jc w:val="both"/>
    </w:pPr>
    <w:rPr>
      <w:rFonts w:ascii="Times New Roman" w:hAnsi="Times New Roman" w:eastAsia="Calibri" w:cs="Times New Roman"/>
      <w:sz w:val="24"/>
      <w:lang w:val="ru-RU" w:eastAsia="ru-RU" w:bidi="ar-SA"/>
    </w:rPr>
  </w:style>
  <w:style w:type="paragraph" w:customStyle="1" w:styleId="67">
    <w:name w:val="Без интервала3"/>
    <w:link w:val="68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Calibri" w:cs="Times New Roman"/>
      <w:sz w:val="24"/>
      <w:lang w:val="ru-RU" w:eastAsia="ru-RU" w:bidi="ar-SA"/>
    </w:rPr>
  </w:style>
  <w:style w:type="character" w:customStyle="1" w:styleId="68">
    <w:name w:val="No Spacing Char"/>
    <w:link w:val="67"/>
    <w:qFormat/>
    <w:locked/>
    <w:uiPriority w:val="0"/>
    <w:rPr>
      <w:rFonts w:eastAsia="Calibri"/>
      <w:sz w:val="24"/>
      <w:lang w:bidi="ar-SA"/>
    </w:rPr>
  </w:style>
  <w:style w:type="character" w:customStyle="1" w:styleId="69">
    <w:name w:val="Обычный Char Char"/>
    <w:link w:val="60"/>
    <w:qFormat/>
    <w:locked/>
    <w:uiPriority w:val="0"/>
    <w:rPr>
      <w:rFonts w:eastAsia="Calibri"/>
      <w:lang w:val="ru-RU" w:eastAsia="ru-RU" w:bidi="ar-SA"/>
    </w:rPr>
  </w:style>
  <w:style w:type="character" w:customStyle="1" w:styleId="70">
    <w:name w:val="Название Знак"/>
    <w:basedOn w:val="8"/>
    <w:link w:val="22"/>
    <w:qFormat/>
    <w:uiPriority w:val="0"/>
    <w:rPr>
      <w:rFonts w:ascii="Arial" w:hAnsi="Arial" w:eastAsia="Calibri"/>
      <w:b/>
      <w:bCs/>
      <w:sz w:val="23"/>
      <w:szCs w:val="23"/>
    </w:rPr>
  </w:style>
  <w:style w:type="paragraph" w:customStyle="1" w:styleId="71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en-US" w:bidi="ar-SA"/>
    </w:rPr>
  </w:style>
  <w:style w:type="paragraph" w:customStyle="1" w:styleId="72">
    <w:name w:val="Style10"/>
    <w:basedOn w:val="1"/>
    <w:qFormat/>
    <w:uiPriority w:val="0"/>
    <w:pPr>
      <w:widowControl w:val="0"/>
      <w:autoSpaceDE w:val="0"/>
      <w:autoSpaceDN w:val="0"/>
      <w:adjustRightInd w:val="0"/>
      <w:spacing w:line="326" w:lineRule="exact"/>
      <w:jc w:val="center"/>
    </w:pPr>
    <w:rPr>
      <w:sz w:val="24"/>
      <w:szCs w:val="24"/>
    </w:rPr>
  </w:style>
  <w:style w:type="paragraph" w:customStyle="1" w:styleId="73">
    <w:name w:val="Содержимое таблицы"/>
    <w:basedOn w:val="1"/>
    <w:qFormat/>
    <w:uiPriority w:val="0"/>
    <w:pPr>
      <w:widowControl w:val="0"/>
      <w:suppressLineNumbers/>
      <w:suppressAutoHyphens/>
    </w:pPr>
    <w:rPr>
      <w:rFonts w:eastAsia="Andale Sans UI"/>
      <w:kern w:val="1"/>
      <w:sz w:val="24"/>
      <w:szCs w:val="24"/>
    </w:rPr>
  </w:style>
  <w:style w:type="paragraph" w:styleId="74">
    <w:name w:val="List Paragraph"/>
    <w:basedOn w:val="1"/>
    <w:qFormat/>
    <w:uiPriority w:val="34"/>
    <w:pPr>
      <w:ind w:left="720"/>
      <w:contextualSpacing/>
    </w:pPr>
    <w:rPr>
      <w:sz w:val="24"/>
      <w:szCs w:val="24"/>
    </w:rPr>
  </w:style>
  <w:style w:type="character" w:customStyle="1" w:styleId="75">
    <w:name w:val="Основной текст 2 Знак"/>
    <w:basedOn w:val="8"/>
    <w:link w:val="14"/>
    <w:qFormat/>
    <w:uiPriority w:val="0"/>
  </w:style>
  <w:style w:type="character" w:customStyle="1" w:styleId="76">
    <w:name w:val="Заголовок 5 Знак"/>
    <w:basedOn w:val="8"/>
    <w:link w:val="5"/>
    <w:semiHidden/>
    <w:qFormat/>
    <w:uiPriority w:val="0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customStyle="1" w:styleId="77">
    <w:name w:val="Normal Знак"/>
    <w:link w:val="34"/>
    <w:qFormat/>
    <w:uiPriority w:val="0"/>
    <w:rPr>
      <w:lang w:val="ru-RU" w:eastAsia="ru-RU" w:bidi="ar-SA"/>
    </w:rPr>
  </w:style>
  <w:style w:type="character" w:customStyle="1" w:styleId="78">
    <w:name w:val="Font Style58"/>
    <w:qFormat/>
    <w:uiPriority w:val="0"/>
    <w:rPr>
      <w:rFonts w:ascii="Times New Roman" w:hAnsi="Times New Roman" w:cs="Times New Roman"/>
      <w:sz w:val="22"/>
      <w:szCs w:val="22"/>
    </w:rPr>
  </w:style>
  <w:style w:type="character" w:customStyle="1" w:styleId="79">
    <w:name w:val="pt-a0"/>
    <w:basedOn w:val="8"/>
    <w:qFormat/>
    <w:uiPriority w:val="0"/>
  </w:style>
  <w:style w:type="paragraph" w:customStyle="1" w:styleId="80">
    <w:name w:val="pt-a-000026"/>
    <w:basedOn w:val="1"/>
    <w:qFormat/>
    <w:uiPriority w:val="0"/>
    <w:pPr>
      <w:spacing w:before="100" w:beforeAutospacing="1" w:after="100" w:afterAutospacing="1"/>
    </w:pPr>
    <w:rPr>
      <w:sz w:val="24"/>
      <w:szCs w:val="24"/>
    </w:rPr>
  </w:style>
  <w:style w:type="paragraph" w:customStyle="1" w:styleId="81">
    <w:name w:val="pt-a-000022"/>
    <w:basedOn w:val="1"/>
    <w:qFormat/>
    <w:uiPriority w:val="0"/>
    <w:pPr>
      <w:spacing w:before="100" w:beforeAutospacing="1" w:after="100" w:afterAutospacing="1"/>
    </w:pPr>
    <w:rPr>
      <w:sz w:val="24"/>
      <w:szCs w:val="24"/>
    </w:rPr>
  </w:style>
  <w:style w:type="character" w:customStyle="1" w:styleId="82">
    <w:name w:val="pt-a0-000023"/>
    <w:basedOn w:val="8"/>
    <w:qFormat/>
    <w:uiPriority w:val="0"/>
  </w:style>
  <w:style w:type="paragraph" w:customStyle="1" w:styleId="83">
    <w:name w:val="pt-000028"/>
    <w:basedOn w:val="1"/>
    <w:qFormat/>
    <w:uiPriority w:val="0"/>
    <w:pPr>
      <w:spacing w:before="100" w:beforeAutospacing="1" w:after="100" w:afterAutospacing="1"/>
    </w:pPr>
    <w:rPr>
      <w:sz w:val="24"/>
      <w:szCs w:val="24"/>
    </w:rPr>
  </w:style>
  <w:style w:type="character" w:customStyle="1" w:styleId="84">
    <w:name w:val="pt-000029"/>
    <w:basedOn w:val="8"/>
    <w:qFormat/>
    <w:uiPriority w:val="0"/>
  </w:style>
  <w:style w:type="character" w:customStyle="1" w:styleId="85">
    <w:name w:val="pt-a0-000036"/>
    <w:basedOn w:val="8"/>
    <w:qFormat/>
    <w:uiPriority w:val="0"/>
  </w:style>
  <w:style w:type="character" w:customStyle="1" w:styleId="86">
    <w:name w:val="pt-a0-000037"/>
    <w:basedOn w:val="8"/>
    <w:qFormat/>
    <w:uiPriority w:val="0"/>
  </w:style>
  <w:style w:type="character" w:customStyle="1" w:styleId="87">
    <w:name w:val="pt-000032"/>
    <w:basedOn w:val="8"/>
    <w:qFormat/>
    <w:uiPriority w:val="0"/>
  </w:style>
  <w:style w:type="paragraph" w:customStyle="1" w:styleId="88">
    <w:name w:val="s_1"/>
    <w:basedOn w:val="1"/>
    <w:qFormat/>
    <w:uiPriority w:val="0"/>
    <w:pPr>
      <w:spacing w:before="100" w:beforeAutospacing="1" w:after="100" w:afterAutospacing="1"/>
    </w:pPr>
    <w:rPr>
      <w:sz w:val="24"/>
      <w:szCs w:val="24"/>
    </w:rPr>
  </w:style>
  <w:style w:type="character" w:customStyle="1" w:styleId="89">
    <w:name w:val="Основной текст с отступом 3 Знак"/>
    <w:basedOn w:val="8"/>
    <w:link w:val="16"/>
    <w:qFormat/>
    <w:uiPriority w:val="0"/>
    <w:rPr>
      <w:sz w:val="16"/>
      <w:szCs w:val="16"/>
    </w:rPr>
  </w:style>
  <w:style w:type="character" w:customStyle="1" w:styleId="90">
    <w:name w:val="Подзаголовок Знак"/>
    <w:basedOn w:val="8"/>
    <w:link w:val="26"/>
    <w:qFormat/>
    <w:uiPriority w:val="0"/>
    <w:rPr>
      <w:rFonts w:ascii="Arial" w:hAnsi="Arial"/>
      <w:sz w:val="24"/>
    </w:rPr>
  </w:style>
  <w:style w:type="character" w:customStyle="1" w:styleId="91">
    <w:name w:val="List Paragraph Char"/>
    <w:link w:val="61"/>
    <w:qFormat/>
    <w:locked/>
    <w:uiPriority w:val="0"/>
    <w:rPr>
      <w:rFonts w:eastAsia="Calibri"/>
      <w:sz w:val="24"/>
      <w:szCs w:val="24"/>
    </w:rPr>
  </w:style>
  <w:style w:type="paragraph" w:customStyle="1" w:styleId="92">
    <w:name w:val="Standard"/>
    <w:qFormat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Andale Sans UI" w:cs="Tahoma"/>
      <w:kern w:val="3"/>
      <w:sz w:val="24"/>
      <w:szCs w:val="24"/>
      <w:lang w:val="de-DE" w:eastAsia="ja-JP" w:bidi="fa-IR"/>
    </w:rPr>
  </w:style>
  <w:style w:type="character" w:customStyle="1" w:styleId="93">
    <w:name w:val="blk"/>
    <w:qFormat/>
    <w:uiPriority w:val="0"/>
  </w:style>
  <w:style w:type="character" w:customStyle="1" w:styleId="94">
    <w:name w:val="Заголовок 3 Знак"/>
    <w:basedOn w:val="8"/>
    <w:link w:val="4"/>
    <w:semiHidden/>
    <w:qFormat/>
    <w:uiPriority w:val="0"/>
    <w:rPr>
      <w:rFonts w:ascii="Calibri Light" w:hAnsi="Calibri Light"/>
      <w:b/>
      <w:bCs/>
      <w:sz w:val="26"/>
      <w:szCs w:val="26"/>
    </w:rPr>
  </w:style>
  <w:style w:type="character" w:customStyle="1" w:styleId="95">
    <w:name w:val="Font Style42"/>
    <w:qFormat/>
    <w:uiPriority w:val="99"/>
    <w:rPr>
      <w:rFonts w:ascii="Times New Roman" w:hAnsi="Times New Roman" w:cs="Times New Roman"/>
      <w:sz w:val="24"/>
      <w:szCs w:val="24"/>
    </w:rPr>
  </w:style>
  <w:style w:type="paragraph" w:customStyle="1" w:styleId="96">
    <w:name w:val="Style15"/>
    <w:basedOn w:val="1"/>
    <w:qFormat/>
    <w:uiPriority w:val="99"/>
    <w:pPr>
      <w:widowControl w:val="0"/>
      <w:autoSpaceDE w:val="0"/>
      <w:autoSpaceDN w:val="0"/>
      <w:adjustRightInd w:val="0"/>
      <w:spacing w:line="295" w:lineRule="exact"/>
      <w:ind w:firstLine="752"/>
      <w:jc w:val="both"/>
    </w:pPr>
    <w:rPr>
      <w:sz w:val="24"/>
      <w:szCs w:val="24"/>
    </w:rPr>
  </w:style>
  <w:style w:type="paragraph" w:customStyle="1" w:styleId="97">
    <w:name w:val="Style27"/>
    <w:basedOn w:val="1"/>
    <w:qFormat/>
    <w:uiPriority w:val="99"/>
    <w:pPr>
      <w:widowControl w:val="0"/>
      <w:autoSpaceDE w:val="0"/>
      <w:autoSpaceDN w:val="0"/>
      <w:adjustRightInd w:val="0"/>
      <w:spacing w:line="320" w:lineRule="exact"/>
      <w:jc w:val="center"/>
    </w:pPr>
    <w:rPr>
      <w:sz w:val="24"/>
      <w:szCs w:val="24"/>
    </w:rPr>
  </w:style>
  <w:style w:type="paragraph" w:customStyle="1" w:styleId="98">
    <w:name w:val="Style34"/>
    <w:basedOn w:val="1"/>
    <w:qFormat/>
    <w:uiPriority w:val="9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99">
    <w:name w:val="Style32"/>
    <w:basedOn w:val="1"/>
    <w:qFormat/>
    <w:uiPriority w:val="99"/>
    <w:pPr>
      <w:widowControl w:val="0"/>
      <w:autoSpaceDE w:val="0"/>
      <w:autoSpaceDN w:val="0"/>
      <w:adjustRightInd w:val="0"/>
      <w:spacing w:line="322" w:lineRule="exact"/>
      <w:jc w:val="both"/>
    </w:pPr>
    <w:rPr>
      <w:sz w:val="24"/>
      <w:szCs w:val="24"/>
    </w:rPr>
  </w:style>
  <w:style w:type="paragraph" w:customStyle="1" w:styleId="100">
    <w:name w:val="Style37"/>
    <w:basedOn w:val="1"/>
    <w:qFormat/>
    <w:uiPriority w:val="99"/>
    <w:pPr>
      <w:widowControl w:val="0"/>
      <w:autoSpaceDE w:val="0"/>
      <w:autoSpaceDN w:val="0"/>
      <w:adjustRightInd w:val="0"/>
      <w:spacing w:line="306" w:lineRule="exact"/>
      <w:jc w:val="center"/>
    </w:pPr>
    <w:rPr>
      <w:sz w:val="24"/>
      <w:szCs w:val="24"/>
    </w:rPr>
  </w:style>
  <w:style w:type="character" w:customStyle="1" w:styleId="101">
    <w:name w:val="Основной текст Знак"/>
    <w:link w:val="19"/>
    <w:qFormat/>
    <w:uiPriority w:val="99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4C2B3C-A283-49EB-BE9E-A03B8BE1B6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6</Pages>
  <Words>3726</Words>
  <Characters>21243</Characters>
  <Lines>177</Lines>
  <Paragraphs>49</Paragraphs>
  <TotalTime>12</TotalTime>
  <ScaleCrop>false</ScaleCrop>
  <LinksUpToDate>false</LinksUpToDate>
  <CharactersWithSpaces>24920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2023-10-16T08:18:00Z</dcterms:created>
  <dc:creator>7</dc:creator>
  <cp:lastModifiedBy>Vlasova_a</cp:lastModifiedBy>
  <cp:lastPrinted>2026-03-20T02:42:22Z</cp:lastPrinted>
  <dcterms:modified xsi:type="dcterms:W3CDTF">2026-03-20T02:43:46Z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F37CAE4D413147D38F1D6FC640314474_12</vt:lpwstr>
  </property>
</Properties>
</file>