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651" w:rsidRDefault="00A25F3F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КОНТРАКТ № </w:t>
      </w:r>
      <w:r w:rsidR="00617608">
        <w:rPr>
          <w:rFonts w:hAnsi="Times New Roman" w:cs="Times New Roman"/>
          <w:color w:val="000000"/>
          <w:sz w:val="24"/>
          <w:szCs w:val="24"/>
          <w:lang w:val="ru-RU"/>
        </w:rPr>
        <w:t>004</w:t>
      </w:r>
    </w:p>
    <w:p w:rsidR="00526628" w:rsidRDefault="00526628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25D5" w:rsidRPr="00E91651" w:rsidRDefault="00526628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г. Люберцы,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617608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17608">
        <w:rPr>
          <w:rFonts w:hAnsi="Times New Roman" w:cs="Times New Roman"/>
          <w:color w:val="000000"/>
          <w:sz w:val="24"/>
          <w:szCs w:val="24"/>
          <w:lang w:val="ru-RU"/>
        </w:rPr>
        <w:t>июля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</w:p>
    <w:p w:rsidR="00526628" w:rsidRDefault="00526628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1651" w:rsidRDefault="00E91651" w:rsidP="00145E4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Федеральное государственное бюджетное научное учреждение «Федеральный исследовательский центр картофеля имени А.Г. Лорха» (сокращенное наименование – ФГБНУ «ФИЦ картофеля имени А.Г. Лорха»), в лице </w:t>
      </w:r>
      <w:proofErr w:type="spell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Врио</w:t>
      </w:r>
      <w:proofErr w:type="spell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 </w:t>
      </w:r>
      <w:proofErr w:type="spell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Бызова</w:t>
      </w:r>
      <w:proofErr w:type="spell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Василия Аркадьевича, </w:t>
      </w:r>
      <w:r w:rsidR="00D07DEA" w:rsidRPr="00D07DEA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действующего на основании приказа Минсельхоза России от 11.09.2025 № 233-кр,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Устава, именуемое в дальнейшем «Заказчик», с одной стороны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</w:p>
    <w:p w:rsidR="00FE25D5" w:rsidRPr="00E91651" w:rsidRDefault="00204CB3" w:rsidP="00145E4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далее именуемое «Поставщик», в </w:t>
      </w:r>
      <w:r w:rsidR="00CE5A0B">
        <w:rPr>
          <w:rFonts w:hAnsi="Times New Roman" w:cs="Times New Roman"/>
          <w:color w:val="000000"/>
          <w:sz w:val="24"/>
          <w:szCs w:val="24"/>
          <w:lang w:val="ru-RU"/>
        </w:rPr>
        <w:t xml:space="preserve">лице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действующего на основании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, с другой стороны, вместе именуемые «Стороны», на основании пункта</w:t>
      </w:r>
      <w:r w:rsidR="0099382D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части 1 статьи 93 Закона от 5 апреля 2013 г.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нижеследующем.</w:t>
      </w:r>
      <w:proofErr w:type="gramEnd"/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145E4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Предмет контракта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Поставщик обязуется поставить </w:t>
      </w:r>
      <w:r w:rsidR="008E0C37">
        <w:rPr>
          <w:rFonts w:hAnsi="Times New Roman" w:cs="Times New Roman"/>
          <w:color w:val="000000"/>
          <w:sz w:val="24"/>
          <w:szCs w:val="24"/>
          <w:lang w:val="ru-RU"/>
        </w:rPr>
        <w:t>набор реагентов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Товар) в соответствии со спецификацией (приложение № 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 контракту), а Заказчик обязуется принять и оплатить Товар в соответствии с условиями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1.2. Наименование, количество и иные характеристики поставляемого Товара указаны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в спецификации (приложение № 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 контракту).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Цена контракта и порядок расчетов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2.1. Цена контракта составляет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End"/>
      <w:r w:rsidR="00145E43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руб.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145E43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коп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.,</w:t>
      </w:r>
      <w:r w:rsidR="00CE5A0B" w:rsidRPr="00CE5A0B">
        <w:rPr>
          <w:lang w:val="ru-RU"/>
        </w:rPr>
        <w:t xml:space="preserve"> </w:t>
      </w:r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spellStart"/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>т.ч</w:t>
      </w:r>
      <w:proofErr w:type="spellEnd"/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>. НДС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/без НДС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Цена контракта включает в себя: стоимость Товара, расходы, связанные с доставкой, разгрузкой-погрузкой, размещением в местах хранения Заказчика,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 контракта.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Сумма, подлежащая уплате юридическому 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Цена контракта является твердой и не может изменяться в ходе исполнения контракта, за исключением случаев, установленных законодательством Российской Федерации.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2.3. Источник финансирования настоящего государственного контракта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>субсидии из федерального бюджета.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2.4. Оплата по настоящему контракту осуществляется по безналичному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расчету платежными поручениями путем перечисления Заказчиком денежных средств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расчетный счет Поставщика, указанный в государственном контракте,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рабочих дней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даты завершения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приемки, оформленной Актом приемки (ф. 0510452) в соответствии с требованиями действующих нормативных документов. Датой оформления – считается дата утверждения Актом приемки (ф. 0510452) руководителем Заказчика.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2.5. В случае изменения расчетного счета Поставщик обязан в течение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3 (три)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дней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государственном контракте счет Поставщика, несет Поставщик.</w:t>
      </w: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Порядок, сроки и условия поставки и приемки товара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 Поставщик самостоятельно доставляет Товар Заказчику по адресу: </w:t>
      </w:r>
      <w:proofErr w:type="gramStart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Московская</w:t>
      </w:r>
      <w:proofErr w:type="gramEnd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обл., г</w:t>
      </w:r>
      <w:r w:rsidR="00F8551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Люберцы, </w:t>
      </w:r>
      <w:proofErr w:type="spellStart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Красково, ул. Лорха, д.23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– на склад Заказчика в течение </w:t>
      </w:r>
      <w:r w:rsidR="008E0C37" w:rsidRPr="008E0C37">
        <w:rPr>
          <w:rFonts w:hAnsi="Times New Roman" w:cs="Times New Roman"/>
          <w:b/>
          <w:color w:val="000000"/>
          <w:sz w:val="24"/>
          <w:szCs w:val="24"/>
          <w:lang w:val="ru-RU"/>
        </w:rPr>
        <w:t>3</w:t>
      </w:r>
      <w:r w:rsidR="00204CB3"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>0</w:t>
      </w:r>
      <w:r w:rsidR="00EF5C6D"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8E0C37">
        <w:rPr>
          <w:rFonts w:hAnsi="Times New Roman" w:cs="Times New Roman"/>
          <w:b/>
          <w:color w:val="000000"/>
          <w:sz w:val="24"/>
          <w:szCs w:val="24"/>
          <w:lang w:val="ru-RU"/>
        </w:rPr>
        <w:t>тридцать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450A6"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>рабочих</w:t>
      </w:r>
      <w:r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дней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заключения настоящего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 поставке Товара Поставщик представляет Заказчику следующие документы: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а) товарную накладную, составленную по форме в соответствии с законодательством РФ;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б) счет и счет-фактуру (при необходимости);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в) иные сопроводительные документы на Товар.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 Приемка Товара осуществляется представителем Заказчика в присутствии представителя Поставщика в соответствии с наименованием, количеством и иными характеристиками поставляемого Товара, указанными в спецификации, а также другими условиями контракта. Представитель Заказчика проводит проверку соответствия наименования,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количества и иных характеристик поставляемого Товара указанным в спецификации,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сведениям, содержащимся в сопроводительных документах Поставщика.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3.2.1. Приемка товаров производится в следующие сроки: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а) Товаров, поступивших без тары, в открытой таре и в поврежденной таре, а также Товаров, поступивших в исправной упаковке (таре), по весу брутто и количеству мест – в момент получения их от Поставщика либо в момент вскрытия опломбированных и разгрузки неопломбированных транспортных средств и контейнеров, но не позднее сроков, установленных для их разгрузки;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б) Товаров, поступивших в исправной упаковке (таре), по весу нетто и количеству товарных единиц в каждом месте – одновременно со вскрытием упаковки (тары), но не позднее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5 (пять)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календарных дней с момента получения Товар</w:t>
      </w:r>
      <w:r w:rsidR="00025EF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при доставке продукции Поставщиком или при вывозе ее Заказчиком со склада Поставщика и с момента выдачи груза органом транспорта – во всех остальных случаях.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3.2.2. По итогам приемки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поставленных Товаров заказчик оформляет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приемки товаров, работ, услуг (ф.0510452).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формируется на основании данных документов, предоставленных Поставщиком и подтверждающих поставку Товаров.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оформляется в присутствии и с обязательным участием представителя Поставщика или представителя незаинтересованной организации.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отсутствие организационно-технической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 и Поставщика собственноручно.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Оформление документов о приемке осуществляется в порядке и на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Копию электронного акт приемки, сформированную на бумажном носителе, заказчик передает на подписание представителю Поставщика.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приемки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Отказ представителя Поставщика от участия в приемке Товара и подписания Акта приемки (ф. 0510452) не может служить препятствием приемки Товара по настоящему Контракту и оформлению ее результатов.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3.3. Поставщик гарантирует качество и надежность поставляемого Товара. При поставке Товара ненадлежащего качества Заказчик вправе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12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двенадцать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получения Товара заявить Поставщику претензию по качеству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3.4. Поставщик обязан устранить недостатки или заменить Товар ненадлежащего качества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десять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получения претензии по качеству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3.5.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(ф. 0510452).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3.6. Во всех случаях, влекущих возврат Товара Поставщику, Заказчик обязан обеспечить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сохранность этого Товара до момента фактического его возврата. Возврат (замена) Товара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осуществляется силами и за счет средств Поставщика. Расходы, понесенные Заказчиком в связи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принятием Товара на ответственное хранение и (или) его возвратом (заменой), подлежат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возмещению Поставщиком.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 обязанности Сторон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 Поставщик обязуется: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4.1.1. Своевременно и надлежащим образом поставить Заказчику Товар в наименовании,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количестве и с иными техническими характеристиками поставляемого Товара,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спецификации, и представить Заказчику документы, предусмотренные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4.1.2. Обеспечить передачу Товара в порядке и сроки, предусмотренные настоящим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4.1.3. Передать Заказчику Товар соответствующего качества согласно разделу 5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4.1.4. Обеспечить устранение выявленных недостатков Товара или осуществить его соответствующую замену в порядке и на условиях, предусмотренных настоящим контрактом.</w:t>
      </w:r>
    </w:p>
    <w:p w:rsidR="00FE25D5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случае принятия Поставщиком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решения об одностороннем отказе от исполнения Контракта такое решение передается лицу, имеющему право действовать от имени Заказчика, лично под расписку или направляется Заказчику по почте заказным письмом с уведомлением о вручении по адресу Заказчика, указанному в Контракте. Выполнение Поставщиком требований настоящей части считается надлежащим уведомлением Заказчика об одностороннем отказе от исполнения Контракта.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Датой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надлежащего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уведомления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считается:</w:t>
      </w:r>
    </w:p>
    <w:p w:rsidR="00FE25D5" w:rsidRPr="00E91651" w:rsidRDefault="00A25F3F" w:rsidP="00AF723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дата, указанная лицом, имеющим право действовать от имени Заказчика,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Заказчика, лично под расписку);</w:t>
      </w:r>
    </w:p>
    <w:p w:rsidR="00FE25D5" w:rsidRPr="00E91651" w:rsidRDefault="00A25F3F" w:rsidP="00AF7236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 получения Поставщиком подтверждения о вручении Заказчику заказного письма, предусмотренного настоящей частью, либо дата получения Поставщиком информации об отсутствии Заказчика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4.1.5.1.Решение Поставщика об одностороннем отказе от исполнения контракта вступает в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и контракт считается расторгнутым через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даты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надлежащего уведомления Поставщиком Заказчика об одностороннем отказе от исполнения Контракта.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 Поставщик вправе: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4.2.1. Требовать от Заказчика произвести приемку Товара в порядке и в сроки, предусмотренные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4.2.2. Требовать от Заказчика полную и своевременную оплату поставленного Товара,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согласно разделу 2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4.2.3.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 Заказчик обязуется: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4.3.1. Обеспечить своевременную приемку поставленных Товаров в порядке, предусмотренном настоящим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4.3.2. Провести экспертизу поставленных Товаров для проверки их соответствия условиям контракта своими силами или привлеченными экспертами,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экспертными организациями, выбор которых осуществляется в соответствии с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 апреля 2013 г. № 44-ФЗ «О контрактной системе в сфере закупок товаров, работ, услуг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обеспечения государственных и муниципальных нужд».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4.3.3. Произвести оплату Товара в порядке и в сроки, предусмотренные разделом 2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 Заказчик вправе: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4.4.1. Требовать от Поставщика полного и своевременного исполнения обязательств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контракту.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4.4.2. Отказаться от приемки и оплаты Товара, не соответствующего условиям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До принятия решения об одностороннем отказе от исполнения контракта вправе провести экспертизу поставленного Товара с привлечением экспертов, экспертных организаций, выбор которых осуществляется в соответствии с Законом от 5 апреля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2013 г. № 44-ФЗ «О контрактной системе в сфере закупок товаров, работ, услуг для обеспечения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 и муниципальных нужд».</w:t>
      </w:r>
    </w:p>
    <w:p w:rsidR="00FE25D5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4.4.4. В случае принятия Заказчиком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решения об одностороннем отказе от исполнения Контракта, такое решение передается лицу, имеющему право действовать от имени Поставщика, лично под расписку или направляется Поставщику с соблюдением требований законодательства РФ о государственной тайне по адресу Поставщика, указанному в Контракте. Выполнение Заказчиком требований настоящей части считается надлежащим уведомлением Поставщика об одностороннем отказе от исполнения Контракта.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Датой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надлежащего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уведомления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считается:</w:t>
      </w:r>
    </w:p>
    <w:p w:rsidR="00FE25D5" w:rsidRPr="00E91651" w:rsidRDefault="00A25F3F" w:rsidP="00AF723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дата, указанная лицом, имеющим право действовать от имени Поставщика,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Поставщика, лично под расписку);</w:t>
      </w:r>
    </w:p>
    <w:p w:rsidR="00FE25D5" w:rsidRPr="00E91651" w:rsidRDefault="00A25F3F" w:rsidP="00AF7236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 получения Заказчиком подтверждения о вручении Поставщику заказного письма, предусмотренного настоящей частью, либо дата получения Заказчиком информации об отсутствии Поставщика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Решение заказчика об одностороннем отказе от исполнения контракта вступает в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и контракт считается расторгнутым через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даты надлежащего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уведомления заказчиком Поставщика об одностороннем отказе от исполнения контракта.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Качество Товара и гарантийные обязательства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5.1. Поставщик гарантирует, что поставляемый Товар является качественным, новым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(не был в употреблении, не прошел ремонт, в том числе восстановление, замену составных частей, восстановление потребительских свойств) и соответствует требованиям, установленным настоящим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На Товаре не должно быть механических повреждений.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Поставляемый Товар должен соответствовать действующим в Российской Федерации ГОСТам, техническим регламентам, санитарным нормам.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5.2. Товар должен отвечать требованиям качества, безопасности и другим требованиям,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предъявляемым законодательством Российской Федерации и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5.3. Товар должен быть поставлен в упаковке (таре), обеспечивающей защиту Товара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повреждения, загрязнения или порчи во время транспортировки.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5.4. Гарантийный срок на Товар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12 (двенадцать)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месяцев и исчисляется с момента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подписания акта приема-передачи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Гарантийный срок на Товар должен соответствовать гарантийным требованиям, предъявляемым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вида товарам и должен подтверждаться документами от производителя (Поставщика).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5.5.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 в срок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рабочих дней с момента получения письменного уведомления от Заказчика (в том числе посредством факсимильной связи с последующим направлением оригинала).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Гарантийный срок на Товар в данном случае продлевается на период устранения дефектов.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Ответственность Сторон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6.1.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государственного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6.2. Невыполнение Поставщиком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государственного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6.3. В случае полного (частичного) невыполнения условий настоящего контракта одной из Сторон эта Сторона обязана возместить другой Стороне причиненные убытки.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6.4.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(согласно части 7 статьи 34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Закона № 44-ФЗ).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(согласно части 5 статьи 34 Закона № 44-ФЗ).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Сторона освобождается от уплаты неустойки (штрафа, пени), если докажет, что неисполнение или ненадлежащее исполнение обязательств, предусмотренных контрактом, произошло вследствие непреодолимой силы или по вине другой Стороны.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Применение штрафных санкций не освобождает Стороны от исполнения обязательств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 настоящему контракту.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Общая сумма штрафных санкций, начисляемых в соответствии с настоящим контрактом, не может превышать цены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В случае расторжения контракта в связи с односторонним отказом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Стороны от исполнения контракта другая Сторона вправе потребовать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возмещения только фактически понесенного ущерба, непосредственно обусловленного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обстоятельствами, являющимися основанием для принятия решения об одностороннем отказе от исполнения государственного контракта.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Обстоятельства непреодолимой силы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Стороны не несут ответственности за полное или частичное неисполнение предусмотренных настоящим контрактом обязательств, если такое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неисполнение связано с обстоятельствами непреодолимой силы.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Сторона, для которой создалась невозможность исполнения обязательств по настоящему контракту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вследствие обстоятельств непреодолимой силы, не позднее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 (три)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.4.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Рассмотрение и разрешение споров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.1. Претензии Сторон, возникающие в связи с исполнением настоящего контракта, включая споры и разногласия по техническим и финансовым вопросам (условиям), рассматриваются Сторонами в течение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календарных дней путем переговоров с оформлением соответствующих документов.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.2. Неурегулированные споры передаются на разрешение в Арбитражный суд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Московской области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только после принятия мер по их досудебному урегулированию.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Срок действия и порядок расторжения контракта</w:t>
      </w:r>
    </w:p>
    <w:p w:rsidR="00FE25D5" w:rsidRPr="00E91651" w:rsidRDefault="00213882" w:rsidP="00F669A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Настоящий контра</w:t>
      </w:r>
      <w:proofErr w:type="gramStart"/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кт вст</w:t>
      </w:r>
      <w:proofErr w:type="gramEnd"/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упает в силу с момента его подписания и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действует до </w:t>
      </w:r>
      <w:r w:rsidR="003565FF">
        <w:rPr>
          <w:rFonts w:hAnsi="Times New Roman" w:cs="Times New Roman"/>
          <w:color w:val="000000"/>
          <w:sz w:val="24"/>
          <w:szCs w:val="24"/>
          <w:lang w:val="ru-RU"/>
        </w:rPr>
        <w:t>30.06.2026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 Окончание срока действия контракта не освобождает Стороны от ответственности за его нарушение.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Расторжение контракта допускается по соглашению Сторон, по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решению суда или в связи с односторонним отказом Стороны от исполнения контракта в соответствии с гражданским законодательством Российской Федерации.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Заключительные положения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В случае изменения у одной из Сторон адреса местонахождения, почтового адреса,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банковских реквизитов такая Сторона обязана в течение </w:t>
      </w:r>
      <w:r w:rsidR="003565FF">
        <w:rPr>
          <w:rFonts w:hAnsi="Times New Roman" w:cs="Times New Roman"/>
          <w:color w:val="000000"/>
          <w:sz w:val="24"/>
          <w:szCs w:val="24"/>
          <w:lang w:val="ru-RU"/>
        </w:rPr>
        <w:t>3 (три)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дней с момента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внесения вышеуказанных изменений письменно известить об этом другую Сторону.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заключения Сторонами в письменной форме дополнительных соглашений к контракту, которые являются его неотъемлемой частью.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.4. Изменение условий контракта при его исполнении не допускается,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 исключением случаев предусмотренных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.5. При исполнении контракта не допускается перемена Поставщика,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 исключением случаев, если новый Поставщик является правопреемником Поставщика по контракту вследствие реорганизации юридического лица в форме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преобразования, слияния, присоединения.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.6. Стороны обязуются обеспечить конфиденциальность сведений, относящихся к предмету контракта и ставших им известными в ходе исполнения контракта.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.7.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 составлен и подписан Сторонами в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2 (два)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экземплярах, обладающих равной юридической силой,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 xml:space="preserve">1 (один)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экземпляр для Поставщика,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 (один)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для Заказчика.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.8. При исполнении контракта по согласованию Заказчика с Поставщиком допускается поставка Товаров, качество, технические и функциональные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Перечень приложений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Неотъемлемой частью настоящего контракта являются следующие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приложения: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Приложение №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Спецификация на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12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Местонахождение и банковские реквизиты Сторон</w:t>
      </w: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641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4822"/>
        <w:gridCol w:w="4819"/>
      </w:tblGrid>
      <w:tr w:rsidR="00AF7236" w:rsidRPr="00371563" w:rsidTr="007F55B8">
        <w:trPr>
          <w:trHeight w:val="299"/>
        </w:trPr>
        <w:tc>
          <w:tcPr>
            <w:tcW w:w="4822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«ЗАКАЗЧИК»</w:t>
            </w:r>
          </w:p>
        </w:tc>
        <w:tc>
          <w:tcPr>
            <w:tcW w:w="4819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«</w:t>
            </w:r>
            <w:r>
              <w:rPr>
                <w:rFonts w:ascii="Times New Roman" w:hAnsi="Times New Roman" w:cs="Times New Roman"/>
                <w:lang w:val="ru-RU" w:eastAsia="ar-SA"/>
              </w:rPr>
              <w:t>ПОСТАВЩИК</w:t>
            </w:r>
            <w:r w:rsidRPr="00371563">
              <w:rPr>
                <w:rFonts w:ascii="Times New Roman" w:hAnsi="Times New Roman" w:cs="Times New Roman"/>
                <w:lang w:eastAsia="ar-SA"/>
              </w:rPr>
              <w:t>»</w:t>
            </w:r>
          </w:p>
        </w:tc>
      </w:tr>
      <w:tr w:rsidR="00AF7236" w:rsidRPr="00617608" w:rsidTr="007F55B8">
        <w:trPr>
          <w:trHeight w:val="299"/>
        </w:trPr>
        <w:tc>
          <w:tcPr>
            <w:tcW w:w="4822" w:type="dxa"/>
          </w:tcPr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b/>
                <w:lang w:val="ru-RU" w:eastAsia="ar-SA"/>
              </w:rPr>
              <w:t>ФГБНУ «ФИЦ картофеля имени А.Г. Лорха»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Юридический и почтовый адрес: 140051, </w:t>
            </w:r>
            <w:proofErr w:type="gramStart"/>
            <w:r w:rsidRPr="00AF7236">
              <w:rPr>
                <w:rFonts w:ascii="Times New Roman" w:hAnsi="Times New Roman" w:cs="Times New Roman"/>
                <w:lang w:val="ru-RU" w:eastAsia="ar-SA"/>
              </w:rPr>
              <w:t>Московская</w:t>
            </w:r>
            <w:proofErr w:type="gramEnd"/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 обл</w:t>
            </w:r>
            <w:r>
              <w:rPr>
                <w:rFonts w:ascii="Times New Roman" w:hAnsi="Times New Roman" w:cs="Times New Roman"/>
                <w:lang w:val="ru-RU" w:eastAsia="ar-SA"/>
              </w:rPr>
              <w:t>.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, г.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Люберцы, </w:t>
            </w:r>
            <w:proofErr w:type="spellStart"/>
            <w:r>
              <w:rPr>
                <w:rFonts w:ascii="Times New Roman" w:hAnsi="Times New Roman" w:cs="Times New Roman"/>
                <w:lang w:val="ru-RU" w:eastAsia="ar-SA"/>
              </w:rPr>
              <w:t>пгт</w:t>
            </w:r>
            <w:proofErr w:type="spellEnd"/>
            <w:r w:rsidRPr="00AF7236">
              <w:rPr>
                <w:rFonts w:ascii="Times New Roman" w:hAnsi="Times New Roman" w:cs="Times New Roman"/>
                <w:lang w:val="ru-RU" w:eastAsia="ar-SA"/>
              </w:rPr>
              <w:t>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Красково, ул.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Лорха, д.23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Банковские реквизиты: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ИНН/КПП 5027031284/502701001 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ОКПО 00669074  ОГРН 1035005005221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proofErr w:type="gramStart"/>
            <w:r w:rsidRPr="00AF7236">
              <w:rPr>
                <w:rFonts w:ascii="Times New Roman" w:hAnsi="Times New Roman" w:cs="Times New Roman"/>
                <w:lang w:val="ru-RU" w:eastAsia="ar-SA"/>
              </w:rPr>
              <w:t>р</w:t>
            </w:r>
            <w:proofErr w:type="gramEnd"/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/с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03214643000000013234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lastRenderedPageBreak/>
              <w:t xml:space="preserve">к/с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40102810745370000024</w:t>
            </w:r>
          </w:p>
          <w:p w:rsidR="00F8551D" w:rsidRDefault="00F8551D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F8551D">
              <w:rPr>
                <w:rFonts w:ascii="Times New Roman" w:hAnsi="Times New Roman" w:cs="Times New Roman"/>
                <w:lang w:val="ru-RU" w:eastAsia="ar-SA"/>
              </w:rPr>
              <w:t>ОКЦ №1 ВВГУ Банка России//УФК по Нижегородской области, г. Нижний Новгород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БИК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012202102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Тел./факс: +7 (498) 648-03-03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E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-</w:t>
            </w:r>
            <w:r w:rsidRPr="00371563">
              <w:rPr>
                <w:rFonts w:ascii="Times New Roman" w:hAnsi="Times New Roman" w:cs="Times New Roman"/>
                <w:lang w:eastAsia="ar-SA"/>
              </w:rPr>
              <w:t>mail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: 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coordinazia</w:t>
            </w:r>
            <w:proofErr w:type="spellEnd"/>
            <w:r w:rsidRPr="00AF7236">
              <w:rPr>
                <w:rFonts w:ascii="Times New Roman" w:hAnsi="Times New Roman" w:cs="Times New Roman"/>
                <w:lang w:val="ru-RU" w:eastAsia="ar-SA"/>
              </w:rPr>
              <w:t>@</w:t>
            </w:r>
            <w:r w:rsidRPr="00371563">
              <w:rPr>
                <w:rFonts w:ascii="Times New Roman" w:hAnsi="Times New Roman" w:cs="Times New Roman"/>
                <w:lang w:eastAsia="ar-SA"/>
              </w:rPr>
              <w:t>mail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.</w:t>
            </w:r>
            <w:proofErr w:type="spellStart"/>
            <w:r w:rsidRPr="00371563">
              <w:rPr>
                <w:rFonts w:ascii="Times New Roman" w:hAnsi="Times New Roman" w:cs="Times New Roman"/>
                <w:lang w:eastAsia="ar-SA"/>
              </w:rPr>
              <w:t>ru</w:t>
            </w:r>
            <w:proofErr w:type="spellEnd"/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  <w:tc>
          <w:tcPr>
            <w:tcW w:w="4819" w:type="dxa"/>
          </w:tcPr>
          <w:p w:rsidR="00F669A6" w:rsidRPr="00AF7236" w:rsidRDefault="00F669A6" w:rsidP="00F8551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  <w:tr w:rsidR="00AF7236" w:rsidRPr="00204CB3" w:rsidTr="007F55B8">
        <w:trPr>
          <w:trHeight w:val="299"/>
        </w:trPr>
        <w:tc>
          <w:tcPr>
            <w:tcW w:w="4822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lang w:eastAsia="ar-SA"/>
              </w:rPr>
              <w:lastRenderedPageBreak/>
              <w:t>Врио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д</w:t>
            </w:r>
            <w:r w:rsidRPr="00371563">
              <w:rPr>
                <w:rFonts w:ascii="Times New Roman" w:hAnsi="Times New Roman" w:cs="Times New Roman"/>
                <w:lang w:eastAsia="ar-SA"/>
              </w:rPr>
              <w:t>иректор</w:t>
            </w:r>
            <w:r>
              <w:rPr>
                <w:rFonts w:ascii="Times New Roman" w:hAnsi="Times New Roman" w:cs="Times New Roman"/>
                <w:lang w:eastAsia="ar-SA"/>
              </w:rPr>
              <w:t>а</w:t>
            </w:r>
            <w:proofErr w:type="spellEnd"/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 xml:space="preserve">__________________________ / </w:t>
            </w:r>
            <w:r>
              <w:rPr>
                <w:rFonts w:ascii="Times New Roman" w:hAnsi="Times New Roman" w:cs="Times New Roman"/>
                <w:lang w:eastAsia="ar-SA"/>
              </w:rPr>
              <w:t>В.А. Бызов</w:t>
            </w:r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819" w:type="dxa"/>
          </w:tcPr>
          <w:p w:rsidR="00AF7236" w:rsidRPr="00CE5A0B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 /</w:t>
            </w:r>
            <w:r w:rsidRPr="00CE5A0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AF7236" w:rsidRPr="00CE5A0B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</w:tbl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  <w:sectPr w:rsidR="00AF7236" w:rsidSect="00AF7236">
          <w:pgSz w:w="11907" w:h="16839"/>
          <w:pgMar w:top="1440" w:right="1440" w:bottom="993" w:left="1440" w:header="720" w:footer="720" w:gutter="0"/>
          <w:cols w:space="720"/>
        </w:sectPr>
      </w:pPr>
    </w:p>
    <w:p w:rsidR="00617608" w:rsidRDefault="00A25F3F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Приложение № </w:t>
      </w:r>
      <w:r w:rsidR="007E7DA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 контракту № </w:t>
      </w:r>
      <w:r w:rsidR="00617608">
        <w:rPr>
          <w:rFonts w:hAnsi="Times New Roman" w:cs="Times New Roman"/>
          <w:color w:val="000000"/>
          <w:sz w:val="24"/>
          <w:szCs w:val="24"/>
          <w:lang w:val="ru-RU"/>
        </w:rPr>
        <w:t xml:space="preserve">004 </w:t>
      </w:r>
    </w:p>
    <w:p w:rsidR="00FE25D5" w:rsidRPr="00E91651" w:rsidRDefault="00617608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от «29» июля 2026 г. </w:t>
      </w:r>
      <w:r w:rsidR="00A25F3F" w:rsidRPr="00E91651">
        <w:rPr>
          <w:lang w:val="ru-RU"/>
        </w:rPr>
        <w:br/>
      </w:r>
    </w:p>
    <w:p w:rsidR="00FE25D5" w:rsidRPr="00E91651" w:rsidRDefault="006B330D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СПЕЦИФИКАЦИЯ</w:t>
      </w:r>
    </w:p>
    <w:p w:rsidR="00FE25D5" w:rsidRPr="00E91651" w:rsidRDefault="006B330D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 закупки: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0C37">
        <w:rPr>
          <w:rFonts w:hAnsi="Times New Roman" w:cs="Times New Roman"/>
          <w:color w:val="000000"/>
          <w:sz w:val="24"/>
          <w:szCs w:val="24"/>
          <w:lang w:val="ru-RU"/>
        </w:rPr>
        <w:t>набор реагентов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6"/>
        <w:gridCol w:w="3330"/>
        <w:gridCol w:w="1317"/>
        <w:gridCol w:w="1071"/>
        <w:gridCol w:w="1216"/>
        <w:gridCol w:w="1587"/>
      </w:tblGrid>
      <w:tr w:rsidR="007E7DA5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Pr="00617608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6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</w:p>
          <w:p w:rsidR="007E7DA5" w:rsidRPr="00617608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176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6176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Pr="00617608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6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товара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Pr="00617608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6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-в</w:t>
            </w:r>
            <w:r w:rsidRPr="006176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о,</w:t>
            </w:r>
          </w:p>
          <w:p w:rsidR="007E7DA5" w:rsidRPr="00617608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6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ед. изм.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Цена,</w:t>
            </w:r>
          </w:p>
          <w:p w:rsidR="007E7DA5" w:rsidRPr="007E7DA5" w:rsidRDefault="0024248A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</w:t>
            </w:r>
            <w:r w:rsidR="007E7D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уб.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Ставка НДС</w:t>
            </w:r>
            <w:r w:rsidR="002424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%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Сумма</w:t>
            </w:r>
            <w:r w:rsidR="002424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руб.</w:t>
            </w:r>
          </w:p>
        </w:tc>
      </w:tr>
      <w:tr w:rsidR="007E7DA5" w:rsidRPr="008E0C37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Default="007E7DA5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8E0C37" w:rsidRDefault="008E0C37" w:rsidP="006A2DB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 реагентов для измерения концентрации ДНК на 1000 измерений 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Spectra</w:t>
            </w:r>
            <w:r w:rsidRPr="008E0C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Q</w:t>
            </w:r>
            <w:r w:rsidRPr="008E0C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BR</w:t>
            </w:r>
            <w:r w:rsidRPr="008E0C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Plus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», 1000 реакций, в комплекте тонкостенные полипропиленовые пробирки объемом 0,5 мл.,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spectra</w:t>
            </w:r>
            <w:r w:rsidRPr="008E0C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BR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1000+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1C3E69" w:rsidRDefault="008E0C37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E7DA5" w:rsidRPr="008E0C37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7E7DA5" w:rsidRDefault="007E7DA5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7D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373CE1" w:rsidRDefault="008E0C37" w:rsidP="008E0C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0C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 реагентов для измерения концентрации ДНК на 1000 измерений «</w:t>
            </w:r>
            <w:proofErr w:type="spellStart"/>
            <w:r w:rsidRPr="008E0C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Spectra</w:t>
            </w:r>
            <w:proofErr w:type="spellEnd"/>
            <w:r w:rsidRPr="008E0C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Q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HS</w:t>
            </w:r>
            <w:r w:rsidRPr="008E0C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0C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Plus</w:t>
            </w:r>
            <w:proofErr w:type="spellEnd"/>
            <w:r w:rsidRPr="008E0C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», 1000 реакций, в комплекте тонкостенные полипропиленовые пробирки объемом 0,5 мл., </w:t>
            </w:r>
            <w:proofErr w:type="gramStart"/>
            <w:r w:rsidRPr="008E0C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spectra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HS</w:t>
            </w:r>
            <w:r w:rsidRPr="008E0C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1000+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1C3E69" w:rsidRDefault="008E0C37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7608" w:rsidRPr="00617608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608" w:rsidRPr="007E7DA5" w:rsidRDefault="00617608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608" w:rsidRPr="008E0C37" w:rsidRDefault="00617608" w:rsidP="008E0C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Доставка товара по мес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тонахождению Заказчика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608" w:rsidRDefault="00617608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608" w:rsidRPr="001C3E69" w:rsidRDefault="00617608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608" w:rsidRPr="001C3E69" w:rsidRDefault="00617608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608" w:rsidRPr="001C3E69" w:rsidRDefault="00617608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0A8D" w:rsidRPr="008E0C37" w:rsidTr="00897B6E">
        <w:tc>
          <w:tcPr>
            <w:tcW w:w="7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A8D" w:rsidRPr="00897B6E" w:rsidRDefault="00153271" w:rsidP="009B0A8D">
            <w:pPr>
              <w:spacing w:before="0" w:beforeAutospacing="0" w:after="0" w:afterAutospacing="0"/>
              <w:ind w:left="75" w:right="75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8D" w:rsidRPr="00897B6E" w:rsidRDefault="009B0A8D" w:rsidP="009B0A8D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к товару, его безопасности и гарантии.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2.1. Все товары должны отвечать требованиям соответствующих ГОСТ,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ТУ и сертификатов соответствия, что должно быть подтверждено документами при поставке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товара.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Все поставляемые товары должны быть новыми.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Вся продукция должна сопровождаться документами, подтверждающими качество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и безопасность для здоровья и жизни: действующие сертификаты и декларации соответствия,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оформленные в соответствии с требованиями действующего законодательства.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Все товары должны иметь информацию о производителе с указанием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юридического лица, его юридического и фактического адресов, номеров телефонов, дате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(времени) выработки или производства товара, сроках хранения, условиях хранения и предельном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сроке годности.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Поставщик предоставляет гарантии на товары в соответствии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гарантийным сроком и условиями, определенными фирмой-производителем.</w:t>
      </w:r>
    </w:p>
    <w:p w:rsidR="00FE25D5" w:rsidRPr="00E91651" w:rsidRDefault="0071040C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 Все товары при отгрузке должны быть упакованы в соответствии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с требованиями, предъявляемыми к данной продукции. Упаковка должна предохранять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товары от порчи во время транспортировки и хранения, быть прочной, целой, сухой,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чистой, без посторонних запахов и плесни.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к месту поставки товара.</w:t>
      </w:r>
    </w:p>
    <w:p w:rsidR="00FE25D5" w:rsidRPr="00E91651" w:rsidRDefault="00F564AD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Московская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обл., г</w:t>
      </w:r>
      <w:r w:rsidR="00ED53D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Люберцы,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Красково, ул. Лорха, д.23.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к срокам (периодам) поставки товара.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Поставка товара осуществляется в течение </w:t>
      </w:r>
      <w:r w:rsidR="008E0C37">
        <w:rPr>
          <w:rFonts w:hAnsi="Times New Roman" w:cs="Times New Roman"/>
          <w:b/>
          <w:color w:val="000000"/>
          <w:sz w:val="24"/>
          <w:szCs w:val="24"/>
          <w:lang w:val="ru-RU"/>
        </w:rPr>
        <w:t>3</w:t>
      </w:r>
      <w:r w:rsidR="00863312"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>0</w:t>
      </w:r>
      <w:r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D53DE"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>рабочих</w:t>
      </w:r>
      <w:r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дней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даты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контракта.</w:t>
      </w:r>
    </w:p>
    <w:p w:rsidR="00A25F3F" w:rsidRDefault="00A25F3F" w:rsidP="00AF7236">
      <w:pPr>
        <w:spacing w:before="0" w:beforeAutospacing="0" w:after="0" w:afterAutospacing="0"/>
        <w:rPr>
          <w:lang w:val="ru-RU"/>
        </w:rPr>
      </w:pPr>
    </w:p>
    <w:tbl>
      <w:tblPr>
        <w:tblW w:w="9641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4822"/>
        <w:gridCol w:w="4819"/>
      </w:tblGrid>
      <w:tr w:rsidR="0071040C" w:rsidRPr="007A2C06" w:rsidTr="00196A28">
        <w:trPr>
          <w:trHeight w:val="299"/>
        </w:trPr>
        <w:tc>
          <w:tcPr>
            <w:tcW w:w="4822" w:type="dxa"/>
          </w:tcPr>
          <w:p w:rsidR="0071040C" w:rsidRPr="007A2C06" w:rsidRDefault="0071040C" w:rsidP="007A2C06">
            <w:pPr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2C06">
              <w:rPr>
                <w:rFonts w:ascii="Times New Roman" w:hAnsi="Times New Roman" w:cs="Times New Roman"/>
                <w:b/>
                <w:lang w:eastAsia="ar-SA"/>
              </w:rPr>
              <w:lastRenderedPageBreak/>
              <w:t>«ЗАКАЗЧИК»</w:t>
            </w:r>
          </w:p>
        </w:tc>
        <w:tc>
          <w:tcPr>
            <w:tcW w:w="4819" w:type="dxa"/>
          </w:tcPr>
          <w:p w:rsidR="0071040C" w:rsidRPr="007A2C06" w:rsidRDefault="0071040C" w:rsidP="007A2C06">
            <w:pPr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2C06">
              <w:rPr>
                <w:rFonts w:ascii="Times New Roman" w:hAnsi="Times New Roman" w:cs="Times New Roman"/>
                <w:b/>
                <w:lang w:eastAsia="ar-SA"/>
              </w:rPr>
              <w:t>«</w:t>
            </w:r>
            <w:r w:rsidRPr="007A2C06">
              <w:rPr>
                <w:rFonts w:ascii="Times New Roman" w:hAnsi="Times New Roman" w:cs="Times New Roman"/>
                <w:b/>
                <w:lang w:val="ru-RU" w:eastAsia="ar-SA"/>
              </w:rPr>
              <w:t>ПОСТАВЩИК</w:t>
            </w:r>
            <w:r w:rsidRPr="007A2C06">
              <w:rPr>
                <w:rFonts w:ascii="Times New Roman" w:hAnsi="Times New Roman" w:cs="Times New Roman"/>
                <w:b/>
                <w:lang w:eastAsia="ar-SA"/>
              </w:rPr>
              <w:t>»</w:t>
            </w:r>
          </w:p>
        </w:tc>
      </w:tr>
      <w:tr w:rsidR="0071040C" w:rsidRPr="00617608" w:rsidTr="00196A28">
        <w:trPr>
          <w:trHeight w:val="299"/>
        </w:trPr>
        <w:tc>
          <w:tcPr>
            <w:tcW w:w="4822" w:type="dxa"/>
          </w:tcPr>
          <w:p w:rsidR="0071040C" w:rsidRPr="00AF7236" w:rsidRDefault="0071040C" w:rsidP="00196A2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b/>
                <w:lang w:val="ru-RU" w:eastAsia="ar-SA"/>
              </w:rPr>
              <w:t>ФГБНУ «ФИЦ картофеля имени А.Г. Лорха»</w:t>
            </w:r>
          </w:p>
          <w:p w:rsidR="0071040C" w:rsidRPr="00AF7236" w:rsidRDefault="0071040C" w:rsidP="00196A2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  <w:tc>
          <w:tcPr>
            <w:tcW w:w="4819" w:type="dxa"/>
          </w:tcPr>
          <w:p w:rsidR="0071040C" w:rsidRPr="00AF7236" w:rsidRDefault="0071040C" w:rsidP="00863312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  <w:tr w:rsidR="0071040C" w:rsidRPr="00204CB3" w:rsidTr="00196A28">
        <w:trPr>
          <w:trHeight w:val="299"/>
        </w:trPr>
        <w:tc>
          <w:tcPr>
            <w:tcW w:w="4822" w:type="dxa"/>
          </w:tcPr>
          <w:p w:rsidR="0071040C" w:rsidRPr="00CE5A0B" w:rsidRDefault="0071040C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proofErr w:type="spellStart"/>
            <w:r w:rsidRPr="00CE5A0B">
              <w:rPr>
                <w:rFonts w:ascii="Times New Roman" w:hAnsi="Times New Roman" w:cs="Times New Roman"/>
                <w:lang w:val="ru-RU" w:eastAsia="ar-SA"/>
              </w:rPr>
              <w:t>Врио</w:t>
            </w:r>
            <w:proofErr w:type="spellEnd"/>
            <w:r w:rsidRPr="00CE5A0B">
              <w:rPr>
                <w:rFonts w:ascii="Times New Roman" w:hAnsi="Times New Roman" w:cs="Times New Roman"/>
                <w:lang w:val="ru-RU" w:eastAsia="ar-SA"/>
              </w:rPr>
              <w:t xml:space="preserve"> директора</w:t>
            </w:r>
          </w:p>
          <w:p w:rsidR="0071040C" w:rsidRPr="00CE5A0B" w:rsidRDefault="0071040C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71040C" w:rsidRPr="00CE5A0B" w:rsidRDefault="0071040C" w:rsidP="00F1747E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__________________________ / В.А. Бызов</w:t>
            </w:r>
          </w:p>
        </w:tc>
        <w:tc>
          <w:tcPr>
            <w:tcW w:w="4819" w:type="dxa"/>
          </w:tcPr>
          <w:p w:rsidR="00CE5A0B" w:rsidRPr="00CE5A0B" w:rsidRDefault="00CE5A0B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71040C" w:rsidRPr="00CE5A0B" w:rsidRDefault="0071040C" w:rsidP="00863312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 /</w:t>
            </w:r>
            <w:r w:rsidRPr="00CE5A0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</w:tbl>
    <w:p w:rsidR="0071040C" w:rsidRDefault="0071040C" w:rsidP="00AF7236">
      <w:pPr>
        <w:spacing w:before="0" w:beforeAutospacing="0" w:after="0" w:afterAutospacing="0"/>
        <w:rPr>
          <w:lang w:val="ru-RU"/>
        </w:rPr>
      </w:pPr>
    </w:p>
    <w:p w:rsidR="0071040C" w:rsidRPr="00E91651" w:rsidRDefault="0071040C" w:rsidP="00AF7236">
      <w:pPr>
        <w:spacing w:before="0" w:beforeAutospacing="0" w:after="0" w:afterAutospacing="0"/>
        <w:rPr>
          <w:lang w:val="ru-RU"/>
        </w:rPr>
      </w:pPr>
    </w:p>
    <w:sectPr w:rsidR="0071040C" w:rsidRPr="00E91651" w:rsidSect="00AF7236">
      <w:pgSz w:w="11907" w:h="16839"/>
      <w:pgMar w:top="1440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23D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AB02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5EF6"/>
    <w:rsid w:val="000D668A"/>
    <w:rsid w:val="00145E43"/>
    <w:rsid w:val="00153271"/>
    <w:rsid w:val="001C3E69"/>
    <w:rsid w:val="00204CB3"/>
    <w:rsid w:val="00213882"/>
    <w:rsid w:val="00227E15"/>
    <w:rsid w:val="0024248A"/>
    <w:rsid w:val="00295443"/>
    <w:rsid w:val="002D33B1"/>
    <w:rsid w:val="002D3591"/>
    <w:rsid w:val="003514A0"/>
    <w:rsid w:val="003565FF"/>
    <w:rsid w:val="00373CE1"/>
    <w:rsid w:val="004F7E17"/>
    <w:rsid w:val="00526628"/>
    <w:rsid w:val="00560E6E"/>
    <w:rsid w:val="00582AB2"/>
    <w:rsid w:val="005A05CE"/>
    <w:rsid w:val="00617608"/>
    <w:rsid w:val="006450A6"/>
    <w:rsid w:val="00653AF6"/>
    <w:rsid w:val="006A2DB0"/>
    <w:rsid w:val="006B330D"/>
    <w:rsid w:val="0071040C"/>
    <w:rsid w:val="00723E3D"/>
    <w:rsid w:val="007A2C06"/>
    <w:rsid w:val="007E7DA5"/>
    <w:rsid w:val="007F47E7"/>
    <w:rsid w:val="00863312"/>
    <w:rsid w:val="00897B6E"/>
    <w:rsid w:val="008E0C37"/>
    <w:rsid w:val="0099382D"/>
    <w:rsid w:val="009B0A8D"/>
    <w:rsid w:val="009C6E2A"/>
    <w:rsid w:val="00A25F3F"/>
    <w:rsid w:val="00AF7236"/>
    <w:rsid w:val="00B73A5A"/>
    <w:rsid w:val="00C84296"/>
    <w:rsid w:val="00CE5A0B"/>
    <w:rsid w:val="00D07DEA"/>
    <w:rsid w:val="00D20917"/>
    <w:rsid w:val="00E34024"/>
    <w:rsid w:val="00E438A1"/>
    <w:rsid w:val="00E91651"/>
    <w:rsid w:val="00ED53DE"/>
    <w:rsid w:val="00EF5C6D"/>
    <w:rsid w:val="00F01E19"/>
    <w:rsid w:val="00F1747E"/>
    <w:rsid w:val="00F564AD"/>
    <w:rsid w:val="00F669A6"/>
    <w:rsid w:val="00F8551D"/>
    <w:rsid w:val="00FE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B33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B3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10</Pages>
  <Words>3613</Words>
  <Characters>20597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Зулькарняева</dc:creator>
  <dc:description>Подготовлено экспертами Группы Актион</dc:description>
  <cp:lastModifiedBy>Эльвира Зулькарняева</cp:lastModifiedBy>
  <cp:revision>12</cp:revision>
  <dcterms:created xsi:type="dcterms:W3CDTF">2026-07-27T10:46:00Z</dcterms:created>
  <dcterms:modified xsi:type="dcterms:W3CDTF">2026-07-29T07:02:00Z</dcterms:modified>
</cp:coreProperties>
</file>