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76"/>
        <w:jc w:val="center"/>
        <w:rPr>
          <w:b/>
          <w:b/>
        </w:rPr>
      </w:pPr>
      <w:r>
        <w:rPr>
          <w:b/>
        </w:rPr>
      </w:r>
    </w:p>
    <w:p>
      <w:pPr>
        <w:pStyle w:val="Normal"/>
        <w:widowControl/>
        <w:spacing w:lineRule="auto" w:line="276"/>
        <w:jc w:val="center"/>
        <w:rPr>
          <w:b/>
          <w:b/>
        </w:rPr>
      </w:pPr>
      <w:r>
        <w:rPr>
          <w:b/>
        </w:rPr>
        <w:t>Договор № 29.6.2026</w:t>
      </w:r>
    </w:p>
    <w:p>
      <w:pPr>
        <w:pStyle w:val="Normal"/>
        <w:widowControl/>
        <w:spacing w:lineRule="auto" w:line="276"/>
        <w:jc w:val="center"/>
        <w:rPr/>
      </w:pPr>
      <w:r>
        <w:rPr>
          <w:b/>
        </w:rPr>
        <w:t>об оказании услуг по наполнению, технической поддержке и обеспечению работы Порталов СО РАН и сайта ОУС по нанотехнологиям и информационным технологиям СО РАН Вн. № 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60"/>
        <w:ind w:left="720" w:right="139" w:hanging="0"/>
        <w:jc w:val="center"/>
        <w:rPr/>
      </w:pPr>
      <w:r>
        <w:rPr>
          <w:b/>
          <w:sz w:val="22"/>
          <w:szCs w:val="22"/>
        </w:rPr>
        <w:t xml:space="preserve">ИКЗ: </w:t>
      </w:r>
      <w:r>
        <w:rPr/>
        <w:t>261540814442454080100100560000000244</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60"/>
        <w:ind w:left="720" w:right="139" w:hanging="0"/>
        <w:jc w:val="center"/>
        <w:rPr>
          <w:sz w:val="22"/>
          <w:szCs w:val="22"/>
        </w:rPr>
      </w:pPr>
      <w:r>
        <w:rPr>
          <w:sz w:val="22"/>
          <w:szCs w:val="22"/>
        </w:rPr>
      </w:r>
    </w:p>
    <w:p>
      <w:pPr>
        <w:pStyle w:val="Normal"/>
        <w:widowControl/>
        <w:spacing w:lineRule="auto" w:line="276"/>
        <w:jc w:val="center"/>
        <w:rPr/>
      </w:pPr>
      <w:r>
        <w:rPr/>
        <w:t>г. Новосибирск</w:t>
        <w:tab/>
        <w:tab/>
        <w:tab/>
        <w:tab/>
        <w:tab/>
        <w:tab/>
        <w:t>«_____</w:t>
      </w:r>
      <w:bookmarkStart w:id="0" w:name="__DdeLink__184_886104441"/>
      <w:r>
        <w:rPr/>
        <w:t>»  _______________ 20</w:t>
      </w:r>
      <w:bookmarkEnd w:id="0"/>
      <w:r>
        <w:rPr/>
        <w:t>26 г.</w:t>
      </w:r>
    </w:p>
    <w:p>
      <w:pPr>
        <w:pStyle w:val="Normal"/>
        <w:spacing w:lineRule="auto" w:line="276"/>
        <w:ind w:firstLine="284"/>
        <w:jc w:val="both"/>
        <w:rPr/>
      </w:pPr>
      <w:r>
        <w:rPr/>
      </w:r>
    </w:p>
    <w:p>
      <w:pPr>
        <w:pStyle w:val="Normal"/>
        <w:spacing w:lineRule="auto" w:line="276"/>
        <w:ind w:firstLine="284"/>
        <w:jc w:val="both"/>
        <w:rPr/>
      </w:pPr>
      <w:r>
        <w:rPr/>
        <w:t xml:space="preserve">________________________________________________________________, именуемое в дальнейшем «Исполнитель», в лице ____________________________________________, с одной стороны, и Федеральное государственное бюджетное учреждение «Сибирское отделение Российской академии наук» (СО РАН; Сибирское отделение РАН), именуемое в дальнейшем «Заказчик», в лице и.о. управляющего делами СО РАН Мамонова Игоря Валерьевича, действующего на основании доверенности </w:t>
      </w:r>
      <w:r>
        <w:rPr>
          <w:color w:val="000000"/>
        </w:rPr>
        <w:t>№ 57 от 18.12.2025 ,</w:t>
      </w:r>
      <w:r>
        <w:rPr/>
        <w:t>с другой стороны, именуемые в дальнейшем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следующем:</w:t>
      </w:r>
    </w:p>
    <w:p>
      <w:pPr>
        <w:pStyle w:val="Normal"/>
        <w:widowControl/>
        <w:spacing w:lineRule="auto" w:line="276"/>
        <w:rPr/>
      </w:pPr>
      <w:r>
        <w:rPr/>
      </w:r>
    </w:p>
    <w:p>
      <w:pPr>
        <w:pStyle w:val="Normal"/>
        <w:widowControl/>
        <w:spacing w:lineRule="auto" w:line="276"/>
        <w:jc w:val="center"/>
        <w:rPr>
          <w:b/>
          <w:b/>
        </w:rPr>
      </w:pPr>
      <w:r>
        <w:rPr>
          <w:b/>
        </w:rPr>
        <w:t>1. Предмет Договора</w:t>
      </w:r>
    </w:p>
    <w:p>
      <w:pPr>
        <w:pStyle w:val="Normal"/>
        <w:widowControl/>
        <w:spacing w:lineRule="auto" w:line="276"/>
        <w:jc w:val="both"/>
        <w:rPr/>
      </w:pPr>
      <w:r>
        <w:rPr/>
        <w:t xml:space="preserve">1.1. По настоящему договору Исполнитель обязуется в течение срока действия договора оказать Заказчику комплекс услуг по технической поддержке (обеспечение работоспособности) и наполнению публичного веб-сайта Портала СО РАН, публичного веб-сайта Модернизированного портала СО РАН, сайта Объединенного ученого совета по нано технологиям и информационным технологиям СО РАН. Услуги оказываются в соответствии с Техническим заданием, являющимся неотъемлемой частью настоящего договора (Приложение 1). </w:t>
      </w:r>
    </w:p>
    <w:p>
      <w:pPr>
        <w:pStyle w:val="Normal"/>
        <w:widowControl/>
        <w:spacing w:lineRule="auto" w:line="276"/>
        <w:jc w:val="both"/>
        <w:rPr/>
      </w:pPr>
      <w:r>
        <w:rPr/>
      </w:r>
    </w:p>
    <w:p>
      <w:pPr>
        <w:pStyle w:val="Normal"/>
        <w:widowControl/>
        <w:spacing w:lineRule="auto" w:line="276"/>
        <w:jc w:val="center"/>
        <w:rPr>
          <w:b/>
          <w:b/>
        </w:rPr>
      </w:pPr>
      <w:r>
        <w:rPr>
          <w:b/>
        </w:rPr>
        <w:t>2. Срок оказания услуг по Договору</w:t>
      </w:r>
    </w:p>
    <w:p>
      <w:pPr>
        <w:pStyle w:val="Normal"/>
        <w:widowControl/>
        <w:spacing w:lineRule="auto" w:line="276"/>
        <w:jc w:val="both"/>
        <w:rPr/>
      </w:pPr>
      <w:r>
        <w:rPr/>
        <w:t xml:space="preserve">2.1. В течение срока действия договора услуги оказываются Исполнителем постоянно. Срок оказания услуг по договору </w:t>
      </w:r>
      <w:r>
        <w:rPr>
          <w:color w:val="auto"/>
        </w:rPr>
        <w:t xml:space="preserve">с 01 июля 2026 года по 31 декабря 2026 </w:t>
      </w:r>
      <w:r>
        <w:rPr/>
        <w:t>года.</w:t>
      </w:r>
    </w:p>
    <w:p>
      <w:pPr>
        <w:pStyle w:val="Normal"/>
        <w:widowControl/>
        <w:spacing w:lineRule="auto" w:line="276"/>
        <w:rPr>
          <w:b/>
          <w:b/>
        </w:rPr>
      </w:pPr>
      <w:r>
        <w:rPr>
          <w:b/>
        </w:rPr>
      </w:r>
    </w:p>
    <w:p>
      <w:pPr>
        <w:pStyle w:val="Normal"/>
        <w:widowControl/>
        <w:spacing w:lineRule="auto" w:line="276"/>
        <w:jc w:val="center"/>
        <w:rPr>
          <w:b/>
          <w:b/>
        </w:rPr>
      </w:pPr>
      <w:r>
        <w:rPr>
          <w:b/>
        </w:rPr>
        <w:t>3. Цена Договора и порядок приемки и оплаты</w:t>
      </w:r>
    </w:p>
    <w:p>
      <w:pPr>
        <w:pStyle w:val="Normal"/>
        <w:widowControl/>
        <w:spacing w:lineRule="auto" w:line="276"/>
        <w:jc w:val="both"/>
        <w:rPr>
          <w:color w:val="auto"/>
        </w:rPr>
      </w:pPr>
      <w:r>
        <w:rPr/>
        <w:t>3.1. Стоимость услуг составляет 218712</w:t>
      </w:r>
      <w:r>
        <w:rPr>
          <w:color w:val="auto"/>
        </w:rPr>
        <w:t xml:space="preserve"> (Двести восемнадцать тысяч семьсот двенадцать) руб. 00 коп., в том числе НДС 22% – 39 439 (Тридцать девять тысяч четыреста тридцать девять) руб. 87 коп.</w:t>
      </w:r>
    </w:p>
    <w:p>
      <w:pPr>
        <w:pStyle w:val="Normal"/>
        <w:spacing w:lineRule="auto" w:line="276"/>
        <w:jc w:val="both"/>
        <w:rPr/>
      </w:pPr>
      <w:r>
        <w:rPr>
          <w:bCs/>
        </w:rPr>
        <w:t xml:space="preserve">3.2. Цена Договора является твердой и не подлежит изменению на протяжении срока действия настоящего договора </w:t>
      </w:r>
      <w:r>
        <w:rPr/>
        <w:t>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right="20" w:hanging="0"/>
        <w:jc w:val="both"/>
        <w:rPr/>
      </w:pPr>
      <w:r>
        <w:rPr/>
        <w:t>3.3. Исполнитель по окончании оказания услуг обязан направить в течение 5 (пяти) рабочих дней акт оказанных услуг.</w:t>
      </w:r>
    </w:p>
    <w:p>
      <w:pPr>
        <w:pStyle w:val="Normal"/>
        <w:ind w:right="20" w:hanging="0"/>
        <w:jc w:val="both"/>
        <w:rPr/>
      </w:pPr>
      <w:r>
        <w:rPr/>
        <w:t>3.4. Заказчик в течение 5 (пяти) рабочих дней с даты получения акта оказанных услуг производит приемку оказанных услуг.</w:t>
      </w:r>
    </w:p>
    <w:p>
      <w:pPr>
        <w:pStyle w:val="Normal"/>
        <w:shd w:val="clear" w:color="auto" w:fill="FFFFFF"/>
        <w:jc w:val="both"/>
        <w:rPr>
          <w:color w:val="2C2D2E"/>
        </w:rPr>
      </w:pPr>
      <w:r>
        <w:rPr>
          <w:color w:val="2C2D2E"/>
        </w:rPr>
        <w:t>3.5. В случае обнаружения несоответствия оказанных услуг условиям договора, </w:t>
      </w:r>
      <w:r>
        <w:rPr/>
        <w:t>Заказчик направляет</w:t>
      </w:r>
      <w:r>
        <w:rPr>
          <w:color w:val="2C2D2E"/>
        </w:rPr>
        <w:t xml:space="preserve"> </w:t>
      </w:r>
      <w:r>
        <w:rPr/>
        <w:t xml:space="preserve">Исполнителю </w:t>
      </w:r>
      <w:r>
        <w:rPr>
          <w:rFonts w:eastAsia="Calibri"/>
        </w:rPr>
        <w:t xml:space="preserve">Акт приемки товаров, работ, услуг (по форме 0510452, утв. приказом Минфина России от 15.04.2021 № 61н) (далее - </w:t>
      </w:r>
      <w:r>
        <w:rPr>
          <w:color w:val="2C2D2E"/>
        </w:rPr>
        <w:t>Акт </w:t>
      </w:r>
      <w:r>
        <w:rPr/>
        <w:t>по форме 0510452), в котором отражаются все выявленные недостатки, уведомляет об отказе от приемки оказанных услуг</w:t>
      </w:r>
      <w:r>
        <w:rPr>
          <w:color w:val="2C2D2E"/>
        </w:rPr>
        <w:t xml:space="preserve">. </w:t>
      </w:r>
    </w:p>
    <w:p>
      <w:pPr>
        <w:pStyle w:val="Normal"/>
        <w:shd w:val="clear" w:color="auto" w:fill="FFFFFF"/>
        <w:ind w:firstLine="709"/>
        <w:jc w:val="both"/>
        <w:rPr>
          <w:color w:val="2C2D2E"/>
        </w:rPr>
      </w:pPr>
      <w:r>
        <w:rPr/>
        <w:t>Исполнитель обязан подписать полученный Акт по форме 0510452 </w:t>
      </w:r>
      <w:r>
        <w:rPr>
          <w:color w:val="2C2D2E"/>
        </w:rPr>
        <w:t>в течение 3 (трех) рабочих дней со дня получения и устранить выявленные недостатки.</w:t>
      </w:r>
    </w:p>
    <w:p>
      <w:pPr>
        <w:pStyle w:val="Normal"/>
        <w:shd w:val="clear" w:color="auto" w:fill="FFFFFF"/>
        <w:ind w:firstLine="709"/>
        <w:jc w:val="both"/>
        <w:rPr>
          <w:color w:val="2C2D2E"/>
        </w:rPr>
      </w:pPr>
      <w:r>
        <w:rPr>
          <w:shd w:fill="FFFFFF" w:val="clear"/>
        </w:rPr>
        <w:t>После устранения недостатков приемка оказанных услуг производится повторно.</w:t>
      </w:r>
    </w:p>
    <w:p>
      <w:pPr>
        <w:pStyle w:val="Normal"/>
        <w:shd w:val="clear" w:color="auto" w:fill="FFFFFF"/>
        <w:jc w:val="both"/>
        <w:rPr>
          <w:color w:val="2C2D2E"/>
        </w:rPr>
      </w:pPr>
      <w:r>
        <w:rPr/>
        <w:t>3.6. При</w:t>
      </w:r>
      <w:r>
        <w:rPr>
          <w:color w:val="2C2D2E"/>
        </w:rPr>
        <w:t> соответствии оказанных услуг условиям договора </w:t>
      </w:r>
      <w:r>
        <w:rPr/>
        <w:t xml:space="preserve">Заказчик одновременно с Актом по форме 0510452 направляет Исполнителю </w:t>
      </w:r>
      <w:r>
        <w:rPr>
          <w:color w:val="2C2D2E"/>
        </w:rPr>
        <w:t>один экземпляр подписанного </w:t>
      </w:r>
      <w:r>
        <w:rPr>
          <w:color w:val="2C2D2E"/>
          <w:shd w:fill="FFFFFF" w:val="clear"/>
        </w:rPr>
        <w:t xml:space="preserve">Акта </w:t>
      </w:r>
      <w:r>
        <w:rPr/>
        <w:t>оказанных услуг. Исполнитель обязан подписать полученный Акт по форме 0510452 </w:t>
      </w:r>
      <w:r>
        <w:rPr>
          <w:color w:val="2C2D2E"/>
        </w:rPr>
        <w:t>в течение 3 (трех) рабочих дней со дня получения </w:t>
      </w:r>
      <w:r>
        <w:rPr/>
        <w:t>и вернуть Заказчику.</w:t>
      </w:r>
    </w:p>
    <w:p>
      <w:pPr>
        <w:pStyle w:val="Normal"/>
        <w:jc w:val="both"/>
        <w:rPr/>
      </w:pPr>
      <w:r>
        <w:rPr/>
        <w:t>3.7. Услуги считаются принятыми и подлежат оплате после подписания Акта по форме 0510452 обеими Сторонами.</w:t>
      </w:r>
    </w:p>
    <w:p>
      <w:pPr>
        <w:pStyle w:val="Normal"/>
        <w:widowControl/>
        <w:spacing w:lineRule="auto" w:line="276"/>
        <w:jc w:val="both"/>
        <w:rPr/>
      </w:pPr>
      <w:r>
        <w:rPr/>
        <w:t>3.8. Оплата производится Заказчиком путем перечисления денежных средств на расчетный счет Исполнителя ежеквартально.</w:t>
      </w:r>
    </w:p>
    <w:p>
      <w:pPr>
        <w:pStyle w:val="Normal"/>
        <w:widowControl/>
        <w:spacing w:lineRule="auto" w:line="276"/>
        <w:jc w:val="both"/>
        <w:rPr/>
      </w:pPr>
      <w:r>
        <w:rPr/>
        <w:t>3.9. Оплата производится в течение 7-ми рабочих дней, на основании подписанных Сторонами Акта оказанных услуг и Акта по форме 0510452 , выставленных Исполнителем счета, и счета-фактуры.</w:t>
      </w:r>
    </w:p>
    <w:p>
      <w:pPr>
        <w:pStyle w:val="Normal"/>
        <w:widowControl/>
        <w:spacing w:lineRule="auto" w:line="276"/>
        <w:jc w:val="both"/>
        <w:rPr/>
      </w:pPr>
      <w:r>
        <w:rPr/>
        <w:t>3.10. Источник финансирования: средства бюджетного учреждения – субсидия на финансовое обеспечение выполнения государственного задания.</w:t>
      </w:r>
    </w:p>
    <w:p>
      <w:pPr>
        <w:pStyle w:val="Normal"/>
        <w:widowControl/>
        <w:spacing w:lineRule="auto" w:line="276"/>
        <w:jc w:val="both"/>
        <w:rPr/>
      </w:pPr>
      <w:r>
        <w:rPr/>
      </w:r>
    </w:p>
    <w:p>
      <w:pPr>
        <w:pStyle w:val="Normal"/>
        <w:widowControl/>
        <w:spacing w:lineRule="auto" w:line="276"/>
        <w:jc w:val="center"/>
        <w:rPr/>
      </w:pPr>
      <w:r>
        <w:rPr>
          <w:b/>
        </w:rPr>
        <w:t>4. Права и обязанности Сторон</w:t>
      </w:r>
    </w:p>
    <w:p>
      <w:pPr>
        <w:pStyle w:val="Normal"/>
        <w:widowControl/>
        <w:spacing w:lineRule="auto" w:line="276" w:before="80" w:after="0"/>
        <w:jc w:val="both"/>
        <w:rPr>
          <w:b/>
          <w:b/>
        </w:rPr>
      </w:pPr>
      <w:r>
        <w:rPr>
          <w:b/>
        </w:rPr>
        <w:t>4.1 Исполнитель обязуется:</w:t>
      </w:r>
    </w:p>
    <w:p>
      <w:pPr>
        <w:pStyle w:val="Normal"/>
        <w:widowControl/>
        <w:spacing w:lineRule="auto" w:line="276"/>
        <w:jc w:val="both"/>
        <w:rPr/>
      </w:pPr>
      <w:r>
        <w:rPr/>
        <w:t xml:space="preserve">4.1.1. Оказывать Заказчику услуги в течение срока действия договора в соответствии с Техническим заданием, с надлежащим качеством. </w:t>
      </w:r>
    </w:p>
    <w:p>
      <w:pPr>
        <w:pStyle w:val="Normal"/>
        <w:widowControl/>
        <w:spacing w:lineRule="auto" w:line="276"/>
        <w:jc w:val="both"/>
        <w:rPr/>
      </w:pPr>
      <w:r>
        <w:rPr/>
        <w:t>4.1.2. Принимать оперативные меры для устранения возникающих технических неполадок в максимально короткие сроки.</w:t>
      </w:r>
    </w:p>
    <w:p>
      <w:pPr>
        <w:pStyle w:val="Normal"/>
        <w:widowControl/>
        <w:spacing w:lineRule="auto" w:line="276"/>
        <w:rPr>
          <w:b/>
          <w:b/>
        </w:rPr>
      </w:pPr>
      <w:r>
        <w:rPr>
          <w:b/>
        </w:rPr>
        <w:t>4.2 Исполнитель вправе:</w:t>
      </w:r>
    </w:p>
    <w:p>
      <w:pPr>
        <w:pStyle w:val="Normal"/>
        <w:widowControl/>
        <w:spacing w:lineRule="auto" w:line="276"/>
        <w:jc w:val="both"/>
        <w:rPr/>
      </w:pPr>
      <w:r>
        <w:rPr/>
        <w:t>4.2.1. Приостанавливать оказание Услуг на время устранения технических неполадок, проведения плановых работ и в случаях, предусмотренных законодательством РФ.</w:t>
      </w:r>
    </w:p>
    <w:p>
      <w:pPr>
        <w:pStyle w:val="Normal"/>
        <w:widowControl/>
        <w:spacing w:lineRule="auto" w:line="276"/>
        <w:jc w:val="both"/>
        <w:rPr>
          <w:b/>
          <w:b/>
        </w:rPr>
      </w:pPr>
      <w:r>
        <w:rPr>
          <w:b/>
        </w:rPr>
        <w:t>4.3. Заказчик обязуется:</w:t>
      </w:r>
    </w:p>
    <w:p>
      <w:pPr>
        <w:pStyle w:val="Normal"/>
        <w:widowControl/>
        <w:spacing w:lineRule="auto" w:line="276"/>
        <w:jc w:val="both"/>
        <w:rPr/>
      </w:pPr>
      <w:r>
        <w:rPr/>
        <w:t>4.3.1. Исполнять условия Договора, требования действующего законодательства РФ и общепринятые нормы использования сети Интернет.</w:t>
      </w:r>
    </w:p>
    <w:p>
      <w:pPr>
        <w:pStyle w:val="Normal"/>
        <w:widowControl/>
        <w:spacing w:lineRule="auto" w:line="276"/>
        <w:jc w:val="both"/>
        <w:rPr/>
      </w:pPr>
      <w:r>
        <w:rPr/>
        <w:t>4.3.2. Своевременно оплачивать оказанные услуги согласно условиям настоящего Договора.</w:t>
      </w:r>
    </w:p>
    <w:p>
      <w:pPr>
        <w:pStyle w:val="Normal"/>
        <w:widowControl/>
        <w:spacing w:lineRule="auto" w:line="276"/>
        <w:jc w:val="both"/>
        <w:rPr>
          <w:b/>
          <w:b/>
        </w:rPr>
      </w:pPr>
      <w:r>
        <w:rPr>
          <w:b/>
        </w:rPr>
        <w:t>4.4. Заказчик вправе:</w:t>
      </w:r>
    </w:p>
    <w:p>
      <w:pPr>
        <w:pStyle w:val="Normal"/>
        <w:widowControl/>
        <w:spacing w:lineRule="auto" w:line="276"/>
        <w:jc w:val="both"/>
        <w:rPr/>
      </w:pPr>
      <w:r>
        <w:rPr/>
        <w:t>4.4.1. Использовать услуги Исполнителя только для публикации сведений о своей уставной деятельности и размещения сопутствующей информации.</w:t>
      </w:r>
    </w:p>
    <w:p>
      <w:pPr>
        <w:pStyle w:val="Normal"/>
        <w:widowControl/>
        <w:spacing w:lineRule="auto" w:line="276"/>
        <w:jc w:val="both"/>
        <w:rPr/>
      </w:pPr>
      <w:r>
        <w:rPr/>
        <w:t>4.4.2. Обращаться в службу технической поддержки Исполнителя с рекомендациями, замечаниями и предложениями посредством электронной почты, а также телефонной и других доступных Сторонам средств связи.</w:t>
      </w:r>
    </w:p>
    <w:p>
      <w:pPr>
        <w:pStyle w:val="Normal"/>
        <w:widowControl/>
        <w:spacing w:lineRule="auto" w:line="276"/>
        <w:rPr/>
      </w:pPr>
      <w:r>
        <w:rPr/>
      </w:r>
    </w:p>
    <w:p>
      <w:pPr>
        <w:pStyle w:val="Normal"/>
        <w:widowControl/>
        <w:spacing w:lineRule="auto" w:line="276"/>
        <w:jc w:val="center"/>
        <w:rPr>
          <w:b/>
          <w:b/>
        </w:rPr>
      </w:pPr>
      <w:r>
        <w:rPr>
          <w:b/>
        </w:rPr>
        <w:t>5. Ответственность Сторон</w:t>
      </w:r>
    </w:p>
    <w:p>
      <w:pPr>
        <w:pStyle w:val="Normal"/>
        <w:widowControl/>
        <w:spacing w:lineRule="auto" w:line="276"/>
        <w:jc w:val="both"/>
        <w:rPr/>
      </w:pPr>
      <w:r>
        <w:rPr/>
        <w:t>5.1. За неисполнение или ненадлежащее исполнение Договора Стороны несут ответственность в соответствии с действующим законодательством РФ, в том числе с учетом Федерального закона от 05.04.2013 № 44-ФЗ «О контрактной системе в сфере закупок товаров, работ, услуг для обеспечения государственных и муниципальных нужд», Правил, утвержденных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pPr>
        <w:pStyle w:val="Normal"/>
        <w:widowControl/>
        <w:spacing w:lineRule="auto" w:line="276"/>
        <w:jc w:val="both"/>
        <w:rPr/>
      </w:pPr>
      <w:r>
        <w:rPr/>
        <w:t>5.2. Заказчик самостоятельно несет ответственность за актуальность, достоверность и корректность публикуемых материалов, соответствие их нормам законодательства РФ, а также за соблюдение авторских прав их владельцев.</w:t>
      </w:r>
    </w:p>
    <w:p>
      <w:pPr>
        <w:pStyle w:val="Normal"/>
        <w:widowControl/>
        <w:spacing w:lineRule="auto" w:line="276"/>
        <w:jc w:val="both"/>
        <w:rPr/>
      </w:pPr>
      <w:r>
        <w:rPr/>
        <w:t>5.3.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подвергшаяся их действию Сторона должна уведомить другую Сторону в письменном виде в трехдневный срок с момента их возникновения.</w:t>
      </w:r>
    </w:p>
    <w:p>
      <w:pPr>
        <w:pStyle w:val="Normal"/>
        <w:widowControl/>
        <w:spacing w:lineRule="auto" w:line="276"/>
        <w:jc w:val="both"/>
        <w:rPr/>
      </w:pPr>
      <w:r>
        <w:rPr/>
        <w:t>5.4. Для надлежащего исполнения обязанностей по настоящему Договору Стороны назначают своих следующих представителей:</w:t>
      </w:r>
    </w:p>
    <w:p>
      <w:pPr>
        <w:pStyle w:val="23"/>
        <w:tabs>
          <w:tab w:val="clear" w:pos="708"/>
          <w:tab w:val="left" w:pos="278" w:leader="none"/>
        </w:tabs>
        <w:spacing w:lineRule="auto" w:line="276" w:before="0" w:after="0"/>
        <w:jc w:val="both"/>
        <w:rPr>
          <w:szCs w:val="24"/>
        </w:rPr>
      </w:pPr>
      <w:r>
        <w:rPr>
          <w:szCs w:val="24"/>
        </w:rPr>
        <w:t>а) </w:t>
        <w:tab/>
        <w:t xml:space="preserve">представитель Заказчика: начальник центра ИТ СО РАН Бессонов Алексей Юрьевич, </w:t>
      </w:r>
      <w:r>
        <w:rPr>
          <w:szCs w:val="24"/>
          <w:lang w:val="en-US"/>
        </w:rPr>
        <w:t>a</w:t>
      </w:r>
      <w:r>
        <w:rPr>
          <w:szCs w:val="24"/>
        </w:rPr>
        <w:t>.</w:t>
      </w:r>
      <w:r>
        <w:rPr>
          <w:szCs w:val="24"/>
          <w:lang w:val="en-US"/>
        </w:rPr>
        <w:t>bessonov</w:t>
      </w:r>
      <w:r>
        <w:rPr>
          <w:szCs w:val="24"/>
        </w:rPr>
        <w:t>@sb-ras.ru.</w:t>
      </w:r>
    </w:p>
    <w:p>
      <w:pPr>
        <w:pStyle w:val="23"/>
        <w:tabs>
          <w:tab w:val="clear" w:pos="708"/>
          <w:tab w:val="left" w:pos="513" w:leader="none"/>
        </w:tabs>
        <w:spacing w:lineRule="auto" w:line="276"/>
        <w:jc w:val="both"/>
        <w:rPr>
          <w:szCs w:val="24"/>
        </w:rPr>
      </w:pPr>
      <w:r>
        <w:rPr>
          <w:szCs w:val="24"/>
        </w:rPr>
        <w:t>б) </w:t>
        <w:tab/>
        <w:t>представитель Исполнителя: ________________________________________________</w:t>
      </w:r>
    </w:p>
    <w:p>
      <w:pPr>
        <w:pStyle w:val="Normal"/>
        <w:jc w:val="center"/>
        <w:rPr>
          <w:lang w:eastAsia="ar-SA"/>
        </w:rPr>
      </w:pPr>
      <w:r>
        <w:rPr>
          <w:lang w:eastAsia="ar-SA"/>
        </w:rPr>
        <w:t>6. Порядок использования систем</w:t>
      </w:r>
      <w:r>
        <w:rPr>
          <w:lang w:eastAsia="ar-SA"/>
        </w:rPr>
        <w:t>ы</w:t>
      </w:r>
      <w:r>
        <w:rPr>
          <w:lang w:eastAsia="ar-SA"/>
        </w:rPr>
        <w:t xml:space="preserve"> электронного документооборота</w:t>
      </w:r>
    </w:p>
    <w:p>
      <w:pPr>
        <w:pStyle w:val="Normal"/>
        <w:jc w:val="both"/>
        <w:rPr/>
      </w:pPr>
      <w:r>
        <w:rPr>
          <w:rFonts w:eastAsia="Calibri"/>
          <w:lang w:eastAsia="ar-SA"/>
        </w:rPr>
        <w:t>6.1. Стороны договорились использовать систему электронного документооборота СБиС (далее – ЭДО) на условиях</w:t>
      </w:r>
      <w:r>
        <w:rPr>
          <w:rFonts w:eastAsia="Calibri"/>
          <w:spacing w:val="7"/>
          <w:lang w:eastAsia="ar-SA"/>
        </w:rPr>
        <w:t xml:space="preserve">, </w:t>
      </w:r>
      <w:r>
        <w:rPr>
          <w:rFonts w:eastAsia="Calibri"/>
          <w:lang w:eastAsia="ar-SA"/>
        </w:rPr>
        <w:t>предусмотренных настоящим Договором и Приказом Минфина РФ от05.02.2021 N 14н.</w:t>
      </w:r>
    </w:p>
    <w:p>
      <w:pPr>
        <w:pStyle w:val="Normal"/>
        <w:jc w:val="both"/>
        <w:rPr>
          <w:rFonts w:eastAsia="Calibri"/>
          <w:lang w:eastAsia="ar-SA"/>
        </w:rPr>
      </w:pPr>
      <w:r>
        <w:rPr>
          <w:rFonts w:eastAsia="Calibri"/>
          <w:spacing w:val="3"/>
          <w:lang w:eastAsia="ar-SA"/>
        </w:rPr>
        <w:t xml:space="preserve">6.2. </w:t>
      </w:r>
      <w:r>
        <w:rPr>
          <w:rFonts w:eastAsia="Calibri"/>
          <w:lang w:eastAsia="ar-SA"/>
        </w:rPr>
        <w:t>Под ЭДО понимается изготовление в электронном виде, подписание электронной цифровой подписью первичных бухгалтерских документов: актов выполненных работ (оказанных услуг), счетов-фактур, счетов, универсальных передаточных документов, писем и прочих документов, и направление их другой стороне с использованием системы СБиС.</w:t>
      </w:r>
    </w:p>
    <w:p>
      <w:pPr>
        <w:pStyle w:val="Normal"/>
        <w:jc w:val="both"/>
        <w:rPr>
          <w:rFonts w:eastAsia="Calibri"/>
          <w:lang w:eastAsia="ar-SA"/>
        </w:rPr>
      </w:pPr>
      <w:r>
        <w:rPr>
          <w:rFonts w:eastAsia="Calibri"/>
          <w:lang w:eastAsia="ar-SA"/>
        </w:rPr>
        <w:t>6.3. Порядок хранения электронных документов устанавливается в соответствии с действующим законодательством, срок хранения составляет пять лет.</w:t>
      </w:r>
    </w:p>
    <w:p>
      <w:pPr>
        <w:pStyle w:val="Normal"/>
        <w:jc w:val="both"/>
        <w:rPr>
          <w:rFonts w:eastAsia="Calibri"/>
          <w:lang w:eastAsia="ar-SA"/>
        </w:rPr>
      </w:pPr>
      <w:r>
        <w:rPr>
          <w:rFonts w:eastAsia="Calibri"/>
          <w:lang w:eastAsia="ar-SA"/>
        </w:rPr>
      </w:r>
    </w:p>
    <w:p>
      <w:pPr>
        <w:pStyle w:val="23"/>
        <w:tabs>
          <w:tab w:val="clear" w:pos="708"/>
          <w:tab w:val="left" w:pos="513" w:leader="none"/>
        </w:tabs>
        <w:spacing w:lineRule="auto" w:line="276" w:before="0" w:after="0"/>
        <w:jc w:val="both"/>
        <w:rPr>
          <w:szCs w:val="24"/>
        </w:rPr>
      </w:pPr>
      <w:r>
        <w:rPr>
          <w:szCs w:val="24"/>
        </w:rPr>
      </w:r>
    </w:p>
    <w:p>
      <w:pPr>
        <w:pStyle w:val="23"/>
        <w:tabs>
          <w:tab w:val="clear" w:pos="708"/>
          <w:tab w:val="left" w:pos="513" w:leader="none"/>
        </w:tabs>
        <w:spacing w:lineRule="auto" w:line="276" w:before="0" w:after="0"/>
        <w:jc w:val="center"/>
        <w:rPr>
          <w:szCs w:val="24"/>
        </w:rPr>
      </w:pPr>
      <w:r>
        <w:rPr>
          <w:szCs w:val="24"/>
        </w:rPr>
        <w:t>7. Заключительные положения</w:t>
      </w:r>
    </w:p>
    <w:p>
      <w:pPr>
        <w:pStyle w:val="Normal"/>
        <w:widowControl/>
        <w:spacing w:lineRule="auto" w:line="276"/>
        <w:jc w:val="both"/>
        <w:rPr/>
      </w:pPr>
      <w:r>
        <w:rPr/>
        <w:t>7.1. Договор вступает в силу с момента подписания обеими Сторонами, распространяет свое действие на правоотношения Сторон, возникшие с 01.07.2026, и действует до полного выполнения ими всех обязательств по настоящему Договору.</w:t>
      </w:r>
    </w:p>
    <w:p>
      <w:pPr>
        <w:pStyle w:val="Normal"/>
        <w:widowControl/>
        <w:spacing w:lineRule="auto" w:line="276"/>
        <w:jc w:val="both"/>
        <w:rPr/>
      </w:pPr>
      <w:r>
        <w:rPr/>
        <w:t>7.2. Договор может быть расторгнут досрочно по соглашению Сторон либо в порядке, предусмотренном действующим законодательством РФ.</w:t>
      </w:r>
    </w:p>
    <w:p>
      <w:pPr>
        <w:pStyle w:val="Normal"/>
        <w:widowControl/>
        <w:spacing w:lineRule="auto" w:line="276"/>
        <w:jc w:val="both"/>
        <w:rPr/>
      </w:pPr>
      <w:r>
        <w:rPr/>
        <w:t>7.3. В случае изменения адресов и/или прочих реквизитов одной из Сторон, Сторона, реквизиты которой изменились,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pPr>
        <w:pStyle w:val="Normal"/>
        <w:ind w:right="-159" w:hanging="0"/>
        <w:jc w:val="both"/>
        <w:rPr/>
      </w:pPr>
      <w:r>
        <w:rPr/>
        <w:t>7.4. Исполнитель, подписывая данный договор, подтверждает, что соответствует требованиям, установленным ч.1 ст. 31 Федерального закона № 44-ФЗ «О контрактной системе в сфере закупок товаров, работ, услуг для обеспечения государственных и муниципальных нужд». Исполнитель декларирует:</w:t>
      </w:r>
    </w:p>
    <w:p>
      <w:pPr>
        <w:pStyle w:val="Normal"/>
        <w:ind w:right="-159" w:hanging="0"/>
        <w:jc w:val="both"/>
        <w:rPr/>
      </w:pPr>
      <w:r>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w:t>
        <w:br/>
        <w:t>индивидуального предпринимателя несостоятельным (банкротом) и об открытии конкурсного производства;</w:t>
      </w:r>
    </w:p>
    <w:p>
      <w:pPr>
        <w:pStyle w:val="Normal"/>
        <w:ind w:right="-159" w:hanging="0"/>
        <w:jc w:val="both"/>
        <w:rPr/>
      </w:pPr>
      <w:r>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ind w:right="-159" w:hanging="0"/>
        <w:jc w:val="both"/>
        <w:rPr/>
      </w:pPr>
      <w:r>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b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b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br/>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w:t>
      </w:r>
    </w:p>
    <w:p>
      <w:pPr>
        <w:pStyle w:val="Normal"/>
        <w:ind w:right="-159" w:hanging="0"/>
        <w:jc w:val="both"/>
        <w:rPr/>
      </w:pPr>
      <w:r>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pPr>
        <w:pStyle w:val="Normal"/>
        <w:ind w:right="-159" w:hanging="0"/>
        <w:jc w:val="both"/>
        <w:rPr/>
      </w:pPr>
      <w:r>
        <w:rPr/>
        <w:t>-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w:t>
        <w:br/>
        <w:t>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ind w:right="-159" w:hanging="0"/>
        <w:jc w:val="both"/>
        <w:rPr/>
      </w:pPr>
      <w:r>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pPr>
        <w:pStyle w:val="Normal"/>
        <w:ind w:right="-159" w:hanging="0"/>
        <w:jc w:val="both"/>
        <w:rPr/>
      </w:pPr>
      <w:r>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pPr>
        <w:pStyle w:val="Normal"/>
        <w:ind w:right="-159" w:hanging="0"/>
        <w:jc w:val="both"/>
        <w:rPr/>
      </w:pPr>
      <w:r>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pPr>
        <w:pStyle w:val="Normal"/>
        <w:ind w:right="-159" w:hanging="0"/>
        <w:jc w:val="both"/>
        <w:rPr/>
      </w:pPr>
      <w:r>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ind w:right="-159" w:hanging="0"/>
        <w:jc w:val="both"/>
        <w:rPr/>
      </w:pPr>
      <w:r>
        <w:rPr/>
        <w:t>- отсутствие у участника закупки ограничений для участия в закупках, установленных законодательством Российской Федерации;</w:t>
      </w:r>
    </w:p>
    <w:p>
      <w:pPr>
        <w:pStyle w:val="Normal"/>
        <w:ind w:right="-159" w:hanging="0"/>
        <w:jc w:val="both"/>
        <w:rPr/>
      </w:pPr>
      <w:r>
        <w:rPr/>
        <w:t>- участник закупки не является иностранным агентом.</w:t>
      </w:r>
    </w:p>
    <w:p>
      <w:pPr>
        <w:pStyle w:val="Normal"/>
        <w:widowControl/>
        <w:spacing w:lineRule="auto" w:line="276"/>
        <w:rPr>
          <w:b/>
          <w:b/>
        </w:rPr>
      </w:pPr>
      <w:r>
        <w:rPr>
          <w:b/>
        </w:rPr>
      </w:r>
    </w:p>
    <w:p>
      <w:pPr>
        <w:pStyle w:val="Normal"/>
        <w:ind w:firstLine="709"/>
        <w:jc w:val="center"/>
        <w:rPr>
          <w:b/>
          <w:b/>
          <w:sz w:val="18"/>
        </w:rPr>
      </w:pPr>
      <w:r>
        <w:rPr>
          <w:b/>
        </w:rPr>
        <w:t>8. Антикоррупционная оговорка</w:t>
      </w:r>
    </w:p>
    <w:p>
      <w:pPr>
        <w:pStyle w:val="Normal"/>
        <w:ind w:firstLine="709"/>
        <w:jc w:val="center"/>
        <w:rPr>
          <w:b/>
          <w:b/>
        </w:rPr>
      </w:pPr>
      <w:r>
        <w:rPr>
          <w:b/>
        </w:rPr>
      </w:r>
    </w:p>
    <w:p>
      <w:pPr>
        <w:pStyle w:val="Normal"/>
        <w:jc w:val="both"/>
        <w:rPr>
          <w:sz w:val="18"/>
        </w:rPr>
      </w:pPr>
      <w:r>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jc w:val="both"/>
        <w:rPr>
          <w:sz w:val="18"/>
        </w:rPr>
      </w:pPr>
      <w:r>
        <w:rPr/>
        <w:t>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jc w:val="both"/>
        <w:rPr>
          <w:sz w:val="18"/>
        </w:rPr>
      </w:pPr>
      <w:r>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26"/>
        <w:keepNext w:val="true"/>
        <w:keepLines/>
        <w:tabs>
          <w:tab w:val="clear" w:pos="708"/>
          <w:tab w:val="left" w:pos="0" w:leader="none"/>
        </w:tabs>
        <w:jc w:val="both"/>
        <w:rPr>
          <w:sz w:val="24"/>
          <w:szCs w:val="24"/>
        </w:rPr>
      </w:pPr>
      <w:r>
        <w:rPr>
          <w:color w:val="00000A"/>
          <w:sz w:val="24"/>
          <w:szCs w:val="24"/>
        </w:rPr>
        <w:t xml:space="preserve">8.4. </w:t>
      </w:r>
      <w:r>
        <w:rPr>
          <w:color w:val="000000"/>
          <w:sz w:val="24"/>
          <w:szCs w:val="24"/>
        </w:rPr>
        <w:t>Подписанием настоящего договора Исполнитель подтверждает свое ознакомление с антикоррупционной политикой Сибирского отделения РАН, размещенной на официальном сайте СО РАН в разделе «О противодействии коррупции» (</w:t>
      </w:r>
      <w:r>
        <w:rPr>
          <w:color w:val="0070C0"/>
          <w:sz w:val="24"/>
          <w:szCs w:val="24"/>
          <w:u w:val="single"/>
        </w:rPr>
        <w:t>www.</w:t>
      </w:r>
      <w:r>
        <w:rPr>
          <w:color w:val="0070C0"/>
          <w:sz w:val="24"/>
          <w:szCs w:val="24"/>
          <w:u w:val="single"/>
          <w:lang w:val="en-US"/>
        </w:rPr>
        <w:t>sbras</w:t>
      </w:r>
      <w:r>
        <w:rPr>
          <w:color w:val="0070C0"/>
          <w:sz w:val="24"/>
          <w:szCs w:val="24"/>
          <w:u w:val="single"/>
        </w:rPr>
        <w:t>.</w:t>
      </w:r>
      <w:r>
        <w:rPr>
          <w:color w:val="0070C0"/>
          <w:sz w:val="24"/>
          <w:szCs w:val="24"/>
          <w:u w:val="single"/>
          <w:lang w:val="en-US"/>
        </w:rPr>
        <w:t>ru</w:t>
      </w:r>
      <w:r>
        <w:rPr>
          <w:color w:val="0070C0"/>
          <w:sz w:val="24"/>
          <w:szCs w:val="24"/>
          <w:u w:val="single"/>
        </w:rPr>
        <w:t>/</w:t>
      </w:r>
      <w:r>
        <w:rPr>
          <w:color w:val="0070C0"/>
          <w:sz w:val="24"/>
          <w:szCs w:val="24"/>
          <w:u w:val="single"/>
          <w:lang w:val="en-US"/>
        </w:rPr>
        <w:t>ru</w:t>
      </w:r>
      <w:r>
        <w:rPr>
          <w:color w:val="0070C0"/>
          <w:sz w:val="24"/>
          <w:szCs w:val="24"/>
          <w:u w:val="single"/>
        </w:rPr>
        <w:t>/</w:t>
      </w:r>
      <w:r>
        <w:rPr>
          <w:color w:val="0070C0"/>
          <w:sz w:val="24"/>
          <w:szCs w:val="24"/>
          <w:u w:val="single"/>
          <w:lang w:val="en-US"/>
        </w:rPr>
        <w:t>anticor</w:t>
      </w:r>
      <w:r>
        <w:rPr>
          <w:color w:val="0070C0"/>
          <w:sz w:val="24"/>
          <w:szCs w:val="24"/>
          <w:u w:val="single"/>
        </w:rPr>
        <w:t>_</w:t>
      </w:r>
      <w:r>
        <w:rPr>
          <w:color w:val="0070C0"/>
          <w:sz w:val="24"/>
          <w:szCs w:val="24"/>
          <w:u w:val="single"/>
          <w:lang w:val="en-US"/>
        </w:rPr>
        <w:t>sbras</w:t>
      </w:r>
      <w:r>
        <w:rPr>
          <w:color w:val="00000A"/>
          <w:sz w:val="24"/>
          <w:szCs w:val="24"/>
          <w:u w:val="single"/>
        </w:rPr>
        <w:t>).</w:t>
      </w:r>
    </w:p>
    <w:p>
      <w:pPr>
        <w:pStyle w:val="Normal"/>
        <w:widowControl/>
        <w:spacing w:lineRule="auto" w:line="276"/>
        <w:rPr>
          <w:b/>
          <w:b/>
        </w:rPr>
      </w:pPr>
      <w:r>
        <w:rPr>
          <w:b/>
        </w:rPr>
      </w:r>
    </w:p>
    <w:p>
      <w:pPr>
        <w:pStyle w:val="Normal"/>
        <w:widowControl/>
        <w:spacing w:lineRule="auto" w:line="276"/>
        <w:jc w:val="center"/>
        <w:rPr>
          <w:b/>
          <w:b/>
        </w:rPr>
      </w:pPr>
      <w:r>
        <w:rPr>
          <w:b/>
        </w:rPr>
        <w:t>9. Реквизиты Сторон</w:t>
      </w:r>
    </w:p>
    <w:p>
      <w:pPr>
        <w:pStyle w:val="Normal"/>
        <w:widowControl/>
        <w:spacing w:lineRule="auto" w:line="276"/>
        <w:rPr>
          <w:b/>
          <w:b/>
        </w:rPr>
      </w:pPr>
      <w:r>
        <w:rPr>
          <w:b/>
        </w:rPr>
      </w:r>
    </w:p>
    <w:tbl>
      <w:tblPr>
        <w:tblpPr w:bottomFromText="0" w:horzAnchor="text" w:leftFromText="180" w:rightFromText="180" w:tblpX="0" w:tblpY="1" w:topFromText="0" w:vertAnchor="text"/>
        <w:tblW w:w="9396" w:type="dxa"/>
        <w:jc w:val="left"/>
        <w:tblInd w:w="108" w:type="dxa"/>
        <w:tblLayout w:type="fixed"/>
        <w:tblCellMar>
          <w:top w:w="0" w:type="dxa"/>
          <w:left w:w="108" w:type="dxa"/>
          <w:bottom w:w="0" w:type="dxa"/>
          <w:right w:w="108" w:type="dxa"/>
        </w:tblCellMar>
        <w:tblLook w:val="00a0" w:noHBand="0" w:noVBand="0" w:firstColumn="1" w:lastRow="0" w:lastColumn="0" w:firstRow="1"/>
      </w:tblPr>
      <w:tblGrid>
        <w:gridCol w:w="4698"/>
        <w:gridCol w:w="4697"/>
      </w:tblGrid>
      <w:tr>
        <w:trPr>
          <w:trHeight w:val="230" w:hRule="atLeast"/>
        </w:trPr>
        <w:tc>
          <w:tcPr>
            <w:tcW w:w="4698" w:type="dxa"/>
            <w:tcBorders/>
            <w:shd w:color="auto" w:fill="FFFFFF" w:val="clear"/>
          </w:tcPr>
          <w:p>
            <w:pPr>
              <w:pStyle w:val="NormalWeb"/>
              <w:widowControl w:val="false"/>
              <w:spacing w:lineRule="auto" w:line="276" w:before="0" w:after="0"/>
              <w:rPr>
                <w:sz w:val="20"/>
                <w:szCs w:val="20"/>
              </w:rPr>
            </w:pPr>
            <w:r>
              <w:rPr>
                <w:sz w:val="20"/>
                <w:szCs w:val="20"/>
              </w:rPr>
            </w:r>
          </w:p>
        </w:tc>
        <w:tc>
          <w:tcPr>
            <w:tcW w:w="4697" w:type="dxa"/>
            <w:tcBorders/>
            <w:shd w:color="auto" w:fill="FFFFFF" w:val="clear"/>
          </w:tcPr>
          <w:p>
            <w:pPr>
              <w:pStyle w:val="Normal"/>
              <w:widowControl w:val="false"/>
              <w:tabs>
                <w:tab w:val="clear" w:pos="708"/>
                <w:tab w:val="left" w:pos="4820" w:leader="none"/>
              </w:tabs>
              <w:spacing w:lineRule="auto" w:line="276"/>
              <w:rPr>
                <w:sz w:val="20"/>
                <w:szCs w:val="20"/>
              </w:rPr>
            </w:pPr>
            <w:r>
              <w:rPr>
                <w:b/>
                <w:sz w:val="20"/>
                <w:szCs w:val="20"/>
              </w:rPr>
              <w:t>ЗАКАЗЧИК</w:t>
            </w:r>
          </w:p>
          <w:p>
            <w:pPr>
              <w:pStyle w:val="Normal"/>
              <w:widowControl w:val="false"/>
              <w:tabs>
                <w:tab w:val="clear" w:pos="708"/>
                <w:tab w:val="left" w:pos="709" w:leader="none"/>
                <w:tab w:val="left" w:pos="3969" w:leader="none"/>
                <w:tab w:val="right" w:pos="8306" w:leader="none"/>
              </w:tabs>
              <w:snapToGrid w:val="false"/>
              <w:spacing w:lineRule="auto" w:line="276"/>
              <w:rPr>
                <w:sz w:val="20"/>
                <w:szCs w:val="20"/>
              </w:rPr>
            </w:pPr>
            <w:r>
              <w:rPr>
                <w:sz w:val="20"/>
                <w:szCs w:val="20"/>
              </w:rPr>
              <w:t>СО РАН; Сибирское отделение РАН</w:t>
            </w:r>
          </w:p>
        </w:tc>
      </w:tr>
      <w:tr>
        <w:trPr>
          <w:trHeight w:val="406" w:hRule="atLeast"/>
        </w:trPr>
        <w:tc>
          <w:tcPr>
            <w:tcW w:w="4698" w:type="dxa"/>
            <w:tcBorders/>
            <w:shd w:color="auto" w:fill="FFFFFF" w:val="clear"/>
          </w:tcPr>
          <w:p>
            <w:pPr>
              <w:pStyle w:val="Normal"/>
              <w:widowControl w:val="false"/>
              <w:spacing w:lineRule="auto" w:line="276"/>
              <w:rPr>
                <w:sz w:val="20"/>
                <w:szCs w:val="20"/>
              </w:rPr>
            </w:pPr>
            <w:r>
              <w:rPr>
                <w:sz w:val="20"/>
                <w:szCs w:val="20"/>
              </w:rPr>
            </w:r>
          </w:p>
        </w:tc>
        <w:tc>
          <w:tcPr>
            <w:tcW w:w="4697" w:type="dxa"/>
            <w:tcBorders/>
            <w:shd w:color="auto" w:fill="FFFFFF" w:val="clear"/>
          </w:tcPr>
          <w:p>
            <w:pPr>
              <w:pStyle w:val="Normal"/>
              <w:widowControl w:val="false"/>
              <w:ind w:right="91" w:hanging="0"/>
              <w:jc w:val="both"/>
              <w:rPr>
                <w:sz w:val="20"/>
                <w:szCs w:val="20"/>
              </w:rPr>
            </w:pPr>
            <w:r>
              <w:rPr>
                <w:sz w:val="20"/>
                <w:szCs w:val="20"/>
              </w:rPr>
              <w:t>Юр. адрес: 630090, г. Новосибирск, проспект Академика Лаврентьева, 17</w:t>
            </w:r>
          </w:p>
          <w:p>
            <w:pPr>
              <w:pStyle w:val="Normal"/>
              <w:widowControl w:val="false"/>
              <w:ind w:right="91" w:hanging="0"/>
              <w:jc w:val="both"/>
              <w:rPr>
                <w:sz w:val="20"/>
                <w:szCs w:val="20"/>
              </w:rPr>
            </w:pPr>
            <w:r>
              <w:rPr>
                <w:sz w:val="20"/>
                <w:szCs w:val="20"/>
              </w:rPr>
              <w:t>Почтовый адрес: 630090, г. Новосибирск, ул. Терешковой, 30</w:t>
            </w:r>
          </w:p>
          <w:p>
            <w:pPr>
              <w:pStyle w:val="Normal"/>
              <w:widowControl w:val="false"/>
              <w:jc w:val="both"/>
              <w:rPr>
                <w:sz w:val="20"/>
                <w:szCs w:val="20"/>
              </w:rPr>
            </w:pPr>
            <w:r>
              <w:rPr>
                <w:sz w:val="20"/>
                <w:szCs w:val="20"/>
              </w:rPr>
              <w:t>ИНН 5408144424, КПП 540801001</w:t>
            </w:r>
          </w:p>
          <w:p>
            <w:pPr>
              <w:pStyle w:val="Normal"/>
              <w:widowControl w:val="false"/>
              <w:jc w:val="both"/>
              <w:rPr>
                <w:sz w:val="20"/>
                <w:szCs w:val="20"/>
              </w:rPr>
            </w:pPr>
            <w:r>
              <w:rPr>
                <w:sz w:val="20"/>
                <w:szCs w:val="20"/>
              </w:rPr>
              <w:t>УФК по Новосибирской области (СО РАН; Сибирское отделение РАН л/с 20516Ц19050)</w:t>
            </w:r>
          </w:p>
          <w:p>
            <w:pPr>
              <w:pStyle w:val="Normal"/>
              <w:widowControl w:val="false"/>
              <w:jc w:val="both"/>
              <w:rPr>
                <w:sz w:val="20"/>
                <w:szCs w:val="20"/>
              </w:rPr>
            </w:pPr>
            <w:r>
              <w:rPr>
                <w:sz w:val="20"/>
                <w:szCs w:val="20"/>
              </w:rPr>
              <w:t>ОКЦ № 1 СибГУ Банка России//УФК по Новосибирской области г. Новосибирск</w:t>
            </w:r>
          </w:p>
          <w:p>
            <w:pPr>
              <w:pStyle w:val="Normal"/>
              <w:widowControl w:val="false"/>
              <w:jc w:val="both"/>
              <w:rPr>
                <w:sz w:val="20"/>
                <w:szCs w:val="20"/>
              </w:rPr>
            </w:pPr>
            <w:r>
              <w:rPr>
                <w:sz w:val="20"/>
                <w:szCs w:val="20"/>
              </w:rPr>
              <w:t>БИК 015004950</w:t>
            </w:r>
          </w:p>
          <w:p>
            <w:pPr>
              <w:pStyle w:val="Normal"/>
              <w:widowControl w:val="false"/>
              <w:jc w:val="both"/>
              <w:rPr>
                <w:sz w:val="20"/>
                <w:szCs w:val="20"/>
              </w:rPr>
            </w:pPr>
            <w:r>
              <w:rPr>
                <w:sz w:val="20"/>
                <w:szCs w:val="20"/>
              </w:rPr>
              <w:t>р/с 03214643000000015100</w:t>
            </w:r>
          </w:p>
          <w:p>
            <w:pPr>
              <w:pStyle w:val="Normal"/>
              <w:widowControl w:val="false"/>
              <w:jc w:val="both"/>
              <w:rPr>
                <w:sz w:val="20"/>
                <w:szCs w:val="20"/>
              </w:rPr>
            </w:pPr>
            <w:r>
              <w:rPr>
                <w:sz w:val="20"/>
                <w:szCs w:val="20"/>
              </w:rPr>
              <w:t>к/с 40102810445370000043</w:t>
            </w:r>
          </w:p>
          <w:p>
            <w:pPr>
              <w:pStyle w:val="Normal"/>
              <w:widowControl w:val="false"/>
              <w:jc w:val="both"/>
              <w:rPr>
                <w:sz w:val="20"/>
                <w:szCs w:val="20"/>
              </w:rPr>
            </w:pPr>
            <w:r>
              <w:rPr>
                <w:sz w:val="20"/>
                <w:szCs w:val="20"/>
              </w:rPr>
              <w:t>ОКТМО 50701000</w:t>
            </w:r>
          </w:p>
          <w:p>
            <w:pPr>
              <w:pStyle w:val="Normal"/>
              <w:widowControl w:val="false"/>
              <w:jc w:val="both"/>
              <w:rPr>
                <w:sz w:val="20"/>
                <w:szCs w:val="20"/>
                <w:lang w:val="en-US"/>
              </w:rPr>
            </w:pPr>
            <w:r>
              <w:rPr>
                <w:sz w:val="20"/>
                <w:szCs w:val="20"/>
              </w:rPr>
              <w:t>КБК</w:t>
            </w:r>
            <w:r>
              <w:rPr>
                <w:sz w:val="20"/>
                <w:szCs w:val="20"/>
                <w:lang w:val="en-US"/>
              </w:rPr>
              <w:t xml:space="preserve"> 00000000000000000140</w:t>
            </w:r>
          </w:p>
          <w:p>
            <w:pPr>
              <w:pStyle w:val="Normal"/>
              <w:widowControl w:val="false"/>
              <w:jc w:val="both"/>
              <w:rPr>
                <w:sz w:val="20"/>
                <w:szCs w:val="20"/>
                <w:lang w:val="en-US"/>
              </w:rPr>
            </w:pPr>
            <w:r>
              <w:rPr>
                <w:b/>
                <w:sz w:val="20"/>
                <w:szCs w:val="20"/>
                <w:lang w:val="en-US"/>
              </w:rPr>
              <w:t>E-mail: ud@sb-ras.ru</w:t>
            </w:r>
          </w:p>
        </w:tc>
      </w:tr>
      <w:tr>
        <w:trPr>
          <w:trHeight w:val="1410" w:hRule="atLeast"/>
        </w:trPr>
        <w:tc>
          <w:tcPr>
            <w:tcW w:w="4698" w:type="dxa"/>
            <w:tcBorders/>
            <w:shd w:color="auto" w:fill="FFFFFF" w:val="clear"/>
          </w:tcPr>
          <w:p>
            <w:pPr>
              <w:pStyle w:val="Normal"/>
              <w:widowControl w:val="false"/>
              <w:spacing w:lineRule="auto" w:line="276"/>
              <w:rPr>
                <w:sz w:val="20"/>
                <w:szCs w:val="20"/>
                <w:lang w:val="en-US"/>
              </w:rPr>
            </w:pPr>
            <w:r>
              <w:rPr>
                <w:sz w:val="20"/>
                <w:szCs w:val="20"/>
                <w:lang w:val="en-US"/>
              </w:rPr>
            </w:r>
          </w:p>
          <w:p>
            <w:pPr>
              <w:pStyle w:val="Normal"/>
              <w:widowControl w:val="false"/>
              <w:spacing w:lineRule="auto" w:line="276"/>
              <w:rPr>
                <w:sz w:val="20"/>
                <w:szCs w:val="20"/>
                <w:lang w:val="en-US"/>
              </w:rPr>
            </w:pPr>
            <w:r>
              <w:rPr>
                <w:sz w:val="20"/>
                <w:szCs w:val="20"/>
                <w:lang w:val="en-US"/>
              </w:rPr>
            </w:r>
          </w:p>
          <w:p>
            <w:pPr>
              <w:pStyle w:val="Normal"/>
              <w:widowControl w:val="false"/>
              <w:spacing w:lineRule="auto" w:line="276"/>
              <w:rPr>
                <w:sz w:val="20"/>
                <w:szCs w:val="20"/>
                <w:lang w:val="en-US"/>
              </w:rPr>
            </w:pPr>
            <w:r>
              <w:rPr>
                <w:sz w:val="20"/>
                <w:szCs w:val="20"/>
                <w:lang w:val="en-US"/>
              </w:rPr>
            </w:r>
          </w:p>
          <w:p>
            <w:pPr>
              <w:pStyle w:val="Normal"/>
              <w:widowControl w:val="false"/>
              <w:spacing w:lineRule="auto" w:line="276"/>
              <w:rPr>
                <w:sz w:val="20"/>
                <w:szCs w:val="20"/>
              </w:rPr>
            </w:pPr>
            <w:r>
              <w:rPr>
                <w:sz w:val="20"/>
                <w:szCs w:val="20"/>
              </w:rPr>
              <w:t>__________________</w:t>
            </w:r>
          </w:p>
          <w:p>
            <w:pPr>
              <w:pStyle w:val="Normal"/>
              <w:widowControl w:val="false"/>
              <w:spacing w:lineRule="auto" w:line="276"/>
              <w:rPr>
                <w:sz w:val="20"/>
                <w:szCs w:val="20"/>
              </w:rPr>
            </w:pPr>
            <w:r>
              <w:rPr>
                <w:sz w:val="20"/>
                <w:szCs w:val="20"/>
              </w:rPr>
              <w:t>М.П.</w:t>
            </w:r>
          </w:p>
        </w:tc>
        <w:tc>
          <w:tcPr>
            <w:tcW w:w="4697" w:type="dxa"/>
            <w:tcBorders/>
            <w:shd w:color="auto" w:fill="FFFFFF" w:val="clear"/>
          </w:tcPr>
          <w:p>
            <w:pPr>
              <w:pStyle w:val="Normal"/>
              <w:widowControl w:val="false"/>
              <w:spacing w:lineRule="auto" w:line="276"/>
              <w:rPr>
                <w:sz w:val="20"/>
                <w:szCs w:val="20"/>
              </w:rPr>
            </w:pPr>
            <w:r>
              <w:rPr>
                <w:sz w:val="20"/>
                <w:szCs w:val="20"/>
              </w:rPr>
            </w:r>
          </w:p>
          <w:p>
            <w:pPr>
              <w:pStyle w:val="Normal"/>
              <w:widowControl w:val="false"/>
              <w:spacing w:lineRule="auto" w:line="276"/>
              <w:rPr/>
            </w:pPr>
            <w:r>
              <w:rPr>
                <w:sz w:val="20"/>
                <w:szCs w:val="20"/>
              </w:rPr>
              <w:t>И.о. управляющего делами СО РАН</w:t>
            </w:r>
          </w:p>
          <w:p>
            <w:pPr>
              <w:pStyle w:val="Normal"/>
              <w:widowControl w:val="false"/>
              <w:spacing w:lineRule="auto" w:line="276"/>
              <w:rPr>
                <w:sz w:val="20"/>
                <w:szCs w:val="20"/>
              </w:rPr>
            </w:pPr>
            <w:r>
              <w:rPr>
                <w:sz w:val="20"/>
                <w:szCs w:val="20"/>
              </w:rPr>
            </w:r>
          </w:p>
          <w:p>
            <w:pPr>
              <w:pStyle w:val="Normal"/>
              <w:widowControl w:val="false"/>
              <w:spacing w:lineRule="auto" w:line="276"/>
              <w:rPr>
                <w:sz w:val="20"/>
                <w:szCs w:val="20"/>
              </w:rPr>
            </w:pPr>
            <w:r>
              <w:rPr>
                <w:sz w:val="20"/>
                <w:szCs w:val="20"/>
              </w:rPr>
              <w:t>________________ Мамонов И.В.</w:t>
            </w:r>
          </w:p>
          <w:p>
            <w:pPr>
              <w:pStyle w:val="Normal"/>
              <w:widowControl w:val="false"/>
              <w:spacing w:lineRule="auto" w:line="276"/>
              <w:rPr>
                <w:sz w:val="20"/>
                <w:szCs w:val="20"/>
              </w:rPr>
            </w:pPr>
            <w:r>
              <w:rPr>
                <w:sz w:val="20"/>
                <w:szCs w:val="20"/>
              </w:rPr>
              <w:t>М.П.</w:t>
            </w:r>
          </w:p>
        </w:tc>
      </w:tr>
    </w:tbl>
    <w:p>
      <w:pPr>
        <w:pStyle w:val="NoSpacing"/>
        <w:jc w:val="right"/>
        <w:rPr/>
      </w:pPr>
      <w:r>
        <w:rPr/>
      </w:r>
    </w:p>
    <w:p>
      <w:pPr>
        <w:pStyle w:val="Normal"/>
        <w:widowControl/>
        <w:rPr/>
      </w:pPr>
      <w:r>
        <w:rPr/>
      </w:r>
      <w:r>
        <w:br w:type="page"/>
      </w:r>
    </w:p>
    <w:p>
      <w:pPr>
        <w:pStyle w:val="NoSpacing"/>
        <w:jc w:val="right"/>
        <w:rPr/>
      </w:pPr>
      <w:r>
        <w:rPr/>
        <w:t xml:space="preserve">Приложение  1 </w:t>
      </w:r>
    </w:p>
    <w:p>
      <w:pPr>
        <w:pStyle w:val="NoSpacing"/>
        <w:jc w:val="right"/>
        <w:rPr/>
      </w:pPr>
      <w:r>
        <w:rPr/>
        <w:t>к Договору №</w:t>
      </w:r>
      <w:r>
        <w:rPr>
          <w:b/>
        </w:rPr>
        <w:t>29.6.2026</w:t>
      </w:r>
    </w:p>
    <w:p>
      <w:pPr>
        <w:pStyle w:val="NoSpacing"/>
        <w:jc w:val="right"/>
        <w:rPr/>
      </w:pPr>
      <w:r>
        <w:rPr/>
        <w:t>от  «______» ________________ 2026 г.</w:t>
      </w:r>
    </w:p>
    <w:p>
      <w:pPr>
        <w:pStyle w:val="Normal"/>
        <w:widowControl/>
        <w:jc w:val="center"/>
        <w:rPr>
          <w:b/>
          <w:b/>
        </w:rPr>
      </w:pPr>
      <w:r>
        <w:rPr>
          <w:b/>
        </w:rPr>
      </w:r>
    </w:p>
    <w:p>
      <w:pPr>
        <w:pStyle w:val="Normal"/>
        <w:widowControl/>
        <w:jc w:val="center"/>
        <w:rPr>
          <w:b/>
          <w:b/>
        </w:rPr>
      </w:pPr>
      <w:r>
        <w:rPr>
          <w:b/>
        </w:rPr>
      </w:r>
    </w:p>
    <w:p>
      <w:pPr>
        <w:pStyle w:val="Normal"/>
        <w:widowControl/>
        <w:jc w:val="center"/>
        <w:rPr/>
      </w:pPr>
      <w:r>
        <w:rPr>
          <w:b/>
        </w:rPr>
        <w:t>ТЕХНИЧЕСКОЕ ЗАДАНИЕ</w:t>
        <w:br/>
      </w:r>
      <w:r>
        <w:rPr/>
        <w:t>на оказание комплекса услуг по наполнению, технической поддержке и обеспечению работы Порталов СО РАН и сайта ОУС по нано технологиям и информационным технологиям СО РАН</w:t>
      </w:r>
    </w:p>
    <w:p>
      <w:pPr>
        <w:pStyle w:val="Normal"/>
        <w:widowControl/>
        <w:jc w:val="center"/>
        <w:rPr/>
      </w:pPr>
      <w:r>
        <w:rPr/>
      </w:r>
    </w:p>
    <w:p>
      <w:pPr>
        <w:pStyle w:val="Normal"/>
        <w:widowControl/>
        <w:jc w:val="center"/>
        <w:rPr/>
      </w:pPr>
      <w:r>
        <w:rPr/>
      </w:r>
    </w:p>
    <w:p>
      <w:pPr>
        <w:pStyle w:val="Normal"/>
        <w:widowControl/>
        <w:jc w:val="both"/>
        <w:rPr>
          <w:b/>
          <w:b/>
        </w:rPr>
      </w:pPr>
      <w:r>
        <w:rPr>
          <w:b/>
        </w:rPr>
        <w:t xml:space="preserve">Раздел «А»: </w:t>
      </w:r>
    </w:p>
    <w:p>
      <w:pPr>
        <w:pStyle w:val="Normal"/>
        <w:widowControl/>
        <w:jc w:val="center"/>
        <w:rPr>
          <w:b/>
          <w:b/>
        </w:rPr>
      </w:pPr>
      <w:r>
        <w:rPr/>
        <w:t>Содержание оказываемых услуг по технической поддержке публичного веб-сайта Портала СО РАН</w:t>
      </w:r>
    </w:p>
    <w:p>
      <w:pPr>
        <w:pStyle w:val="ListParagraph"/>
        <w:widowControl/>
        <w:numPr>
          <w:ilvl w:val="0"/>
          <w:numId w:val="1"/>
        </w:numPr>
        <w:spacing w:lineRule="auto" w:line="276"/>
        <w:jc w:val="both"/>
        <w:rPr/>
      </w:pPr>
      <w:r>
        <w:rPr/>
        <w:t xml:space="preserve">Услуги предоставляются в отношении публичного веб-сайта Портала СО РАН, размещенного по адресу  </w:t>
      </w:r>
      <w:hyperlink r:id="rId2">
        <w:r>
          <w:rPr>
            <w:rStyle w:val="13"/>
          </w:rPr>
          <w:t>http://www.sbras.ru</w:t>
        </w:r>
      </w:hyperlink>
    </w:p>
    <w:p>
      <w:pPr>
        <w:pStyle w:val="ListParagraph"/>
        <w:widowControl/>
        <w:numPr>
          <w:ilvl w:val="0"/>
          <w:numId w:val="1"/>
        </w:numPr>
        <w:spacing w:lineRule="auto" w:line="276"/>
        <w:jc w:val="both"/>
        <w:rPr/>
      </w:pPr>
      <w:r>
        <w:rPr/>
        <w:t xml:space="preserve">Информация, размещенная по адресам </w:t>
      </w:r>
      <w:hyperlink r:id="rId3">
        <w:r>
          <w:rPr>
            <w:rStyle w:val="13"/>
          </w:rPr>
          <w:t>www.nsc.ru</w:t>
        </w:r>
      </w:hyperlink>
      <w:r>
        <w:rPr/>
        <w:t xml:space="preserve">, </w:t>
      </w:r>
      <w:hyperlink r:id="rId4">
        <w:r>
          <w:rPr>
            <w:rStyle w:val="13"/>
          </w:rPr>
          <w:t>www.sbras.nsc.ru</w:t>
        </w:r>
      </w:hyperlink>
      <w:r>
        <w:rPr/>
        <w:t xml:space="preserve">, </w:t>
      </w:r>
      <w:r>
        <w:rPr>
          <w:lang w:val="en-US"/>
        </w:rPr>
        <w:t>http</w:t>
      </w:r>
      <w:r>
        <w:rPr/>
        <w:t>://</w:t>
      </w:r>
      <w:hyperlink r:id="rId5">
        <w:r>
          <w:rPr>
            <w:rStyle w:val="13"/>
            <w:u w:val="none"/>
          </w:rPr>
          <w:t>www-</w:t>
        </w:r>
        <w:r>
          <w:rPr>
            <w:rStyle w:val="13"/>
            <w:u w:val="none"/>
            <w:lang w:val="en-US"/>
          </w:rPr>
          <w:t>old</w:t>
        </w:r>
        <w:r>
          <w:rPr>
            <w:rStyle w:val="13"/>
            <w:u w:val="none"/>
          </w:rPr>
          <w:t>.sbras.ru</w:t>
        </w:r>
      </w:hyperlink>
      <w:r>
        <w:rPr/>
        <w:t>/ является архивной и сохраняется без изменений.</w:t>
      </w:r>
    </w:p>
    <w:p>
      <w:pPr>
        <w:pStyle w:val="ListParagraph"/>
        <w:widowControl/>
        <w:numPr>
          <w:ilvl w:val="0"/>
          <w:numId w:val="1"/>
        </w:numPr>
        <w:spacing w:lineRule="auto" w:line="276"/>
        <w:jc w:val="both"/>
        <w:rPr/>
      </w:pPr>
      <w:r>
        <w:rPr/>
        <w:t xml:space="preserve">Информация на </w:t>
      </w:r>
      <w:hyperlink r:id="rId6">
        <w:r>
          <w:rPr>
            <w:rStyle w:val="13"/>
          </w:rPr>
          <w:t>http://www.sbras.ru</w:t>
        </w:r>
      </w:hyperlink>
      <w:r>
        <w:rPr/>
        <w:t xml:space="preserve"> копируется ежедневно и хранится в течение месяца. По запросу Заказчика предоставляется полная резервная копия данных Портала СО РАН - база данных и файловая структура.</w:t>
      </w:r>
    </w:p>
    <w:p>
      <w:pPr>
        <w:pStyle w:val="ListParagraph"/>
        <w:widowControl/>
        <w:numPr>
          <w:ilvl w:val="0"/>
          <w:numId w:val="1"/>
        </w:numPr>
        <w:spacing w:lineRule="auto" w:line="276"/>
        <w:jc w:val="both"/>
        <w:rPr/>
      </w:pPr>
      <w:r>
        <w:rPr/>
        <w:t>Исполнитель оказывает следующие услуги:</w:t>
      </w:r>
    </w:p>
    <w:p>
      <w:pPr>
        <w:pStyle w:val="ListParagraph"/>
        <w:widowControl/>
        <w:numPr>
          <w:ilvl w:val="1"/>
          <w:numId w:val="1"/>
        </w:numPr>
        <w:spacing w:lineRule="auto" w:line="276"/>
        <w:jc w:val="both"/>
        <w:rPr/>
      </w:pPr>
      <w:r>
        <w:rPr/>
        <w:t xml:space="preserve">предоставление, настройка и поддержка виртуальных машин, баз данных, доменных имен </w:t>
      </w:r>
      <w:hyperlink r:id="rId7">
        <w:r>
          <w:rPr>
            <w:rStyle w:val="13"/>
            <w:lang w:val="en-US"/>
          </w:rPr>
          <w:t>www</w:t>
        </w:r>
        <w:r>
          <w:rPr>
            <w:rStyle w:val="13"/>
          </w:rPr>
          <w:t>.</w:t>
        </w:r>
        <w:r>
          <w:rPr>
            <w:rStyle w:val="13"/>
            <w:lang w:val="en-US"/>
          </w:rPr>
          <w:t>nsc</w:t>
        </w:r>
        <w:r>
          <w:rPr>
            <w:rStyle w:val="13"/>
          </w:rPr>
          <w:t>.</w:t>
        </w:r>
        <w:r>
          <w:rPr>
            <w:rStyle w:val="13"/>
            <w:lang w:val="en-US"/>
          </w:rPr>
          <w:t>ru</w:t>
        </w:r>
      </w:hyperlink>
      <w:r>
        <w:rPr/>
        <w:t xml:space="preserve">, </w:t>
      </w:r>
      <w:hyperlink r:id="rId8">
        <w:r>
          <w:rPr>
            <w:rStyle w:val="13"/>
            <w:lang w:val="en-US"/>
          </w:rPr>
          <w:t>www</w:t>
        </w:r>
        <w:r>
          <w:rPr>
            <w:rStyle w:val="13"/>
          </w:rPr>
          <w:t>.</w:t>
        </w:r>
        <w:r>
          <w:rPr>
            <w:rStyle w:val="13"/>
            <w:lang w:val="en-US"/>
          </w:rPr>
          <w:t>sbras</w:t>
        </w:r>
        <w:r>
          <w:rPr>
            <w:rStyle w:val="13"/>
          </w:rPr>
          <w:t>.</w:t>
        </w:r>
        <w:r>
          <w:rPr>
            <w:rStyle w:val="13"/>
            <w:lang w:val="en-US"/>
          </w:rPr>
          <w:t>ru</w:t>
        </w:r>
      </w:hyperlink>
      <w:r>
        <w:rPr/>
        <w:t xml:space="preserve">, </w:t>
      </w:r>
      <w:hyperlink r:id="rId9">
        <w:r>
          <w:rPr>
            <w:rStyle w:val="13"/>
            <w:lang w:val="en-US"/>
          </w:rPr>
          <w:t>www</w:t>
        </w:r>
        <w:r>
          <w:rPr>
            <w:rStyle w:val="13"/>
          </w:rPr>
          <w:t>.</w:t>
        </w:r>
        <w:r>
          <w:rPr>
            <w:rStyle w:val="13"/>
            <w:lang w:val="en-US"/>
          </w:rPr>
          <w:t>sbras</w:t>
        </w:r>
        <w:r>
          <w:rPr>
            <w:rStyle w:val="13"/>
          </w:rPr>
          <w:t>.</w:t>
        </w:r>
        <w:r>
          <w:rPr>
            <w:rStyle w:val="13"/>
            <w:lang w:val="en-US"/>
          </w:rPr>
          <w:t>nsc</w:t>
        </w:r>
        <w:r>
          <w:rPr>
            <w:rStyle w:val="13"/>
          </w:rPr>
          <w:t>.</w:t>
        </w:r>
        <w:r>
          <w:rPr>
            <w:rStyle w:val="13"/>
            <w:lang w:val="en-US"/>
          </w:rPr>
          <w:t>ru</w:t>
        </w:r>
      </w:hyperlink>
      <w:r>
        <w:rPr/>
        <w:t xml:space="preserve">,  </w:t>
      </w:r>
      <w:r>
        <w:rPr>
          <w:lang w:val="en-US"/>
        </w:rPr>
        <w:t>http</w:t>
      </w:r>
      <w:r>
        <w:rPr/>
        <w:t>://</w:t>
      </w:r>
      <w:hyperlink r:id="rId10">
        <w:r>
          <w:rPr>
            <w:rStyle w:val="13"/>
            <w:u w:val="none"/>
          </w:rPr>
          <w:t>www-</w:t>
        </w:r>
        <w:r>
          <w:rPr>
            <w:rStyle w:val="13"/>
            <w:u w:val="none"/>
            <w:lang w:val="en-US"/>
          </w:rPr>
          <w:t>old</w:t>
        </w:r>
        <w:r>
          <w:rPr>
            <w:rStyle w:val="13"/>
            <w:u w:val="none"/>
          </w:rPr>
          <w:t>.sbras.ru</w:t>
        </w:r>
      </w:hyperlink>
      <w:r>
        <w:rPr/>
        <w:t xml:space="preserve"> и веб-серверов для функционирования Портала;</w:t>
      </w:r>
    </w:p>
    <w:p>
      <w:pPr>
        <w:pStyle w:val="ListParagraph"/>
        <w:widowControl/>
        <w:numPr>
          <w:ilvl w:val="1"/>
          <w:numId w:val="1"/>
        </w:numPr>
        <w:spacing w:lineRule="auto" w:line="276"/>
        <w:jc w:val="both"/>
        <w:rPr/>
      </w:pPr>
      <w:r>
        <w:rPr/>
        <w:t>мониторинг и обеспечение доступности и стабильной работы Портала в сети Интернет;</w:t>
      </w:r>
    </w:p>
    <w:p>
      <w:pPr>
        <w:pStyle w:val="ListParagraph"/>
        <w:widowControl/>
        <w:numPr>
          <w:ilvl w:val="1"/>
          <w:numId w:val="1"/>
        </w:numPr>
        <w:spacing w:lineRule="auto" w:line="276"/>
        <w:jc w:val="both"/>
        <w:rPr/>
      </w:pPr>
      <w:r>
        <w:rPr/>
        <w:t>учет статистики посещаемости Портала;</w:t>
      </w:r>
    </w:p>
    <w:p>
      <w:pPr>
        <w:pStyle w:val="ListParagraph"/>
        <w:widowControl/>
        <w:numPr>
          <w:ilvl w:val="1"/>
          <w:numId w:val="1"/>
        </w:numPr>
        <w:spacing w:lineRule="auto" w:line="276"/>
        <w:jc w:val="both"/>
        <w:rPr/>
      </w:pPr>
      <w:r>
        <w:rPr/>
        <w:t>хранение и предоставление посетителям доступа к архивным данным Портала, включая информацию о</w:t>
      </w:r>
    </w:p>
    <w:p>
      <w:pPr>
        <w:pStyle w:val="ListParagraph"/>
        <w:widowControl/>
        <w:numPr>
          <w:ilvl w:val="2"/>
          <w:numId w:val="1"/>
        </w:numPr>
        <w:spacing w:lineRule="auto" w:line="276"/>
        <w:jc w:val="both"/>
        <w:rPr/>
      </w:pPr>
      <w:r>
        <w:rPr/>
        <w:t>Сибирском отделении, его структуре и составе Президиума;</w:t>
      </w:r>
    </w:p>
    <w:p>
      <w:pPr>
        <w:pStyle w:val="ListParagraph"/>
        <w:widowControl/>
        <w:numPr>
          <w:ilvl w:val="2"/>
          <w:numId w:val="1"/>
        </w:numPr>
        <w:spacing w:lineRule="auto" w:line="276"/>
        <w:jc w:val="both"/>
        <w:rPr/>
      </w:pPr>
      <w:r>
        <w:rPr/>
        <w:t>организациях СО РАН и их руководстве;</w:t>
      </w:r>
    </w:p>
    <w:p>
      <w:pPr>
        <w:pStyle w:val="ListParagraph"/>
        <w:widowControl/>
        <w:numPr>
          <w:ilvl w:val="2"/>
          <w:numId w:val="1"/>
        </w:numPr>
        <w:spacing w:lineRule="auto" w:line="276"/>
        <w:jc w:val="both"/>
        <w:rPr/>
      </w:pPr>
      <w:r>
        <w:rPr/>
        <w:t>годовых отчетах СО РАН с 1995 года;</w:t>
      </w:r>
    </w:p>
    <w:p>
      <w:pPr>
        <w:pStyle w:val="ListParagraph"/>
        <w:widowControl/>
        <w:numPr>
          <w:ilvl w:val="2"/>
          <w:numId w:val="1"/>
        </w:numPr>
        <w:spacing w:lineRule="auto" w:line="276"/>
        <w:jc w:val="both"/>
        <w:rPr/>
      </w:pPr>
      <w:r>
        <w:rPr/>
        <w:t>ключевых событиях, новостях, проводимых конкурсах и конференциях с 2000 года;</w:t>
      </w:r>
    </w:p>
    <w:p>
      <w:pPr>
        <w:pStyle w:val="ListParagraph"/>
        <w:widowControl/>
        <w:numPr>
          <w:ilvl w:val="2"/>
          <w:numId w:val="1"/>
        </w:numPr>
        <w:spacing w:lineRule="auto" w:line="276"/>
        <w:jc w:val="both"/>
        <w:rPr/>
      </w:pPr>
      <w:r>
        <w:rPr/>
        <w:t xml:space="preserve">нормативных документах </w:t>
      </w:r>
      <w:r>
        <w:rPr>
          <w:lang w:val="en-US"/>
        </w:rPr>
        <w:t xml:space="preserve">c 1991 </w:t>
      </w:r>
      <w:r>
        <w:rPr/>
        <w:t>года;</w:t>
      </w:r>
    </w:p>
    <w:p>
      <w:pPr>
        <w:pStyle w:val="ListParagraph"/>
        <w:widowControl/>
        <w:numPr>
          <w:ilvl w:val="2"/>
          <w:numId w:val="1"/>
        </w:numPr>
        <w:spacing w:lineRule="auto" w:line="276"/>
        <w:jc w:val="both"/>
        <w:rPr/>
      </w:pPr>
      <w:r>
        <w:rPr/>
        <w:t>проектах и научных разработках СО РАН.</w:t>
      </w:r>
    </w:p>
    <w:p>
      <w:pPr>
        <w:pStyle w:val="ListParagraph"/>
        <w:widowControl/>
        <w:numPr>
          <w:ilvl w:val="0"/>
          <w:numId w:val="1"/>
        </w:numPr>
        <w:spacing w:lineRule="auto" w:line="276"/>
        <w:jc w:val="both"/>
        <w:rPr/>
      </w:pPr>
      <w:r>
        <w:rPr/>
        <w:t>Техническая поддержка осуществляется круглосуточно без выходных и праздничных дней, установленное время на ликвидацию инцидентов в функционировании программного и аппаратного обеспечения Портала СО РАН — 4 часа;</w:t>
      </w:r>
    </w:p>
    <w:p>
      <w:pPr>
        <w:pStyle w:val="ListParagraph"/>
        <w:widowControl/>
        <w:numPr>
          <w:ilvl w:val="0"/>
          <w:numId w:val="1"/>
        </w:numPr>
        <w:spacing w:lineRule="auto" w:line="276"/>
        <w:jc w:val="both"/>
        <w:rPr/>
      </w:pPr>
      <w:r>
        <w:rPr/>
        <w:t>Требования к размещению Портала СО РАН: сайт портала должен быть размещен на серверах собственной площадки Заказчика ввиду особенностей имеющейся архитектуры информационных систем и баз данных, как подсистем программного обеспечения Портала, а также в целях обеспечения целостности данных и недопущения несанкционированного доступа к данным. Развернутая система информационной безопасности ограничивает доступ к административной части сайта портала и системному программному обеспечению серверов специально выделенными рабочими станциями без доступа к информационно-коммуникационной сети Интернет.</w:t>
      </w:r>
    </w:p>
    <w:p>
      <w:pPr>
        <w:pStyle w:val="Normal"/>
        <w:widowControl/>
        <w:spacing w:lineRule="auto" w:line="276"/>
        <w:jc w:val="both"/>
        <w:rPr>
          <w:b/>
          <w:b/>
        </w:rPr>
      </w:pPr>
      <w:r>
        <w:rPr>
          <w:b/>
        </w:rPr>
        <w:t>Раздел «Б»:</w:t>
      </w:r>
    </w:p>
    <w:p>
      <w:pPr>
        <w:pStyle w:val="Normal"/>
        <w:widowControl/>
        <w:spacing w:lineRule="auto" w:line="276"/>
        <w:jc w:val="center"/>
        <w:rPr/>
      </w:pPr>
      <w:r>
        <w:rPr/>
        <w:t>Содержание комплекса услуг по технической поддержке и наполнению</w:t>
      </w:r>
    </w:p>
    <w:p>
      <w:pPr>
        <w:pStyle w:val="Normal"/>
        <w:widowControl/>
        <w:spacing w:lineRule="auto" w:line="276"/>
        <w:jc w:val="center"/>
        <w:rPr/>
      </w:pPr>
      <w:r>
        <w:rPr/>
        <w:t>публичного веб-сайта – модернизированного Портала СО РАН</w:t>
      </w:r>
    </w:p>
    <w:p>
      <w:pPr>
        <w:pStyle w:val="Normal"/>
        <w:widowControl/>
        <w:spacing w:lineRule="auto" w:line="276"/>
        <w:jc w:val="both"/>
        <w:rPr/>
      </w:pPr>
      <w:r>
        <w:rPr/>
        <w:t>1.</w:t>
        <w:tab/>
        <w:t xml:space="preserve">Услуги предоставляются в отношении публичного веб-сайта – Портала СО РАН, размещенного по адресу http://www.sbras.ru.  </w:t>
      </w:r>
    </w:p>
    <w:p>
      <w:pPr>
        <w:pStyle w:val="Normal"/>
        <w:widowControl/>
        <w:spacing w:lineRule="auto" w:line="276"/>
        <w:jc w:val="both"/>
        <w:rPr/>
      </w:pPr>
      <w:r>
        <w:rPr/>
        <w:t>2.</w:t>
        <w:tab/>
        <w:t>Исполнитель оказывает услуги по технической поддержке и обеспечению работоспособности сайта согласно разделу «А» настоящего технического задания</w:t>
      </w:r>
    </w:p>
    <w:p>
      <w:pPr>
        <w:pStyle w:val="Normal"/>
        <w:widowControl/>
        <w:spacing w:lineRule="auto" w:line="276"/>
        <w:jc w:val="both"/>
        <w:rPr/>
      </w:pPr>
      <w:r>
        <w:rPr/>
        <w:t>3. Исполнитель оказывает услуги по обеспечению наполнения портала следующей информацией:</w:t>
      </w:r>
    </w:p>
    <w:p>
      <w:pPr>
        <w:pStyle w:val="Normal"/>
        <w:widowControl/>
        <w:spacing w:lineRule="auto" w:line="276"/>
        <w:jc w:val="both"/>
        <w:rPr/>
      </w:pPr>
      <w:r>
        <w:rPr/>
        <w:t>̶</w:t>
      </w:r>
      <w:r>
        <w:rPr/>
        <w:tab/>
        <w:t xml:space="preserve">новостные сообщения; </w:t>
      </w:r>
    </w:p>
    <w:p>
      <w:pPr>
        <w:pStyle w:val="Normal"/>
        <w:widowControl/>
        <w:spacing w:lineRule="auto" w:line="276"/>
        <w:jc w:val="both"/>
        <w:rPr/>
      </w:pPr>
      <w:r>
        <w:rPr/>
        <w:t>̶</w:t>
      </w:r>
      <w:r>
        <w:rPr/>
        <w:tab/>
        <w:t xml:space="preserve">информация о научных конференциях и симпозиумах, конкурсах и грантах; </w:t>
      </w:r>
    </w:p>
    <w:p>
      <w:pPr>
        <w:pStyle w:val="Normal"/>
        <w:widowControl/>
        <w:spacing w:lineRule="auto" w:line="276"/>
        <w:jc w:val="both"/>
        <w:rPr/>
      </w:pPr>
      <w:r>
        <w:rPr/>
        <w:t>̶</w:t>
      </w:r>
      <w:r>
        <w:rPr/>
        <w:tab/>
        <w:t xml:space="preserve">нормативные документы о деятельности РАН, СО РАН; </w:t>
      </w:r>
    </w:p>
    <w:p>
      <w:pPr>
        <w:pStyle w:val="Normal"/>
        <w:widowControl/>
        <w:spacing w:lineRule="auto" w:line="276"/>
        <w:jc w:val="both"/>
        <w:rPr/>
      </w:pPr>
      <w:r>
        <w:rPr/>
        <w:t>̶</w:t>
      </w:r>
      <w:r>
        <w:rPr/>
        <w:tab/>
        <w:t xml:space="preserve">годовые отчеты; </w:t>
      </w:r>
    </w:p>
    <w:p>
      <w:pPr>
        <w:pStyle w:val="Normal"/>
        <w:widowControl/>
        <w:spacing w:lineRule="auto" w:line="276"/>
        <w:jc w:val="both"/>
        <w:rPr/>
      </w:pPr>
      <w:r>
        <w:rPr/>
        <w:t>̶</w:t>
      </w:r>
      <w:r>
        <w:rPr/>
        <w:tab/>
        <w:t>информация о членах РАН, составе Президиума СО РАН и структуре СО РАН.</w:t>
      </w:r>
    </w:p>
    <w:p>
      <w:pPr>
        <w:pStyle w:val="Normal"/>
        <w:widowControl/>
        <w:spacing w:lineRule="auto" w:line="276"/>
        <w:jc w:val="both"/>
        <w:rPr/>
      </w:pPr>
      <w:r>
        <w:rPr/>
        <w:t>4.</w:t>
        <w:tab/>
        <w:t xml:space="preserve">Материалы для наполнения Портала предоставляются Заказчиком в электронном виде. Материалы предоставляются Заказчиком по мере необходимости и могут быть предоставлены ежедневно без выходных и праздничных дней. </w:t>
      </w:r>
    </w:p>
    <w:p>
      <w:pPr>
        <w:pStyle w:val="Normal"/>
        <w:widowControl/>
        <w:spacing w:lineRule="auto" w:line="276"/>
        <w:jc w:val="both"/>
        <w:rPr/>
      </w:pPr>
      <w:r>
        <w:rPr/>
        <w:t>5. Исполнитель обеспечивает размещение предоставленных Заказчиком материалов в возможно короткий срок.</w:t>
      </w:r>
    </w:p>
    <w:p>
      <w:pPr>
        <w:pStyle w:val="Normal"/>
        <w:widowControl/>
        <w:spacing w:lineRule="auto" w:line="276"/>
        <w:jc w:val="both"/>
        <w:rPr>
          <w:b/>
          <w:b/>
        </w:rPr>
      </w:pPr>
      <w:r>
        <w:rPr>
          <w:b/>
        </w:rPr>
      </w:r>
    </w:p>
    <w:p>
      <w:pPr>
        <w:pStyle w:val="Normal"/>
        <w:widowControl/>
        <w:spacing w:lineRule="auto" w:line="276"/>
        <w:jc w:val="both"/>
        <w:rPr>
          <w:b/>
          <w:b/>
        </w:rPr>
      </w:pPr>
      <w:r>
        <w:rPr>
          <w:b/>
        </w:rPr>
        <w:t>Раздел «В»:</w:t>
      </w:r>
    </w:p>
    <w:p>
      <w:pPr>
        <w:pStyle w:val="Normal"/>
        <w:widowControl/>
        <w:spacing w:lineRule="auto" w:line="276"/>
        <w:jc w:val="center"/>
        <w:rPr/>
      </w:pPr>
      <w:r>
        <w:rPr/>
        <w:t>Содержание комплекса услуг по технической поддержке веб-сайта ¬ Сайт Объединенного</w:t>
      </w:r>
    </w:p>
    <w:p>
      <w:pPr>
        <w:pStyle w:val="Normal"/>
        <w:widowControl/>
        <w:spacing w:lineRule="auto" w:line="276"/>
        <w:rPr/>
      </w:pPr>
      <w:r>
        <w:rPr/>
        <w:t>ученого совета по нанотехнологиям и информационным технологиям СО РАН</w:t>
      </w:r>
    </w:p>
    <w:p>
      <w:pPr>
        <w:pStyle w:val="Normal"/>
        <w:widowControl/>
        <w:spacing w:lineRule="auto" w:line="276"/>
        <w:jc w:val="both"/>
        <w:rPr/>
      </w:pPr>
      <w:r>
        <w:rPr/>
        <w:t>1.</w:t>
        <w:tab/>
        <w:t>Услуги предоставляются в отношении публичного веб-сайта ¬– Сайт Объединенного ученого совета по нанотехнологиям и информационным технологиям СО РАН (http://ousnano.sbras.ru).</w:t>
      </w:r>
    </w:p>
    <w:p>
      <w:pPr>
        <w:pStyle w:val="Normal"/>
        <w:widowControl/>
        <w:spacing w:lineRule="auto" w:line="276"/>
        <w:jc w:val="both"/>
        <w:rPr/>
      </w:pPr>
      <w:r>
        <w:rPr/>
        <w:t>2.</w:t>
        <w:tab/>
        <w:t>Исполнитель оказывает следующие услуги:</w:t>
      </w:r>
    </w:p>
    <w:p>
      <w:pPr>
        <w:pStyle w:val="Normal"/>
        <w:widowControl/>
        <w:spacing w:lineRule="auto" w:line="276"/>
        <w:jc w:val="both"/>
        <w:rPr/>
      </w:pPr>
      <w:r>
        <w:rPr/>
        <w:t>•</w:t>
      </w:r>
      <w:r>
        <w:rPr/>
        <w:tab/>
        <w:t>предоставление, настройка и поддержка виртуальных машин, баз данных, доменного имени ousnano.sbras.ru и веб-сервера для функционирования Сайта;</w:t>
      </w:r>
    </w:p>
    <w:p>
      <w:pPr>
        <w:pStyle w:val="Normal"/>
        <w:widowControl/>
        <w:spacing w:lineRule="auto" w:line="276"/>
        <w:jc w:val="both"/>
        <w:rPr/>
      </w:pPr>
      <w:r>
        <w:rPr/>
        <w:t>•</w:t>
      </w:r>
      <w:r>
        <w:rPr/>
        <w:tab/>
        <w:t>мониторинг и обеспечение доступности и стабильной работы Сайта в сети Интернет;</w:t>
      </w:r>
    </w:p>
    <w:p>
      <w:pPr>
        <w:pStyle w:val="Normal"/>
        <w:widowControl/>
        <w:spacing w:lineRule="auto" w:line="276"/>
        <w:jc w:val="both"/>
        <w:rPr/>
      </w:pPr>
      <w:r>
        <w:rPr/>
        <w:t>•</w:t>
      </w:r>
      <w:r>
        <w:rPr/>
        <w:tab/>
        <w:t>учет статистики посещаемости Сайта;</w:t>
      </w:r>
    </w:p>
    <w:p>
      <w:pPr>
        <w:pStyle w:val="Normal"/>
        <w:widowControl/>
        <w:spacing w:lineRule="auto" w:line="276"/>
        <w:jc w:val="both"/>
        <w:rPr/>
      </w:pPr>
      <w:r>
        <w:rPr/>
        <w:t>•</w:t>
      </w:r>
      <w:r>
        <w:rPr/>
        <w:tab/>
        <w:t>хранение и предоставление посетителям доступа к архивным данным Сайта, включая информацию о Совете и его составе, повестках заседаний, научных проектах, курируемых советом, нормативных и отчетных документов и ленты новостей с 2009 года;</w:t>
      </w:r>
    </w:p>
    <w:p>
      <w:pPr>
        <w:pStyle w:val="Normal"/>
        <w:widowControl/>
        <w:spacing w:lineRule="auto" w:line="276"/>
        <w:jc w:val="both"/>
        <w:rPr/>
      </w:pPr>
      <w:r>
        <w:rPr/>
        <w:t>•</w:t>
      </w:r>
      <w:r>
        <w:rPr/>
        <w:tab/>
        <w:t xml:space="preserve">наполнение Сайта по запросу Заказчика материалами следующих видов: </w:t>
      </w:r>
    </w:p>
    <w:p>
      <w:pPr>
        <w:pStyle w:val="Normal"/>
        <w:widowControl/>
        <w:spacing w:lineRule="auto" w:line="276"/>
        <w:jc w:val="both"/>
        <w:rPr/>
      </w:pPr>
      <w:r>
        <w:rPr/>
        <w:t>̶</w:t>
      </w:r>
      <w:r>
        <w:rPr/>
        <w:tab/>
        <w:t xml:space="preserve">новостные сообщения, </w:t>
      </w:r>
    </w:p>
    <w:p>
      <w:pPr>
        <w:pStyle w:val="Normal"/>
        <w:widowControl/>
        <w:spacing w:lineRule="auto" w:line="276"/>
        <w:jc w:val="both"/>
        <w:rPr/>
      </w:pPr>
      <w:r>
        <w:rPr/>
        <w:t>̶</w:t>
      </w:r>
      <w:r>
        <w:rPr/>
        <w:tab/>
        <w:t xml:space="preserve">информация о научных проектах, </w:t>
      </w:r>
    </w:p>
    <w:p>
      <w:pPr>
        <w:pStyle w:val="Normal"/>
        <w:widowControl/>
        <w:spacing w:lineRule="auto" w:line="276"/>
        <w:jc w:val="both"/>
        <w:rPr/>
      </w:pPr>
      <w:r>
        <w:rPr/>
        <w:t>̶</w:t>
      </w:r>
      <w:r>
        <w:rPr/>
        <w:tab/>
        <w:t xml:space="preserve">отчетные материалы, </w:t>
      </w:r>
    </w:p>
    <w:p>
      <w:pPr>
        <w:pStyle w:val="Normal"/>
        <w:widowControl/>
        <w:spacing w:lineRule="auto" w:line="276"/>
        <w:jc w:val="both"/>
        <w:rPr/>
      </w:pPr>
      <w:r>
        <w:rPr/>
        <w:t>̶</w:t>
      </w:r>
      <w:r>
        <w:rPr/>
        <w:tab/>
        <w:t>нормативные документы.</w:t>
      </w:r>
    </w:p>
    <w:p>
      <w:pPr>
        <w:pStyle w:val="Normal"/>
        <w:widowControl/>
        <w:spacing w:lineRule="auto" w:line="276"/>
        <w:jc w:val="both"/>
        <w:rPr/>
      </w:pPr>
      <w:r>
        <w:rPr/>
        <w:t>3.</w:t>
        <w:tab/>
        <w:t xml:space="preserve">Материалы для наполнения Портала предоставляются Заказчиком в электронном виде. Материалы предоставляются Заказчиком по мере необходимости и могут быть предоставлены ежедневно без выходных и праздничных дней. </w:t>
      </w:r>
    </w:p>
    <w:p>
      <w:pPr>
        <w:pStyle w:val="Normal"/>
        <w:widowControl/>
        <w:spacing w:lineRule="auto" w:line="276"/>
        <w:jc w:val="both"/>
        <w:rPr/>
      </w:pPr>
      <w:r>
        <w:rPr/>
        <w:t>4.</w:t>
        <w:tab/>
        <w:t>Исполнитель обеспечивает размещение предоставленных Заказчиком материалов в возможно короткий срок.</w:t>
      </w:r>
    </w:p>
    <w:p>
      <w:pPr>
        <w:pStyle w:val="Normal"/>
        <w:widowControl/>
        <w:spacing w:lineRule="auto" w:line="276"/>
        <w:jc w:val="both"/>
        <w:rPr/>
      </w:pPr>
      <w:r>
        <w:rPr/>
        <w:t>5. По запросу Заказчика предоставляется полная резервная копия данных Сайта - база данных и файловая структура.</w:t>
      </w:r>
    </w:p>
    <w:tbl>
      <w:tblPr>
        <w:tblpPr w:bottomFromText="0" w:horzAnchor="text" w:leftFromText="180" w:rightFromText="180" w:tblpX="0" w:tblpY="1" w:topFromText="0" w:vertAnchor="text"/>
        <w:tblW w:w="5000" w:type="pct"/>
        <w:jc w:val="left"/>
        <w:tblInd w:w="108" w:type="dxa"/>
        <w:tblLayout w:type="fixed"/>
        <w:tblCellMar>
          <w:top w:w="0" w:type="dxa"/>
          <w:left w:w="108" w:type="dxa"/>
          <w:bottom w:w="0" w:type="dxa"/>
          <w:right w:w="108" w:type="dxa"/>
        </w:tblCellMar>
        <w:tblLook w:val="00a0" w:noHBand="0" w:noVBand="0" w:firstColumn="1" w:lastRow="0" w:lastColumn="0" w:firstRow="1"/>
      </w:tblPr>
      <w:tblGrid>
        <w:gridCol w:w="4680"/>
        <w:gridCol w:w="4673"/>
      </w:tblGrid>
      <w:tr>
        <w:trPr>
          <w:trHeight w:val="230" w:hRule="atLeast"/>
        </w:trPr>
        <w:tc>
          <w:tcPr>
            <w:tcW w:w="4680" w:type="dxa"/>
            <w:tcBorders/>
            <w:shd w:color="auto" w:fill="FFFFFF" w:val="clear"/>
          </w:tcPr>
          <w:p>
            <w:pPr>
              <w:pStyle w:val="NormalWeb"/>
              <w:widowControl w:val="false"/>
              <w:spacing w:lineRule="auto" w:line="276" w:before="0" w:after="0"/>
              <w:rPr/>
            </w:pPr>
            <w:r>
              <w:rPr>
                <w:b/>
              </w:rPr>
              <w:t>ИСПОЛНИТЕЛЬ</w:t>
            </w:r>
          </w:p>
        </w:tc>
        <w:tc>
          <w:tcPr>
            <w:tcW w:w="4673" w:type="dxa"/>
            <w:tcBorders/>
            <w:shd w:color="auto" w:fill="FFFFFF" w:val="clear"/>
          </w:tcPr>
          <w:p>
            <w:pPr>
              <w:pStyle w:val="Normal"/>
              <w:widowControl w:val="false"/>
              <w:tabs>
                <w:tab w:val="clear" w:pos="708"/>
                <w:tab w:val="left" w:pos="4820" w:leader="none"/>
              </w:tabs>
              <w:spacing w:lineRule="auto" w:line="276"/>
              <w:rPr/>
            </w:pPr>
            <w:r>
              <w:rPr>
                <w:b/>
              </w:rPr>
              <w:t>ЗАКАЗЧИК</w:t>
            </w:r>
          </w:p>
        </w:tc>
      </w:tr>
      <w:tr>
        <w:trPr>
          <w:trHeight w:val="1410" w:hRule="atLeast"/>
        </w:trPr>
        <w:tc>
          <w:tcPr>
            <w:tcW w:w="4680" w:type="dxa"/>
            <w:tcBorders/>
            <w:shd w:color="auto" w:fill="FFFFFF" w:val="clear"/>
          </w:tcPr>
          <w:p>
            <w:pPr>
              <w:pStyle w:val="Normal"/>
              <w:widowControl w:val="false"/>
              <w:spacing w:lineRule="auto" w:line="276"/>
              <w:rPr/>
            </w:pPr>
            <w:r>
              <w:rPr/>
            </w:r>
          </w:p>
          <w:p>
            <w:pPr>
              <w:pStyle w:val="Normal"/>
              <w:widowControl w:val="false"/>
              <w:spacing w:lineRule="auto" w:line="276"/>
              <w:rPr/>
            </w:pPr>
            <w:r>
              <w:rPr/>
            </w:r>
          </w:p>
          <w:p>
            <w:pPr>
              <w:pStyle w:val="Normal"/>
              <w:widowControl w:val="false"/>
              <w:spacing w:lineRule="auto" w:line="276"/>
              <w:rPr/>
            </w:pPr>
            <w:r>
              <w:rPr/>
              <w:t>__________________</w:t>
            </w:r>
          </w:p>
          <w:p>
            <w:pPr>
              <w:pStyle w:val="Normal"/>
              <w:widowControl w:val="false"/>
              <w:spacing w:lineRule="auto" w:line="276"/>
              <w:rPr/>
            </w:pPr>
            <w:r>
              <w:rPr/>
              <w:t>м.п.</w:t>
            </w:r>
          </w:p>
          <w:p>
            <w:pPr>
              <w:pStyle w:val="Normal"/>
              <w:widowControl w:val="false"/>
              <w:spacing w:lineRule="auto" w:line="276"/>
              <w:rPr/>
            </w:pPr>
            <w:r>
              <w:rPr/>
            </w:r>
          </w:p>
        </w:tc>
        <w:tc>
          <w:tcPr>
            <w:tcW w:w="4673" w:type="dxa"/>
            <w:tcBorders/>
            <w:shd w:color="auto" w:fill="FFFFFF" w:val="clear"/>
          </w:tcPr>
          <w:p>
            <w:pPr>
              <w:pStyle w:val="Normal"/>
              <w:widowControl w:val="false"/>
              <w:spacing w:lineRule="auto" w:line="276"/>
              <w:rPr/>
            </w:pPr>
            <w:r>
              <w:rPr/>
              <w:t>И.о. управляющего делами СО РАН</w:t>
            </w:r>
          </w:p>
          <w:p>
            <w:pPr>
              <w:pStyle w:val="Normal"/>
              <w:widowControl w:val="false"/>
              <w:spacing w:lineRule="auto" w:line="276"/>
              <w:rPr/>
            </w:pPr>
            <w:r>
              <w:rPr/>
            </w:r>
          </w:p>
          <w:p>
            <w:pPr>
              <w:pStyle w:val="Normal"/>
              <w:widowControl w:val="false"/>
              <w:spacing w:lineRule="auto" w:line="276"/>
              <w:rPr/>
            </w:pPr>
            <w:r>
              <w:rPr/>
              <w:t>________________ Мамонов И.В.</w:t>
            </w:r>
          </w:p>
          <w:p>
            <w:pPr>
              <w:pStyle w:val="Normal"/>
              <w:widowControl w:val="false"/>
              <w:spacing w:lineRule="auto" w:line="276"/>
              <w:rPr/>
            </w:pPr>
            <w:r>
              <w:rPr/>
              <w:t>м.п.</w:t>
            </w:r>
          </w:p>
        </w:tc>
      </w:tr>
    </w:tbl>
    <w:p>
      <w:pPr>
        <w:pStyle w:val="Normal"/>
        <w:widowControl/>
        <w:tabs>
          <w:tab w:val="clear" w:pos="708"/>
          <w:tab w:val="center" w:pos="4677" w:leader="none"/>
        </w:tabs>
        <w:suppressAutoHyphens w:val="false"/>
        <w:spacing w:lineRule="auto" w:line="276" w:before="0" w:after="200"/>
        <w:rPr/>
      </w:pPr>
      <w:r>
        <w:rPr/>
      </w:r>
    </w:p>
    <w:sectPr>
      <w:footerReference w:type="default" r:id="rId11"/>
      <w:type w:val="nextPage"/>
      <w:pgSz w:w="11906" w:h="16838"/>
      <w:pgMar w:left="1701" w:right="851" w:gutter="0" w:header="0" w:top="851" w:footer="709" w:bottom="12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0"/>
      <w:ind w:hanging="426"/>
      <w:jc w:val="right"/>
      <w:rPr/>
    </w:pPr>
    <w:r>
      <w:fldChar w:fldCharType="begin"/>
    </w:r>
    <w:r>
      <w:rPr/>
      <w:instrText xml:space="preserve">PRINT</w:instrText>
    </w:r>
    <w:r>
      <w:rPr/>
    </w:r>
    <w:r>
      <w:rPr/>
      <w:fldChar w:fldCharType="separate"/>
    </w:r>
    <w:r>
      <w:rPr/>
    </w:r>
    <w:r/>
    <w:r>
      <w:rPr/>
      <w:fldChar w:fldCharType="end"/>
    </w: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hint="default"/>
        <w:sz w:val="28"/>
      </w:rPr>
    </w:lvl>
    <w:lvl w:ilvl="2">
      <w:start w:val="1"/>
      <w:numFmt w:val="bullet"/>
      <w:lvlText w:val="̶"/>
      <w:lvlJc w:val="left"/>
      <w:pPr>
        <w:tabs>
          <w:tab w:val="num" w:pos="0"/>
        </w:tabs>
        <w:ind w:left="1224" w:hanging="504"/>
      </w:pPr>
      <w:rPr>
        <w:rFonts w:ascii="Times New Roman" w:hAnsi="Times New Roman" w:cs="Times New Roman" w:hint="default"/>
        <w:sz w:val="28"/>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lang w:val="ru-RU" w:eastAsia="ru-RU"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5b5"/>
    <w:pPr>
      <w:widowControl w:val="false"/>
      <w:suppressAutoHyphens w:val="true"/>
      <w:bidi w:val="0"/>
      <w:spacing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unhideWhenUsed/>
    <w:qFormat/>
    <w:rPr/>
  </w:style>
  <w:style w:type="character" w:styleId="11" w:customStyle="1">
    <w:name w:val="Заголовок 1 Знак1"/>
    <w:link w:val="111"/>
    <w:uiPriority w:val="99"/>
    <w:qFormat/>
    <w:locked/>
    <w:rsid w:val="00910f7d"/>
    <w:rPr>
      <w:rFonts w:ascii="Cambria" w:hAnsi="Cambria" w:cs="Times New Roman"/>
      <w:b/>
      <w:bCs/>
      <w:color w:val="00000A"/>
      <w:kern w:val="2"/>
      <w:sz w:val="32"/>
      <w:szCs w:val="32"/>
    </w:rPr>
  </w:style>
  <w:style w:type="character" w:styleId="31" w:customStyle="1">
    <w:name w:val="Заголовок 3 Знак1"/>
    <w:link w:val="311"/>
    <w:uiPriority w:val="99"/>
    <w:semiHidden/>
    <w:qFormat/>
    <w:locked/>
    <w:rsid w:val="00910f7d"/>
    <w:rPr>
      <w:rFonts w:ascii="Cambria" w:hAnsi="Cambria" w:cs="Times New Roman"/>
      <w:b/>
      <w:bCs/>
      <w:color w:val="00000A"/>
      <w:sz w:val="26"/>
      <w:szCs w:val="26"/>
    </w:rPr>
  </w:style>
  <w:style w:type="character" w:styleId="41" w:customStyle="1">
    <w:name w:val="Заголовок 4 Знак1"/>
    <w:link w:val="411"/>
    <w:uiPriority w:val="99"/>
    <w:semiHidden/>
    <w:qFormat/>
    <w:locked/>
    <w:rsid w:val="00910f7d"/>
    <w:rPr>
      <w:rFonts w:ascii="Calibri" w:hAnsi="Calibri" w:cs="Times New Roman"/>
      <w:b/>
      <w:bCs/>
      <w:color w:val="00000A"/>
      <w:sz w:val="28"/>
      <w:szCs w:val="28"/>
    </w:rPr>
  </w:style>
  <w:style w:type="character" w:styleId="Style14" w:customStyle="1">
    <w:name w:val="Основной текст с отступом Знак"/>
    <w:uiPriority w:val="99"/>
    <w:semiHidden/>
    <w:qFormat/>
    <w:rsid w:val="009242b8"/>
    <w:rPr>
      <w:rFonts w:ascii="Times New Roman" w:hAnsi="Times New Roman" w:cs="Times New Roman"/>
      <w:sz w:val="24"/>
      <w:szCs w:val="24"/>
      <w:lang w:eastAsia="ru-RU"/>
    </w:rPr>
  </w:style>
  <w:style w:type="character" w:styleId="InternetLink" w:customStyle="1">
    <w:name w:val="Internet Link"/>
    <w:uiPriority w:val="99"/>
    <w:qFormat/>
    <w:rsid w:val="009242b8"/>
    <w:rPr>
      <w:rFonts w:cs="Times New Roman"/>
      <w:color w:val="0000FF"/>
      <w:u w:val="single"/>
    </w:rPr>
  </w:style>
  <w:style w:type="character" w:styleId="Style15" w:customStyle="1">
    <w:name w:val="Текст выноски Знак"/>
    <w:uiPriority w:val="99"/>
    <w:semiHidden/>
    <w:qFormat/>
    <w:rsid w:val="009242b8"/>
    <w:rPr>
      <w:rFonts w:ascii="Tahoma" w:hAnsi="Tahoma" w:cs="Tahoma"/>
      <w:sz w:val="16"/>
      <w:szCs w:val="16"/>
      <w:lang w:eastAsia="ru-RU"/>
    </w:rPr>
  </w:style>
  <w:style w:type="character" w:styleId="1" w:customStyle="1">
    <w:name w:val="Заголовок 1 Знак"/>
    <w:uiPriority w:val="99"/>
    <w:qFormat/>
    <w:rsid w:val="009242b8"/>
    <w:rPr>
      <w:rFonts w:ascii="Times New Roman" w:hAnsi="Times New Roman" w:cs="Arial"/>
      <w:b/>
      <w:bCs/>
      <w:sz w:val="32"/>
      <w:szCs w:val="32"/>
      <w:lang w:eastAsia="ru-RU"/>
    </w:rPr>
  </w:style>
  <w:style w:type="character" w:styleId="Strong">
    <w:name w:val="Strong"/>
    <w:uiPriority w:val="99"/>
    <w:qFormat/>
    <w:rsid w:val="009242b8"/>
    <w:rPr>
      <w:rFonts w:cs="Times New Roman"/>
      <w:b/>
      <w:bCs/>
    </w:rPr>
  </w:style>
  <w:style w:type="character" w:styleId="3" w:customStyle="1">
    <w:name w:val="Заголовок 3 Знак"/>
    <w:uiPriority w:val="99"/>
    <w:semiHidden/>
    <w:qFormat/>
    <w:rsid w:val="009242b8"/>
    <w:rPr>
      <w:rFonts w:ascii="Cambria" w:hAnsi="Cambria" w:cs="Times New Roman"/>
      <w:b/>
      <w:bCs/>
      <w:color w:val="4F81BD"/>
      <w:sz w:val="24"/>
      <w:szCs w:val="24"/>
      <w:lang w:eastAsia="ru-RU"/>
    </w:rPr>
  </w:style>
  <w:style w:type="character" w:styleId="4" w:customStyle="1">
    <w:name w:val="Заголовок 4 Знак"/>
    <w:uiPriority w:val="99"/>
    <w:semiHidden/>
    <w:qFormat/>
    <w:rsid w:val="009242b8"/>
    <w:rPr>
      <w:rFonts w:ascii="Cambria" w:hAnsi="Cambria" w:cs="Times New Roman"/>
      <w:b/>
      <w:bCs/>
      <w:i/>
      <w:iCs/>
      <w:color w:val="4F81BD"/>
      <w:sz w:val="24"/>
      <w:szCs w:val="24"/>
      <w:lang w:eastAsia="ru-RU"/>
    </w:rPr>
  </w:style>
  <w:style w:type="character" w:styleId="Style16">
    <w:name w:val="Emphasis"/>
    <w:uiPriority w:val="99"/>
    <w:qFormat/>
    <w:rsid w:val="009242b8"/>
    <w:rPr>
      <w:rFonts w:cs="Times New Roman"/>
      <w:b/>
      <w:bCs/>
    </w:rPr>
  </w:style>
  <w:style w:type="character" w:styleId="St" w:customStyle="1">
    <w:name w:val="st"/>
    <w:uiPriority w:val="99"/>
    <w:qFormat/>
    <w:rsid w:val="009242b8"/>
    <w:rPr>
      <w:rFonts w:cs="Times New Roman"/>
    </w:rPr>
  </w:style>
  <w:style w:type="character" w:styleId="Style17">
    <w:name w:val="FollowedHyperlink"/>
    <w:uiPriority w:val="99"/>
    <w:semiHidden/>
    <w:qFormat/>
    <w:rsid w:val="009242b8"/>
    <w:rPr>
      <w:rFonts w:cs="Times New Roman"/>
      <w:color w:val="800080"/>
      <w:u w:val="single"/>
    </w:rPr>
  </w:style>
  <w:style w:type="character" w:styleId="Style18" w:customStyle="1">
    <w:name w:val="Верхний колонтитул Знак"/>
    <w:uiPriority w:val="99"/>
    <w:semiHidden/>
    <w:qFormat/>
    <w:rsid w:val="009242b8"/>
    <w:rPr>
      <w:rFonts w:ascii="Times New Roman" w:hAnsi="Times New Roman" w:cs="Times New Roman"/>
      <w:sz w:val="24"/>
      <w:szCs w:val="24"/>
      <w:lang w:eastAsia="ru-RU"/>
    </w:rPr>
  </w:style>
  <w:style w:type="character" w:styleId="Style19" w:customStyle="1">
    <w:name w:val="Нижний колонтитул Знак"/>
    <w:uiPriority w:val="99"/>
    <w:qFormat/>
    <w:rsid w:val="009242b8"/>
    <w:rPr>
      <w:rFonts w:ascii="Times New Roman" w:hAnsi="Times New Roman" w:cs="Times New Roman"/>
      <w:sz w:val="24"/>
      <w:szCs w:val="24"/>
      <w:lang w:eastAsia="ru-RU"/>
    </w:rPr>
  </w:style>
  <w:style w:type="character" w:styleId="Style20" w:customStyle="1">
    <w:name w:val="Основной текст_"/>
    <w:uiPriority w:val="99"/>
    <w:qFormat/>
    <w:locked/>
    <w:rsid w:val="009242b8"/>
    <w:rPr>
      <w:rFonts w:ascii="Times New Roman" w:hAnsi="Times New Roman"/>
      <w:sz w:val="24"/>
    </w:rPr>
  </w:style>
  <w:style w:type="character" w:styleId="12" w:customStyle="1">
    <w:name w:val="Основной текст1"/>
    <w:uiPriority w:val="99"/>
    <w:qFormat/>
    <w:rsid w:val="009242b8"/>
    <w:rPr>
      <w:rFonts w:ascii="Times New Roman" w:hAnsi="Times New Roman"/>
      <w:spacing w:val="0"/>
      <w:sz w:val="24"/>
      <w:u w:val="single"/>
      <w:lang w:val="en-US"/>
    </w:rPr>
  </w:style>
  <w:style w:type="character" w:styleId="13" w:customStyle="1">
    <w:name w:val="Гиперссылка1"/>
    <w:uiPriority w:val="99"/>
    <w:unhideWhenUsed/>
    <w:qFormat/>
    <w:rsid w:val="00c37bcf"/>
    <w:rPr>
      <w:color w:val="0000FF"/>
      <w:u w:val="single"/>
    </w:rPr>
  </w:style>
  <w:style w:type="character" w:styleId="Style21" w:customStyle="1">
    <w:name w:val="Основной текст Знак"/>
    <w:uiPriority w:val="99"/>
    <w:semiHidden/>
    <w:qFormat/>
    <w:locked/>
    <w:rsid w:val="00910f7d"/>
    <w:rPr>
      <w:rFonts w:ascii="Times New Roman" w:hAnsi="Times New Roman" w:cs="Times New Roman"/>
      <w:color w:val="00000A"/>
      <w:sz w:val="24"/>
      <w:szCs w:val="24"/>
    </w:rPr>
  </w:style>
  <w:style w:type="character" w:styleId="14" w:customStyle="1">
    <w:name w:val="Верхний колонтитул Знак1"/>
    <w:uiPriority w:val="99"/>
    <w:semiHidden/>
    <w:qFormat/>
    <w:locked/>
    <w:rsid w:val="00910f7d"/>
    <w:rPr>
      <w:rFonts w:ascii="Times New Roman" w:hAnsi="Times New Roman" w:cs="Times New Roman"/>
      <w:color w:val="00000A"/>
      <w:sz w:val="2"/>
    </w:rPr>
  </w:style>
  <w:style w:type="character" w:styleId="2" w:customStyle="1">
    <w:name w:val="Текст выноски Знак2"/>
    <w:uiPriority w:val="99"/>
    <w:semiHidden/>
    <w:qFormat/>
    <w:locked/>
    <w:rsid w:val="00910f7d"/>
    <w:rPr>
      <w:rFonts w:ascii="Times New Roman" w:hAnsi="Times New Roman" w:cs="Times New Roman"/>
      <w:color w:val="00000A"/>
      <w:sz w:val="24"/>
      <w:szCs w:val="24"/>
    </w:rPr>
  </w:style>
  <w:style w:type="character" w:styleId="21" w:customStyle="1">
    <w:name w:val="Нижний колонтитул Знак2"/>
    <w:uiPriority w:val="99"/>
    <w:semiHidden/>
    <w:qFormat/>
    <w:locked/>
    <w:rsid w:val="00910f7d"/>
    <w:rPr>
      <w:rFonts w:ascii="Times New Roman" w:hAnsi="Times New Roman" w:cs="Times New Roman"/>
      <w:color w:val="00000A"/>
      <w:sz w:val="24"/>
      <w:szCs w:val="24"/>
    </w:rPr>
  </w:style>
  <w:style w:type="character" w:styleId="22" w:customStyle="1">
    <w:name w:val="Верхний колонтитул Знак2"/>
    <w:basedOn w:val="DefaultParagraphFont"/>
    <w:link w:val="24"/>
    <w:uiPriority w:val="99"/>
    <w:qFormat/>
    <w:rsid w:val="00006080"/>
    <w:rPr>
      <w:rFonts w:ascii="Times New Roman" w:hAnsi="Times New Roman" w:eastAsia="Times New Roman" w:cs="Times New Roman"/>
      <w:color w:val="00000A"/>
      <w:sz w:val="24"/>
      <w:szCs w:val="24"/>
    </w:rPr>
  </w:style>
  <w:style w:type="character" w:styleId="32" w:customStyle="1">
    <w:name w:val="Нижний колонтитул Знак3"/>
    <w:basedOn w:val="DefaultParagraphFont"/>
    <w:link w:val="25"/>
    <w:uiPriority w:val="99"/>
    <w:qFormat/>
    <w:rsid w:val="00006080"/>
    <w:rPr>
      <w:rFonts w:ascii="Times New Roman" w:hAnsi="Times New Roman" w:eastAsia="Times New Roman" w:cs="Times New Roman"/>
      <w:color w:val="00000A"/>
      <w:sz w:val="24"/>
      <w:szCs w:val="24"/>
    </w:rPr>
  </w:style>
  <w:style w:type="character" w:styleId="Style22">
    <w:name w:val="Hyperlink"/>
    <w:rsid w:val="00ac6b1a"/>
    <w:rPr>
      <w:color w:val="000080"/>
      <w:u w:val="single"/>
    </w:rPr>
  </w:style>
  <w:style w:type="character" w:styleId="Linenumber">
    <w:name w:val="line number"/>
    <w:qFormat/>
    <w:rPr/>
  </w:style>
  <w:style w:type="character" w:styleId="15" w:customStyle="1">
    <w:name w:val="Номер строки1"/>
    <w:qFormat/>
    <w:rsid w:val="00ac6b1a"/>
    <w:rPr/>
  </w:style>
  <w:style w:type="character" w:styleId="Style23">
    <w:name w:val="Line Number"/>
    <w:rPr/>
  </w:style>
  <w:style w:type="paragraph" w:styleId="Style24">
    <w:name w:val="Заголовок"/>
    <w:basedOn w:val="Normal"/>
    <w:next w:val="Style25"/>
    <w:qFormat/>
    <w:pPr>
      <w:keepNext w:val="true"/>
      <w:spacing w:before="240" w:after="120"/>
    </w:pPr>
    <w:rPr>
      <w:rFonts w:ascii="Liberation Sans" w:hAnsi="Liberation Sans" w:eastAsia="Noto Sans CJK SC" w:cs="FreeSans"/>
      <w:sz w:val="28"/>
      <w:szCs w:val="28"/>
    </w:rPr>
  </w:style>
  <w:style w:type="paragraph" w:styleId="Style25">
    <w:name w:val="Body Text"/>
    <w:basedOn w:val="Normal"/>
    <w:uiPriority w:val="99"/>
    <w:rsid w:val="003f02c4"/>
    <w:pPr>
      <w:spacing w:lineRule="auto" w:line="288" w:before="0" w:after="140"/>
    </w:pPr>
    <w:rPr/>
  </w:style>
  <w:style w:type="paragraph" w:styleId="Style26">
    <w:name w:val="List"/>
    <w:basedOn w:val="Style25"/>
    <w:uiPriority w:val="99"/>
    <w:rsid w:val="003f02c4"/>
    <w:pPr/>
    <w:rPr>
      <w:rFonts w:ascii="Calibri" w:hAnsi="Calibri" w:eastAsia="Droid Sans Fallback" w:cs="FreeSans"/>
      <w:szCs w:val="22"/>
      <w:lang w:eastAsia="en-US"/>
    </w:rPr>
  </w:style>
  <w:style w:type="paragraph" w:styleId="Style27">
    <w:name w:val="Caption"/>
    <w:basedOn w:val="Normal"/>
    <w:qFormat/>
    <w:pPr>
      <w:suppressLineNumbers/>
      <w:spacing w:before="120" w:after="120"/>
    </w:pPr>
    <w:rPr>
      <w:rFonts w:cs="FreeSans"/>
      <w:i/>
      <w:iCs/>
      <w:sz w:val="24"/>
      <w:szCs w:val="24"/>
    </w:rPr>
  </w:style>
  <w:style w:type="paragraph" w:styleId="Style28">
    <w:name w:val="Указатель"/>
    <w:basedOn w:val="Normal"/>
    <w:qFormat/>
    <w:pPr>
      <w:suppressLineNumbers/>
    </w:pPr>
    <w:rPr>
      <w:rFonts w:cs="FreeSans"/>
    </w:rPr>
  </w:style>
  <w:style w:type="paragraph" w:styleId="16" w:customStyle="1">
    <w:name w:val="Заголовок1"/>
    <w:basedOn w:val="Normal"/>
    <w:next w:val="Style25"/>
    <w:qFormat/>
    <w:rsid w:val="00910f7d"/>
    <w:pPr>
      <w:keepNext w:val="true"/>
      <w:spacing w:before="240" w:after="120"/>
    </w:pPr>
    <w:rPr>
      <w:rFonts w:ascii="Liberation Sans" w:hAnsi="Liberation Sans" w:eastAsia="Noto Sans CJK SC Regular" w:cs="Lohit Devanagari"/>
      <w:sz w:val="28"/>
      <w:szCs w:val="28"/>
    </w:rPr>
  </w:style>
  <w:style w:type="paragraph" w:styleId="17" w:customStyle="1">
    <w:name w:val="Название объекта1"/>
    <w:basedOn w:val="Normal"/>
    <w:qFormat/>
    <w:rsid w:val="00910f7d"/>
    <w:pPr>
      <w:suppressLineNumbers/>
      <w:spacing w:before="120" w:after="120"/>
    </w:pPr>
    <w:rPr>
      <w:rFonts w:cs="Lohit Devanagari"/>
      <w:i/>
      <w:iCs/>
    </w:rPr>
  </w:style>
  <w:style w:type="paragraph" w:styleId="Indexheading">
    <w:name w:val="index heading"/>
    <w:basedOn w:val="Normal"/>
    <w:uiPriority w:val="99"/>
    <w:qFormat/>
    <w:rsid w:val="003f02c4"/>
    <w:pPr>
      <w:suppressLineNumbers/>
    </w:pPr>
    <w:rPr>
      <w:rFonts w:cs="FreeSans"/>
    </w:rPr>
  </w:style>
  <w:style w:type="paragraph" w:styleId="Style29">
    <w:name w:val="Title"/>
    <w:basedOn w:val="Normal"/>
    <w:next w:val="Style25"/>
    <w:qFormat/>
    <w:rsid w:val="00910f7d"/>
    <w:pPr>
      <w:keepNext w:val="true"/>
      <w:spacing w:before="240" w:after="120"/>
    </w:pPr>
    <w:rPr>
      <w:rFonts w:ascii="Liberation Sans" w:hAnsi="Liberation Sans" w:eastAsia="Noto Sans CJK SC Regular" w:cs="Lohit Devanagari"/>
      <w:sz w:val="28"/>
      <w:szCs w:val="28"/>
    </w:rPr>
  </w:style>
  <w:style w:type="paragraph" w:styleId="Caption">
    <w:name w:val="caption"/>
    <w:basedOn w:val="Normal"/>
    <w:uiPriority w:val="99"/>
    <w:qFormat/>
    <w:rsid w:val="003f02c4"/>
    <w:pPr>
      <w:suppressLineNumbers/>
      <w:spacing w:before="120" w:after="120"/>
    </w:pPr>
    <w:rPr>
      <w:rFonts w:cs="FreeSans"/>
      <w:i/>
      <w:iCs/>
    </w:rPr>
  </w:style>
  <w:style w:type="paragraph" w:styleId="111" w:customStyle="1">
    <w:name w:val="Заголовок 11"/>
    <w:basedOn w:val="Normal"/>
    <w:link w:val="11"/>
    <w:uiPriority w:val="99"/>
    <w:qFormat/>
    <w:rsid w:val="009242b8"/>
    <w:pPr>
      <w:keepNext w:val="true"/>
      <w:tabs>
        <w:tab w:val="clear" w:pos="708"/>
        <w:tab w:val="left" w:pos="0" w:leader="none"/>
        <w:tab w:val="left" w:pos="432" w:leader="none"/>
      </w:tabs>
      <w:ind w:left="432" w:hanging="432"/>
      <w:jc w:val="center"/>
    </w:pPr>
    <w:rPr>
      <w:sz w:val="36"/>
      <w:szCs w:val="36"/>
    </w:rPr>
  </w:style>
  <w:style w:type="paragraph" w:styleId="311" w:customStyle="1">
    <w:name w:val="Заголовок 31"/>
    <w:basedOn w:val="Normal"/>
    <w:link w:val="31"/>
    <w:uiPriority w:val="99"/>
    <w:qFormat/>
    <w:rsid w:val="009242b8"/>
    <w:pPr>
      <w:keepNext w:val="true"/>
      <w:keepLines/>
      <w:spacing w:before="200" w:after="0"/>
      <w:outlineLvl w:val="2"/>
    </w:pPr>
    <w:rPr>
      <w:rFonts w:ascii="Cambria" w:hAnsi="Cambria"/>
      <w:b/>
      <w:bCs/>
      <w:color w:val="4F81BD"/>
    </w:rPr>
  </w:style>
  <w:style w:type="paragraph" w:styleId="411" w:customStyle="1">
    <w:name w:val="Заголовок 41"/>
    <w:basedOn w:val="Normal"/>
    <w:link w:val="41"/>
    <w:uiPriority w:val="99"/>
    <w:qFormat/>
    <w:rsid w:val="009242b8"/>
    <w:pPr>
      <w:keepNext w:val="true"/>
      <w:keepLines/>
      <w:spacing w:before="200" w:after="0"/>
      <w:outlineLvl w:val="3"/>
    </w:pPr>
    <w:rPr>
      <w:rFonts w:ascii="Cambria" w:hAnsi="Cambria"/>
      <w:b/>
      <w:bCs/>
      <w:i/>
      <w:iCs/>
      <w:color w:val="4F81BD"/>
    </w:rPr>
  </w:style>
  <w:style w:type="paragraph" w:styleId="18" w:customStyle="1">
    <w:name w:val="Нижний колонтитул Знак1"/>
    <w:basedOn w:val="Normal"/>
    <w:next w:val="Style25"/>
    <w:uiPriority w:val="99"/>
    <w:qFormat/>
    <w:rsid w:val="003f02c4"/>
    <w:pPr>
      <w:keepNext w:val="true"/>
      <w:spacing w:before="240" w:after="120"/>
    </w:pPr>
    <w:rPr>
      <w:rFonts w:ascii="Liberation Sans" w:hAnsi="Liberation Sans" w:eastAsia="Droid Sans Fallback" w:cs="FreeSans"/>
      <w:sz w:val="28"/>
      <w:szCs w:val="28"/>
    </w:rPr>
  </w:style>
  <w:style w:type="paragraph" w:styleId="Index1">
    <w:name w:val="index 1"/>
    <w:basedOn w:val="Normal"/>
    <w:next w:val="Normal"/>
    <w:autoRedefine/>
    <w:uiPriority w:val="99"/>
    <w:semiHidden/>
    <w:qFormat/>
    <w:rsid w:val="009242b8"/>
    <w:pPr>
      <w:ind w:left="240" w:hanging="240"/>
    </w:pPr>
    <w:rPr/>
  </w:style>
  <w:style w:type="paragraph" w:styleId="TextBody" w:customStyle="1">
    <w:name w:val="Text Body"/>
    <w:basedOn w:val="Normal"/>
    <w:uiPriority w:val="99"/>
    <w:qFormat/>
    <w:rsid w:val="003f02c4"/>
    <w:pPr>
      <w:spacing w:lineRule="auto" w:line="288" w:before="0" w:after="140"/>
    </w:pPr>
    <w:rPr/>
  </w:style>
  <w:style w:type="paragraph" w:styleId="TextBodyIndent" w:customStyle="1">
    <w:name w:val="Text Body Indent"/>
    <w:basedOn w:val="Normal"/>
    <w:uiPriority w:val="99"/>
    <w:semiHidden/>
    <w:qFormat/>
    <w:rsid w:val="009242b8"/>
    <w:pPr>
      <w:ind w:firstLine="708"/>
      <w:jc w:val="both"/>
    </w:pPr>
    <w:rPr/>
  </w:style>
  <w:style w:type="paragraph" w:styleId="211" w:customStyle="1">
    <w:name w:val="Заголовок 21"/>
    <w:basedOn w:val="Normal"/>
    <w:uiPriority w:val="99"/>
    <w:qFormat/>
    <w:rsid w:val="009242b8"/>
    <w:pPr>
      <w:keepNext w:val="true"/>
      <w:tabs>
        <w:tab w:val="clear" w:pos="708"/>
        <w:tab w:val="left" w:pos="0" w:leader="none"/>
        <w:tab w:val="left" w:pos="576" w:leader="none"/>
      </w:tabs>
      <w:ind w:left="576" w:hanging="576"/>
    </w:pPr>
    <w:rPr>
      <w:b/>
      <w:bCs/>
    </w:rPr>
  </w:style>
  <w:style w:type="paragraph" w:styleId="NormalWeb">
    <w:name w:val="Normal (Web)"/>
    <w:basedOn w:val="Normal"/>
    <w:uiPriority w:val="99"/>
    <w:qFormat/>
    <w:rsid w:val="009242b8"/>
    <w:pPr>
      <w:spacing w:before="0" w:after="280"/>
    </w:pPr>
    <w:rPr/>
  </w:style>
  <w:style w:type="paragraph" w:styleId="ListParagraph">
    <w:name w:val="List Paragraph"/>
    <w:basedOn w:val="Normal"/>
    <w:uiPriority w:val="99"/>
    <w:qFormat/>
    <w:rsid w:val="009242b8"/>
    <w:pPr>
      <w:spacing w:before="0" w:after="0"/>
      <w:ind w:left="720" w:hanging="0"/>
      <w:contextualSpacing/>
    </w:pPr>
    <w:rPr/>
  </w:style>
  <w:style w:type="paragraph" w:styleId="BalloonText">
    <w:name w:val="Balloon Text"/>
    <w:basedOn w:val="Normal"/>
    <w:uiPriority w:val="99"/>
    <w:semiHidden/>
    <w:qFormat/>
    <w:rsid w:val="009242b8"/>
    <w:pPr/>
    <w:rPr>
      <w:rFonts w:ascii="Tahoma" w:hAnsi="Tahoma" w:cs="Tahoma"/>
      <w:sz w:val="16"/>
      <w:szCs w:val="16"/>
    </w:rPr>
  </w:style>
  <w:style w:type="paragraph" w:styleId="19" w:customStyle="1">
    <w:name w:val="Верхний колонтитул1"/>
    <w:basedOn w:val="Normal"/>
    <w:uiPriority w:val="99"/>
    <w:qFormat/>
    <w:rsid w:val="009242b8"/>
    <w:pPr>
      <w:tabs>
        <w:tab w:val="clear" w:pos="708"/>
        <w:tab w:val="center" w:pos="4677" w:leader="none"/>
        <w:tab w:val="right" w:pos="9355" w:leader="none"/>
      </w:tabs>
    </w:pPr>
    <w:rPr/>
  </w:style>
  <w:style w:type="paragraph" w:styleId="110" w:customStyle="1">
    <w:name w:val="Нижний колонтитул1"/>
    <w:basedOn w:val="Normal"/>
    <w:uiPriority w:val="99"/>
    <w:qFormat/>
    <w:rsid w:val="009242b8"/>
    <w:pPr>
      <w:tabs>
        <w:tab w:val="clear" w:pos="708"/>
        <w:tab w:val="center" w:pos="4677" w:leader="none"/>
        <w:tab w:val="right" w:pos="9355" w:leader="none"/>
      </w:tabs>
    </w:pPr>
    <w:rPr/>
  </w:style>
  <w:style w:type="paragraph" w:styleId="23" w:customStyle="1">
    <w:name w:val="Основной текст2"/>
    <w:basedOn w:val="Normal"/>
    <w:uiPriority w:val="99"/>
    <w:qFormat/>
    <w:rsid w:val="009242b8"/>
    <w:pPr>
      <w:widowControl/>
      <w:suppressAutoHyphens w:val="false"/>
      <w:spacing w:before="0" w:after="360"/>
    </w:pPr>
    <w:rPr>
      <w:rFonts w:eastAsia="Droid Sans Fallback"/>
      <w:color w:val="auto"/>
      <w:szCs w:val="20"/>
    </w:rPr>
  </w:style>
  <w:style w:type="paragraph" w:styleId="Style30" w:customStyle="1">
    <w:name w:val="Колонтитул"/>
    <w:basedOn w:val="Normal"/>
    <w:qFormat/>
    <w:rsid w:val="004549f3"/>
    <w:pPr/>
    <w:rPr/>
  </w:style>
  <w:style w:type="paragraph" w:styleId="24" w:customStyle="1">
    <w:name w:val="Верхний колонтитул2"/>
    <w:basedOn w:val="Normal"/>
    <w:link w:val="22"/>
    <w:uiPriority w:val="99"/>
    <w:unhideWhenUsed/>
    <w:qFormat/>
    <w:rsid w:val="00006080"/>
    <w:pPr>
      <w:tabs>
        <w:tab w:val="clear" w:pos="708"/>
        <w:tab w:val="center" w:pos="4677" w:leader="none"/>
        <w:tab w:val="right" w:pos="9355" w:leader="none"/>
      </w:tabs>
    </w:pPr>
    <w:rPr/>
  </w:style>
  <w:style w:type="paragraph" w:styleId="25" w:customStyle="1">
    <w:name w:val="Нижний колонтитул2"/>
    <w:basedOn w:val="Normal"/>
    <w:link w:val="32"/>
    <w:uiPriority w:val="99"/>
    <w:unhideWhenUsed/>
    <w:qFormat/>
    <w:rsid w:val="00006080"/>
    <w:pPr>
      <w:tabs>
        <w:tab w:val="clear" w:pos="708"/>
        <w:tab w:val="center" w:pos="4677" w:leader="none"/>
        <w:tab w:val="right" w:pos="9355" w:leader="none"/>
      </w:tabs>
    </w:pPr>
    <w:rPr/>
  </w:style>
  <w:style w:type="paragraph" w:styleId="33" w:customStyle="1">
    <w:name w:val="Нижний колонтитул3"/>
    <w:basedOn w:val="Style30"/>
    <w:qFormat/>
    <w:rsid w:val="00ac6b1a"/>
    <w:pPr/>
    <w:rPr/>
  </w:style>
  <w:style w:type="paragraph" w:styleId="NoSpacing">
    <w:name w:val="No Spacing"/>
    <w:uiPriority w:val="1"/>
    <w:qFormat/>
    <w:rsid w:val="00e14c15"/>
    <w:pPr>
      <w:widowControl w:val="false"/>
      <w:suppressAutoHyphens w:val="tru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42" w:customStyle="1">
    <w:name w:val="Нижний колонтитул4"/>
    <w:basedOn w:val="Style30"/>
    <w:qFormat/>
    <w:rsid w:val="00650dcd"/>
    <w:pPr/>
    <w:rPr/>
  </w:style>
  <w:style w:type="paragraph" w:styleId="26" w:customStyle="1">
    <w:name w:val="Обычный2"/>
    <w:qFormat/>
    <w:rsid w:val="00650dcd"/>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Revision">
    <w:name w:val="Revision"/>
    <w:uiPriority w:val="99"/>
    <w:semiHidden/>
    <w:qFormat/>
    <w:rsid w:val="000a1646"/>
    <w:pPr>
      <w:widowControl/>
      <w:suppressAutoHyphens w:val="fals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Style31">
    <w:name w:val="Footer"/>
    <w:basedOn w:val="Style3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99"/>
    <w:rsid w:val="009242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bras.ru/" TargetMode="External"/><Relationship Id="rId3" Type="http://schemas.openxmlformats.org/officeDocument/2006/relationships/hyperlink" Target="http://www.nsc.ru/" TargetMode="External"/><Relationship Id="rId4" Type="http://schemas.openxmlformats.org/officeDocument/2006/relationships/hyperlink" Target="http://www.sbras.nsc.ru/" TargetMode="External"/><Relationship Id="rId5" Type="http://schemas.openxmlformats.org/officeDocument/2006/relationships/hyperlink" Target="http://www.sbras.nsc.ru/" TargetMode="External"/><Relationship Id="rId6" Type="http://schemas.openxmlformats.org/officeDocument/2006/relationships/hyperlink" Target="http://www.sbras.ru/" TargetMode="External"/><Relationship Id="rId7" Type="http://schemas.openxmlformats.org/officeDocument/2006/relationships/hyperlink" Target="http://www.nsc.ru/" TargetMode="External"/><Relationship Id="rId8" Type="http://schemas.openxmlformats.org/officeDocument/2006/relationships/hyperlink" Target="http://www.sbras.ru/" TargetMode="External"/><Relationship Id="rId9" Type="http://schemas.openxmlformats.org/officeDocument/2006/relationships/hyperlink" Target="http://www.sbras.nsc.ru/" TargetMode="External"/><Relationship Id="rId10" Type="http://schemas.openxmlformats.org/officeDocument/2006/relationships/hyperlink" Target="http://www.sbras.nsc.ru/"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3B8B8-D388-49A1-B925-E5C4B397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Application>LibreOffice/7.4.7.2$Linux_X86_64 LibreOffice_project/40$Build-2</Application>
  <AppVersion>15.0000</AppVersion>
  <Pages>9</Pages>
  <Words>2702</Words>
  <Characters>19344</Characters>
  <CharactersWithSpaces>21929</CharactersWithSpaces>
  <Paragraphs>145</Paragraphs>
  <Company>SBRAS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2025-12-30T04:49:00Z</dcterms:created>
  <dc:creator>Маркова Т.Г.</dc:creator>
  <dc:description/>
  <dc:language>ru-RU</dc:language>
  <cp:lastModifiedBy/>
  <cp:lastPrinted>2026-03-03T16:32:00Z</cp:lastPrinted>
  <dcterms:modified xsi:type="dcterms:W3CDTF">2026-06-16T14:18:51Z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