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D0E84" w:rsidRDefault="00577201">
      <w:pPr>
        <w:spacing w:after="0"/>
        <w:jc w:val="center"/>
        <w:rPr>
          <w:rStyle w:val="afa"/>
          <w:rFonts w:ascii="Times New Roman" w:hAnsi="Times New Roman" w:cs="Times New Roman"/>
          <w:b w:val="0"/>
        </w:rPr>
      </w:pPr>
      <w:r>
        <w:rPr>
          <w:rStyle w:val="afa"/>
          <w:rFonts w:ascii="Times New Roman" w:hAnsi="Times New Roman" w:cs="Times New Roman"/>
        </w:rPr>
        <w:t>ГОСУДАРСТВЕННЫЙ КОНТРАКТ №</w:t>
      </w:r>
    </w:p>
    <w:p w:rsidR="009D0E84" w:rsidRDefault="00577201">
      <w:pPr>
        <w:spacing w:after="0"/>
        <w:jc w:val="center"/>
        <w:rPr>
          <w:rFonts w:ascii="Times New Roman" w:hAnsi="Times New Roman" w:cs="Times New Roman"/>
          <w:sz w:val="24"/>
          <w:szCs w:val="24"/>
        </w:rPr>
      </w:pPr>
      <w:r>
        <w:rPr>
          <w:rFonts w:ascii="Times New Roman" w:hAnsi="Times New Roman" w:cs="Times New Roman"/>
          <w:sz w:val="24"/>
          <w:szCs w:val="24"/>
        </w:rPr>
        <w:t>на поставку сварочного инвертора</w:t>
      </w:r>
    </w:p>
    <w:p w:rsidR="009D0E84" w:rsidRDefault="00577201">
      <w:pPr>
        <w:spacing w:after="0"/>
        <w:jc w:val="center"/>
        <w:rPr>
          <w:rFonts w:ascii="Times New Roman" w:hAnsi="Times New Roman" w:cs="Times New Roman"/>
        </w:rPr>
      </w:pPr>
      <w:r>
        <w:rPr>
          <w:rFonts w:ascii="Times New Roman" w:hAnsi="Times New Roman" w:cs="Times New Roman"/>
        </w:rPr>
        <w:t>Идентификационный код закупки 26 1 6832038550 682901001 0034 000 0000 000</w:t>
      </w:r>
    </w:p>
    <w:p w:rsidR="009D0E84" w:rsidRDefault="009D0E84">
      <w:pPr>
        <w:spacing w:after="0"/>
        <w:jc w:val="center"/>
        <w:rPr>
          <w:rFonts w:ascii="Times New Roman" w:hAnsi="Times New Roman" w:cs="Times New Roman"/>
        </w:rPr>
      </w:pPr>
    </w:p>
    <w:p w:rsidR="009D0E84" w:rsidRDefault="00577201">
      <w:pPr>
        <w:spacing w:after="0"/>
        <w:jc w:val="both"/>
        <w:rPr>
          <w:rFonts w:ascii="Times New Roman" w:hAnsi="Times New Roman" w:cs="Times New Roman"/>
        </w:rPr>
      </w:pPr>
      <w:r>
        <w:rPr>
          <w:rFonts w:ascii="Times New Roman" w:hAnsi="Times New Roman" w:cs="Times New Roman"/>
        </w:rPr>
        <w:t>г. Тамбов</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                    </w:t>
      </w:r>
      <w:proofErr w:type="gramStart"/>
      <w:r>
        <w:rPr>
          <w:rFonts w:ascii="Times New Roman" w:hAnsi="Times New Roman" w:cs="Times New Roman"/>
        </w:rPr>
        <w:t xml:space="preserve">   «</w:t>
      </w:r>
      <w:proofErr w:type="gramEnd"/>
      <w:r>
        <w:rPr>
          <w:rFonts w:ascii="Times New Roman" w:hAnsi="Times New Roman" w:cs="Times New Roman"/>
        </w:rPr>
        <w:t>___» ___________ 2026 г.</w:t>
      </w:r>
    </w:p>
    <w:p w:rsidR="009D0E84" w:rsidRDefault="009D0E84">
      <w:pPr>
        <w:spacing w:after="0" w:line="240" w:lineRule="auto"/>
        <w:ind w:firstLine="709"/>
        <w:jc w:val="both"/>
        <w:rPr>
          <w:rFonts w:ascii="Times New Roman" w:hAnsi="Times New Roman" w:cs="Times New Roman"/>
          <w:color w:val="000000"/>
          <w:sz w:val="24"/>
          <w:szCs w:val="24"/>
        </w:rPr>
      </w:pPr>
    </w:p>
    <w:p w:rsidR="009D0E84" w:rsidRDefault="00577201">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Федеральное казенное учреждение «Исправительная колония №1 Управления Федеральной службы исполнения наказаний по Тамбовской области» (ФКУ ИК-1 УФСИН России по Тамбовской области), именуемое в дальнейшем «Государственный заказчик в лице ___, действующего на основании ___, с одной стороны, и ____ в лице _____, именуемое в дальнейшем «Поставщик», действующий на основании ____, с другой стороны, вместе именуемые в дальнейшем «Стороны» в соответствии с п.4 ч.1 ст. 93 от 05.04.2013 ФЗ № 44-ФЗ «О контрактной системе в сфере закупок, работ, услуг для обеспечения государственных и муниципальных нужд», заключили настоящий Государственный контракт (далее - Контракт) о нижеследующем:</w:t>
      </w:r>
    </w:p>
    <w:p w:rsidR="009D0E84" w:rsidRDefault="00577201">
      <w:pPr>
        <w:widowControl w:val="0"/>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1. Предмет Контракта</w:t>
      </w:r>
    </w:p>
    <w:p w:rsidR="009D0E84" w:rsidRDefault="00577201">
      <w:pPr>
        <w:widowControl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1.1. Поставщик обязуется произвести поставку сварочного инвертора</w:t>
      </w:r>
      <w:r>
        <w:t xml:space="preserve"> </w:t>
      </w:r>
      <w:r>
        <w:rPr>
          <w:rFonts w:ascii="Times New Roman" w:hAnsi="Times New Roman" w:cs="Times New Roman"/>
          <w:sz w:val="24"/>
          <w:szCs w:val="24"/>
        </w:rPr>
        <w:t>(далее - Товар) Заказчику в обусловленный настоящим Контрактом срок, согласно Спецификации (Приложение №1), а Заказчик обязуется принять и оплатить Товар в порядке и на условиях, предусмотренных настоящим Контрактом.</w:t>
      </w:r>
    </w:p>
    <w:p w:rsidR="009D0E84" w:rsidRDefault="00577201">
      <w:pPr>
        <w:widowControl w:val="0"/>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2. Права и обязанности Сторон</w:t>
      </w:r>
    </w:p>
    <w:p w:rsidR="009D0E84" w:rsidRDefault="00577201">
      <w:pPr>
        <w:pStyle w:val="13"/>
        <w:spacing w:line="240" w:lineRule="auto"/>
        <w:ind w:right="-71" w:firstLine="709"/>
        <w:rPr>
          <w:b/>
        </w:rPr>
      </w:pPr>
      <w:r>
        <w:rPr>
          <w:b/>
        </w:rPr>
        <w:t>2.1. Государственный заказчик обязуется:</w:t>
      </w:r>
    </w:p>
    <w:p w:rsidR="009D0E84" w:rsidRDefault="00577201">
      <w:pPr>
        <w:widowControl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2.1.1. Осуществлять контроль за обеспечением Поставщиком поставок Товара в соответствии с Контрактом.</w:t>
      </w:r>
    </w:p>
    <w:p w:rsidR="009D0E84" w:rsidRDefault="00577201">
      <w:pPr>
        <w:pStyle w:val="13"/>
        <w:spacing w:line="240" w:lineRule="auto"/>
        <w:ind w:right="-71" w:firstLine="709"/>
      </w:pPr>
      <w:r>
        <w:t>2.1.2. Принять товар в соответствии с условиями раздела 4 Контракта.</w:t>
      </w:r>
    </w:p>
    <w:p w:rsidR="009D0E84" w:rsidRDefault="00577201">
      <w:pPr>
        <w:pStyle w:val="13"/>
        <w:spacing w:line="240" w:lineRule="auto"/>
        <w:ind w:right="-71" w:firstLine="709"/>
      </w:pPr>
      <w:r>
        <w:t>2.1.3. Обеспечить оплату поставленного Товара в соответствии с условиями раздела 3 Контракта.</w:t>
      </w:r>
    </w:p>
    <w:p w:rsidR="009D0E84" w:rsidRDefault="00577201">
      <w:pPr>
        <w:pStyle w:val="13"/>
        <w:spacing w:line="240" w:lineRule="auto"/>
        <w:ind w:right="-71" w:firstLine="709"/>
      </w:pPr>
      <w:r>
        <w:t xml:space="preserve">2.1.4.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w:t>
      </w:r>
    </w:p>
    <w:p w:rsidR="009D0E84" w:rsidRDefault="00577201">
      <w:pPr>
        <w:pStyle w:val="13"/>
        <w:spacing w:line="240" w:lineRule="auto"/>
        <w:ind w:right="-71" w:firstLine="709"/>
      </w:pPr>
      <w:r>
        <w:t>2.1.5. Выполнять иные обязанности, предусмотренные действующим законодательством Российской Федерации и Контрактом.</w:t>
      </w:r>
    </w:p>
    <w:p w:rsidR="009D0E84" w:rsidRDefault="00577201">
      <w:pPr>
        <w:pStyle w:val="13"/>
        <w:spacing w:line="240" w:lineRule="auto"/>
        <w:ind w:right="-71" w:firstLine="709"/>
      </w:pPr>
      <w:r>
        <w:t>2.1.6. Взыскивать пеню и штраф, а также требовать возмещение убытков в соответствии с 6 разделом Контракта.</w:t>
      </w:r>
    </w:p>
    <w:p w:rsidR="009D0E84" w:rsidRDefault="00577201">
      <w:pPr>
        <w:widowControl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2.1.7. Направить в контрольный орган в сфере закупок сведения о Поставщике для включения их в реестр недобросовестных поставщиков в случае расторжения Контракта по решению суда в связи с существенным нарушением Поставщиком условий Контракта, или в связи с односторонним отказом Стороны Контракта от исполнения Контракта.</w:t>
      </w:r>
    </w:p>
    <w:p w:rsidR="009D0E84" w:rsidRDefault="00577201">
      <w:pPr>
        <w:pStyle w:val="13"/>
        <w:spacing w:line="240" w:lineRule="auto"/>
        <w:ind w:right="-71" w:firstLine="709"/>
      </w:pPr>
      <w:r>
        <w:t>2.1.8. Выполнять иные обязанности, предусмотренные действующим законодательством Российской Федерации и Контрактом.</w:t>
      </w:r>
    </w:p>
    <w:p w:rsidR="009D0E84" w:rsidRDefault="00577201">
      <w:pPr>
        <w:pStyle w:val="13"/>
        <w:spacing w:line="240" w:lineRule="auto"/>
        <w:ind w:right="-71" w:firstLine="709"/>
        <w:rPr>
          <w:b/>
        </w:rPr>
      </w:pPr>
      <w:r>
        <w:rPr>
          <w:b/>
        </w:rPr>
        <w:t>2.2. Государственный заказчик имеет право:</w:t>
      </w:r>
    </w:p>
    <w:p w:rsidR="009D0E84" w:rsidRDefault="00577201">
      <w:pPr>
        <w:pStyle w:val="13"/>
        <w:spacing w:line="240" w:lineRule="auto"/>
        <w:ind w:right="-71" w:firstLine="709"/>
      </w:pPr>
      <w:r>
        <w:t>2.2.1. Требовать от Поставщика надлежащего исполнения обязательств, предусмотренных Контрактом.</w:t>
      </w:r>
    </w:p>
    <w:p w:rsidR="009D0E84" w:rsidRDefault="00577201">
      <w:pPr>
        <w:pStyle w:val="13"/>
        <w:spacing w:line="240" w:lineRule="auto"/>
        <w:ind w:right="-71" w:firstLine="709"/>
      </w:pPr>
      <w:r>
        <w:t>2.2.2. Требовать от Поставщика своевременного устранения выявленных недостатков товара.</w:t>
      </w:r>
    </w:p>
    <w:p w:rsidR="009D0E84" w:rsidRDefault="00577201">
      <w:pPr>
        <w:pStyle w:val="13"/>
        <w:spacing w:line="240" w:lineRule="auto"/>
        <w:ind w:right="-71" w:firstLine="709"/>
      </w:pPr>
      <w:r>
        <w:t>2.2.3. Определять лиц, непосредственно участвующих в контроле за осуществлением поставки товара Поставщиком и (или) лиц, участвующих в приемке товара по количеству и качеству.</w:t>
      </w:r>
    </w:p>
    <w:p w:rsidR="009D0E84" w:rsidRDefault="00577201">
      <w:pPr>
        <w:pStyle w:val="13"/>
        <w:spacing w:line="240" w:lineRule="auto"/>
        <w:ind w:right="-71" w:firstLine="709"/>
      </w:pPr>
      <w:r>
        <w:t>2.2.4. Привлекать экспертов, в том числе независимых, выбор которых осуществляется в соответствии с требованиями законодательства Российской Федерации, для оценки (экспертизы) показателей качества и безопасности товара, установленных в нормативных и технических документах и настоящем Контракте, в ходе приемки товара.</w:t>
      </w:r>
    </w:p>
    <w:p w:rsidR="009D0E84" w:rsidRDefault="00577201">
      <w:pPr>
        <w:pStyle w:val="13"/>
        <w:spacing w:line="240" w:lineRule="auto"/>
        <w:ind w:right="-71" w:firstLine="709"/>
      </w:pPr>
      <w:r>
        <w:lastRenderedPageBreak/>
        <w:t>2.2.5. Требовать замены Товара, несоответствующего по качеству и безопасности, показателям, содержащимся в нормативных и технических документах, и настоящем Контракте.</w:t>
      </w:r>
    </w:p>
    <w:p w:rsidR="009D0E84" w:rsidRDefault="00577201">
      <w:pPr>
        <w:widowControl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2.2.6. Принять решение об одностороннем отказе от исполнения Контракта в случаях, определенных действующим законодательством РФ.</w:t>
      </w:r>
    </w:p>
    <w:p w:rsidR="009D0E84" w:rsidRDefault="00577201">
      <w:pPr>
        <w:pStyle w:val="13"/>
        <w:spacing w:line="240" w:lineRule="auto"/>
        <w:ind w:right="-71" w:firstLine="709"/>
        <w:rPr>
          <w:b/>
        </w:rPr>
      </w:pPr>
      <w:r>
        <w:rPr>
          <w:b/>
        </w:rPr>
        <w:t>2.3. Поставщик обязуется:</w:t>
      </w:r>
    </w:p>
    <w:p w:rsidR="009D0E84" w:rsidRDefault="00577201">
      <w:pPr>
        <w:pStyle w:val="13"/>
        <w:spacing w:line="240" w:lineRule="auto"/>
        <w:ind w:right="-71" w:firstLine="709"/>
      </w:pPr>
      <w:r>
        <w:t>2.3.1. Любыми удобными средствами связи известить Государственного заказчика о готовности Товара к отгрузке и о дате отгрузки Товара.</w:t>
      </w:r>
    </w:p>
    <w:p w:rsidR="009D0E84" w:rsidRDefault="00577201">
      <w:pPr>
        <w:pStyle w:val="13"/>
        <w:spacing w:line="240" w:lineRule="auto"/>
        <w:ind w:right="-71" w:firstLine="709"/>
      </w:pPr>
      <w:r>
        <w:t>2.3.2. Обеспечить соответствие Товара требованиям действующего законодательства, нормативных и иных актов Государственного заказчика и условиям Контракта.</w:t>
      </w:r>
    </w:p>
    <w:p w:rsidR="009D0E84" w:rsidRDefault="00577201">
      <w:pPr>
        <w:pStyle w:val="13"/>
        <w:spacing w:line="240" w:lineRule="auto"/>
        <w:ind w:right="-71" w:firstLine="709"/>
      </w:pPr>
      <w:r>
        <w:t xml:space="preserve">2.3.3. Передать Товар надлежащего качества и в предусмотренном Контрактом количестве и ассортименте, не обремененный правами третьих лиц, не состоящий под арестом и не являющийся предметом спора. </w:t>
      </w:r>
    </w:p>
    <w:p w:rsidR="009D0E84" w:rsidRDefault="00577201">
      <w:pPr>
        <w:pStyle w:val="13"/>
        <w:spacing w:line="240" w:lineRule="auto"/>
        <w:ind w:right="-71" w:firstLine="709"/>
      </w:pPr>
      <w:r>
        <w:t>2.3.4. Передать Товар Заказчику в сроки и в порядке, указанные в пункте 4.1 Контракта.</w:t>
      </w:r>
    </w:p>
    <w:p w:rsidR="009D0E84" w:rsidRDefault="00577201">
      <w:pPr>
        <w:pStyle w:val="13"/>
        <w:spacing w:line="240" w:lineRule="auto"/>
        <w:ind w:right="-71" w:firstLine="709"/>
      </w:pPr>
      <w:r>
        <w:t>2.3.5. Передать Товар в комплекте с относящейся к нему документацией, перечисленной в пункте 4.2 Контракта.</w:t>
      </w:r>
    </w:p>
    <w:p w:rsidR="009D0E84" w:rsidRDefault="00577201">
      <w:pPr>
        <w:pStyle w:val="13"/>
        <w:spacing w:line="240" w:lineRule="auto"/>
        <w:ind w:right="-71" w:firstLine="709"/>
      </w:pPr>
      <w:r>
        <w:t>2.3.6. Безвозмездно осуществлять устранение недостатков и замену Товара ненадлежащего качества, в соответствии с пунктом 5.4. Контракта по адресу грузополучателя.</w:t>
      </w:r>
    </w:p>
    <w:p w:rsidR="009D0E84" w:rsidRDefault="00577201">
      <w:pPr>
        <w:pStyle w:val="13"/>
        <w:spacing w:line="240" w:lineRule="auto"/>
        <w:ind w:right="-71" w:firstLine="709"/>
      </w:pPr>
      <w:r>
        <w:t xml:space="preserve">2.3.7. Выполнять иные обязанности, предусмотренные действующим законодательством Российской Федерации и Контрактом. </w:t>
      </w:r>
    </w:p>
    <w:p w:rsidR="009D0E84" w:rsidRDefault="00577201">
      <w:pPr>
        <w:pStyle w:val="13"/>
        <w:spacing w:line="240" w:lineRule="auto"/>
        <w:ind w:right="-71" w:firstLine="709"/>
      </w:pPr>
      <w:r>
        <w:t>2.3.8. Выполнять иные обязанности, предусмотренные действующим законодательством Российской Федерации и Контрактом.</w:t>
      </w:r>
    </w:p>
    <w:p w:rsidR="009D0E84" w:rsidRDefault="00577201">
      <w:pPr>
        <w:pStyle w:val="13"/>
        <w:spacing w:line="240" w:lineRule="auto"/>
        <w:ind w:right="-71" w:firstLine="709"/>
      </w:pPr>
      <w:r>
        <w:t>2.3.9. Соответствовать требованиям, установленным пунктами 3 – 5, 7 – 11 части 1 статьи 31 ФЗ №44-ФЗ.</w:t>
      </w:r>
    </w:p>
    <w:p w:rsidR="009D0E84" w:rsidRDefault="00577201">
      <w:pPr>
        <w:pStyle w:val="13"/>
        <w:spacing w:line="240" w:lineRule="auto"/>
        <w:ind w:right="-71" w:firstLine="709"/>
        <w:rPr>
          <w:b/>
        </w:rPr>
      </w:pPr>
      <w:r>
        <w:rPr>
          <w:b/>
        </w:rPr>
        <w:t xml:space="preserve">2.4. Поставщик имеет право: </w:t>
      </w:r>
    </w:p>
    <w:p w:rsidR="009D0E84" w:rsidRDefault="00577201">
      <w:pPr>
        <w:pStyle w:val="13"/>
        <w:spacing w:line="240" w:lineRule="auto"/>
        <w:ind w:right="-71" w:firstLine="709"/>
      </w:pPr>
      <w:r>
        <w:t>2.4.1. Требовать своевременную оплату за надлежащим образом поставленный и принятый Государственным заказчиком Товар.</w:t>
      </w:r>
    </w:p>
    <w:p w:rsidR="009D0E84" w:rsidRDefault="00577201">
      <w:pPr>
        <w:pStyle w:val="13"/>
        <w:spacing w:line="240" w:lineRule="auto"/>
        <w:ind w:right="-71" w:firstLine="709"/>
      </w:pPr>
      <w:r>
        <w:t>2.4.2. Требовать уплату пеней и штрафа согласно разделу 6 Контракта.</w:t>
      </w:r>
    </w:p>
    <w:p w:rsidR="009D0E84" w:rsidRDefault="00577201">
      <w:pPr>
        <w:widowControl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2.4.3. Принять решение об одностороннем отказе от исполнения Контракта в случаях, определенных действующим законодательством Российской Федерации.</w:t>
      </w:r>
    </w:p>
    <w:p w:rsidR="009D0E84" w:rsidRDefault="00577201">
      <w:pPr>
        <w:widowControl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2.4.4. Досрочно исполнить обязательства по Контракту, при этом такое досрочное исполнение не влечет обязанности Государственного заказчика по досрочной оплате принятого товара.</w:t>
      </w:r>
    </w:p>
    <w:p w:rsidR="009D0E84" w:rsidRDefault="00577201">
      <w:pPr>
        <w:widowControl w:val="0"/>
        <w:spacing w:after="0" w:line="240" w:lineRule="auto"/>
        <w:ind w:firstLine="709"/>
        <w:jc w:val="center"/>
        <w:rPr>
          <w:rFonts w:ascii="Times New Roman" w:hAnsi="Times New Roman" w:cs="Times New Roman"/>
          <w:b/>
          <w:sz w:val="24"/>
          <w:szCs w:val="24"/>
        </w:rPr>
      </w:pPr>
      <w:r>
        <w:rPr>
          <w:rFonts w:ascii="Times New Roman" w:hAnsi="Times New Roman" w:cs="Times New Roman"/>
          <w:b/>
          <w:sz w:val="24"/>
          <w:szCs w:val="24"/>
        </w:rPr>
        <w:t>3. Цена Контракта, порядок и срок расчетов</w:t>
      </w:r>
    </w:p>
    <w:p w:rsidR="009D0E84" w:rsidRDefault="00577201">
      <w:pPr>
        <w:widowControl w:val="0"/>
        <w:tabs>
          <w:tab w:val="left" w:pos="709"/>
        </w:tabs>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3.1. Цена Контракта составляет ____ (_____) рублей 00 копеек, с учетом НДС/НДС не облагается.</w:t>
      </w:r>
    </w:p>
    <w:p w:rsidR="009D0E84" w:rsidRDefault="00577201">
      <w:pPr>
        <w:widowControl w:val="0"/>
        <w:tabs>
          <w:tab w:val="left" w:pos="709"/>
        </w:tabs>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Цена Контракта (цена единицы Товара) включает в себя: расходы Поставщика, связанные с исполнением обязательств по настоящему Контракту, в том числе расходы на страхование, уплату таможенных пошлин, налогов, сборов и другие обязательные платежи.</w:t>
      </w:r>
    </w:p>
    <w:p w:rsidR="009D0E84" w:rsidRDefault="00577201">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Цена контракта является твердой и не может изменяться в ходе его исполнения, за исключением случаев, установленных законодательством Российской Федерации о контрактной системе в сфере закупок и разделом 10 Контракта.</w:t>
      </w:r>
    </w:p>
    <w:p w:rsidR="009D0E84" w:rsidRDefault="00577201">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3.2. Расчеты за поставленный товар производятся в форме безналичного денежного расчета средствами, выделяемыми из федерального бюджета, не позднее 10 (десяти) рабочих дней с даты подписания Государственным заказчиком документа о приемке товара.</w:t>
      </w:r>
    </w:p>
    <w:p w:rsidR="009D0E84" w:rsidRDefault="00577201">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Источник финансирования Контракта – федеральный бюджет Российской Федерации.</w:t>
      </w:r>
    </w:p>
    <w:p w:rsidR="009D0E84" w:rsidRDefault="00577201">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КБК 320 0305 4240690048 244.</w:t>
      </w:r>
    </w:p>
    <w:p w:rsidR="009D0E84" w:rsidRDefault="00577201">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3.3. Обязательства Государственного заказчика считаются выполненными в день перечисления денежных средств со счетов Государственного заказчика.</w:t>
      </w:r>
    </w:p>
    <w:p w:rsidR="009D0E84" w:rsidRDefault="00577201">
      <w:pPr>
        <w:widowControl w:val="0"/>
        <w:tabs>
          <w:tab w:val="left" w:pos="709"/>
        </w:tabs>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В случае изменения банковских реквизитов Поставщик обязан в течение 1 (Одного) рабочего дня в письменной форме сообщить об этом Государственному заказчику с указанием новых реквизитов.</w:t>
      </w:r>
    </w:p>
    <w:p w:rsidR="009D0E84" w:rsidRDefault="00577201">
      <w:pPr>
        <w:widowControl w:val="0"/>
        <w:tabs>
          <w:tab w:val="left" w:pos="709"/>
        </w:tabs>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3.4. Начальная (максимальная) цена Контракта определена методом анализа рынка в соответствии со статьей 22 Федерального закона от 05.04.2013 №44-ФЗ «О контрактной системе в сфере закупок товаров, работ, услуг для обеспечения государственных и муниципальных нужд».</w:t>
      </w:r>
    </w:p>
    <w:p w:rsidR="009D0E84" w:rsidRDefault="00577201">
      <w:pPr>
        <w:widowControl w:val="0"/>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4. Сроки, место, порядок поставки и приемки товара</w:t>
      </w:r>
    </w:p>
    <w:p w:rsidR="009D0E84" w:rsidRDefault="00577201">
      <w:pPr>
        <w:widowControl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4.1. Поставщик обязуется передать Товар Заказчику по адресу местонахождения заказчика г.</w:t>
      </w:r>
      <w:r w:rsidR="000D7FB7">
        <w:rPr>
          <w:rFonts w:ascii="Times New Roman" w:hAnsi="Times New Roman" w:cs="Times New Roman"/>
          <w:sz w:val="24"/>
          <w:szCs w:val="24"/>
        </w:rPr>
        <w:t xml:space="preserve"> </w:t>
      </w:r>
      <w:r>
        <w:rPr>
          <w:rFonts w:ascii="Times New Roman" w:hAnsi="Times New Roman" w:cs="Times New Roman"/>
          <w:sz w:val="24"/>
          <w:szCs w:val="24"/>
        </w:rPr>
        <w:t>Тамбов, ул. Мичуринская, 57 в течение 7 (семи) рабочих дней с даты заключения контракта.</w:t>
      </w:r>
    </w:p>
    <w:p w:rsidR="009D0E84" w:rsidRDefault="00577201">
      <w:pPr>
        <w:widowControl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4.2. Вместе с Товаром Поставщик передает Грузополучателю относящуюся к товару документацию:</w:t>
      </w:r>
    </w:p>
    <w:p w:rsidR="009D0E84" w:rsidRDefault="00577201">
      <w:pPr>
        <w:widowControl w:val="0"/>
        <w:spacing w:after="0" w:line="240" w:lineRule="auto"/>
        <w:ind w:firstLine="709"/>
        <w:jc w:val="both"/>
        <w:rPr>
          <w:rFonts w:ascii="Times New Roman" w:hAnsi="Times New Roman" w:cs="Times New Roman"/>
          <w:b/>
          <w:color w:val="FF0000"/>
          <w:sz w:val="24"/>
          <w:szCs w:val="24"/>
        </w:rPr>
      </w:pPr>
      <w:r>
        <w:rPr>
          <w:rFonts w:ascii="Times New Roman" w:hAnsi="Times New Roman" w:cs="Times New Roman"/>
          <w:b/>
          <w:color w:val="FF0000"/>
          <w:sz w:val="24"/>
          <w:szCs w:val="24"/>
        </w:rPr>
        <w:t>-счет-фактуру (при наличии) (2 экземпляра);</w:t>
      </w:r>
    </w:p>
    <w:p w:rsidR="009D0E84" w:rsidRDefault="00577201">
      <w:pPr>
        <w:widowControl w:val="0"/>
        <w:tabs>
          <w:tab w:val="left" w:pos="4962"/>
        </w:tabs>
        <w:spacing w:after="0" w:line="240" w:lineRule="auto"/>
        <w:ind w:firstLine="709"/>
        <w:jc w:val="both"/>
        <w:rPr>
          <w:rFonts w:ascii="Times New Roman" w:hAnsi="Times New Roman" w:cs="Times New Roman"/>
          <w:b/>
          <w:color w:val="FF0000"/>
          <w:sz w:val="24"/>
          <w:szCs w:val="24"/>
        </w:rPr>
      </w:pPr>
      <w:r>
        <w:rPr>
          <w:rFonts w:ascii="Times New Roman" w:hAnsi="Times New Roman" w:cs="Times New Roman"/>
          <w:b/>
          <w:color w:val="FF0000"/>
          <w:sz w:val="24"/>
          <w:szCs w:val="24"/>
        </w:rPr>
        <w:t>-товарную накладную (Торг-12 код формы 0330212 по ОКУД) (2 экземпляра) либо универсальный передаточный документ (2 экземпляра)-в документах обязательна ссылка на номер и дату Контракта;</w:t>
      </w:r>
    </w:p>
    <w:p w:rsidR="009D0E84" w:rsidRDefault="00577201">
      <w:pPr>
        <w:widowControl w:val="0"/>
        <w:spacing w:after="0" w:line="240" w:lineRule="auto"/>
        <w:ind w:firstLine="709"/>
        <w:jc w:val="both"/>
        <w:rPr>
          <w:rFonts w:ascii="Times New Roman" w:hAnsi="Times New Roman" w:cs="Times New Roman"/>
          <w:b/>
          <w:color w:val="FF0000"/>
          <w:sz w:val="24"/>
          <w:szCs w:val="24"/>
        </w:rPr>
      </w:pPr>
      <w:r>
        <w:rPr>
          <w:rFonts w:ascii="Times New Roman" w:hAnsi="Times New Roman" w:cs="Times New Roman"/>
          <w:b/>
          <w:color w:val="FF0000"/>
          <w:sz w:val="24"/>
          <w:szCs w:val="24"/>
        </w:rPr>
        <w:t>-сертификат соответствия/декларации о соответствии либо его копия, заверенная в установленном законодательством Российской Федерации порядке на каждую единицу поставляемого товара (при условии, что товар подлежит обязательной сертификации);</w:t>
      </w:r>
    </w:p>
    <w:p w:rsidR="009D0E84" w:rsidRDefault="00577201">
      <w:pPr>
        <w:widowControl w:val="0"/>
        <w:spacing w:after="0" w:line="240" w:lineRule="auto"/>
        <w:ind w:firstLine="709"/>
        <w:jc w:val="both"/>
        <w:rPr>
          <w:rFonts w:ascii="Times New Roman" w:hAnsi="Times New Roman" w:cs="Times New Roman"/>
          <w:b/>
          <w:color w:val="FF0000"/>
          <w:sz w:val="24"/>
          <w:szCs w:val="24"/>
        </w:rPr>
      </w:pPr>
      <w:r>
        <w:rPr>
          <w:rFonts w:ascii="Times New Roman" w:hAnsi="Times New Roman" w:cs="Times New Roman"/>
          <w:b/>
          <w:color w:val="FF0000"/>
          <w:sz w:val="24"/>
          <w:szCs w:val="24"/>
        </w:rPr>
        <w:t>-</w:t>
      </w:r>
      <w:r>
        <w:rPr>
          <w:b/>
          <w:color w:val="FF0000"/>
        </w:rPr>
        <w:t xml:space="preserve"> </w:t>
      </w:r>
      <w:r>
        <w:rPr>
          <w:rFonts w:ascii="Times New Roman" w:hAnsi="Times New Roman" w:cs="Times New Roman"/>
          <w:b/>
          <w:color w:val="FF0000"/>
          <w:sz w:val="24"/>
          <w:szCs w:val="24"/>
        </w:rPr>
        <w:t>руководство по эксплуатации (паспорт) на русском языке;</w:t>
      </w:r>
    </w:p>
    <w:p w:rsidR="009D0E84" w:rsidRDefault="00577201">
      <w:pPr>
        <w:widowControl w:val="0"/>
        <w:spacing w:after="0" w:line="240" w:lineRule="auto"/>
        <w:ind w:firstLine="709"/>
        <w:jc w:val="both"/>
        <w:rPr>
          <w:rFonts w:ascii="Times New Roman" w:hAnsi="Times New Roman" w:cs="Times New Roman"/>
          <w:b/>
          <w:color w:val="FF0000"/>
          <w:sz w:val="24"/>
          <w:szCs w:val="24"/>
        </w:rPr>
      </w:pPr>
      <w:r>
        <w:rPr>
          <w:rFonts w:ascii="Times New Roman" w:hAnsi="Times New Roman" w:cs="Times New Roman"/>
          <w:b/>
          <w:color w:val="FF0000"/>
          <w:sz w:val="24"/>
          <w:szCs w:val="24"/>
        </w:rPr>
        <w:t xml:space="preserve">- гарантийный талон. </w:t>
      </w:r>
    </w:p>
    <w:p w:rsidR="009D0E84" w:rsidRDefault="00577201">
      <w:pPr>
        <w:widowControl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4.3. В случае, когда документы, указанные в подпункте 4.2. Контракта, не переданы Поставщиком одновременно с товаром или неправильно оформлены, товар считается не поставленным.</w:t>
      </w:r>
    </w:p>
    <w:p w:rsidR="009D0E84" w:rsidRDefault="00577201">
      <w:pPr>
        <w:widowControl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4.4. По факту передачи товара на склад Государственный заказчик подписывает первичную документацию: товарную накладную (Торг-12 код формы 0330212 по ОКУД) либо универсальный передаточный документ.</w:t>
      </w:r>
    </w:p>
    <w:p w:rsidR="009D0E84" w:rsidRDefault="00577201">
      <w:pPr>
        <w:pStyle w:val="13"/>
        <w:spacing w:line="240" w:lineRule="auto"/>
        <w:ind w:right="-71"/>
        <w:contextualSpacing/>
      </w:pPr>
      <w:r>
        <w:t>4.5. Для проверки предоставленных поставщиком (подрядчиком, исполнителем) результатов, предусмотренных контрактом, в части их соответствия условиям контракта заказчик обязан провести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настоящим Федеральным законом.</w:t>
      </w:r>
    </w:p>
    <w:p w:rsidR="009D0E84" w:rsidRDefault="00577201">
      <w:pPr>
        <w:pStyle w:val="13"/>
        <w:spacing w:line="240" w:lineRule="auto"/>
        <w:ind w:right="-71"/>
        <w:contextualSpacing/>
      </w:pPr>
      <w:r>
        <w:t>4.6. Экспертизой, проведенной своими силами по настоящему Контракту, является документ о приемке: акт о приемке товаров подписанный Заказчиком по форме (код формы по ОКУД 0510452 утв. Приказом Минфина России от 30 октября 2023 г. N 174н) в срок, не превышающий 5 (пяти) рабочих дней с даты передачи товара на склад Заказчика.</w:t>
      </w:r>
    </w:p>
    <w:p w:rsidR="009D0E84" w:rsidRDefault="00577201">
      <w:pPr>
        <w:widowControl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4.7. Обязательство Поставщика по поставке товара считается исполненным с момента подписания документа о приемке товара Государственным заказчиком (акта приемки товаров по форме (код формы по ОКУД 0510452 утв. Приказом Минфина России от 30 октября 2023 г. N 174н)). Срок подписания документа о приемке товара – не более 5 (пяти) рабочих дней. Риск случайной гибели или случайного повреждения Товара переходит на Государственного заказчика (Грузополучателя) с момента подписания документа о приемке товара Государственным заказчиком.</w:t>
      </w:r>
    </w:p>
    <w:p w:rsidR="009D0E84" w:rsidRDefault="00577201">
      <w:pPr>
        <w:widowControl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4.8. Товар, не соответствующий требованиям, предусмотренным Контрактом, приемке не подлежит и считается не поставленным. При этом Государственный заказчик составляет мотивированный отказ от приемки товара и подписания акта о приемке товара, который направляет Поставщику в течение 10 (Десяти) рабочих дней с момента выявления несоответствия товара требованиям законодательства и условиям Контракта.</w:t>
      </w:r>
    </w:p>
    <w:p w:rsidR="009D0E84" w:rsidRDefault="00577201">
      <w:pPr>
        <w:widowControl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4.9. В случае выявления по результатам проведения экспертизы с привлечением экспертов, экспертных организаций несоответствия товара условиям Контракта Государственный заказчик вправе принять решение об одностороннем отказе от исполнения Контракта при условии, что по результатам экспертизы поставленного товара, выполненной работы или оказанной услуги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9D0E84" w:rsidRDefault="00577201">
      <w:pPr>
        <w:widowControl w:val="0"/>
        <w:spacing w:after="0" w:line="240" w:lineRule="auto"/>
        <w:ind w:firstLine="709"/>
        <w:jc w:val="center"/>
        <w:rPr>
          <w:rFonts w:ascii="Times New Roman" w:hAnsi="Times New Roman" w:cs="Times New Roman"/>
          <w:b/>
          <w:sz w:val="24"/>
          <w:szCs w:val="24"/>
        </w:rPr>
      </w:pPr>
      <w:r>
        <w:rPr>
          <w:rFonts w:ascii="Times New Roman" w:hAnsi="Times New Roman" w:cs="Times New Roman"/>
          <w:b/>
          <w:sz w:val="24"/>
          <w:szCs w:val="24"/>
        </w:rPr>
        <w:t>5. Качество и безопасность товара,</w:t>
      </w:r>
    </w:p>
    <w:p w:rsidR="009D0E84" w:rsidRDefault="00577201">
      <w:pPr>
        <w:widowControl w:val="0"/>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требования к маркировке, упаковке и транспортировке товара</w:t>
      </w:r>
    </w:p>
    <w:p w:rsidR="009D0E84" w:rsidRDefault="00577201">
      <w:pPr>
        <w:widowControl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5.1. Качество товара должно соответствовать </w:t>
      </w:r>
      <w:r>
        <w:rPr>
          <w:rFonts w:ascii="Times New Roman" w:hAnsi="Times New Roman" w:cs="Times New Roman"/>
          <w:sz w:val="24"/>
          <w:szCs w:val="24"/>
          <w:u w:val="single"/>
        </w:rPr>
        <w:t>ГОСТам, ТУ,</w:t>
      </w:r>
      <w:r>
        <w:rPr>
          <w:rFonts w:ascii="Times New Roman" w:hAnsi="Times New Roman" w:cs="Times New Roman"/>
          <w:sz w:val="24"/>
          <w:szCs w:val="24"/>
        </w:rPr>
        <w:t xml:space="preserve"> требованиям, указанным в сертификатах качества и безопасности, в соответствии с требованиями, предъявляемыми действующим законодательством Российской Федерации. </w:t>
      </w:r>
    </w:p>
    <w:p w:rsidR="009D0E84" w:rsidRDefault="00577201">
      <w:pPr>
        <w:widowControl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5.2. Поставляемый товар должен быть новым товаром,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не является предметом иных договорных (контрактных) обязательств и свободен от прав и притязаний третьих лиц.</w:t>
      </w:r>
    </w:p>
    <w:p w:rsidR="009D0E84" w:rsidRDefault="00577201">
      <w:pPr>
        <w:pStyle w:val="af8"/>
        <w:ind w:firstLine="709"/>
        <w:jc w:val="both"/>
        <w:rPr>
          <w:rFonts w:ascii="Times New Roman" w:hAnsi="Times New Roman" w:cs="Times New Roman"/>
          <w:sz w:val="24"/>
          <w:szCs w:val="24"/>
        </w:rPr>
      </w:pPr>
      <w:r>
        <w:rPr>
          <w:rFonts w:ascii="Times New Roman" w:hAnsi="Times New Roman" w:cs="Times New Roman"/>
          <w:sz w:val="24"/>
          <w:szCs w:val="24"/>
        </w:rPr>
        <w:t>5.3. Поставщик гарантирует соответствие качества поставляемого товара требованиям законодательства Российской Федерации, нормативных и иных актов Государственного заказчика и условиям Контракта.</w:t>
      </w:r>
    </w:p>
    <w:p w:rsidR="009D0E84" w:rsidRDefault="00577201">
      <w:pPr>
        <w:pStyle w:val="af8"/>
        <w:ind w:firstLine="709"/>
        <w:jc w:val="both"/>
        <w:rPr>
          <w:rFonts w:ascii="Times New Roman" w:hAnsi="Times New Roman" w:cs="Times New Roman"/>
          <w:sz w:val="24"/>
          <w:szCs w:val="24"/>
        </w:rPr>
      </w:pPr>
      <w:r>
        <w:rPr>
          <w:rFonts w:ascii="Times New Roman" w:hAnsi="Times New Roman" w:cs="Times New Roman"/>
          <w:sz w:val="24"/>
          <w:szCs w:val="24"/>
        </w:rPr>
        <w:t>5.4. Гарантийный срок не менее 12 месяцев с момента передачи товара на склад, но не менее срока, установленного заводом-изготовителем.</w:t>
      </w:r>
    </w:p>
    <w:p w:rsidR="009D0E84" w:rsidRDefault="00577201">
      <w:pPr>
        <w:pStyle w:val="af8"/>
        <w:ind w:firstLine="567"/>
        <w:jc w:val="both"/>
        <w:rPr>
          <w:rFonts w:ascii="Times New Roman" w:hAnsi="Times New Roman" w:cs="Times New Roman"/>
          <w:sz w:val="24"/>
          <w:szCs w:val="24"/>
        </w:rPr>
      </w:pPr>
      <w:r>
        <w:rPr>
          <w:rFonts w:ascii="Times New Roman" w:hAnsi="Times New Roman" w:cs="Times New Roman"/>
          <w:sz w:val="24"/>
          <w:szCs w:val="24"/>
        </w:rPr>
        <w:t>5.5. Срок замены некачественного товара составляет не более 10 (десяти) рабочих дней с момента получения Поставщиком письменного требования Государственного заказчика (Грузополучателя) о замене товара (комплектующего изделия, детали) несоответствующего качества. В данный срок входит время, затраченное на транспортировку товара.</w:t>
      </w:r>
    </w:p>
    <w:p w:rsidR="009D0E84" w:rsidRDefault="00577201">
      <w:pPr>
        <w:pStyle w:val="af8"/>
        <w:ind w:firstLine="567"/>
        <w:jc w:val="both"/>
        <w:rPr>
          <w:rFonts w:ascii="Times New Roman" w:hAnsi="Times New Roman" w:cs="Times New Roman"/>
          <w:sz w:val="24"/>
          <w:szCs w:val="24"/>
        </w:rPr>
      </w:pPr>
      <w:r>
        <w:rPr>
          <w:rFonts w:ascii="Times New Roman" w:hAnsi="Times New Roman" w:cs="Times New Roman"/>
          <w:sz w:val="24"/>
          <w:szCs w:val="24"/>
        </w:rPr>
        <w:t xml:space="preserve">5.6. Все расходы, связанные </w:t>
      </w:r>
      <w:proofErr w:type="gramStart"/>
      <w:r>
        <w:rPr>
          <w:rFonts w:ascii="Times New Roman" w:hAnsi="Times New Roman" w:cs="Times New Roman"/>
          <w:sz w:val="24"/>
          <w:szCs w:val="24"/>
        </w:rPr>
        <w:t>с заменой товара</w:t>
      </w:r>
      <w:proofErr w:type="gramEnd"/>
      <w:r>
        <w:rPr>
          <w:rFonts w:ascii="Times New Roman" w:hAnsi="Times New Roman" w:cs="Times New Roman"/>
          <w:sz w:val="24"/>
          <w:szCs w:val="24"/>
        </w:rPr>
        <w:t xml:space="preserve"> ненадлежащего качества в период гарантийного срока оплачиваются за счет Поставщика.</w:t>
      </w:r>
    </w:p>
    <w:p w:rsidR="009D0E84" w:rsidRDefault="00577201">
      <w:pPr>
        <w:widowControl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5.7. Транспортировка Товара должна осуществляться в соответствии с требованиями правил перевозок грузов, действующих на соответствующем виде транспорта, чтобы обеспечить его сохранность при транспортировке до места назначения и разгрузки на складе Заказчика.</w:t>
      </w:r>
    </w:p>
    <w:p w:rsidR="009D0E84" w:rsidRDefault="00577201">
      <w:pPr>
        <w:widowControl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5.8. Товар, получивший при погрузке на складе Поставщика повреждения, в том числе внешние, вследствие использования Поставщиком ненадлежащей тары и (или) упаковки, ненадлежащей маркировки, считается не поставленным и приемке не подлежит.</w:t>
      </w:r>
    </w:p>
    <w:p w:rsidR="009D0E84" w:rsidRDefault="00577201">
      <w:pPr>
        <w:widowControl w:val="0"/>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6. Ответственность Сторон</w:t>
      </w:r>
    </w:p>
    <w:p w:rsidR="009D0E84" w:rsidRDefault="00577201">
      <w:pPr>
        <w:spacing w:after="0" w:line="240" w:lineRule="auto"/>
        <w:ind w:firstLine="709"/>
        <w:jc w:val="both"/>
        <w:rPr>
          <w:rFonts w:ascii="Times New Roman" w:hAnsi="Times New Roman" w:cs="Times New Roman"/>
          <w:sz w:val="24"/>
          <w:szCs w:val="24"/>
          <w:highlight w:val="yellow"/>
        </w:rPr>
      </w:pPr>
      <w:r>
        <w:rPr>
          <w:rFonts w:ascii="Times New Roman" w:hAnsi="Times New Roman" w:cs="Times New Roman"/>
          <w:sz w:val="24"/>
          <w:szCs w:val="24"/>
        </w:rPr>
        <w:t>6.1. В случае невыполнения или ненадлежащего выполнения обязательств, предусмотренных Государственным контрактом, виновная сторона несет ответственность, установленную действующим законодательством Российской Федерации и Государственным контрактом.</w:t>
      </w:r>
    </w:p>
    <w:p w:rsidR="009D0E84" w:rsidRDefault="00577201">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6.2. Пеня начисляется за каждый день просрочки исполнения Поставщиком обязательства, предусмотренного Государственным контрактом, начиная со дня, следующего после дня истечения, установленного настоящим Контрактом срока исполнения обязательств, и устанавливается настоящим Контрактом в размере одной трехсотой действующей на дату уплаты пени ключевой ставки Центрального банка Российской Федерации от цены Государственного контракта, уменьшенной на сумму, пропорциональную объему обязательств, предусмотренных Государственным контрактом и фактически исполненных Поставщиком.</w:t>
      </w:r>
    </w:p>
    <w:p w:rsidR="009D0E84" w:rsidRDefault="00577201">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6.3. За каждый факт неисполнения или ненадлежащего исполнения Поставщиком обязательств, предусмотренных Государственным контрактом, за исключением просрочки исполнения обязательств (в том числе гарантийного обязательства), предусмотренных Государственным контрактом, Поставщик уплачивает Государственному заказчику штраф. Размер штрафа составляет 10% цены Государственного контракта.</w:t>
      </w:r>
    </w:p>
    <w:p w:rsidR="009D0E84" w:rsidRDefault="00577201">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6.4. За каждый факт неисполнения или ненадлежащего исполнения Поставщика обязательств, предусмотренного настоящим Контрактом, которое не имеет стоимостного выражения, Поставщик уплачивает Заказчику штраф. Размер штрафа определяется в соответствии с правилами, утвержденными </w:t>
      </w:r>
      <w:r>
        <w:rPr>
          <w:rFonts w:ascii="Times New Roman" w:eastAsia="Calibri" w:hAnsi="Times New Roman" w:cs="Times New Roman"/>
          <w:sz w:val="24"/>
          <w:szCs w:val="24"/>
          <w:lang w:eastAsia="en-US"/>
        </w:rPr>
        <w:t xml:space="preserve">ППРФ от 30.08.2017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w:t>
      </w:r>
      <w:r>
        <w:rPr>
          <w:rFonts w:ascii="Times New Roman" w:hAnsi="Times New Roman" w:cs="Times New Roman"/>
          <w:sz w:val="24"/>
          <w:szCs w:val="24"/>
        </w:rPr>
        <w:t>и составляет 1000 (одна тысяча) рублей 00 копеек.</w:t>
      </w:r>
    </w:p>
    <w:p w:rsidR="009D0E84" w:rsidRDefault="00577201">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6.5. В случае просрочки исполнения Государственным заказчиком обязательств, предусмотренных Государственным контрактом, а также в иных случаях неисполнения или ненадлежащего исполнения Государственным заказчиком обязательств, предусмотренных Государственным контрактом. Поставщик в праве потребовать уплаты неустоек (штрафов, пеней). </w:t>
      </w:r>
    </w:p>
    <w:p w:rsidR="009D0E84" w:rsidRDefault="00577201">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6.6. В случае просрочки исполнения Государственным заказчиком обязательств, предусмотренных Государственным контрактом Поставщик в праве потребовать уплату пени в размере одной трехсотой действующей на дату уплаты пени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настоящим Контрактом, начиная со дня, следующего после истечения, установленного настоящим Контрактом срока исполнения обязательства. </w:t>
      </w:r>
    </w:p>
    <w:p w:rsidR="009D0E84" w:rsidRDefault="00577201">
      <w:pPr>
        <w:spacing w:after="0" w:line="240" w:lineRule="auto"/>
        <w:ind w:firstLine="709"/>
        <w:jc w:val="both"/>
        <w:rPr>
          <w:rFonts w:ascii="Times New Roman" w:eastAsia="Calibri" w:hAnsi="Times New Roman" w:cs="Times New Roman"/>
          <w:sz w:val="24"/>
          <w:szCs w:val="24"/>
          <w:lang w:eastAsia="en-US"/>
        </w:rPr>
      </w:pPr>
      <w:r>
        <w:rPr>
          <w:rFonts w:ascii="Times New Roman" w:hAnsi="Times New Roman" w:cs="Times New Roman"/>
          <w:sz w:val="24"/>
          <w:szCs w:val="24"/>
        </w:rPr>
        <w:t xml:space="preserve">6.7. За каждый факт неисполнения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Поставщик вправе потребовать штраф. Размер штрафа определяется в соответствии с правилами, утвержденными </w:t>
      </w:r>
      <w:r>
        <w:rPr>
          <w:rFonts w:ascii="Times New Roman" w:eastAsia="Calibri" w:hAnsi="Times New Roman" w:cs="Times New Roman"/>
          <w:sz w:val="24"/>
          <w:szCs w:val="24"/>
          <w:lang w:eastAsia="en-US"/>
        </w:rPr>
        <w:t>ППРФ от 30.08.2017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w:t>
      </w:r>
      <w:proofErr w:type="gramStart"/>
      <w:r>
        <w:rPr>
          <w:rFonts w:ascii="Times New Roman" w:eastAsia="Calibri" w:hAnsi="Times New Roman" w:cs="Times New Roman"/>
          <w:sz w:val="24"/>
          <w:szCs w:val="24"/>
          <w:lang w:eastAsia="en-US"/>
        </w:rPr>
        <w:t>).</w:t>
      </w:r>
      <w:r>
        <w:rPr>
          <w:rFonts w:ascii="Times New Roman" w:hAnsi="Times New Roman" w:cs="Times New Roman"/>
          <w:sz w:val="24"/>
          <w:szCs w:val="24"/>
        </w:rPr>
        <w:t>и</w:t>
      </w:r>
      <w:proofErr w:type="gramEnd"/>
      <w:r>
        <w:rPr>
          <w:rFonts w:ascii="Times New Roman" w:hAnsi="Times New Roman" w:cs="Times New Roman"/>
          <w:sz w:val="24"/>
          <w:szCs w:val="24"/>
        </w:rPr>
        <w:t xml:space="preserve"> составляет 1000 (одна тысяча) рублей 00 копеек.</w:t>
      </w:r>
    </w:p>
    <w:p w:rsidR="009D0E84" w:rsidRDefault="00577201">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6.8. Общая сумма начисленных штрафов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w:t>
      </w:r>
    </w:p>
    <w:p w:rsidR="009D0E84" w:rsidRDefault="00577201">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6.9.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9D0E84" w:rsidRDefault="00577201">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6.10. Сторона освобождается от уплаты неустойки (штрафа, пени), если докажет, что неисполнение или ненадлежащее исполнение обязательства, предусмотренного Государственным контрактом, произошло вследствие непреодолимой силы или по вине другой Стороны.</w:t>
      </w:r>
    </w:p>
    <w:p w:rsidR="009D0E84" w:rsidRDefault="00577201">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6.11. Уплата неустойки (штрафа, пени) не освобождает Стороны от исполнения обязательств по Государственному контракту.</w:t>
      </w:r>
    </w:p>
    <w:p w:rsidR="009D0E84" w:rsidRDefault="00577201">
      <w:pPr>
        <w:widowControl w:val="0"/>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7. Форс-мажорные обстоятельства</w:t>
      </w:r>
    </w:p>
    <w:p w:rsidR="009D0E84" w:rsidRDefault="00577201">
      <w:pPr>
        <w:widowControl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7.1.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9D0E84" w:rsidRDefault="00577201">
      <w:pPr>
        <w:widowControl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9D0E84" w:rsidRDefault="00577201">
      <w:pPr>
        <w:widowControl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7.2.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9D0E84" w:rsidRDefault="00577201">
      <w:pPr>
        <w:widowControl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7.3.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 извещением или несвоевременным извещением.</w:t>
      </w:r>
    </w:p>
    <w:p w:rsidR="009D0E84" w:rsidRDefault="00577201">
      <w:pPr>
        <w:widowControl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7.4.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rsidR="009D0E84" w:rsidRDefault="00577201">
      <w:pPr>
        <w:widowControl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7.5.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9D0E84" w:rsidRDefault="00577201">
      <w:pPr>
        <w:widowControl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7.6.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9D0E84" w:rsidRDefault="00577201">
      <w:pPr>
        <w:widowControl w:val="0"/>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8. Расторжение Контракта</w:t>
      </w:r>
    </w:p>
    <w:p w:rsidR="009D0E84" w:rsidRDefault="00577201">
      <w:pPr>
        <w:spacing w:after="0" w:line="240" w:lineRule="auto"/>
        <w:ind w:firstLine="709"/>
        <w:jc w:val="both"/>
        <w:rPr>
          <w:rFonts w:ascii="Times New Roman" w:hAnsi="Times New Roman" w:cs="Times New Roman"/>
          <w:iCs/>
          <w:sz w:val="24"/>
          <w:szCs w:val="24"/>
        </w:rPr>
      </w:pPr>
      <w:r>
        <w:rPr>
          <w:rFonts w:ascii="Times New Roman" w:hAnsi="Times New Roman" w:cs="Times New Roman"/>
          <w:iCs/>
          <w:sz w:val="24"/>
          <w:szCs w:val="24"/>
        </w:rPr>
        <w:t>8.1.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9D0E84" w:rsidRDefault="00577201">
      <w:pPr>
        <w:spacing w:after="0" w:line="240" w:lineRule="auto"/>
        <w:ind w:firstLine="709"/>
        <w:jc w:val="both"/>
        <w:rPr>
          <w:rFonts w:ascii="Times New Roman" w:hAnsi="Times New Roman" w:cs="Times New Roman"/>
          <w:iCs/>
          <w:sz w:val="24"/>
          <w:szCs w:val="24"/>
        </w:rPr>
      </w:pPr>
      <w:r>
        <w:rPr>
          <w:rFonts w:ascii="Times New Roman" w:hAnsi="Times New Roman" w:cs="Times New Roman"/>
          <w:iCs/>
          <w:sz w:val="24"/>
          <w:szCs w:val="24"/>
        </w:rPr>
        <w:t>8.2. Контрактом предусмотрено право Заказчика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9D0E84" w:rsidRDefault="00577201">
      <w:pPr>
        <w:shd w:val="clear" w:color="auto" w:fill="FFFFFF"/>
        <w:spacing w:after="0" w:line="240" w:lineRule="auto"/>
        <w:ind w:firstLine="709"/>
        <w:jc w:val="both"/>
        <w:rPr>
          <w:rFonts w:ascii="Times New Roman" w:hAnsi="Times New Roman" w:cs="Times New Roman"/>
          <w:color w:val="22272F"/>
          <w:sz w:val="24"/>
          <w:szCs w:val="24"/>
        </w:rPr>
      </w:pPr>
      <w:r>
        <w:rPr>
          <w:rFonts w:ascii="Times New Roman" w:hAnsi="Times New Roman" w:cs="Times New Roman"/>
          <w:color w:val="22272F"/>
          <w:sz w:val="24"/>
          <w:szCs w:val="24"/>
        </w:rPr>
        <w:t>8.3.В случае принятия заказчиком предусмотренного п.8.2. Контракта решения об одностороннем отказе от исполнения контракта, такое решение передается лицу, имеющему право действовать от имени поставщика (подрядчика, исполнителя), лично под расписку или направляется поставщику (подрядчику, исполнителю) с соблюдением требований </w:t>
      </w:r>
      <w:hyperlink r:id="rId8" w:anchor="/document/10102673/entry/3" w:tooltip="http://10.68.100.21:8080/#/document/10102673/entry/3" w:history="1">
        <w:r>
          <w:rPr>
            <w:rFonts w:ascii="Times New Roman" w:hAnsi="Times New Roman" w:cs="Times New Roman"/>
            <w:color w:val="3272C0"/>
            <w:sz w:val="24"/>
            <w:szCs w:val="24"/>
            <w:u w:val="single"/>
          </w:rPr>
          <w:t>законодательства</w:t>
        </w:r>
      </w:hyperlink>
      <w:r>
        <w:rPr>
          <w:rFonts w:ascii="Times New Roman" w:hAnsi="Times New Roman" w:cs="Times New Roman"/>
          <w:color w:val="22272F"/>
          <w:sz w:val="24"/>
          <w:szCs w:val="24"/>
        </w:rPr>
        <w:t> Российской Федерации о государственной тайне по адресу поставщика (подрядчика, исполнителя), указанному в контракте. Выполнение заказчиком требований настоящей части считается надлежащим уведомлением поставщика (подрядчика, исполнителя) об одностороннем отказе от исполнения контракта. Датой такого надлежащего уведомления считается:</w:t>
      </w:r>
    </w:p>
    <w:p w:rsidR="009D0E84" w:rsidRDefault="00577201">
      <w:pPr>
        <w:shd w:val="clear" w:color="auto" w:fill="FFFFFF"/>
        <w:spacing w:after="0" w:line="240" w:lineRule="auto"/>
        <w:ind w:firstLine="709"/>
        <w:jc w:val="both"/>
        <w:rPr>
          <w:rFonts w:ascii="Times New Roman" w:hAnsi="Times New Roman" w:cs="Times New Roman"/>
          <w:color w:val="22272F"/>
          <w:sz w:val="24"/>
          <w:szCs w:val="24"/>
        </w:rPr>
      </w:pPr>
      <w:r>
        <w:rPr>
          <w:rFonts w:ascii="Times New Roman" w:hAnsi="Times New Roman" w:cs="Times New Roman"/>
          <w:color w:val="22272F"/>
          <w:sz w:val="24"/>
          <w:szCs w:val="24"/>
        </w:rPr>
        <w:t>1) дата, указанная лицом, имеющим право действовать от имени поставщика (подрядчика, исполнителя),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поставщика (подрядчика, исполнителя), лично под расписку);</w:t>
      </w:r>
    </w:p>
    <w:p w:rsidR="009D0E84" w:rsidRDefault="00577201">
      <w:pPr>
        <w:shd w:val="clear" w:color="auto" w:fill="FFFFFF"/>
        <w:spacing w:after="0" w:line="240" w:lineRule="auto"/>
        <w:ind w:firstLine="709"/>
        <w:jc w:val="both"/>
        <w:rPr>
          <w:rFonts w:ascii="Times New Roman" w:hAnsi="Times New Roman" w:cs="Times New Roman"/>
          <w:color w:val="22272F"/>
          <w:sz w:val="24"/>
          <w:szCs w:val="24"/>
        </w:rPr>
      </w:pPr>
      <w:r>
        <w:rPr>
          <w:rFonts w:ascii="Times New Roman" w:hAnsi="Times New Roman" w:cs="Times New Roman"/>
          <w:color w:val="22272F"/>
          <w:sz w:val="24"/>
          <w:szCs w:val="24"/>
        </w:rPr>
        <w:t>2) дата получения заказчиком подтверждения о вручении поставщику (подрядчику, исполнителю) заказного письма, предусмотренного настоящей частью, либо дата получения заказчиком информации об отсутствии поставщика (подрядчика, исполнителя)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
    <w:p w:rsidR="009D0E84" w:rsidRDefault="00577201">
      <w:pPr>
        <w:pStyle w:val="af8"/>
        <w:ind w:firstLine="709"/>
        <w:jc w:val="both"/>
        <w:rPr>
          <w:rFonts w:ascii="Times New Roman" w:hAnsi="Times New Roman" w:cs="Times New Roman"/>
          <w:sz w:val="24"/>
          <w:szCs w:val="24"/>
        </w:rPr>
      </w:pPr>
      <w:r>
        <w:rPr>
          <w:rFonts w:ascii="Times New Roman" w:hAnsi="Times New Roman" w:cs="Times New Roman"/>
          <w:color w:val="22272F"/>
          <w:sz w:val="24"/>
          <w:szCs w:val="24"/>
          <w:shd w:val="clear" w:color="auto" w:fill="FFFFFF"/>
        </w:rPr>
        <w:t>8.4. Решение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заказчиком поставщика (подрядчика, исполнителя) об одностороннем отказе от исполнения контракта.</w:t>
      </w:r>
    </w:p>
    <w:p w:rsidR="009D0E84" w:rsidRDefault="00577201">
      <w:pPr>
        <w:spacing w:after="0" w:line="23" w:lineRule="atLeast"/>
        <w:ind w:firstLine="709"/>
        <w:rPr>
          <w:rFonts w:ascii="Times New Roman" w:hAnsi="Times New Roman" w:cs="Times New Roman"/>
          <w:sz w:val="24"/>
          <w:szCs w:val="24"/>
        </w:rPr>
      </w:pPr>
      <w:r>
        <w:rPr>
          <w:rFonts w:ascii="Times New Roman" w:hAnsi="Times New Roman" w:cs="Times New Roman"/>
          <w:sz w:val="24"/>
          <w:szCs w:val="24"/>
        </w:rPr>
        <w:t>8.5. Заказчик обязан принять решение об одностороннем отказе от исполнения контракта в случаях, указанных в ч.15, ст. 95 Закона №44-ФЗ.</w:t>
      </w:r>
    </w:p>
    <w:p w:rsidR="009D0E84" w:rsidRDefault="00577201">
      <w:pPr>
        <w:widowControl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8.6. В случае расторжения Контракта по любым основаниям Государственный заказчик обязан оплатить Поставщику стоимость товара надлежащего качества и соответствующего требованиям Государственного заказчика, фактически поставленного на момент расторжения Контракта. </w:t>
      </w:r>
    </w:p>
    <w:p w:rsidR="009D0E84" w:rsidRDefault="00577201">
      <w:pPr>
        <w:spacing w:after="0" w:line="23" w:lineRule="atLeast"/>
        <w:ind w:firstLine="709"/>
        <w:rPr>
          <w:rFonts w:ascii="Times New Roman" w:hAnsi="Times New Roman" w:cs="Times New Roman"/>
          <w:sz w:val="24"/>
          <w:szCs w:val="24"/>
        </w:rPr>
      </w:pPr>
      <w:bookmarkStart w:id="0" w:name="sub_1113"/>
      <w:r>
        <w:rPr>
          <w:rFonts w:ascii="Times New Roman" w:hAnsi="Times New Roman" w:cs="Times New Roman"/>
          <w:sz w:val="24"/>
          <w:szCs w:val="24"/>
        </w:rPr>
        <w:t xml:space="preserve">8.7. Информация о Поставщике, с которым Контракт был расторгнут в связи с односторонним отказом Заказчика от исполнения Контракта, включается в установленном </w:t>
      </w:r>
      <w:hyperlink r:id="rId9" w:tooltip="http://ivo.garant.ru/document/redirect/70353464/104" w:history="1">
        <w:r>
          <w:rPr>
            <w:rStyle w:val="aff7"/>
            <w:rFonts w:ascii="Times New Roman" w:hAnsi="Times New Roman" w:cs="Times New Roman"/>
            <w:b w:val="0"/>
            <w:sz w:val="24"/>
            <w:szCs w:val="24"/>
          </w:rPr>
          <w:t>Законом</w:t>
        </w:r>
      </w:hyperlink>
      <w:r>
        <w:rPr>
          <w:rFonts w:ascii="Times New Roman" w:hAnsi="Times New Roman" w:cs="Times New Roman"/>
          <w:sz w:val="24"/>
          <w:szCs w:val="24"/>
        </w:rPr>
        <w:t xml:space="preserve"> №44-ФЗ порядке в реестр недобросовестных Поставщиков.</w:t>
      </w:r>
      <w:bookmarkEnd w:id="0"/>
    </w:p>
    <w:p w:rsidR="009D0E84" w:rsidRDefault="00577201">
      <w:pPr>
        <w:widowControl w:val="0"/>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9. Порядок разрешения споров</w:t>
      </w:r>
    </w:p>
    <w:p w:rsidR="009D0E84" w:rsidRDefault="00577201">
      <w:pPr>
        <w:pStyle w:val="af8"/>
        <w:widowControl w:val="0"/>
        <w:ind w:firstLine="567"/>
        <w:jc w:val="both"/>
        <w:rPr>
          <w:rFonts w:ascii="Times New Roman" w:hAnsi="Times New Roman" w:cs="Times New Roman"/>
          <w:sz w:val="24"/>
          <w:szCs w:val="24"/>
        </w:rPr>
      </w:pPr>
      <w:r>
        <w:rPr>
          <w:rFonts w:ascii="Times New Roman" w:hAnsi="Times New Roman" w:cs="Times New Roman"/>
          <w:sz w:val="24"/>
          <w:szCs w:val="24"/>
        </w:rPr>
        <w:t>9.1. Все споры, возникающие из настоящего Контракта, Стороны могут разрешать путем переговоров.</w:t>
      </w:r>
    </w:p>
    <w:p w:rsidR="009D0E84" w:rsidRDefault="00577201">
      <w:pPr>
        <w:pStyle w:val="af8"/>
        <w:widowControl w:val="0"/>
        <w:ind w:firstLine="567"/>
        <w:jc w:val="both"/>
        <w:rPr>
          <w:rFonts w:ascii="Times New Roman" w:hAnsi="Times New Roman" w:cs="Times New Roman"/>
          <w:sz w:val="24"/>
          <w:szCs w:val="24"/>
        </w:rPr>
      </w:pPr>
      <w:r>
        <w:rPr>
          <w:rFonts w:ascii="Times New Roman" w:hAnsi="Times New Roman" w:cs="Times New Roman"/>
          <w:sz w:val="24"/>
          <w:szCs w:val="24"/>
        </w:rPr>
        <w:t>9.2. Досудебный порядок урегулирования споров, предусматривающий направление претензии контрагенту, является обязательным.</w:t>
      </w:r>
    </w:p>
    <w:p w:rsidR="009D0E84" w:rsidRDefault="00577201">
      <w:pPr>
        <w:pStyle w:val="af8"/>
        <w:widowControl w:val="0"/>
        <w:ind w:firstLine="567"/>
        <w:jc w:val="both"/>
        <w:rPr>
          <w:rFonts w:ascii="Times New Roman" w:hAnsi="Times New Roman" w:cs="Times New Roman"/>
          <w:sz w:val="24"/>
          <w:szCs w:val="24"/>
        </w:rPr>
      </w:pPr>
      <w:r>
        <w:rPr>
          <w:rFonts w:ascii="Times New Roman" w:hAnsi="Times New Roman" w:cs="Times New Roman"/>
          <w:sz w:val="24"/>
          <w:szCs w:val="24"/>
        </w:rPr>
        <w:t>9.3. Претензионные письма направляются сторонами письменно, по факсу или электронной почте по адресам сторон, указанным в пункте 12 Контракта.</w:t>
      </w:r>
    </w:p>
    <w:p w:rsidR="009D0E84" w:rsidRDefault="00577201">
      <w:pPr>
        <w:pStyle w:val="af8"/>
        <w:widowControl w:val="0"/>
        <w:ind w:firstLine="567"/>
        <w:jc w:val="both"/>
        <w:rPr>
          <w:rFonts w:ascii="Times New Roman" w:hAnsi="Times New Roman" w:cs="Times New Roman"/>
          <w:sz w:val="24"/>
          <w:szCs w:val="24"/>
        </w:rPr>
      </w:pPr>
      <w:r>
        <w:rPr>
          <w:rFonts w:ascii="Times New Roman" w:hAnsi="Times New Roman" w:cs="Times New Roman"/>
          <w:sz w:val="24"/>
          <w:szCs w:val="24"/>
        </w:rPr>
        <w:t>9.4. Сторона, которой предъявлена претензия, обязана рассмотреть такую претензию в течение 7 (Семи) дней с момента ее получения и сообщить о своем решении другой Стороне путем направления ответа в письменной форме.</w:t>
      </w:r>
    </w:p>
    <w:p w:rsidR="009D0E84" w:rsidRDefault="00577201">
      <w:pPr>
        <w:spacing w:after="0" w:line="23" w:lineRule="atLeast"/>
        <w:ind w:firstLine="709"/>
        <w:jc w:val="both"/>
        <w:rPr>
          <w:rFonts w:ascii="Times New Roman" w:hAnsi="Times New Roman" w:cs="Times New Roman"/>
          <w:sz w:val="24"/>
          <w:szCs w:val="24"/>
        </w:rPr>
      </w:pPr>
      <w:bookmarkStart w:id="1" w:name="sub_1102"/>
      <w:r>
        <w:rPr>
          <w:rFonts w:ascii="Times New Roman" w:hAnsi="Times New Roman" w:cs="Times New Roman"/>
          <w:sz w:val="24"/>
          <w:szCs w:val="24"/>
        </w:rPr>
        <w:t>9.5. 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претензии, со ссылками на соответствующие пункты настоящего Контракта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 д.); дату и регистрационный номер претензии; подпись уполномоченного лица; перечень прилагаемых документов.</w:t>
      </w:r>
    </w:p>
    <w:p w:rsidR="009D0E84" w:rsidRDefault="00577201">
      <w:pPr>
        <w:spacing w:after="0" w:line="23" w:lineRule="atLeast"/>
        <w:ind w:firstLine="709"/>
        <w:jc w:val="both"/>
        <w:rPr>
          <w:rFonts w:ascii="Times New Roman" w:hAnsi="Times New Roman" w:cs="Times New Roman"/>
          <w:sz w:val="24"/>
          <w:szCs w:val="24"/>
        </w:rPr>
      </w:pPr>
      <w:bookmarkStart w:id="2" w:name="sub_1107"/>
      <w:bookmarkEnd w:id="1"/>
      <w:r>
        <w:rPr>
          <w:rFonts w:ascii="Times New Roman" w:hAnsi="Times New Roman" w:cs="Times New Roman"/>
          <w:sz w:val="24"/>
          <w:szCs w:val="24"/>
        </w:rPr>
        <w:t>9.6. Если требования в претензии подлежат денежной оценке, в претензии указывается истребуемая денежная сумма и ее полный и обоснованный расчет.</w:t>
      </w:r>
    </w:p>
    <w:p w:rsidR="009D0E84" w:rsidRDefault="00577201">
      <w:pPr>
        <w:spacing w:after="0" w:line="23" w:lineRule="atLeast"/>
        <w:ind w:firstLine="709"/>
        <w:jc w:val="both"/>
        <w:rPr>
          <w:rFonts w:ascii="Times New Roman" w:hAnsi="Times New Roman" w:cs="Times New Roman"/>
          <w:sz w:val="24"/>
          <w:szCs w:val="24"/>
        </w:rPr>
      </w:pPr>
      <w:bookmarkStart w:id="3" w:name="sub_1108"/>
      <w:bookmarkEnd w:id="2"/>
      <w:r>
        <w:rPr>
          <w:rFonts w:ascii="Times New Roman" w:hAnsi="Times New Roman" w:cs="Times New Roman"/>
          <w:sz w:val="24"/>
          <w:szCs w:val="24"/>
        </w:rPr>
        <w:t>9.7.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rsidR="009D0E84" w:rsidRDefault="00577201">
      <w:pPr>
        <w:spacing w:after="0" w:line="23" w:lineRule="atLeast"/>
        <w:ind w:firstLine="709"/>
        <w:jc w:val="both"/>
        <w:rPr>
          <w:rFonts w:ascii="Times New Roman" w:hAnsi="Times New Roman" w:cs="Times New Roman"/>
          <w:sz w:val="24"/>
          <w:szCs w:val="24"/>
        </w:rPr>
      </w:pPr>
      <w:bookmarkStart w:id="4" w:name="sub_1109"/>
      <w:bookmarkEnd w:id="3"/>
      <w:r>
        <w:rPr>
          <w:rFonts w:ascii="Times New Roman" w:hAnsi="Times New Roman" w:cs="Times New Roman"/>
          <w:sz w:val="24"/>
          <w:szCs w:val="24"/>
        </w:rPr>
        <w:t>9.8. 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rsidR="009D0E84" w:rsidRDefault="00577201">
      <w:pPr>
        <w:spacing w:after="0" w:line="23" w:lineRule="atLeast"/>
        <w:ind w:firstLine="709"/>
        <w:jc w:val="both"/>
        <w:rPr>
          <w:rFonts w:ascii="Times New Roman" w:hAnsi="Times New Roman" w:cs="Times New Roman"/>
          <w:sz w:val="24"/>
          <w:szCs w:val="24"/>
        </w:rPr>
      </w:pPr>
      <w:bookmarkStart w:id="5" w:name="sub_2010"/>
      <w:bookmarkEnd w:id="4"/>
      <w:r>
        <w:rPr>
          <w:rFonts w:ascii="Times New Roman" w:hAnsi="Times New Roman" w:cs="Times New Roman"/>
          <w:sz w:val="24"/>
          <w:szCs w:val="24"/>
        </w:rPr>
        <w:t>9.9. 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в Арбитражный суд Тамбовской области.</w:t>
      </w:r>
      <w:bookmarkEnd w:id="5"/>
    </w:p>
    <w:p w:rsidR="009D0E84" w:rsidRDefault="00577201">
      <w:pPr>
        <w:pStyle w:val="af8"/>
        <w:widowControl w:val="0"/>
        <w:jc w:val="center"/>
        <w:rPr>
          <w:rFonts w:ascii="Times New Roman" w:hAnsi="Times New Roman" w:cs="Times New Roman"/>
          <w:b/>
          <w:sz w:val="24"/>
          <w:szCs w:val="24"/>
        </w:rPr>
      </w:pPr>
      <w:r>
        <w:rPr>
          <w:rFonts w:ascii="Times New Roman" w:hAnsi="Times New Roman" w:cs="Times New Roman"/>
          <w:b/>
          <w:sz w:val="24"/>
          <w:szCs w:val="24"/>
        </w:rPr>
        <w:t>10. Изменение Контракта</w:t>
      </w:r>
    </w:p>
    <w:p w:rsidR="009D0E84" w:rsidRDefault="00577201">
      <w:pPr>
        <w:spacing w:after="0" w:line="23" w:lineRule="atLeast"/>
        <w:ind w:firstLine="709"/>
        <w:jc w:val="both"/>
        <w:rPr>
          <w:rFonts w:ascii="Times New Roman" w:hAnsi="Times New Roman" w:cs="Times New Roman"/>
          <w:sz w:val="24"/>
          <w:szCs w:val="24"/>
        </w:rPr>
      </w:pPr>
      <w:r>
        <w:rPr>
          <w:rFonts w:ascii="Times New Roman" w:hAnsi="Times New Roman" w:cs="Times New Roman"/>
          <w:sz w:val="24"/>
          <w:szCs w:val="24"/>
        </w:rPr>
        <w:t>10.1. Изменение существенных условий настоящего Контракта при его исполнении не допускается, за исключением случаев, предусмотренных статьей 95 Закона №44-ФЗ.</w:t>
      </w:r>
    </w:p>
    <w:p w:rsidR="009D0E84" w:rsidRDefault="00577201">
      <w:pPr>
        <w:pStyle w:val="af8"/>
        <w:widowControl w:val="0"/>
        <w:ind w:firstLine="567"/>
        <w:jc w:val="both"/>
        <w:rPr>
          <w:rFonts w:ascii="Times New Roman" w:hAnsi="Times New Roman" w:cs="Times New Roman"/>
          <w:sz w:val="24"/>
          <w:szCs w:val="24"/>
        </w:rPr>
      </w:pPr>
      <w:r>
        <w:rPr>
          <w:rFonts w:ascii="Times New Roman" w:hAnsi="Times New Roman" w:cs="Times New Roman"/>
          <w:sz w:val="24"/>
          <w:szCs w:val="24"/>
        </w:rPr>
        <w:t>10.2. Цена контракта может быть снижена по соглашению Сторон без изменения предусмотренных контрактом количества товара, качества поставляемого товара и иных условий контракта.</w:t>
      </w:r>
    </w:p>
    <w:p w:rsidR="009D0E84" w:rsidRDefault="00577201">
      <w:pPr>
        <w:pStyle w:val="af8"/>
        <w:widowControl w:val="0"/>
        <w:ind w:firstLine="567"/>
        <w:jc w:val="both"/>
        <w:rPr>
          <w:rFonts w:ascii="Times New Roman" w:hAnsi="Times New Roman" w:cs="Times New Roman"/>
          <w:sz w:val="24"/>
          <w:szCs w:val="24"/>
        </w:rPr>
      </w:pPr>
      <w:r>
        <w:rPr>
          <w:rFonts w:ascii="Times New Roman" w:hAnsi="Times New Roman" w:cs="Times New Roman"/>
          <w:sz w:val="24"/>
          <w:szCs w:val="24"/>
        </w:rPr>
        <w:t>10.3. Государственный заказчик по согласованию с Поставщиком в ходе исполнения Контракта вправе изменить не более чем на 10% количество всех предусмотренных Контрактом товаров при изменениях потребности в товарах, на поставку которых заключен Контракт. При поставке дополнительного количества таких товаров Государственный заказчик по согласованию с Поставщиком вправе изменить первоначальную цену Контракта пропорционально количеству таких товаров, но не более чем на 10% такой цены Контракта, а при внесении изменений в Контракт в связи с сокращением потребности в поставке таких товаров, Государственный заказчик обязан изменить цену Контракта указанным образом.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9D0E84" w:rsidRDefault="00577201">
      <w:pPr>
        <w:widowControl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10.4. В случаях, предусмотренных </w:t>
      </w:r>
      <w:hyperlink r:id="rId10" w:tooltip="garantF1://12012604.1616" w:history="1">
        <w:r>
          <w:rPr>
            <w:rFonts w:ascii="Times New Roman" w:hAnsi="Times New Roman" w:cs="Times New Roman"/>
            <w:sz w:val="24"/>
            <w:szCs w:val="24"/>
          </w:rPr>
          <w:t>пунктом 6 статьи 161</w:t>
        </w:r>
      </w:hyperlink>
      <w:r>
        <w:rPr>
          <w:rFonts w:ascii="Times New Roman" w:hAnsi="Times New Roman" w:cs="Times New Roman"/>
          <w:sz w:val="24"/>
          <w:szCs w:val="24"/>
        </w:rPr>
        <w:t xml:space="preserve">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предусмотренного контрактом.</w:t>
      </w:r>
    </w:p>
    <w:p w:rsidR="009D0E84" w:rsidRDefault="00577201">
      <w:pPr>
        <w:spacing w:after="0" w:line="23" w:lineRule="atLeast"/>
        <w:ind w:firstLine="709"/>
        <w:jc w:val="both"/>
        <w:rPr>
          <w:rFonts w:ascii="Times New Roman" w:hAnsi="Times New Roman" w:cs="Times New Roman"/>
          <w:sz w:val="24"/>
          <w:szCs w:val="24"/>
        </w:rPr>
      </w:pPr>
      <w:r>
        <w:rPr>
          <w:rFonts w:ascii="Times New Roman" w:hAnsi="Times New Roman" w:cs="Times New Roman"/>
          <w:sz w:val="24"/>
          <w:szCs w:val="24"/>
        </w:rPr>
        <w:t>10.5. Любые изменения и дополнения в настоящий Контракта вносятся по соглашению Сторон, которое оформляется соответствующим дополнительным Соглашением и является неотъемлемой частью настоящего Контракта.</w:t>
      </w:r>
    </w:p>
    <w:p w:rsidR="009D0E84" w:rsidRDefault="00577201">
      <w:pPr>
        <w:pStyle w:val="af8"/>
        <w:widowControl w:val="0"/>
        <w:jc w:val="center"/>
        <w:rPr>
          <w:rFonts w:ascii="Times New Roman" w:hAnsi="Times New Roman" w:cs="Times New Roman"/>
          <w:b/>
          <w:sz w:val="24"/>
          <w:szCs w:val="24"/>
        </w:rPr>
      </w:pPr>
      <w:r>
        <w:rPr>
          <w:rFonts w:ascii="Times New Roman" w:hAnsi="Times New Roman" w:cs="Times New Roman"/>
          <w:b/>
          <w:sz w:val="24"/>
          <w:szCs w:val="24"/>
        </w:rPr>
        <w:t>11. Срок действия Контракта и прочие условия</w:t>
      </w:r>
    </w:p>
    <w:p w:rsidR="009D0E84" w:rsidRDefault="00577201">
      <w:pPr>
        <w:pStyle w:val="af8"/>
        <w:widowControl w:val="0"/>
        <w:ind w:firstLine="567"/>
        <w:jc w:val="both"/>
        <w:rPr>
          <w:rFonts w:ascii="Times New Roman" w:hAnsi="Times New Roman" w:cs="Times New Roman"/>
          <w:sz w:val="24"/>
          <w:szCs w:val="24"/>
        </w:rPr>
      </w:pPr>
      <w:r>
        <w:rPr>
          <w:rFonts w:ascii="Times New Roman" w:hAnsi="Times New Roman" w:cs="Times New Roman"/>
          <w:sz w:val="24"/>
          <w:szCs w:val="24"/>
        </w:rPr>
        <w:t>11.1. Государственный контракт заключается в электронной форме с использованием единого агрегатора торговли.</w:t>
      </w:r>
    </w:p>
    <w:p w:rsidR="009D0E84" w:rsidRDefault="00577201">
      <w:pPr>
        <w:pStyle w:val="af8"/>
        <w:widowControl w:val="0"/>
        <w:ind w:firstLine="567"/>
        <w:jc w:val="both"/>
        <w:rPr>
          <w:rFonts w:ascii="Times New Roman" w:hAnsi="Times New Roman" w:cs="Times New Roman"/>
          <w:sz w:val="24"/>
          <w:szCs w:val="24"/>
        </w:rPr>
      </w:pPr>
      <w:r>
        <w:rPr>
          <w:rFonts w:ascii="Times New Roman" w:hAnsi="Times New Roman" w:cs="Times New Roman"/>
          <w:sz w:val="24"/>
          <w:szCs w:val="24"/>
        </w:rPr>
        <w:t>11.2.В случае если государственный контракт подписывается на бумажном носителе, то Контракт составляется в двух подлинных экземплярах, имеющих одинаковую юридическую силу, по одному для каждой из Сторон. Факсимильные копии настоящего Государственного контракта имеют силу оригинала до получения стороной подписанного оригинала.</w:t>
      </w:r>
    </w:p>
    <w:p w:rsidR="009D0E84" w:rsidRDefault="00577201">
      <w:pPr>
        <w:pStyle w:val="af8"/>
        <w:widowControl w:val="0"/>
        <w:ind w:firstLine="567"/>
        <w:jc w:val="both"/>
        <w:rPr>
          <w:rFonts w:ascii="Times New Roman" w:hAnsi="Times New Roman" w:cs="Times New Roman"/>
          <w:sz w:val="24"/>
          <w:szCs w:val="24"/>
        </w:rPr>
      </w:pPr>
      <w:r>
        <w:rPr>
          <w:rFonts w:ascii="Times New Roman" w:hAnsi="Times New Roman" w:cs="Times New Roman"/>
          <w:sz w:val="24"/>
          <w:szCs w:val="24"/>
        </w:rPr>
        <w:t>11.3.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rsidR="009D0E84" w:rsidRDefault="00577201">
      <w:pPr>
        <w:pStyle w:val="af8"/>
        <w:widowControl w:val="0"/>
        <w:ind w:firstLine="567"/>
        <w:jc w:val="both"/>
        <w:rPr>
          <w:rFonts w:ascii="Times New Roman" w:hAnsi="Times New Roman" w:cs="Times New Roman"/>
          <w:sz w:val="24"/>
          <w:szCs w:val="24"/>
        </w:rPr>
      </w:pPr>
      <w:r>
        <w:rPr>
          <w:rFonts w:ascii="Times New Roman" w:hAnsi="Times New Roman" w:cs="Times New Roman"/>
          <w:sz w:val="24"/>
          <w:szCs w:val="24"/>
        </w:rPr>
        <w:t>11.4.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rsidR="009D0E84" w:rsidRDefault="00577201">
      <w:pPr>
        <w:pStyle w:val="af8"/>
        <w:widowControl w:val="0"/>
        <w:ind w:firstLine="567"/>
        <w:jc w:val="both"/>
        <w:rPr>
          <w:rFonts w:ascii="Times New Roman" w:hAnsi="Times New Roman" w:cs="Times New Roman"/>
          <w:sz w:val="24"/>
          <w:szCs w:val="24"/>
        </w:rPr>
      </w:pPr>
      <w:r>
        <w:rPr>
          <w:rFonts w:ascii="Times New Roman" w:hAnsi="Times New Roman" w:cs="Times New Roman"/>
          <w:sz w:val="24"/>
          <w:szCs w:val="24"/>
        </w:rPr>
        <w:t>11.5. Во всем остальном, что не предусмотрено Контрактом, Стороны руководствуются законодательством Российской Федерации.</w:t>
      </w:r>
    </w:p>
    <w:p w:rsidR="009D0E84" w:rsidRDefault="00577201">
      <w:pPr>
        <w:pStyle w:val="af8"/>
        <w:widowControl w:val="0"/>
        <w:ind w:firstLine="567"/>
        <w:jc w:val="both"/>
        <w:rPr>
          <w:rFonts w:ascii="Times New Roman" w:hAnsi="Times New Roman" w:cs="Times New Roman"/>
          <w:sz w:val="24"/>
          <w:szCs w:val="24"/>
        </w:rPr>
      </w:pPr>
      <w:r>
        <w:rPr>
          <w:rFonts w:ascii="Times New Roman" w:hAnsi="Times New Roman" w:cs="Times New Roman"/>
          <w:sz w:val="24"/>
          <w:szCs w:val="24"/>
        </w:rPr>
        <w:t>11.6. Приложения к Контракту являются его неотъемлемой частью.</w:t>
      </w:r>
    </w:p>
    <w:p w:rsidR="009D0E84" w:rsidRDefault="00577201">
      <w:pPr>
        <w:widowControl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11.7. Контракт вступает в силу с момента его подписания Сторонами и действует по 30 декабря 2026 г., а в части исполнения обязательств, взятых по контракту Сторонами, – до их полного исполнения Сторонами.</w:t>
      </w:r>
    </w:p>
    <w:p w:rsidR="009D0E84" w:rsidRDefault="00577201">
      <w:pPr>
        <w:widowControl w:val="0"/>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12. Юридические адреса, банковские и отгрузочные реквизиты Сторон на момент подписания Контракта</w:t>
      </w:r>
    </w:p>
    <w:tbl>
      <w:tblPr>
        <w:tblStyle w:val="afb"/>
        <w:tblW w:w="99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97"/>
        <w:gridCol w:w="4998"/>
      </w:tblGrid>
      <w:tr w:rsidR="009D0E84">
        <w:tc>
          <w:tcPr>
            <w:tcW w:w="4997" w:type="dxa"/>
          </w:tcPr>
          <w:p w:rsidR="009D0E84" w:rsidRDefault="00577201">
            <w:pPr>
              <w:widowControl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Государственный заказчик:</w:t>
            </w:r>
          </w:p>
          <w:p w:rsidR="009D0E84" w:rsidRDefault="00577201">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ФКУ ИК-1 УФСИН России по Тамбовской области</w:t>
            </w:r>
          </w:p>
          <w:p w:rsidR="009D0E84" w:rsidRDefault="00577201">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392000 г.</w:t>
            </w:r>
            <w:r w:rsidR="00100FE6">
              <w:rPr>
                <w:rFonts w:ascii="Times New Roman" w:hAnsi="Times New Roman" w:cs="Times New Roman"/>
                <w:sz w:val="24"/>
                <w:szCs w:val="24"/>
              </w:rPr>
              <w:t xml:space="preserve"> </w:t>
            </w:r>
            <w:r>
              <w:rPr>
                <w:rFonts w:ascii="Times New Roman" w:hAnsi="Times New Roman" w:cs="Times New Roman"/>
                <w:sz w:val="24"/>
                <w:szCs w:val="24"/>
              </w:rPr>
              <w:t>Тамбов,</w:t>
            </w:r>
            <w:r w:rsidR="00100FE6">
              <w:rPr>
                <w:rFonts w:ascii="Times New Roman" w:hAnsi="Times New Roman" w:cs="Times New Roman"/>
                <w:sz w:val="24"/>
                <w:szCs w:val="24"/>
              </w:rPr>
              <w:t xml:space="preserve"> </w:t>
            </w:r>
            <w:r>
              <w:rPr>
                <w:rFonts w:ascii="Times New Roman" w:hAnsi="Times New Roman" w:cs="Times New Roman"/>
                <w:sz w:val="24"/>
                <w:szCs w:val="24"/>
              </w:rPr>
              <w:t>Мичуринская,57</w:t>
            </w:r>
          </w:p>
          <w:p w:rsidR="009D0E84" w:rsidRDefault="00577201">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ИНН/КПП 6832038550/682901001</w:t>
            </w:r>
          </w:p>
          <w:p w:rsidR="009D0E84" w:rsidRDefault="00577201">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Получатель: УФК по Нижегородской области</w:t>
            </w:r>
          </w:p>
          <w:p w:rsidR="009D0E84" w:rsidRDefault="00577201">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(ФКУ ИК-1 УФСИН России по Тамбовской</w:t>
            </w:r>
          </w:p>
          <w:p w:rsidR="009D0E84" w:rsidRDefault="00577201">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области, л/с 03641408710)</w:t>
            </w:r>
          </w:p>
          <w:p w:rsidR="009D0E84" w:rsidRDefault="00577201">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Банк получателя: ОКЦ № 1 Волго-Вятского ГУ Банка России // УФК по Нижегородской области, г.</w:t>
            </w:r>
            <w:r w:rsidR="0099796B">
              <w:rPr>
                <w:rFonts w:ascii="Times New Roman" w:hAnsi="Times New Roman" w:cs="Times New Roman"/>
                <w:sz w:val="24"/>
                <w:szCs w:val="24"/>
              </w:rPr>
              <w:t xml:space="preserve"> </w:t>
            </w:r>
            <w:r>
              <w:rPr>
                <w:rFonts w:ascii="Times New Roman" w:hAnsi="Times New Roman" w:cs="Times New Roman"/>
                <w:sz w:val="24"/>
                <w:szCs w:val="24"/>
              </w:rPr>
              <w:t>Нижний Новгород</w:t>
            </w:r>
          </w:p>
          <w:p w:rsidR="009D0E84" w:rsidRDefault="00577201">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БИК 012202102</w:t>
            </w:r>
          </w:p>
          <w:p w:rsidR="009D0E84" w:rsidRDefault="00577201">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Номер казначейского счета: 03211643000000013222</w:t>
            </w:r>
          </w:p>
          <w:p w:rsidR="009D0E84" w:rsidRDefault="00577201">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Номер банковского счета, входящего в состав ЕКС: 40102810745370000024</w:t>
            </w:r>
          </w:p>
          <w:p w:rsidR="009D0E84" w:rsidRDefault="00577201">
            <w:pPr>
              <w:widowControl w:val="0"/>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e-mail: kochukova.e.n@68.fsin.gov.ru</w:t>
            </w:r>
          </w:p>
        </w:tc>
        <w:tc>
          <w:tcPr>
            <w:tcW w:w="4998" w:type="dxa"/>
          </w:tcPr>
          <w:p w:rsidR="009D0E84" w:rsidRDefault="00577201">
            <w:pPr>
              <w:widowControl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Поставщик:</w:t>
            </w:r>
          </w:p>
          <w:p w:rsidR="009D0E84" w:rsidRDefault="009D0E84">
            <w:pPr>
              <w:widowControl w:val="0"/>
              <w:spacing w:after="0" w:line="240" w:lineRule="auto"/>
              <w:rPr>
                <w:rFonts w:ascii="Times New Roman" w:hAnsi="Times New Roman" w:cs="Times New Roman"/>
                <w:sz w:val="24"/>
                <w:szCs w:val="24"/>
              </w:rPr>
            </w:pPr>
          </w:p>
        </w:tc>
      </w:tr>
    </w:tbl>
    <w:p w:rsidR="009D0E84" w:rsidRDefault="00577201">
      <w:pPr>
        <w:widowControl w:val="0"/>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13. Подписи сторон:</w:t>
      </w:r>
    </w:p>
    <w:tbl>
      <w:tblPr>
        <w:tblW w:w="0" w:type="auto"/>
        <w:tblLook w:val="01E0" w:firstRow="1" w:lastRow="1" w:firstColumn="1" w:lastColumn="1" w:noHBand="0" w:noVBand="0"/>
      </w:tblPr>
      <w:tblGrid>
        <w:gridCol w:w="4567"/>
        <w:gridCol w:w="4778"/>
      </w:tblGrid>
      <w:tr w:rsidR="009D0E84">
        <w:trPr>
          <w:trHeight w:val="2439"/>
        </w:trPr>
        <w:tc>
          <w:tcPr>
            <w:tcW w:w="4567" w:type="dxa"/>
          </w:tcPr>
          <w:p w:rsidR="009D0E84" w:rsidRDefault="00577201">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Государственный заказчик</w:t>
            </w:r>
          </w:p>
          <w:p w:rsidR="009D0E84" w:rsidRDefault="009D0E84">
            <w:pPr>
              <w:pStyle w:val="af3"/>
              <w:widowControl w:val="0"/>
            </w:pPr>
          </w:p>
          <w:p w:rsidR="009D0E84" w:rsidRDefault="00577201">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_____________________/В.А. Матвеев/   </w:t>
            </w:r>
          </w:p>
          <w:p w:rsidR="009D0E84" w:rsidRDefault="00577201">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МП</w:t>
            </w:r>
          </w:p>
        </w:tc>
        <w:tc>
          <w:tcPr>
            <w:tcW w:w="4778" w:type="dxa"/>
          </w:tcPr>
          <w:p w:rsidR="009D0E84" w:rsidRDefault="00577201">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Поставщик</w:t>
            </w:r>
          </w:p>
          <w:p w:rsidR="009D0E84" w:rsidRDefault="009D0E84">
            <w:pPr>
              <w:widowControl w:val="0"/>
              <w:spacing w:after="0" w:line="240" w:lineRule="auto"/>
              <w:rPr>
                <w:rFonts w:ascii="Times New Roman" w:hAnsi="Times New Roman" w:cs="Times New Roman"/>
                <w:sz w:val="24"/>
                <w:szCs w:val="24"/>
              </w:rPr>
            </w:pPr>
          </w:p>
          <w:p w:rsidR="009D0E84" w:rsidRDefault="00577201">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____________________/ </w:t>
            </w:r>
          </w:p>
          <w:p w:rsidR="009D0E84" w:rsidRDefault="00577201">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МП</w:t>
            </w:r>
          </w:p>
          <w:p w:rsidR="009D0E84" w:rsidRDefault="009D0E84">
            <w:pPr>
              <w:widowControl w:val="0"/>
              <w:spacing w:after="0" w:line="240" w:lineRule="auto"/>
              <w:rPr>
                <w:rFonts w:ascii="Times New Roman" w:hAnsi="Times New Roman" w:cs="Times New Roman"/>
                <w:sz w:val="24"/>
                <w:szCs w:val="24"/>
              </w:rPr>
            </w:pPr>
          </w:p>
        </w:tc>
      </w:tr>
    </w:tbl>
    <w:p w:rsidR="009D0E84" w:rsidRDefault="009D0E84">
      <w:pPr>
        <w:spacing w:after="0" w:line="360" w:lineRule="auto"/>
        <w:rPr>
          <w:rFonts w:ascii="Times New Roman" w:hAnsi="Times New Roman" w:cs="Times New Roman"/>
          <w:color w:val="000000"/>
          <w:sz w:val="24"/>
          <w:szCs w:val="24"/>
        </w:rPr>
      </w:pPr>
    </w:p>
    <w:p w:rsidR="009D0E84" w:rsidRDefault="009D0E84">
      <w:pPr>
        <w:spacing w:after="0" w:line="360" w:lineRule="auto"/>
        <w:rPr>
          <w:rFonts w:ascii="Times New Roman" w:hAnsi="Times New Roman" w:cs="Times New Roman"/>
          <w:color w:val="000000"/>
          <w:sz w:val="24"/>
          <w:szCs w:val="24"/>
        </w:rPr>
      </w:pPr>
    </w:p>
    <w:p w:rsidR="009D0E84" w:rsidRDefault="009D0E84">
      <w:pPr>
        <w:spacing w:after="0" w:line="360" w:lineRule="auto"/>
        <w:rPr>
          <w:rFonts w:ascii="Times New Roman" w:hAnsi="Times New Roman" w:cs="Times New Roman"/>
          <w:color w:val="000000"/>
          <w:sz w:val="24"/>
          <w:szCs w:val="24"/>
        </w:rPr>
      </w:pPr>
    </w:p>
    <w:p w:rsidR="009D0E84" w:rsidRDefault="009D0E84">
      <w:pPr>
        <w:spacing w:after="0" w:line="360" w:lineRule="auto"/>
        <w:rPr>
          <w:rFonts w:ascii="Times New Roman" w:hAnsi="Times New Roman" w:cs="Times New Roman"/>
          <w:color w:val="000000"/>
          <w:sz w:val="24"/>
          <w:szCs w:val="24"/>
        </w:rPr>
      </w:pPr>
    </w:p>
    <w:p w:rsidR="009D0E84" w:rsidRDefault="009D0E84">
      <w:pPr>
        <w:spacing w:after="0" w:line="360" w:lineRule="auto"/>
        <w:rPr>
          <w:rFonts w:ascii="Times New Roman" w:hAnsi="Times New Roman" w:cs="Times New Roman"/>
          <w:color w:val="000000"/>
          <w:sz w:val="24"/>
          <w:szCs w:val="24"/>
        </w:rPr>
      </w:pPr>
    </w:p>
    <w:p w:rsidR="009D0E84" w:rsidRDefault="009D0E84">
      <w:pPr>
        <w:spacing w:after="0" w:line="360" w:lineRule="auto"/>
        <w:rPr>
          <w:rFonts w:ascii="Times New Roman" w:hAnsi="Times New Roman" w:cs="Times New Roman"/>
          <w:color w:val="000000"/>
          <w:sz w:val="24"/>
          <w:szCs w:val="24"/>
        </w:rPr>
      </w:pPr>
    </w:p>
    <w:p w:rsidR="009D0E84" w:rsidRDefault="009D0E84">
      <w:pPr>
        <w:spacing w:after="0" w:line="360" w:lineRule="auto"/>
        <w:rPr>
          <w:rFonts w:ascii="Times New Roman" w:hAnsi="Times New Roman" w:cs="Times New Roman"/>
          <w:color w:val="000000"/>
          <w:sz w:val="24"/>
          <w:szCs w:val="24"/>
        </w:rPr>
      </w:pPr>
    </w:p>
    <w:p w:rsidR="009D0E84" w:rsidRDefault="009D0E84">
      <w:pPr>
        <w:spacing w:after="0" w:line="360" w:lineRule="auto"/>
        <w:rPr>
          <w:rFonts w:ascii="Times New Roman" w:hAnsi="Times New Roman" w:cs="Times New Roman"/>
          <w:color w:val="000000"/>
          <w:sz w:val="24"/>
          <w:szCs w:val="24"/>
        </w:rPr>
      </w:pPr>
    </w:p>
    <w:p w:rsidR="009D0E84" w:rsidRDefault="009D0E84">
      <w:pPr>
        <w:spacing w:after="0" w:line="360" w:lineRule="auto"/>
        <w:rPr>
          <w:rFonts w:ascii="Times New Roman" w:hAnsi="Times New Roman" w:cs="Times New Roman"/>
          <w:color w:val="000000"/>
          <w:sz w:val="24"/>
          <w:szCs w:val="24"/>
        </w:rPr>
      </w:pPr>
    </w:p>
    <w:p w:rsidR="009D0E84" w:rsidRDefault="009D0E84">
      <w:pPr>
        <w:spacing w:after="0" w:line="360" w:lineRule="auto"/>
        <w:rPr>
          <w:rFonts w:ascii="Times New Roman" w:hAnsi="Times New Roman" w:cs="Times New Roman"/>
          <w:color w:val="000000"/>
          <w:sz w:val="24"/>
          <w:szCs w:val="24"/>
        </w:rPr>
      </w:pPr>
    </w:p>
    <w:p w:rsidR="009D0E84" w:rsidRDefault="009D0E84">
      <w:pPr>
        <w:spacing w:after="0" w:line="360" w:lineRule="auto"/>
        <w:rPr>
          <w:rFonts w:ascii="Times New Roman" w:hAnsi="Times New Roman" w:cs="Times New Roman"/>
          <w:color w:val="000000"/>
          <w:sz w:val="24"/>
          <w:szCs w:val="24"/>
        </w:rPr>
      </w:pPr>
    </w:p>
    <w:p w:rsidR="009D0E84" w:rsidRDefault="009D0E84">
      <w:pPr>
        <w:spacing w:after="0" w:line="360" w:lineRule="auto"/>
        <w:rPr>
          <w:rFonts w:ascii="Times New Roman" w:hAnsi="Times New Roman" w:cs="Times New Roman"/>
          <w:color w:val="000000"/>
          <w:sz w:val="24"/>
          <w:szCs w:val="24"/>
        </w:rPr>
      </w:pPr>
    </w:p>
    <w:p w:rsidR="009D0E84" w:rsidRDefault="009D0E84">
      <w:pPr>
        <w:spacing w:after="0" w:line="360" w:lineRule="auto"/>
        <w:rPr>
          <w:rFonts w:ascii="Times New Roman" w:hAnsi="Times New Roman" w:cs="Times New Roman"/>
          <w:color w:val="000000"/>
          <w:sz w:val="24"/>
          <w:szCs w:val="24"/>
        </w:rPr>
      </w:pPr>
    </w:p>
    <w:p w:rsidR="009D0E84" w:rsidRDefault="009D0E84">
      <w:pPr>
        <w:spacing w:after="0" w:line="360" w:lineRule="auto"/>
        <w:rPr>
          <w:rFonts w:ascii="Times New Roman" w:hAnsi="Times New Roman" w:cs="Times New Roman"/>
          <w:color w:val="000000"/>
          <w:sz w:val="24"/>
          <w:szCs w:val="24"/>
        </w:rPr>
      </w:pPr>
    </w:p>
    <w:p w:rsidR="009D0E84" w:rsidRDefault="009D0E84">
      <w:pPr>
        <w:spacing w:after="0" w:line="360" w:lineRule="auto"/>
        <w:rPr>
          <w:rFonts w:ascii="Times New Roman" w:hAnsi="Times New Roman" w:cs="Times New Roman"/>
          <w:color w:val="000000"/>
          <w:sz w:val="24"/>
          <w:szCs w:val="24"/>
        </w:rPr>
      </w:pPr>
    </w:p>
    <w:p w:rsidR="009D0E84" w:rsidRDefault="00577201">
      <w:pPr>
        <w:spacing w:after="0" w:line="360" w:lineRule="auto"/>
        <w:rPr>
          <w:rFonts w:ascii="Times New Roman" w:hAnsi="Times New Roman" w:cs="Times New Roman"/>
          <w:color w:val="000000"/>
          <w:sz w:val="24"/>
          <w:szCs w:val="24"/>
        </w:rPr>
      </w:pPr>
      <w:r>
        <w:rPr>
          <w:rFonts w:ascii="Times New Roman" w:hAnsi="Times New Roman" w:cs="Times New Roman"/>
          <w:color w:val="000000"/>
          <w:sz w:val="24"/>
          <w:szCs w:val="24"/>
        </w:rPr>
        <w:t>ЦТАО___________________________________</w:t>
      </w:r>
    </w:p>
    <w:p w:rsidR="009D0E84" w:rsidRDefault="00577201">
      <w:pPr>
        <w:spacing w:after="0" w:line="360" w:lineRule="auto"/>
        <w:rPr>
          <w:rFonts w:ascii="Times New Roman" w:hAnsi="Times New Roman" w:cs="Times New Roman"/>
          <w:color w:val="000000"/>
          <w:sz w:val="24"/>
          <w:szCs w:val="24"/>
        </w:rPr>
      </w:pPr>
      <w:r>
        <w:rPr>
          <w:rFonts w:ascii="Times New Roman" w:hAnsi="Times New Roman" w:cs="Times New Roman"/>
          <w:color w:val="000000"/>
          <w:sz w:val="24"/>
          <w:szCs w:val="24"/>
        </w:rPr>
        <w:t>ПЭО____________________________________</w:t>
      </w:r>
    </w:p>
    <w:p w:rsidR="009D0E84" w:rsidRDefault="00577201">
      <w:pPr>
        <w:spacing w:after="0" w:line="360" w:lineRule="auto"/>
        <w:rPr>
          <w:rFonts w:ascii="Times New Roman" w:hAnsi="Times New Roman" w:cs="Times New Roman"/>
          <w:color w:val="000000"/>
          <w:sz w:val="24"/>
          <w:szCs w:val="24"/>
        </w:rPr>
      </w:pPr>
      <w:r>
        <w:rPr>
          <w:rFonts w:ascii="Times New Roman" w:hAnsi="Times New Roman" w:cs="Times New Roman"/>
          <w:color w:val="000000"/>
          <w:sz w:val="24"/>
          <w:szCs w:val="24"/>
        </w:rPr>
        <w:t>Бухгалтерия______________________________</w:t>
      </w:r>
    </w:p>
    <w:p w:rsidR="009D0E84" w:rsidRDefault="00577201">
      <w:pPr>
        <w:spacing w:after="0" w:line="360" w:lineRule="auto"/>
        <w:rPr>
          <w:rFonts w:ascii="Times New Roman" w:hAnsi="Times New Roman" w:cs="Times New Roman"/>
          <w:color w:val="000000"/>
          <w:sz w:val="24"/>
          <w:szCs w:val="24"/>
        </w:rPr>
      </w:pPr>
      <w:r>
        <w:rPr>
          <w:rFonts w:ascii="Times New Roman" w:hAnsi="Times New Roman" w:cs="Times New Roman"/>
          <w:color w:val="000000"/>
          <w:sz w:val="24"/>
          <w:szCs w:val="24"/>
        </w:rPr>
        <w:t>ОО______________________________________</w:t>
      </w:r>
    </w:p>
    <w:p w:rsidR="009D0E84" w:rsidRDefault="00577201">
      <w:pPr>
        <w:spacing w:after="0" w:line="360" w:lineRule="auto"/>
        <w:rPr>
          <w:rFonts w:ascii="Times New Roman" w:hAnsi="Times New Roman" w:cs="Times New Roman"/>
          <w:color w:val="000000"/>
          <w:sz w:val="24"/>
          <w:szCs w:val="24"/>
        </w:rPr>
        <w:sectPr w:rsidR="009D0E84">
          <w:footerReference w:type="default" r:id="rId11"/>
          <w:pgSz w:w="11907" w:h="16840"/>
          <w:pgMar w:top="1134" w:right="850" w:bottom="1134" w:left="1701" w:header="720" w:footer="317" w:gutter="0"/>
          <w:pgNumType w:start="1"/>
          <w:cols w:space="720"/>
          <w:docGrid w:linePitch="360"/>
        </w:sectPr>
      </w:pPr>
      <w:r>
        <w:rPr>
          <w:rFonts w:ascii="Times New Roman" w:hAnsi="Times New Roman" w:cs="Times New Roman"/>
          <w:color w:val="000000"/>
          <w:sz w:val="24"/>
          <w:szCs w:val="24"/>
        </w:rPr>
        <w:t>ЮГ</w:t>
      </w:r>
    </w:p>
    <w:p w:rsidR="009D0E84" w:rsidRDefault="00577201">
      <w:pPr>
        <w:widowControl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Приложение №1 </w:t>
      </w:r>
    </w:p>
    <w:p w:rsidR="009D0E84" w:rsidRDefault="00577201">
      <w:pPr>
        <w:widowControl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к настоящему Государственному контракту</w:t>
      </w:r>
    </w:p>
    <w:p w:rsidR="009D0E84" w:rsidRDefault="009D0E84">
      <w:pPr>
        <w:widowControl w:val="0"/>
        <w:spacing w:after="0" w:line="240" w:lineRule="auto"/>
        <w:jc w:val="right"/>
        <w:rPr>
          <w:rFonts w:ascii="Times New Roman" w:hAnsi="Times New Roman" w:cs="Times New Roman"/>
          <w:sz w:val="24"/>
          <w:szCs w:val="24"/>
        </w:rPr>
      </w:pPr>
    </w:p>
    <w:p w:rsidR="009D0E84" w:rsidRDefault="00577201">
      <w:pPr>
        <w:widowControl w:val="0"/>
        <w:spacing w:after="0" w:line="240" w:lineRule="auto"/>
        <w:ind w:left="-180"/>
        <w:jc w:val="center"/>
        <w:rPr>
          <w:rFonts w:ascii="Times New Roman" w:hAnsi="Times New Roman" w:cs="Times New Roman"/>
          <w:sz w:val="24"/>
          <w:szCs w:val="24"/>
        </w:rPr>
      </w:pPr>
      <w:r>
        <w:rPr>
          <w:rFonts w:ascii="Times New Roman" w:hAnsi="Times New Roman" w:cs="Times New Roman"/>
          <w:sz w:val="24"/>
          <w:szCs w:val="24"/>
        </w:rPr>
        <w:t>Спецификация</w:t>
      </w:r>
    </w:p>
    <w:tbl>
      <w:tblPr>
        <w:tblStyle w:val="38"/>
        <w:tblW w:w="10633" w:type="dxa"/>
        <w:jc w:val="center"/>
        <w:tblLook w:val="04A0" w:firstRow="1" w:lastRow="0" w:firstColumn="1" w:lastColumn="0" w:noHBand="0" w:noVBand="1"/>
      </w:tblPr>
      <w:tblGrid>
        <w:gridCol w:w="675"/>
        <w:gridCol w:w="1652"/>
        <w:gridCol w:w="3911"/>
        <w:gridCol w:w="829"/>
        <w:gridCol w:w="825"/>
        <w:gridCol w:w="1217"/>
        <w:gridCol w:w="1524"/>
      </w:tblGrid>
      <w:tr w:rsidR="009D0E84" w:rsidTr="0099796B">
        <w:trPr>
          <w:trHeight w:val="869"/>
          <w:jc w:val="center"/>
        </w:trPr>
        <w:tc>
          <w:tcPr>
            <w:tcW w:w="675" w:type="dxa"/>
            <w:tcBorders>
              <w:top w:val="single" w:sz="4" w:space="0" w:color="auto"/>
              <w:left w:val="single" w:sz="4" w:space="0" w:color="auto"/>
              <w:bottom w:val="single" w:sz="4" w:space="0" w:color="auto"/>
              <w:right w:val="single" w:sz="4" w:space="0" w:color="auto"/>
            </w:tcBorders>
            <w:vAlign w:val="center"/>
          </w:tcPr>
          <w:p w:rsidR="009D0E84" w:rsidRDefault="00577201" w:rsidP="0099796B">
            <w:pPr>
              <w:widowControl w:val="0"/>
              <w:spacing w:after="0" w:line="240" w:lineRule="auto"/>
              <w:ind w:left="-110" w:firstLine="110"/>
              <w:jc w:val="center"/>
              <w:rPr>
                <w:rFonts w:ascii="Times New Roman" w:hAnsi="Times New Roman" w:cs="Times New Roman"/>
                <w:sz w:val="23"/>
                <w:szCs w:val="23"/>
              </w:rPr>
            </w:pPr>
            <w:bookmarkStart w:id="6" w:name="_GoBack" w:colFirst="5" w:colLast="5"/>
            <w:r>
              <w:rPr>
                <w:rFonts w:ascii="Times New Roman" w:hAnsi="Times New Roman" w:cs="Times New Roman"/>
                <w:sz w:val="23"/>
                <w:szCs w:val="23"/>
              </w:rPr>
              <w:t>№ п/п</w:t>
            </w:r>
          </w:p>
        </w:tc>
        <w:tc>
          <w:tcPr>
            <w:tcW w:w="1652" w:type="dxa"/>
            <w:tcBorders>
              <w:top w:val="single" w:sz="4" w:space="0" w:color="auto"/>
              <w:left w:val="single" w:sz="4" w:space="0" w:color="auto"/>
              <w:bottom w:val="single" w:sz="4" w:space="0" w:color="auto"/>
              <w:right w:val="single" w:sz="4" w:space="0" w:color="auto"/>
            </w:tcBorders>
            <w:vAlign w:val="center"/>
          </w:tcPr>
          <w:p w:rsidR="009D0E84" w:rsidRDefault="00577201" w:rsidP="0099796B">
            <w:pPr>
              <w:widowControl w:val="0"/>
              <w:spacing w:after="0" w:line="240" w:lineRule="auto"/>
              <w:rPr>
                <w:rFonts w:ascii="Times New Roman" w:hAnsi="Times New Roman" w:cs="Times New Roman"/>
                <w:sz w:val="23"/>
                <w:szCs w:val="23"/>
              </w:rPr>
            </w:pPr>
            <w:r>
              <w:rPr>
                <w:rFonts w:ascii="Times New Roman" w:hAnsi="Times New Roman" w:cs="Times New Roman"/>
                <w:sz w:val="23"/>
                <w:szCs w:val="23"/>
              </w:rPr>
              <w:t>Наименование товара</w:t>
            </w:r>
          </w:p>
        </w:tc>
        <w:tc>
          <w:tcPr>
            <w:tcW w:w="3911" w:type="dxa"/>
            <w:tcBorders>
              <w:top w:val="single" w:sz="4" w:space="0" w:color="auto"/>
              <w:left w:val="single" w:sz="4" w:space="0" w:color="auto"/>
              <w:bottom w:val="single" w:sz="4" w:space="0" w:color="auto"/>
              <w:right w:val="single" w:sz="4" w:space="0" w:color="auto"/>
            </w:tcBorders>
            <w:vAlign w:val="center"/>
          </w:tcPr>
          <w:p w:rsidR="009D0E84" w:rsidRDefault="00577201" w:rsidP="0099796B">
            <w:pPr>
              <w:widowControl w:val="0"/>
              <w:spacing w:after="0" w:line="240" w:lineRule="auto"/>
              <w:rPr>
                <w:rFonts w:ascii="Times New Roman" w:hAnsi="Times New Roman" w:cs="Times New Roman"/>
                <w:sz w:val="23"/>
                <w:szCs w:val="23"/>
              </w:rPr>
            </w:pPr>
            <w:r>
              <w:rPr>
                <w:rFonts w:ascii="Times New Roman" w:hAnsi="Times New Roman" w:cs="Times New Roman"/>
                <w:sz w:val="23"/>
                <w:szCs w:val="23"/>
              </w:rPr>
              <w:t>Характеристики, ОКПД2/КТРУ</w:t>
            </w:r>
          </w:p>
        </w:tc>
        <w:tc>
          <w:tcPr>
            <w:tcW w:w="829" w:type="dxa"/>
            <w:tcBorders>
              <w:top w:val="single" w:sz="4" w:space="0" w:color="auto"/>
              <w:left w:val="single" w:sz="4" w:space="0" w:color="auto"/>
              <w:bottom w:val="single" w:sz="4" w:space="0" w:color="auto"/>
              <w:right w:val="single" w:sz="4" w:space="0" w:color="auto"/>
            </w:tcBorders>
            <w:vAlign w:val="center"/>
          </w:tcPr>
          <w:p w:rsidR="009D0E84" w:rsidRDefault="00577201" w:rsidP="0099796B">
            <w:pPr>
              <w:widowControl w:val="0"/>
              <w:spacing w:after="0" w:line="240" w:lineRule="auto"/>
              <w:jc w:val="center"/>
              <w:rPr>
                <w:rFonts w:ascii="Times New Roman" w:hAnsi="Times New Roman" w:cs="Times New Roman"/>
                <w:sz w:val="23"/>
                <w:szCs w:val="23"/>
              </w:rPr>
            </w:pPr>
            <w:r>
              <w:rPr>
                <w:rFonts w:ascii="Times New Roman" w:hAnsi="Times New Roman" w:cs="Times New Roman"/>
                <w:sz w:val="23"/>
                <w:szCs w:val="23"/>
              </w:rPr>
              <w:t>Кол-во</w:t>
            </w:r>
          </w:p>
        </w:tc>
        <w:tc>
          <w:tcPr>
            <w:tcW w:w="825" w:type="dxa"/>
            <w:tcBorders>
              <w:top w:val="single" w:sz="4" w:space="0" w:color="auto"/>
              <w:left w:val="single" w:sz="4" w:space="0" w:color="auto"/>
              <w:bottom w:val="single" w:sz="4" w:space="0" w:color="auto"/>
              <w:right w:val="single" w:sz="4" w:space="0" w:color="auto"/>
            </w:tcBorders>
            <w:vAlign w:val="center"/>
          </w:tcPr>
          <w:p w:rsidR="009D0E84" w:rsidRDefault="00577201" w:rsidP="0099796B">
            <w:pPr>
              <w:widowControl w:val="0"/>
              <w:spacing w:after="0" w:line="240" w:lineRule="auto"/>
              <w:jc w:val="center"/>
              <w:rPr>
                <w:rFonts w:ascii="Times New Roman" w:hAnsi="Times New Roman" w:cs="Times New Roman"/>
                <w:sz w:val="23"/>
                <w:szCs w:val="23"/>
              </w:rPr>
            </w:pPr>
            <w:r>
              <w:rPr>
                <w:rFonts w:ascii="Times New Roman" w:hAnsi="Times New Roman" w:cs="Times New Roman"/>
                <w:sz w:val="23"/>
                <w:szCs w:val="23"/>
              </w:rPr>
              <w:t>Ед. изм.</w:t>
            </w:r>
          </w:p>
        </w:tc>
        <w:tc>
          <w:tcPr>
            <w:tcW w:w="1217" w:type="dxa"/>
            <w:tcBorders>
              <w:top w:val="single" w:sz="4" w:space="0" w:color="auto"/>
              <w:left w:val="single" w:sz="4" w:space="0" w:color="auto"/>
              <w:bottom w:val="single" w:sz="4" w:space="0" w:color="auto"/>
              <w:right w:val="single" w:sz="4" w:space="0" w:color="auto"/>
            </w:tcBorders>
            <w:vAlign w:val="center"/>
          </w:tcPr>
          <w:p w:rsidR="009D0E84" w:rsidRDefault="00577201" w:rsidP="0099796B">
            <w:pPr>
              <w:widowControl w:val="0"/>
              <w:spacing w:after="0" w:line="240" w:lineRule="auto"/>
              <w:jc w:val="center"/>
              <w:rPr>
                <w:rFonts w:ascii="Times New Roman" w:hAnsi="Times New Roman" w:cs="Times New Roman"/>
                <w:sz w:val="23"/>
                <w:szCs w:val="23"/>
              </w:rPr>
            </w:pPr>
            <w:r>
              <w:rPr>
                <w:rFonts w:ascii="Times New Roman" w:hAnsi="Times New Roman" w:cs="Times New Roman"/>
                <w:sz w:val="23"/>
                <w:szCs w:val="23"/>
              </w:rPr>
              <w:t>Цена, руб</w:t>
            </w:r>
          </w:p>
        </w:tc>
        <w:tc>
          <w:tcPr>
            <w:tcW w:w="1524" w:type="dxa"/>
            <w:tcBorders>
              <w:top w:val="single" w:sz="4" w:space="0" w:color="auto"/>
              <w:left w:val="single" w:sz="4" w:space="0" w:color="auto"/>
              <w:bottom w:val="single" w:sz="4" w:space="0" w:color="auto"/>
              <w:right w:val="single" w:sz="4" w:space="0" w:color="auto"/>
            </w:tcBorders>
            <w:vAlign w:val="center"/>
          </w:tcPr>
          <w:p w:rsidR="009D0E84" w:rsidRDefault="00577201" w:rsidP="0099796B">
            <w:pPr>
              <w:widowControl w:val="0"/>
              <w:spacing w:after="0" w:line="240" w:lineRule="auto"/>
              <w:jc w:val="center"/>
              <w:rPr>
                <w:rFonts w:ascii="Times New Roman" w:hAnsi="Times New Roman" w:cs="Times New Roman"/>
                <w:sz w:val="23"/>
                <w:szCs w:val="23"/>
              </w:rPr>
            </w:pPr>
            <w:r>
              <w:rPr>
                <w:rFonts w:ascii="Times New Roman" w:hAnsi="Times New Roman" w:cs="Times New Roman"/>
                <w:sz w:val="23"/>
                <w:szCs w:val="23"/>
              </w:rPr>
              <w:t>Сумма, руб</w:t>
            </w:r>
          </w:p>
        </w:tc>
      </w:tr>
      <w:bookmarkEnd w:id="6"/>
      <w:tr w:rsidR="009D0E84" w:rsidTr="0099796B">
        <w:trPr>
          <w:trHeight w:val="454"/>
          <w:jc w:val="center"/>
        </w:trPr>
        <w:tc>
          <w:tcPr>
            <w:tcW w:w="675" w:type="dxa"/>
            <w:tcBorders>
              <w:top w:val="single" w:sz="4" w:space="0" w:color="auto"/>
              <w:left w:val="single" w:sz="4" w:space="0" w:color="auto"/>
              <w:bottom w:val="single" w:sz="4" w:space="0" w:color="auto"/>
              <w:right w:val="single" w:sz="4" w:space="0" w:color="auto"/>
            </w:tcBorders>
            <w:vAlign w:val="center"/>
          </w:tcPr>
          <w:p w:rsidR="009D0E84" w:rsidRDefault="00577201" w:rsidP="0099796B">
            <w:pPr>
              <w:jc w:val="center"/>
              <w:rPr>
                <w:rFonts w:ascii="Times New Roman" w:hAnsi="Times New Roman" w:cs="Times New Roman"/>
                <w:lang w:val="en-US"/>
              </w:rPr>
            </w:pPr>
            <w:r>
              <w:rPr>
                <w:rFonts w:ascii="Times New Roman" w:hAnsi="Times New Roman" w:cs="Times New Roman"/>
                <w:lang w:val="en-US"/>
              </w:rPr>
              <w:t>1</w:t>
            </w:r>
          </w:p>
        </w:tc>
        <w:tc>
          <w:tcPr>
            <w:tcW w:w="1652" w:type="dxa"/>
            <w:tcBorders>
              <w:top w:val="single" w:sz="4" w:space="0" w:color="auto"/>
              <w:left w:val="single" w:sz="4" w:space="0" w:color="auto"/>
              <w:bottom w:val="single" w:sz="4" w:space="0" w:color="auto"/>
              <w:right w:val="single" w:sz="4" w:space="0" w:color="auto"/>
            </w:tcBorders>
            <w:vAlign w:val="center"/>
          </w:tcPr>
          <w:p w:rsidR="009D0E84" w:rsidRDefault="00577201" w:rsidP="0099796B">
            <w:pPr>
              <w:rPr>
                <w:rFonts w:ascii="Times New Roman" w:hAnsi="Times New Roman" w:cs="Times New Roman"/>
              </w:rPr>
            </w:pPr>
            <w:r>
              <w:rPr>
                <w:rFonts w:ascii="Times New Roman" w:hAnsi="Times New Roman" w:cs="Times New Roman"/>
              </w:rPr>
              <w:t>Сварочный инвертор Сварог MIG 250 TECH N257 96534 или эквивалент</w:t>
            </w:r>
          </w:p>
        </w:tc>
        <w:tc>
          <w:tcPr>
            <w:tcW w:w="3911" w:type="dxa"/>
            <w:tcBorders>
              <w:top w:val="single" w:sz="4" w:space="0" w:color="auto"/>
              <w:left w:val="single" w:sz="4" w:space="0" w:color="auto"/>
              <w:bottom w:val="single" w:sz="4" w:space="0" w:color="auto"/>
              <w:right w:val="single" w:sz="4" w:space="0" w:color="auto"/>
            </w:tcBorders>
            <w:vAlign w:val="center"/>
          </w:tcPr>
          <w:p w:rsidR="009D0E84" w:rsidRDefault="001C7913" w:rsidP="0099796B">
            <w:pPr>
              <w:spacing w:after="0"/>
              <w:rPr>
                <w:rFonts w:ascii="Times New Roman" w:hAnsi="Times New Roman" w:cs="Times New Roman"/>
              </w:rPr>
            </w:pPr>
            <w:r>
              <w:rPr>
                <w:rFonts w:ascii="Times New Roman" w:hAnsi="Times New Roman" w:cs="Times New Roman"/>
              </w:rPr>
              <w:t>27.90.31.110</w:t>
            </w:r>
          </w:p>
          <w:p w:rsidR="009D0E84" w:rsidRDefault="00577201" w:rsidP="0099796B">
            <w:pPr>
              <w:spacing w:after="0"/>
              <w:rPr>
                <w:rFonts w:ascii="Times New Roman" w:hAnsi="Times New Roman" w:cs="Times New Roman"/>
              </w:rPr>
            </w:pPr>
            <w:r>
              <w:rPr>
                <w:rFonts w:ascii="Times New Roman" w:hAnsi="Times New Roman" w:cs="Times New Roman"/>
              </w:rPr>
              <w:t>Класс-профессиональный</w:t>
            </w:r>
          </w:p>
          <w:p w:rsidR="009D0E84" w:rsidRDefault="00577201" w:rsidP="0099796B">
            <w:pPr>
              <w:spacing w:after="0"/>
              <w:rPr>
                <w:rFonts w:ascii="Times New Roman" w:hAnsi="Times New Roman" w:cs="Times New Roman"/>
              </w:rPr>
            </w:pPr>
            <w:r>
              <w:rPr>
                <w:rFonts w:ascii="Times New Roman" w:hAnsi="Times New Roman" w:cs="Times New Roman"/>
              </w:rPr>
              <w:t>Режим сварки- с газом</w:t>
            </w:r>
          </w:p>
          <w:p w:rsidR="009D0E84" w:rsidRDefault="00577201" w:rsidP="0099796B">
            <w:pPr>
              <w:spacing w:after="0"/>
              <w:rPr>
                <w:rFonts w:ascii="Times New Roman" w:hAnsi="Times New Roman" w:cs="Times New Roman"/>
              </w:rPr>
            </w:pPr>
            <w:r>
              <w:rPr>
                <w:rFonts w:ascii="Times New Roman" w:hAnsi="Times New Roman" w:cs="Times New Roman"/>
              </w:rPr>
              <w:t>Мах ток – 250 А</w:t>
            </w:r>
          </w:p>
          <w:p w:rsidR="009D0E84" w:rsidRDefault="00577201" w:rsidP="0099796B">
            <w:pPr>
              <w:spacing w:after="0"/>
              <w:rPr>
                <w:rFonts w:ascii="Times New Roman" w:hAnsi="Times New Roman" w:cs="Times New Roman"/>
              </w:rPr>
            </w:pPr>
            <w:r>
              <w:rPr>
                <w:rFonts w:ascii="Times New Roman" w:hAnsi="Times New Roman" w:cs="Times New Roman"/>
                <w:lang w:val="en-US"/>
              </w:rPr>
              <w:t>Min</w:t>
            </w:r>
            <w:r>
              <w:rPr>
                <w:rFonts w:ascii="Times New Roman" w:hAnsi="Times New Roman" w:cs="Times New Roman"/>
              </w:rPr>
              <w:t xml:space="preserve"> ток – 20 А</w:t>
            </w:r>
          </w:p>
          <w:p w:rsidR="009D0E84" w:rsidRDefault="00577201" w:rsidP="0099796B">
            <w:pPr>
              <w:spacing w:after="0"/>
              <w:rPr>
                <w:rFonts w:ascii="Times New Roman" w:hAnsi="Times New Roman" w:cs="Times New Roman"/>
              </w:rPr>
            </w:pPr>
            <w:r>
              <w:rPr>
                <w:rFonts w:ascii="Times New Roman" w:hAnsi="Times New Roman" w:cs="Times New Roman"/>
              </w:rPr>
              <w:t xml:space="preserve">Вид сварки- </w:t>
            </w:r>
            <w:r>
              <w:rPr>
                <w:rFonts w:ascii="Times New Roman" w:hAnsi="Times New Roman" w:cs="Times New Roman"/>
                <w:lang w:val="en-US"/>
              </w:rPr>
              <w:t>MIG</w:t>
            </w:r>
            <w:r>
              <w:rPr>
                <w:rFonts w:ascii="Times New Roman" w:hAnsi="Times New Roman" w:cs="Times New Roman"/>
              </w:rPr>
              <w:t>/</w:t>
            </w:r>
            <w:r>
              <w:rPr>
                <w:rFonts w:ascii="Times New Roman" w:hAnsi="Times New Roman" w:cs="Times New Roman"/>
                <w:lang w:val="en-US"/>
              </w:rPr>
              <w:t>MAG</w:t>
            </w:r>
            <w:r>
              <w:rPr>
                <w:rFonts w:ascii="Times New Roman" w:hAnsi="Times New Roman" w:cs="Times New Roman"/>
              </w:rPr>
              <w:t xml:space="preserve">, </w:t>
            </w:r>
            <w:r>
              <w:rPr>
                <w:rFonts w:ascii="Times New Roman" w:hAnsi="Times New Roman" w:cs="Times New Roman"/>
                <w:lang w:val="en-US"/>
              </w:rPr>
              <w:t>MMA</w:t>
            </w:r>
            <w:r>
              <w:rPr>
                <w:rFonts w:ascii="Times New Roman" w:hAnsi="Times New Roman" w:cs="Times New Roman"/>
              </w:rPr>
              <w:t xml:space="preserve">, </w:t>
            </w:r>
            <w:r>
              <w:rPr>
                <w:rFonts w:ascii="Times New Roman" w:hAnsi="Times New Roman" w:cs="Times New Roman"/>
                <w:lang w:val="en-US"/>
              </w:rPr>
              <w:t>FCAW</w:t>
            </w:r>
            <w:r>
              <w:rPr>
                <w:rFonts w:ascii="Times New Roman" w:hAnsi="Times New Roman" w:cs="Times New Roman"/>
              </w:rPr>
              <w:t xml:space="preserve">, </w:t>
            </w:r>
            <w:r>
              <w:rPr>
                <w:rFonts w:ascii="Times New Roman" w:hAnsi="Times New Roman" w:cs="Times New Roman"/>
                <w:lang w:val="en-US"/>
              </w:rPr>
              <w:t>TIG</w:t>
            </w:r>
          </w:p>
          <w:p w:rsidR="009D0E84" w:rsidRDefault="00577201" w:rsidP="0099796B">
            <w:pPr>
              <w:spacing w:after="0"/>
              <w:rPr>
                <w:rFonts w:ascii="Times New Roman" w:hAnsi="Times New Roman" w:cs="Times New Roman"/>
              </w:rPr>
            </w:pPr>
            <w:r>
              <w:rPr>
                <w:rFonts w:ascii="Times New Roman" w:hAnsi="Times New Roman" w:cs="Times New Roman"/>
              </w:rPr>
              <w:t>Номинальное напряжение на входе:380 В</w:t>
            </w:r>
          </w:p>
          <w:p w:rsidR="009D0E84" w:rsidRDefault="00577201" w:rsidP="0099796B">
            <w:pPr>
              <w:spacing w:after="0"/>
              <w:rPr>
                <w:rFonts w:ascii="Times New Roman" w:hAnsi="Times New Roman" w:cs="Times New Roman"/>
              </w:rPr>
            </w:pPr>
            <w:r>
              <w:rPr>
                <w:rFonts w:ascii="Times New Roman" w:hAnsi="Times New Roman" w:cs="Times New Roman"/>
              </w:rPr>
              <w:t>Напряжение холостого хода:54 В</w:t>
            </w:r>
          </w:p>
          <w:p w:rsidR="009D0E84" w:rsidRDefault="00577201" w:rsidP="0099796B">
            <w:pPr>
              <w:spacing w:after="0"/>
              <w:rPr>
                <w:rFonts w:ascii="Times New Roman" w:hAnsi="Times New Roman" w:cs="Times New Roman"/>
              </w:rPr>
            </w:pPr>
            <w:r>
              <w:rPr>
                <w:rFonts w:ascii="Times New Roman" w:hAnsi="Times New Roman" w:cs="Times New Roman"/>
              </w:rPr>
              <w:t>Количество подающих роликов, шт-2</w:t>
            </w:r>
          </w:p>
          <w:p w:rsidR="009D0E84" w:rsidRDefault="00577201" w:rsidP="0099796B">
            <w:pPr>
              <w:spacing w:after="0"/>
              <w:rPr>
                <w:rFonts w:ascii="Times New Roman" w:hAnsi="Times New Roman" w:cs="Times New Roman"/>
              </w:rPr>
            </w:pPr>
            <w:r>
              <w:rPr>
                <w:rFonts w:ascii="Times New Roman" w:hAnsi="Times New Roman" w:cs="Times New Roman"/>
              </w:rPr>
              <w:t xml:space="preserve">Степень защиты- </w:t>
            </w:r>
            <w:r>
              <w:rPr>
                <w:rFonts w:ascii="Times New Roman" w:hAnsi="Times New Roman" w:cs="Times New Roman"/>
                <w:lang w:val="en-US"/>
              </w:rPr>
              <w:t>IP</w:t>
            </w:r>
            <w:r>
              <w:rPr>
                <w:rFonts w:ascii="Times New Roman" w:hAnsi="Times New Roman" w:cs="Times New Roman"/>
              </w:rPr>
              <w:t>23</w:t>
            </w:r>
            <w:r>
              <w:rPr>
                <w:rFonts w:ascii="Times New Roman" w:hAnsi="Times New Roman" w:cs="Times New Roman"/>
                <w:lang w:val="en-US"/>
              </w:rPr>
              <w:t>S</w:t>
            </w:r>
          </w:p>
          <w:p w:rsidR="009D0E84" w:rsidRDefault="00577201" w:rsidP="0099796B">
            <w:pPr>
              <w:spacing w:after="0"/>
              <w:rPr>
                <w:rFonts w:ascii="Times New Roman" w:hAnsi="Times New Roman" w:cs="Times New Roman"/>
              </w:rPr>
            </w:pPr>
            <w:r>
              <w:rPr>
                <w:rFonts w:ascii="Times New Roman" w:hAnsi="Times New Roman" w:cs="Times New Roman"/>
              </w:rPr>
              <w:t xml:space="preserve">Разъем горелки- </w:t>
            </w:r>
            <w:r>
              <w:rPr>
                <w:rFonts w:ascii="Times New Roman" w:hAnsi="Times New Roman" w:cs="Times New Roman"/>
                <w:lang w:val="en-US"/>
              </w:rPr>
              <w:t>EURO</w:t>
            </w:r>
          </w:p>
          <w:p w:rsidR="009D0E84" w:rsidRDefault="00577201" w:rsidP="0099796B">
            <w:pPr>
              <w:spacing w:after="0"/>
              <w:rPr>
                <w:rFonts w:ascii="Times New Roman" w:hAnsi="Times New Roman" w:cs="Times New Roman"/>
              </w:rPr>
            </w:pPr>
            <w:r>
              <w:rPr>
                <w:rFonts w:ascii="Times New Roman" w:hAnsi="Times New Roman" w:cs="Times New Roman"/>
              </w:rPr>
              <w:t>Длина горелки – 3м</w:t>
            </w:r>
          </w:p>
          <w:p w:rsidR="009D0E84" w:rsidRDefault="00577201" w:rsidP="0099796B">
            <w:pPr>
              <w:spacing w:after="0"/>
              <w:rPr>
                <w:rFonts w:ascii="Times New Roman" w:hAnsi="Times New Roman" w:cs="Times New Roman"/>
              </w:rPr>
            </w:pPr>
            <w:r>
              <w:rPr>
                <w:rFonts w:ascii="Times New Roman" w:hAnsi="Times New Roman" w:cs="Times New Roman"/>
              </w:rPr>
              <w:t>Наличие тележки под баллон-Да</w:t>
            </w:r>
          </w:p>
          <w:p w:rsidR="009D0E84" w:rsidRDefault="00577201" w:rsidP="0099796B">
            <w:pPr>
              <w:spacing w:after="0"/>
              <w:rPr>
                <w:rFonts w:ascii="Times New Roman" w:hAnsi="Times New Roman" w:cs="Times New Roman"/>
              </w:rPr>
            </w:pPr>
            <w:r>
              <w:rPr>
                <w:rFonts w:ascii="Times New Roman" w:hAnsi="Times New Roman" w:cs="Times New Roman"/>
              </w:rPr>
              <w:t>Передвижной (на колесах)-Да</w:t>
            </w:r>
          </w:p>
          <w:p w:rsidR="009D0E84" w:rsidRDefault="00577201" w:rsidP="0099796B">
            <w:pPr>
              <w:spacing w:after="0"/>
              <w:rPr>
                <w:rFonts w:ascii="Times New Roman" w:hAnsi="Times New Roman" w:cs="Times New Roman"/>
              </w:rPr>
            </w:pPr>
            <w:r>
              <w:rPr>
                <w:rFonts w:ascii="Times New Roman" w:hAnsi="Times New Roman" w:cs="Times New Roman"/>
              </w:rPr>
              <w:t>Сварка алюминия-Да</w:t>
            </w:r>
          </w:p>
          <w:p w:rsidR="009D0E84" w:rsidRDefault="00577201" w:rsidP="0099796B">
            <w:pPr>
              <w:spacing w:after="0"/>
              <w:rPr>
                <w:rFonts w:ascii="Times New Roman" w:hAnsi="Times New Roman" w:cs="Times New Roman"/>
              </w:rPr>
            </w:pPr>
            <w:r>
              <w:rPr>
                <w:rFonts w:ascii="Times New Roman" w:hAnsi="Times New Roman" w:cs="Times New Roman"/>
                <w:lang w:val="en-US"/>
              </w:rPr>
              <w:t>Max</w:t>
            </w:r>
            <w:r>
              <w:rPr>
                <w:rFonts w:ascii="Times New Roman" w:hAnsi="Times New Roman" w:cs="Times New Roman"/>
              </w:rPr>
              <w:t xml:space="preserve"> сварочный ток </w:t>
            </w:r>
            <w:r>
              <w:rPr>
                <w:rFonts w:ascii="Times New Roman" w:hAnsi="Times New Roman" w:cs="Times New Roman"/>
                <w:lang w:val="en-US"/>
              </w:rPr>
              <w:t>MIG</w:t>
            </w:r>
            <w:r>
              <w:rPr>
                <w:rFonts w:ascii="Times New Roman" w:hAnsi="Times New Roman" w:cs="Times New Roman"/>
              </w:rPr>
              <w:t>-</w:t>
            </w:r>
            <w:r>
              <w:rPr>
                <w:rFonts w:ascii="Times New Roman" w:hAnsi="Times New Roman" w:cs="Times New Roman"/>
                <w:lang w:val="en-US"/>
              </w:rPr>
              <w:t>MAG</w:t>
            </w:r>
            <w:r>
              <w:rPr>
                <w:rFonts w:ascii="Times New Roman" w:hAnsi="Times New Roman" w:cs="Times New Roman"/>
              </w:rPr>
              <w:t>-250А</w:t>
            </w:r>
          </w:p>
          <w:p w:rsidR="009D0E84" w:rsidRDefault="00577201" w:rsidP="0099796B">
            <w:pPr>
              <w:spacing w:after="0"/>
              <w:rPr>
                <w:rFonts w:ascii="Times New Roman" w:hAnsi="Times New Roman" w:cs="Times New Roman"/>
              </w:rPr>
            </w:pPr>
            <w:r>
              <w:rPr>
                <w:rFonts w:ascii="Times New Roman" w:hAnsi="Times New Roman" w:cs="Times New Roman"/>
                <w:lang w:val="en-US"/>
              </w:rPr>
              <w:t>Min</w:t>
            </w:r>
            <w:r>
              <w:rPr>
                <w:rFonts w:ascii="Times New Roman" w:hAnsi="Times New Roman" w:cs="Times New Roman"/>
              </w:rPr>
              <w:t xml:space="preserve"> сварочный ток </w:t>
            </w:r>
            <w:r>
              <w:rPr>
                <w:rFonts w:ascii="Times New Roman" w:hAnsi="Times New Roman" w:cs="Times New Roman"/>
                <w:lang w:val="en-US"/>
              </w:rPr>
              <w:t>MIG</w:t>
            </w:r>
            <w:r>
              <w:rPr>
                <w:rFonts w:ascii="Times New Roman" w:hAnsi="Times New Roman" w:cs="Times New Roman"/>
              </w:rPr>
              <w:t>-</w:t>
            </w:r>
            <w:r>
              <w:rPr>
                <w:rFonts w:ascii="Times New Roman" w:hAnsi="Times New Roman" w:cs="Times New Roman"/>
                <w:lang w:val="en-US"/>
              </w:rPr>
              <w:t>MAG</w:t>
            </w:r>
            <w:r>
              <w:rPr>
                <w:rFonts w:ascii="Times New Roman" w:hAnsi="Times New Roman" w:cs="Times New Roman"/>
              </w:rPr>
              <w:t>-30А</w:t>
            </w:r>
          </w:p>
          <w:p w:rsidR="009D0E84" w:rsidRDefault="00577201" w:rsidP="0099796B">
            <w:pPr>
              <w:spacing w:after="0"/>
              <w:rPr>
                <w:rFonts w:ascii="Times New Roman" w:hAnsi="Times New Roman" w:cs="Times New Roman"/>
              </w:rPr>
            </w:pPr>
            <w:r>
              <w:rPr>
                <w:rFonts w:ascii="Times New Roman" w:hAnsi="Times New Roman" w:cs="Times New Roman"/>
              </w:rPr>
              <w:t>КОМПЛЕКТАЦИЯ:</w:t>
            </w:r>
          </w:p>
          <w:p w:rsidR="009D0E84" w:rsidRDefault="00577201" w:rsidP="0099796B">
            <w:pPr>
              <w:spacing w:after="0"/>
              <w:rPr>
                <w:rFonts w:ascii="Times New Roman" w:hAnsi="Times New Roman" w:cs="Times New Roman"/>
              </w:rPr>
            </w:pPr>
            <w:r>
              <w:rPr>
                <w:rFonts w:ascii="Times New Roman" w:hAnsi="Times New Roman" w:cs="Times New Roman"/>
              </w:rPr>
              <w:t>Инверторный сварочный аппарат – 1 шт.</w:t>
            </w:r>
          </w:p>
          <w:p w:rsidR="009D0E84" w:rsidRDefault="00577201" w:rsidP="0099796B">
            <w:pPr>
              <w:spacing w:after="0"/>
              <w:rPr>
                <w:rFonts w:ascii="Times New Roman" w:hAnsi="Times New Roman" w:cs="Times New Roman"/>
              </w:rPr>
            </w:pPr>
            <w:r>
              <w:rPr>
                <w:rFonts w:ascii="Times New Roman" w:hAnsi="Times New Roman" w:cs="Times New Roman"/>
              </w:rPr>
              <w:t>Горелка в сборе MS 24, 3 м - 1 шт.</w:t>
            </w:r>
          </w:p>
          <w:p w:rsidR="009D0E84" w:rsidRDefault="00577201" w:rsidP="0099796B">
            <w:pPr>
              <w:spacing w:after="0"/>
              <w:rPr>
                <w:rFonts w:ascii="Times New Roman" w:hAnsi="Times New Roman" w:cs="Times New Roman"/>
              </w:rPr>
            </w:pPr>
            <w:r>
              <w:rPr>
                <w:rFonts w:ascii="Times New Roman" w:hAnsi="Times New Roman" w:cs="Times New Roman"/>
              </w:rPr>
              <w:t>Клемма заземления в сборе 300 А, 3 м - 1 шт.</w:t>
            </w:r>
          </w:p>
          <w:p w:rsidR="009D0E84" w:rsidRDefault="00577201" w:rsidP="0099796B">
            <w:pPr>
              <w:spacing w:after="0"/>
              <w:rPr>
                <w:rFonts w:ascii="Times New Roman" w:hAnsi="Times New Roman" w:cs="Times New Roman"/>
              </w:rPr>
            </w:pPr>
            <w:r>
              <w:rPr>
                <w:rFonts w:ascii="Times New Roman" w:hAnsi="Times New Roman" w:cs="Times New Roman"/>
              </w:rPr>
              <w:t>Тележка под баллон - 1 шт.</w:t>
            </w:r>
          </w:p>
          <w:p w:rsidR="009D0E84" w:rsidRDefault="00577201" w:rsidP="0099796B">
            <w:pPr>
              <w:spacing w:after="0"/>
              <w:rPr>
                <w:rFonts w:ascii="Times New Roman" w:hAnsi="Times New Roman" w:cs="Times New Roman"/>
              </w:rPr>
            </w:pPr>
            <w:r>
              <w:rPr>
                <w:rFonts w:ascii="Times New Roman" w:hAnsi="Times New Roman" w:cs="Times New Roman"/>
              </w:rPr>
              <w:t>Подающие ролики 0,6/0,8 - 1 шт.</w:t>
            </w:r>
          </w:p>
          <w:p w:rsidR="009D0E84" w:rsidRDefault="00577201" w:rsidP="0099796B">
            <w:pPr>
              <w:spacing w:after="0"/>
              <w:rPr>
                <w:rFonts w:ascii="Times New Roman" w:hAnsi="Times New Roman" w:cs="Times New Roman"/>
              </w:rPr>
            </w:pPr>
            <w:r>
              <w:rPr>
                <w:rFonts w:ascii="Times New Roman" w:hAnsi="Times New Roman" w:cs="Times New Roman"/>
              </w:rPr>
              <w:t>Комплект запасных роликов - 2 шт.</w:t>
            </w:r>
          </w:p>
          <w:p w:rsidR="009D0E84" w:rsidRDefault="00577201" w:rsidP="0099796B">
            <w:pPr>
              <w:spacing w:after="0"/>
              <w:rPr>
                <w:rFonts w:ascii="Times New Roman" w:hAnsi="Times New Roman" w:cs="Times New Roman"/>
              </w:rPr>
            </w:pPr>
            <w:proofErr w:type="spellStart"/>
            <w:r>
              <w:rPr>
                <w:rFonts w:ascii="Times New Roman" w:hAnsi="Times New Roman" w:cs="Times New Roman"/>
              </w:rPr>
              <w:t>Комлект</w:t>
            </w:r>
            <w:proofErr w:type="spellEnd"/>
            <w:r>
              <w:rPr>
                <w:rFonts w:ascii="Times New Roman" w:hAnsi="Times New Roman" w:cs="Times New Roman"/>
              </w:rPr>
              <w:t xml:space="preserve"> ЗИП - 1 шт.</w:t>
            </w:r>
          </w:p>
          <w:p w:rsidR="009D0E84" w:rsidRDefault="00577201" w:rsidP="0099796B">
            <w:pPr>
              <w:spacing w:after="0"/>
              <w:rPr>
                <w:rFonts w:ascii="Times New Roman" w:hAnsi="Times New Roman" w:cs="Times New Roman"/>
              </w:rPr>
            </w:pPr>
            <w:r>
              <w:rPr>
                <w:rFonts w:ascii="Times New Roman" w:hAnsi="Times New Roman" w:cs="Times New Roman"/>
              </w:rPr>
              <w:t>Редуктор с подогревателем 36 В - 1 шт.</w:t>
            </w:r>
          </w:p>
          <w:p w:rsidR="009D0E84" w:rsidRDefault="00577201" w:rsidP="0099796B">
            <w:pPr>
              <w:spacing w:after="0"/>
              <w:rPr>
                <w:rFonts w:ascii="Times New Roman" w:hAnsi="Times New Roman" w:cs="Times New Roman"/>
              </w:rPr>
            </w:pPr>
            <w:r>
              <w:rPr>
                <w:rFonts w:ascii="Times New Roman" w:hAnsi="Times New Roman" w:cs="Times New Roman"/>
              </w:rPr>
              <w:t>Газовый шланг, 3 м - 1 шт.</w:t>
            </w:r>
          </w:p>
          <w:p w:rsidR="009D0E84" w:rsidRDefault="00577201" w:rsidP="0099796B">
            <w:pPr>
              <w:spacing w:after="0"/>
              <w:rPr>
                <w:rFonts w:ascii="Times New Roman" w:hAnsi="Times New Roman" w:cs="Times New Roman"/>
              </w:rPr>
            </w:pPr>
            <w:r>
              <w:rPr>
                <w:rFonts w:ascii="Times New Roman" w:hAnsi="Times New Roman" w:cs="Times New Roman"/>
              </w:rPr>
              <w:t>Руководство по эксплуатации - 1 шт.</w:t>
            </w:r>
          </w:p>
          <w:p w:rsidR="009D0E84" w:rsidRDefault="00577201" w:rsidP="0099796B">
            <w:pPr>
              <w:spacing w:after="0"/>
              <w:rPr>
                <w:rFonts w:ascii="Times New Roman" w:hAnsi="Times New Roman" w:cs="Times New Roman"/>
              </w:rPr>
            </w:pPr>
            <w:r>
              <w:rPr>
                <w:rFonts w:ascii="Times New Roman" w:hAnsi="Times New Roman" w:cs="Times New Roman"/>
              </w:rPr>
              <w:t xml:space="preserve">Паспорт - 1 </w:t>
            </w:r>
            <w:proofErr w:type="spellStart"/>
            <w:r>
              <w:rPr>
                <w:rFonts w:ascii="Times New Roman" w:hAnsi="Times New Roman" w:cs="Times New Roman"/>
              </w:rPr>
              <w:t>шт</w:t>
            </w:r>
            <w:proofErr w:type="spellEnd"/>
          </w:p>
        </w:tc>
        <w:tc>
          <w:tcPr>
            <w:tcW w:w="829" w:type="dxa"/>
            <w:tcBorders>
              <w:top w:val="single" w:sz="4" w:space="0" w:color="auto"/>
              <w:left w:val="single" w:sz="4" w:space="0" w:color="auto"/>
              <w:bottom w:val="single" w:sz="4" w:space="0" w:color="auto"/>
              <w:right w:val="single" w:sz="4" w:space="0" w:color="auto"/>
            </w:tcBorders>
            <w:vAlign w:val="center"/>
          </w:tcPr>
          <w:p w:rsidR="009D0E84" w:rsidRDefault="00577201" w:rsidP="0099796B">
            <w:pPr>
              <w:jc w:val="center"/>
              <w:rPr>
                <w:rFonts w:ascii="Times New Roman" w:hAnsi="Times New Roman" w:cs="Times New Roman"/>
              </w:rPr>
            </w:pPr>
            <w:r>
              <w:rPr>
                <w:rFonts w:ascii="Times New Roman" w:hAnsi="Times New Roman" w:cs="Times New Roman"/>
              </w:rPr>
              <w:t>1</w:t>
            </w:r>
          </w:p>
        </w:tc>
        <w:tc>
          <w:tcPr>
            <w:tcW w:w="825" w:type="dxa"/>
            <w:tcBorders>
              <w:top w:val="single" w:sz="4" w:space="0" w:color="auto"/>
              <w:left w:val="single" w:sz="4" w:space="0" w:color="auto"/>
              <w:bottom w:val="single" w:sz="4" w:space="0" w:color="auto"/>
              <w:right w:val="single" w:sz="4" w:space="0" w:color="auto"/>
            </w:tcBorders>
            <w:vAlign w:val="center"/>
          </w:tcPr>
          <w:p w:rsidR="009D0E84" w:rsidRDefault="0099796B" w:rsidP="0099796B">
            <w:pPr>
              <w:jc w:val="center"/>
              <w:rPr>
                <w:rFonts w:ascii="Times New Roman" w:hAnsi="Times New Roman" w:cs="Times New Roman"/>
              </w:rPr>
            </w:pPr>
            <w:r>
              <w:rPr>
                <w:rFonts w:ascii="Times New Roman" w:hAnsi="Times New Roman" w:cs="Times New Roman"/>
              </w:rPr>
              <w:t>Ш</w:t>
            </w:r>
            <w:r w:rsidR="00577201">
              <w:rPr>
                <w:rFonts w:ascii="Times New Roman" w:hAnsi="Times New Roman" w:cs="Times New Roman"/>
              </w:rPr>
              <w:t>т</w:t>
            </w:r>
            <w:r>
              <w:rPr>
                <w:rFonts w:ascii="Times New Roman" w:hAnsi="Times New Roman" w:cs="Times New Roman"/>
              </w:rPr>
              <w:t>.</w:t>
            </w:r>
          </w:p>
        </w:tc>
        <w:tc>
          <w:tcPr>
            <w:tcW w:w="1217" w:type="dxa"/>
            <w:tcBorders>
              <w:top w:val="single" w:sz="4" w:space="0" w:color="auto"/>
              <w:left w:val="single" w:sz="4" w:space="0" w:color="auto"/>
              <w:bottom w:val="single" w:sz="4" w:space="0" w:color="auto"/>
              <w:right w:val="single" w:sz="4" w:space="0" w:color="auto"/>
            </w:tcBorders>
            <w:vAlign w:val="center"/>
          </w:tcPr>
          <w:p w:rsidR="009D0E84" w:rsidRDefault="00577201" w:rsidP="0099796B">
            <w:pPr>
              <w:jc w:val="center"/>
              <w:rPr>
                <w:rFonts w:ascii="Times New Roman" w:hAnsi="Times New Roman" w:cs="Times New Roman"/>
              </w:rPr>
            </w:pPr>
            <w:r>
              <w:rPr>
                <w:rFonts w:ascii="Times New Roman" w:hAnsi="Times New Roman" w:cs="Times New Roman"/>
              </w:rPr>
              <w:t>147</w:t>
            </w:r>
            <w:r w:rsidR="001A403D">
              <w:rPr>
                <w:rFonts w:ascii="Times New Roman" w:hAnsi="Times New Roman" w:cs="Times New Roman"/>
              </w:rPr>
              <w:t xml:space="preserve"> </w:t>
            </w:r>
            <w:r>
              <w:rPr>
                <w:rFonts w:ascii="Times New Roman" w:hAnsi="Times New Roman" w:cs="Times New Roman"/>
              </w:rPr>
              <w:t>000,00</w:t>
            </w:r>
          </w:p>
        </w:tc>
        <w:tc>
          <w:tcPr>
            <w:tcW w:w="1524" w:type="dxa"/>
            <w:tcBorders>
              <w:top w:val="single" w:sz="4" w:space="0" w:color="auto"/>
              <w:left w:val="single" w:sz="4" w:space="0" w:color="auto"/>
              <w:bottom w:val="single" w:sz="4" w:space="0" w:color="auto"/>
              <w:right w:val="single" w:sz="4" w:space="0" w:color="auto"/>
            </w:tcBorders>
            <w:vAlign w:val="center"/>
          </w:tcPr>
          <w:p w:rsidR="009D0E84" w:rsidRDefault="00577201" w:rsidP="0099796B">
            <w:pPr>
              <w:jc w:val="center"/>
              <w:rPr>
                <w:rFonts w:ascii="Times New Roman" w:hAnsi="Times New Roman" w:cs="Times New Roman"/>
              </w:rPr>
            </w:pPr>
            <w:r>
              <w:rPr>
                <w:rFonts w:ascii="Times New Roman" w:hAnsi="Times New Roman" w:cs="Times New Roman"/>
              </w:rPr>
              <w:t>147</w:t>
            </w:r>
            <w:r w:rsidR="001A403D">
              <w:rPr>
                <w:rFonts w:ascii="Times New Roman" w:hAnsi="Times New Roman" w:cs="Times New Roman"/>
              </w:rPr>
              <w:t xml:space="preserve"> </w:t>
            </w:r>
            <w:r>
              <w:rPr>
                <w:rFonts w:ascii="Times New Roman" w:hAnsi="Times New Roman" w:cs="Times New Roman"/>
              </w:rPr>
              <w:t>000,00</w:t>
            </w:r>
          </w:p>
        </w:tc>
      </w:tr>
      <w:tr w:rsidR="00100FE6" w:rsidTr="0099796B">
        <w:trPr>
          <w:trHeight w:val="352"/>
          <w:jc w:val="center"/>
        </w:trPr>
        <w:tc>
          <w:tcPr>
            <w:tcW w:w="10633" w:type="dxa"/>
            <w:gridSpan w:val="7"/>
            <w:tcBorders>
              <w:top w:val="single" w:sz="4" w:space="0" w:color="auto"/>
              <w:left w:val="single" w:sz="4" w:space="0" w:color="auto"/>
              <w:bottom w:val="single" w:sz="4" w:space="0" w:color="auto"/>
              <w:right w:val="single" w:sz="4" w:space="0" w:color="auto"/>
            </w:tcBorders>
            <w:vAlign w:val="center"/>
          </w:tcPr>
          <w:p w:rsidR="00100FE6" w:rsidRDefault="00100FE6" w:rsidP="0099796B">
            <w:pPr>
              <w:jc w:val="center"/>
              <w:rPr>
                <w:rFonts w:ascii="Times New Roman" w:hAnsi="Times New Roman" w:cs="Times New Roman"/>
              </w:rPr>
            </w:pPr>
            <w:r>
              <w:rPr>
                <w:rFonts w:ascii="Times New Roman" w:hAnsi="Times New Roman" w:cs="Times New Roman"/>
              </w:rPr>
              <w:t>ИТОГО: 147</w:t>
            </w:r>
            <w:r w:rsidR="001A403D">
              <w:rPr>
                <w:rFonts w:ascii="Times New Roman" w:hAnsi="Times New Roman" w:cs="Times New Roman"/>
              </w:rPr>
              <w:t xml:space="preserve"> </w:t>
            </w:r>
            <w:r>
              <w:rPr>
                <w:rFonts w:ascii="Times New Roman" w:hAnsi="Times New Roman" w:cs="Times New Roman"/>
              </w:rPr>
              <w:t>000,00</w:t>
            </w:r>
          </w:p>
        </w:tc>
      </w:tr>
    </w:tbl>
    <w:p w:rsidR="009D0E84" w:rsidRDefault="009D0E84">
      <w:pPr>
        <w:widowControl w:val="0"/>
        <w:spacing w:after="0" w:line="240" w:lineRule="auto"/>
        <w:jc w:val="both"/>
        <w:rPr>
          <w:rFonts w:ascii="Times New Roman" w:hAnsi="Times New Roman" w:cs="Times New Roman"/>
          <w:sz w:val="24"/>
          <w:szCs w:val="24"/>
        </w:rPr>
      </w:pPr>
    </w:p>
    <w:tbl>
      <w:tblPr>
        <w:tblStyle w:val="afb"/>
        <w:tblpPr w:leftFromText="180" w:rightFromText="180" w:vertAnchor="text" w:horzAnchor="margin" w:tblpXSpec="center" w:tblpY="13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5142"/>
        <w:gridCol w:w="4780"/>
      </w:tblGrid>
      <w:tr w:rsidR="009D0E84">
        <w:trPr>
          <w:trHeight w:val="1412"/>
        </w:trPr>
        <w:tc>
          <w:tcPr>
            <w:tcW w:w="7402" w:type="dxa"/>
          </w:tcPr>
          <w:p w:rsidR="009D0E84" w:rsidRDefault="00577201">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Государственный заказчик</w:t>
            </w:r>
          </w:p>
          <w:p w:rsidR="009D0E84" w:rsidRDefault="009D0E84">
            <w:pPr>
              <w:pStyle w:val="af3"/>
              <w:widowControl w:val="0"/>
              <w:ind w:firstLine="0"/>
            </w:pPr>
          </w:p>
          <w:p w:rsidR="009D0E84" w:rsidRDefault="00577201">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_________________/</w:t>
            </w:r>
            <w:r w:rsidR="0099796B">
              <w:rPr>
                <w:rFonts w:ascii="Times New Roman" w:hAnsi="Times New Roman" w:cs="Times New Roman"/>
                <w:sz w:val="24"/>
                <w:szCs w:val="24"/>
              </w:rPr>
              <w:t xml:space="preserve">В.А. Матвеев </w:t>
            </w:r>
            <w:r>
              <w:rPr>
                <w:rFonts w:ascii="Times New Roman" w:hAnsi="Times New Roman" w:cs="Times New Roman"/>
                <w:sz w:val="24"/>
                <w:szCs w:val="24"/>
              </w:rPr>
              <w:t xml:space="preserve">/   </w:t>
            </w:r>
          </w:p>
          <w:p w:rsidR="009D0E84" w:rsidRDefault="00577201">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МП</w:t>
            </w:r>
          </w:p>
        </w:tc>
        <w:tc>
          <w:tcPr>
            <w:tcW w:w="6031" w:type="dxa"/>
          </w:tcPr>
          <w:p w:rsidR="009D0E84" w:rsidRDefault="00577201">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Поставщик </w:t>
            </w:r>
          </w:p>
          <w:p w:rsidR="009D0E84" w:rsidRDefault="009D0E84">
            <w:pPr>
              <w:widowControl w:val="0"/>
              <w:spacing w:after="0" w:line="240" w:lineRule="auto"/>
              <w:rPr>
                <w:rFonts w:ascii="Times New Roman" w:hAnsi="Times New Roman" w:cs="Times New Roman"/>
                <w:sz w:val="24"/>
                <w:szCs w:val="24"/>
              </w:rPr>
            </w:pPr>
          </w:p>
          <w:p w:rsidR="009D0E84" w:rsidRDefault="00577201">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________________/__________/</w:t>
            </w:r>
          </w:p>
          <w:p w:rsidR="009D0E84" w:rsidRDefault="00577201">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МП</w:t>
            </w:r>
          </w:p>
        </w:tc>
      </w:tr>
    </w:tbl>
    <w:p w:rsidR="009D0E84" w:rsidRDefault="009D0E84">
      <w:pPr>
        <w:widowControl w:val="0"/>
        <w:spacing w:after="0" w:line="240" w:lineRule="auto"/>
        <w:rPr>
          <w:rFonts w:ascii="Times New Roman" w:hAnsi="Times New Roman" w:cs="Times New Roman"/>
          <w:sz w:val="23"/>
          <w:szCs w:val="23"/>
        </w:rPr>
      </w:pPr>
    </w:p>
    <w:sectPr w:rsidR="009D0E84">
      <w:pgSz w:w="11907" w:h="16840"/>
      <w:pgMar w:top="1134" w:right="851" w:bottom="1134" w:left="1134" w:header="720" w:footer="318"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11102" w:rsidRDefault="00311102">
      <w:pPr>
        <w:spacing w:after="0" w:line="240" w:lineRule="auto"/>
      </w:pPr>
      <w:r>
        <w:separator/>
      </w:r>
    </w:p>
  </w:endnote>
  <w:endnote w:type="continuationSeparator" w:id="0">
    <w:p w:rsidR="00311102" w:rsidRDefault="003111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auto"/>
    <w:pitch w:val="default"/>
  </w:font>
  <w:font w:name="Arial Narrow">
    <w:panose1 w:val="020B0606020202030204"/>
    <w:charset w:val="00"/>
    <w:family w:val="auto"/>
    <w:pitch w:val="default"/>
  </w:font>
  <w:font w:name="Arial Unicode MS">
    <w:panose1 w:val="020B0604020202020204"/>
    <w:charset w:val="00"/>
    <w:family w:val="auto"/>
    <w:pitch w:val="default"/>
  </w:font>
  <w:font w:name="font211">
    <w:charset w:val="00"/>
    <w:family w:val="auto"/>
    <w:pitch w:val="default"/>
  </w:font>
  <w:font w:name="Courier New">
    <w:panose1 w:val="02070309020205020404"/>
    <w:charset w:val="CC"/>
    <w:family w:val="modern"/>
    <w:pitch w:val="fixed"/>
    <w:sig w:usb0="E0002EFF" w:usb1="C0007843" w:usb2="00000009" w:usb3="00000000" w:csb0="000001FF" w:csb1="00000000"/>
  </w:font>
  <w:font w:name="Times New Roman CYR">
    <w:panose1 w:val="02020603050405020304"/>
    <w:charset w:val="00"/>
    <w:family w:val="auto"/>
    <w:pitch w:val="default"/>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0E84" w:rsidRDefault="009D0E84">
    <w:pPr>
      <w:pStyle w:val="aff3"/>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11102" w:rsidRDefault="00311102">
      <w:pPr>
        <w:spacing w:after="0" w:line="240" w:lineRule="auto"/>
      </w:pPr>
      <w:r>
        <w:separator/>
      </w:r>
    </w:p>
  </w:footnote>
  <w:footnote w:type="continuationSeparator" w:id="0">
    <w:p w:rsidR="00311102" w:rsidRDefault="0031110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0BE53B2"/>
    <w:multiLevelType w:val="hybridMultilevel"/>
    <w:tmpl w:val="1CFAF5C8"/>
    <w:lvl w:ilvl="0" w:tplc="79FE8768">
      <w:start w:val="14"/>
      <w:numFmt w:val="decimal"/>
      <w:lvlText w:val="%1."/>
      <w:lvlJc w:val="left"/>
      <w:pPr>
        <w:ind w:left="720" w:hanging="360"/>
      </w:pPr>
      <w:rPr>
        <w:rFonts w:hint="default"/>
      </w:rPr>
    </w:lvl>
    <w:lvl w:ilvl="1" w:tplc="49968D84">
      <w:start w:val="1"/>
      <w:numFmt w:val="lowerLetter"/>
      <w:lvlText w:val="%2."/>
      <w:lvlJc w:val="left"/>
      <w:pPr>
        <w:ind w:left="1440" w:hanging="360"/>
      </w:pPr>
    </w:lvl>
    <w:lvl w:ilvl="2" w:tplc="6C80050A">
      <w:start w:val="1"/>
      <w:numFmt w:val="lowerRoman"/>
      <w:lvlText w:val="%3."/>
      <w:lvlJc w:val="right"/>
      <w:pPr>
        <w:ind w:left="2160" w:hanging="180"/>
      </w:pPr>
    </w:lvl>
    <w:lvl w:ilvl="3" w:tplc="BC021CF8">
      <w:start w:val="1"/>
      <w:numFmt w:val="decimal"/>
      <w:lvlText w:val="%4."/>
      <w:lvlJc w:val="left"/>
      <w:pPr>
        <w:ind w:left="2880" w:hanging="360"/>
      </w:pPr>
    </w:lvl>
    <w:lvl w:ilvl="4" w:tplc="D29C510C">
      <w:start w:val="1"/>
      <w:numFmt w:val="lowerLetter"/>
      <w:lvlText w:val="%5."/>
      <w:lvlJc w:val="left"/>
      <w:pPr>
        <w:ind w:left="3600" w:hanging="360"/>
      </w:pPr>
    </w:lvl>
    <w:lvl w:ilvl="5" w:tplc="A480335E">
      <w:start w:val="1"/>
      <w:numFmt w:val="lowerRoman"/>
      <w:lvlText w:val="%6."/>
      <w:lvlJc w:val="right"/>
      <w:pPr>
        <w:ind w:left="4320" w:hanging="180"/>
      </w:pPr>
    </w:lvl>
    <w:lvl w:ilvl="6" w:tplc="E716E834">
      <w:start w:val="1"/>
      <w:numFmt w:val="decimal"/>
      <w:lvlText w:val="%7."/>
      <w:lvlJc w:val="left"/>
      <w:pPr>
        <w:ind w:left="5040" w:hanging="360"/>
      </w:pPr>
    </w:lvl>
    <w:lvl w:ilvl="7" w:tplc="98E035BA">
      <w:start w:val="1"/>
      <w:numFmt w:val="lowerLetter"/>
      <w:lvlText w:val="%8."/>
      <w:lvlJc w:val="left"/>
      <w:pPr>
        <w:ind w:left="5760" w:hanging="360"/>
      </w:pPr>
    </w:lvl>
    <w:lvl w:ilvl="8" w:tplc="AA5621DE">
      <w:start w:val="1"/>
      <w:numFmt w:val="lowerRoman"/>
      <w:lvlText w:val="%9."/>
      <w:lvlJc w:val="right"/>
      <w:pPr>
        <w:ind w:left="6480" w:hanging="180"/>
      </w:pPr>
    </w:lvl>
  </w:abstractNum>
  <w:abstractNum w:abstractNumId="1" w15:restartNumberingAfterBreak="0">
    <w:nsid w:val="255A2216"/>
    <w:multiLevelType w:val="hybridMultilevel"/>
    <w:tmpl w:val="BE6019B8"/>
    <w:lvl w:ilvl="0" w:tplc="F878BEF8">
      <w:start w:val="1"/>
      <w:numFmt w:val="decimal"/>
      <w:lvlText w:val="%1."/>
      <w:lvlJc w:val="left"/>
      <w:pPr>
        <w:tabs>
          <w:tab w:val="num" w:pos="720"/>
        </w:tabs>
        <w:ind w:left="720" w:hanging="360"/>
      </w:pPr>
      <w:rPr>
        <w:rFonts w:hint="default"/>
      </w:rPr>
    </w:lvl>
    <w:lvl w:ilvl="1" w:tplc="B0A67198">
      <w:start w:val="1"/>
      <w:numFmt w:val="none"/>
      <w:lvlText w:val=""/>
      <w:lvlJc w:val="left"/>
      <w:pPr>
        <w:tabs>
          <w:tab w:val="num" w:pos="360"/>
        </w:tabs>
      </w:pPr>
    </w:lvl>
    <w:lvl w:ilvl="2" w:tplc="5472EF50">
      <w:start w:val="1"/>
      <w:numFmt w:val="none"/>
      <w:lvlText w:val=""/>
      <w:lvlJc w:val="left"/>
      <w:pPr>
        <w:tabs>
          <w:tab w:val="num" w:pos="360"/>
        </w:tabs>
      </w:pPr>
    </w:lvl>
    <w:lvl w:ilvl="3" w:tplc="98383DF2">
      <w:start w:val="1"/>
      <w:numFmt w:val="none"/>
      <w:lvlText w:val=""/>
      <w:lvlJc w:val="left"/>
      <w:pPr>
        <w:tabs>
          <w:tab w:val="num" w:pos="360"/>
        </w:tabs>
      </w:pPr>
    </w:lvl>
    <w:lvl w:ilvl="4" w:tplc="D9AADFFC">
      <w:start w:val="1"/>
      <w:numFmt w:val="none"/>
      <w:lvlText w:val=""/>
      <w:lvlJc w:val="left"/>
      <w:pPr>
        <w:tabs>
          <w:tab w:val="num" w:pos="360"/>
        </w:tabs>
      </w:pPr>
    </w:lvl>
    <w:lvl w:ilvl="5" w:tplc="6444E2E8">
      <w:start w:val="1"/>
      <w:numFmt w:val="none"/>
      <w:lvlText w:val=""/>
      <w:lvlJc w:val="left"/>
      <w:pPr>
        <w:tabs>
          <w:tab w:val="num" w:pos="360"/>
        </w:tabs>
      </w:pPr>
    </w:lvl>
    <w:lvl w:ilvl="6" w:tplc="8DFC602A">
      <w:start w:val="1"/>
      <w:numFmt w:val="none"/>
      <w:lvlText w:val=""/>
      <w:lvlJc w:val="left"/>
      <w:pPr>
        <w:tabs>
          <w:tab w:val="num" w:pos="360"/>
        </w:tabs>
      </w:pPr>
    </w:lvl>
    <w:lvl w:ilvl="7" w:tplc="C8AC2266">
      <w:start w:val="1"/>
      <w:numFmt w:val="none"/>
      <w:lvlText w:val=""/>
      <w:lvlJc w:val="left"/>
      <w:pPr>
        <w:tabs>
          <w:tab w:val="num" w:pos="360"/>
        </w:tabs>
      </w:pPr>
    </w:lvl>
    <w:lvl w:ilvl="8" w:tplc="1A06B2B8">
      <w:start w:val="1"/>
      <w:numFmt w:val="none"/>
      <w:lvlText w:val=""/>
      <w:lvlJc w:val="left"/>
      <w:pPr>
        <w:tabs>
          <w:tab w:val="num" w:pos="360"/>
        </w:tabs>
      </w:pPr>
    </w:lvl>
  </w:abstractNum>
  <w:abstractNum w:abstractNumId="2" w15:restartNumberingAfterBreak="0">
    <w:nsid w:val="4DCE2C49"/>
    <w:multiLevelType w:val="hybridMultilevel"/>
    <w:tmpl w:val="3C2A8CA2"/>
    <w:lvl w:ilvl="0" w:tplc="9E42CA50">
      <w:start w:val="1"/>
      <w:numFmt w:val="decimal"/>
      <w:lvlText w:val="%1."/>
      <w:lvlJc w:val="left"/>
      <w:pPr>
        <w:ind w:left="1211" w:hanging="360"/>
      </w:pPr>
      <w:rPr>
        <w:rFonts w:hint="default"/>
        <w:b/>
      </w:rPr>
    </w:lvl>
    <w:lvl w:ilvl="1" w:tplc="E2E85DC2">
      <w:start w:val="1"/>
      <w:numFmt w:val="lowerLetter"/>
      <w:lvlText w:val="%2."/>
      <w:lvlJc w:val="left"/>
      <w:pPr>
        <w:ind w:left="1931" w:hanging="360"/>
      </w:pPr>
    </w:lvl>
    <w:lvl w:ilvl="2" w:tplc="47E0E65E">
      <w:start w:val="1"/>
      <w:numFmt w:val="lowerRoman"/>
      <w:lvlText w:val="%3."/>
      <w:lvlJc w:val="right"/>
      <w:pPr>
        <w:ind w:left="2651" w:hanging="180"/>
      </w:pPr>
    </w:lvl>
    <w:lvl w:ilvl="3" w:tplc="64F6BE22">
      <w:start w:val="1"/>
      <w:numFmt w:val="decimal"/>
      <w:lvlText w:val="%4."/>
      <w:lvlJc w:val="left"/>
      <w:pPr>
        <w:ind w:left="3371" w:hanging="360"/>
      </w:pPr>
    </w:lvl>
    <w:lvl w:ilvl="4" w:tplc="AA1ED490">
      <w:start w:val="1"/>
      <w:numFmt w:val="lowerLetter"/>
      <w:lvlText w:val="%5."/>
      <w:lvlJc w:val="left"/>
      <w:pPr>
        <w:ind w:left="4091" w:hanging="360"/>
      </w:pPr>
    </w:lvl>
    <w:lvl w:ilvl="5" w:tplc="48BA9166">
      <w:start w:val="1"/>
      <w:numFmt w:val="lowerRoman"/>
      <w:lvlText w:val="%6."/>
      <w:lvlJc w:val="right"/>
      <w:pPr>
        <w:ind w:left="4811" w:hanging="180"/>
      </w:pPr>
    </w:lvl>
    <w:lvl w:ilvl="6" w:tplc="72DCE712">
      <w:start w:val="1"/>
      <w:numFmt w:val="decimal"/>
      <w:lvlText w:val="%7."/>
      <w:lvlJc w:val="left"/>
      <w:pPr>
        <w:ind w:left="5531" w:hanging="360"/>
      </w:pPr>
    </w:lvl>
    <w:lvl w:ilvl="7" w:tplc="5634A31C">
      <w:start w:val="1"/>
      <w:numFmt w:val="lowerLetter"/>
      <w:lvlText w:val="%8."/>
      <w:lvlJc w:val="left"/>
      <w:pPr>
        <w:ind w:left="6251" w:hanging="360"/>
      </w:pPr>
    </w:lvl>
    <w:lvl w:ilvl="8" w:tplc="0AD27B9E">
      <w:start w:val="1"/>
      <w:numFmt w:val="lowerRoman"/>
      <w:lvlText w:val="%9."/>
      <w:lvlJc w:val="right"/>
      <w:pPr>
        <w:ind w:left="6971" w:hanging="180"/>
      </w:pPr>
    </w:lvl>
  </w:abstractNum>
  <w:abstractNum w:abstractNumId="3" w15:restartNumberingAfterBreak="0">
    <w:nsid w:val="596F2D5E"/>
    <w:multiLevelType w:val="hybridMultilevel"/>
    <w:tmpl w:val="7102E830"/>
    <w:lvl w:ilvl="0" w:tplc="26922C58">
      <w:start w:val="1"/>
      <w:numFmt w:val="decimal"/>
      <w:lvlText w:val="%1."/>
      <w:lvlJc w:val="left"/>
      <w:pPr>
        <w:ind w:left="720" w:hanging="360"/>
      </w:pPr>
    </w:lvl>
    <w:lvl w:ilvl="1" w:tplc="7E9C9644">
      <w:start w:val="1"/>
      <w:numFmt w:val="lowerLetter"/>
      <w:lvlText w:val="%2."/>
      <w:lvlJc w:val="left"/>
      <w:pPr>
        <w:ind w:left="1440" w:hanging="360"/>
      </w:pPr>
    </w:lvl>
    <w:lvl w:ilvl="2" w:tplc="4EF21330">
      <w:start w:val="1"/>
      <w:numFmt w:val="lowerRoman"/>
      <w:lvlText w:val="%3."/>
      <w:lvlJc w:val="right"/>
      <w:pPr>
        <w:ind w:left="2160" w:hanging="180"/>
      </w:pPr>
    </w:lvl>
    <w:lvl w:ilvl="3" w:tplc="7CE629D4">
      <w:start w:val="1"/>
      <w:numFmt w:val="decimal"/>
      <w:lvlText w:val="%4."/>
      <w:lvlJc w:val="left"/>
      <w:pPr>
        <w:ind w:left="2880" w:hanging="360"/>
      </w:pPr>
    </w:lvl>
    <w:lvl w:ilvl="4" w:tplc="129E8B1C">
      <w:start w:val="1"/>
      <w:numFmt w:val="lowerLetter"/>
      <w:lvlText w:val="%5."/>
      <w:lvlJc w:val="left"/>
      <w:pPr>
        <w:ind w:left="3600" w:hanging="360"/>
      </w:pPr>
    </w:lvl>
    <w:lvl w:ilvl="5" w:tplc="596C08CC">
      <w:start w:val="1"/>
      <w:numFmt w:val="lowerRoman"/>
      <w:lvlText w:val="%6."/>
      <w:lvlJc w:val="right"/>
      <w:pPr>
        <w:ind w:left="4320" w:hanging="180"/>
      </w:pPr>
    </w:lvl>
    <w:lvl w:ilvl="6" w:tplc="D3223AFA">
      <w:start w:val="1"/>
      <w:numFmt w:val="decimal"/>
      <w:lvlText w:val="%7."/>
      <w:lvlJc w:val="left"/>
      <w:pPr>
        <w:ind w:left="5040" w:hanging="360"/>
      </w:pPr>
    </w:lvl>
    <w:lvl w:ilvl="7" w:tplc="F684E0C2">
      <w:start w:val="1"/>
      <w:numFmt w:val="lowerLetter"/>
      <w:lvlText w:val="%8."/>
      <w:lvlJc w:val="left"/>
      <w:pPr>
        <w:ind w:left="5760" w:hanging="360"/>
      </w:pPr>
    </w:lvl>
    <w:lvl w:ilvl="8" w:tplc="FAA66F74">
      <w:start w:val="1"/>
      <w:numFmt w:val="lowerRoman"/>
      <w:lvlText w:val="%9."/>
      <w:lvlJc w:val="right"/>
      <w:pPr>
        <w:ind w:left="6480" w:hanging="180"/>
      </w:pPr>
    </w:lvl>
  </w:abstractNum>
  <w:abstractNum w:abstractNumId="4" w15:restartNumberingAfterBreak="0">
    <w:nsid w:val="5E036B00"/>
    <w:multiLevelType w:val="multilevel"/>
    <w:tmpl w:val="239C71F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i w:val="0"/>
        <w:iCs w:val="0"/>
        <w:sz w:val="24"/>
        <w:szCs w:val="24"/>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5" w15:restartNumberingAfterBreak="0">
    <w:nsid w:val="60F3085E"/>
    <w:multiLevelType w:val="hybridMultilevel"/>
    <w:tmpl w:val="7EEA5708"/>
    <w:lvl w:ilvl="0" w:tplc="24C036DE">
      <w:start w:val="1"/>
      <w:numFmt w:val="decimal"/>
      <w:lvlText w:val="%1."/>
      <w:lvlJc w:val="left"/>
      <w:pPr>
        <w:ind w:left="1211" w:hanging="360"/>
      </w:pPr>
      <w:rPr>
        <w:rFonts w:hint="default"/>
        <w:b/>
      </w:rPr>
    </w:lvl>
    <w:lvl w:ilvl="1" w:tplc="4F828B7C">
      <w:start w:val="1"/>
      <w:numFmt w:val="lowerLetter"/>
      <w:lvlText w:val="%2."/>
      <w:lvlJc w:val="left"/>
      <w:pPr>
        <w:ind w:left="1931" w:hanging="360"/>
      </w:pPr>
    </w:lvl>
    <w:lvl w:ilvl="2" w:tplc="789EE548">
      <w:start w:val="1"/>
      <w:numFmt w:val="lowerRoman"/>
      <w:lvlText w:val="%3."/>
      <w:lvlJc w:val="right"/>
      <w:pPr>
        <w:ind w:left="2651" w:hanging="180"/>
      </w:pPr>
    </w:lvl>
    <w:lvl w:ilvl="3" w:tplc="8890792A">
      <w:start w:val="1"/>
      <w:numFmt w:val="decimal"/>
      <w:lvlText w:val="%4."/>
      <w:lvlJc w:val="left"/>
      <w:pPr>
        <w:ind w:left="3371" w:hanging="360"/>
      </w:pPr>
    </w:lvl>
    <w:lvl w:ilvl="4" w:tplc="BB4AAB1C">
      <w:start w:val="1"/>
      <w:numFmt w:val="lowerLetter"/>
      <w:lvlText w:val="%5."/>
      <w:lvlJc w:val="left"/>
      <w:pPr>
        <w:ind w:left="4091" w:hanging="360"/>
      </w:pPr>
    </w:lvl>
    <w:lvl w:ilvl="5" w:tplc="E990E9B8">
      <w:start w:val="1"/>
      <w:numFmt w:val="lowerRoman"/>
      <w:lvlText w:val="%6."/>
      <w:lvlJc w:val="right"/>
      <w:pPr>
        <w:ind w:left="4811" w:hanging="180"/>
      </w:pPr>
    </w:lvl>
    <w:lvl w:ilvl="6" w:tplc="E034B450">
      <w:start w:val="1"/>
      <w:numFmt w:val="decimal"/>
      <w:lvlText w:val="%7."/>
      <w:lvlJc w:val="left"/>
      <w:pPr>
        <w:ind w:left="5531" w:hanging="360"/>
      </w:pPr>
    </w:lvl>
    <w:lvl w:ilvl="7" w:tplc="E844259C">
      <w:start w:val="1"/>
      <w:numFmt w:val="lowerLetter"/>
      <w:lvlText w:val="%8."/>
      <w:lvlJc w:val="left"/>
      <w:pPr>
        <w:ind w:left="6251" w:hanging="360"/>
      </w:pPr>
    </w:lvl>
    <w:lvl w:ilvl="8" w:tplc="2526750C">
      <w:start w:val="1"/>
      <w:numFmt w:val="lowerRoman"/>
      <w:lvlText w:val="%9."/>
      <w:lvlJc w:val="right"/>
      <w:pPr>
        <w:ind w:left="6971" w:hanging="180"/>
      </w:pPr>
    </w:lvl>
  </w:abstractNum>
  <w:abstractNum w:abstractNumId="6" w15:restartNumberingAfterBreak="0">
    <w:nsid w:val="77CF0E7F"/>
    <w:multiLevelType w:val="hybridMultilevel"/>
    <w:tmpl w:val="9C1C54D8"/>
    <w:lvl w:ilvl="0" w:tplc="5D18FF00">
      <w:start w:val="1"/>
      <w:numFmt w:val="decimal"/>
      <w:lvlText w:val="%1."/>
      <w:lvlJc w:val="left"/>
      <w:pPr>
        <w:ind w:left="1211" w:hanging="360"/>
      </w:pPr>
      <w:rPr>
        <w:rFonts w:hint="default"/>
        <w:b/>
      </w:rPr>
    </w:lvl>
    <w:lvl w:ilvl="1" w:tplc="3FA86978">
      <w:start w:val="1"/>
      <w:numFmt w:val="lowerLetter"/>
      <w:lvlText w:val="%2."/>
      <w:lvlJc w:val="left"/>
      <w:pPr>
        <w:ind w:left="1931" w:hanging="360"/>
      </w:pPr>
    </w:lvl>
    <w:lvl w:ilvl="2" w:tplc="B10A480E">
      <w:start w:val="1"/>
      <w:numFmt w:val="lowerRoman"/>
      <w:lvlText w:val="%3."/>
      <w:lvlJc w:val="right"/>
      <w:pPr>
        <w:ind w:left="2651" w:hanging="180"/>
      </w:pPr>
    </w:lvl>
    <w:lvl w:ilvl="3" w:tplc="D8804954">
      <w:start w:val="1"/>
      <w:numFmt w:val="decimal"/>
      <w:lvlText w:val="%4."/>
      <w:lvlJc w:val="left"/>
      <w:pPr>
        <w:ind w:left="3371" w:hanging="360"/>
      </w:pPr>
    </w:lvl>
    <w:lvl w:ilvl="4" w:tplc="7B606E18">
      <w:start w:val="1"/>
      <w:numFmt w:val="lowerLetter"/>
      <w:lvlText w:val="%5."/>
      <w:lvlJc w:val="left"/>
      <w:pPr>
        <w:ind w:left="4091" w:hanging="360"/>
      </w:pPr>
    </w:lvl>
    <w:lvl w:ilvl="5" w:tplc="29588BEA">
      <w:start w:val="1"/>
      <w:numFmt w:val="lowerRoman"/>
      <w:lvlText w:val="%6."/>
      <w:lvlJc w:val="right"/>
      <w:pPr>
        <w:ind w:left="4811" w:hanging="180"/>
      </w:pPr>
    </w:lvl>
    <w:lvl w:ilvl="6" w:tplc="3AE6EDA4">
      <w:start w:val="1"/>
      <w:numFmt w:val="decimal"/>
      <w:lvlText w:val="%7."/>
      <w:lvlJc w:val="left"/>
      <w:pPr>
        <w:ind w:left="5531" w:hanging="360"/>
      </w:pPr>
    </w:lvl>
    <w:lvl w:ilvl="7" w:tplc="3CC6D496">
      <w:start w:val="1"/>
      <w:numFmt w:val="lowerLetter"/>
      <w:lvlText w:val="%8."/>
      <w:lvlJc w:val="left"/>
      <w:pPr>
        <w:ind w:left="6251" w:hanging="360"/>
      </w:pPr>
    </w:lvl>
    <w:lvl w:ilvl="8" w:tplc="400C6420">
      <w:start w:val="1"/>
      <w:numFmt w:val="lowerRoman"/>
      <w:lvlText w:val="%9."/>
      <w:lvlJc w:val="right"/>
      <w:pPr>
        <w:ind w:left="6971" w:hanging="180"/>
      </w:pPr>
    </w:lvl>
  </w:abstractNum>
  <w:num w:numId="1">
    <w:abstractNumId w:val="1"/>
  </w:num>
  <w:num w:numId="2">
    <w:abstractNumId w:val="4"/>
  </w:num>
  <w:num w:numId="3">
    <w:abstractNumId w:val="0"/>
  </w:num>
  <w:num w:numId="4">
    <w:abstractNumId w:val="2"/>
  </w:num>
  <w:num w:numId="5">
    <w:abstractNumId w:val="5"/>
  </w:num>
  <w:num w:numId="6">
    <w:abstractNumId w:val="6"/>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0E84"/>
    <w:rsid w:val="000D7FB7"/>
    <w:rsid w:val="00100FE6"/>
    <w:rsid w:val="001A403D"/>
    <w:rsid w:val="001C7913"/>
    <w:rsid w:val="00311102"/>
    <w:rsid w:val="00577201"/>
    <w:rsid w:val="0087619A"/>
    <w:rsid w:val="0099796B"/>
    <w:rsid w:val="009D0E84"/>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470904"/>
  <w15:docId w15:val="{B0856D3E-B48A-49CE-8BCE-2AE7BBE286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200" w:line="276" w:lineRule="auto"/>
    </w:pPr>
    <w:rPr>
      <w:rFonts w:eastAsia="Times New Roman" w:cs="Calibri"/>
      <w:sz w:val="22"/>
      <w:szCs w:val="22"/>
    </w:rPr>
  </w:style>
  <w:style w:type="paragraph" w:styleId="1">
    <w:name w:val="heading 1"/>
    <w:basedOn w:val="a"/>
    <w:next w:val="a"/>
    <w:link w:val="10"/>
    <w:uiPriority w:val="99"/>
    <w:qFormat/>
    <w:pPr>
      <w:widowControl w:val="0"/>
      <w:spacing w:before="108" w:after="108" w:line="240" w:lineRule="auto"/>
      <w:jc w:val="center"/>
      <w:outlineLvl w:val="0"/>
    </w:pPr>
    <w:rPr>
      <w:rFonts w:ascii="Arial" w:eastAsia="Calibri" w:hAnsi="Arial" w:cs="Times New Roman"/>
      <w:b/>
      <w:bCs/>
      <w:color w:val="000080"/>
      <w:sz w:val="20"/>
      <w:szCs w:val="20"/>
    </w:rPr>
  </w:style>
  <w:style w:type="paragraph" w:styleId="2">
    <w:name w:val="heading 2"/>
    <w:basedOn w:val="a"/>
    <w:next w:val="a"/>
    <w:link w:val="20"/>
    <w:uiPriority w:val="9"/>
    <w:unhideWhenUsed/>
    <w:qFormat/>
    <w:pPr>
      <w:keepNext/>
      <w:keepLines/>
      <w:spacing w:before="360"/>
      <w:outlineLvl w:val="1"/>
    </w:pPr>
    <w:rPr>
      <w:rFonts w:ascii="Arial" w:eastAsia="Arial" w:hAnsi="Arial" w:cs="Arial"/>
      <w:sz w:val="34"/>
    </w:rPr>
  </w:style>
  <w:style w:type="paragraph" w:styleId="3">
    <w:name w:val="heading 3"/>
    <w:basedOn w:val="a"/>
    <w:next w:val="a"/>
    <w:link w:val="30"/>
    <w:uiPriority w:val="9"/>
    <w:unhideWhenUsed/>
    <w:qFormat/>
    <w:pPr>
      <w:keepNext/>
      <w:keepLines/>
      <w:spacing w:before="32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outlineLvl w:val="5"/>
    </w:pPr>
    <w:rPr>
      <w:rFonts w:ascii="Arial" w:eastAsia="Arial" w:hAnsi="Arial" w:cs="Arial"/>
      <w:b/>
      <w:bCs/>
    </w:rPr>
  </w:style>
  <w:style w:type="paragraph" w:styleId="7">
    <w:name w:val="heading 7"/>
    <w:basedOn w:val="a"/>
    <w:next w:val="a"/>
    <w:link w:val="70"/>
    <w:uiPriority w:val="9"/>
    <w:unhideWhenUsed/>
    <w:qFormat/>
    <w:pPr>
      <w:keepNext/>
      <w:keepLines/>
      <w:spacing w:before="320"/>
      <w:outlineLvl w:val="6"/>
    </w:pPr>
    <w:rPr>
      <w:rFonts w:ascii="Arial" w:eastAsia="Arial" w:hAnsi="Arial" w:cs="Arial"/>
      <w:b/>
      <w:bCs/>
      <w:i/>
      <w:iCs/>
    </w:rPr>
  </w:style>
  <w:style w:type="paragraph" w:styleId="8">
    <w:name w:val="heading 8"/>
    <w:basedOn w:val="a"/>
    <w:next w:val="a"/>
    <w:link w:val="80"/>
    <w:uiPriority w:val="9"/>
    <w:unhideWhenUsed/>
    <w:qFormat/>
    <w:pPr>
      <w:keepNext/>
      <w:keepLines/>
      <w:spacing w:before="320"/>
      <w:outlineLvl w:val="7"/>
    </w:pPr>
    <w:rPr>
      <w:rFonts w:ascii="Arial" w:eastAsia="Arial" w:hAnsi="Arial" w:cs="Arial"/>
      <w:i/>
      <w:iCs/>
    </w:rPr>
  </w:style>
  <w:style w:type="paragraph" w:styleId="9">
    <w:name w:val="heading 9"/>
    <w:basedOn w:val="a"/>
    <w:next w:val="a"/>
    <w:link w:val="90"/>
    <w:uiPriority w:val="9"/>
    <w:unhideWhenUsed/>
    <w:qFormat/>
    <w:pPr>
      <w:keepNext/>
      <w:keepLines/>
      <w:spacing w:before="32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character" w:customStyle="1" w:styleId="TitleChar">
    <w:name w:val="Title Char"/>
    <w:basedOn w:val="a0"/>
    <w:uiPriority w:val="10"/>
    <w:rPr>
      <w:sz w:val="48"/>
      <w:szCs w:val="48"/>
    </w:rPr>
  </w:style>
  <w:style w:type="paragraph" w:styleId="a3">
    <w:name w:val="Subtitle"/>
    <w:basedOn w:val="a"/>
    <w:next w:val="a"/>
    <w:link w:val="a4"/>
    <w:uiPriority w:val="11"/>
    <w:qFormat/>
    <w:pPr>
      <w:spacing w:before="200"/>
    </w:pPr>
    <w:rPr>
      <w:sz w:val="24"/>
      <w:szCs w:val="24"/>
    </w:rPr>
  </w:style>
  <w:style w:type="character" w:customStyle="1" w:styleId="a4">
    <w:name w:val="Подзаголовок Знак"/>
    <w:basedOn w:val="a0"/>
    <w:link w:val="a3"/>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5">
    <w:name w:val="Intense Quote"/>
    <w:basedOn w:val="a"/>
    <w:next w:val="a"/>
    <w:link w:val="a6"/>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6">
    <w:name w:val="Выделенная цитата Знак"/>
    <w:link w:val="a5"/>
    <w:uiPriority w:val="30"/>
    <w:rPr>
      <w:i/>
    </w:rPr>
  </w:style>
  <w:style w:type="character" w:customStyle="1" w:styleId="HeaderChar">
    <w:name w:val="Header Char"/>
    <w:basedOn w:val="a0"/>
    <w:uiPriority w:val="99"/>
  </w:style>
  <w:style w:type="character" w:customStyle="1" w:styleId="FooterChar">
    <w:name w:val="Footer Char"/>
    <w:basedOn w:val="a0"/>
    <w:uiPriority w:val="99"/>
  </w:style>
  <w:style w:type="paragraph" w:styleId="a7">
    <w:name w:val="caption"/>
    <w:basedOn w:val="a"/>
    <w:next w:val="a"/>
    <w:link w:val="a8"/>
    <w:uiPriority w:val="35"/>
    <w:semiHidden/>
    <w:unhideWhenUsed/>
    <w:qFormat/>
    <w:rPr>
      <w:b/>
      <w:bCs/>
      <w:color w:val="4F81BD" w:themeColor="accent1"/>
      <w:sz w:val="18"/>
      <w:szCs w:val="18"/>
    </w:rPr>
  </w:style>
  <w:style w:type="character" w:customStyle="1" w:styleId="a8">
    <w:name w:val="Название объекта Знак"/>
    <w:basedOn w:val="a0"/>
    <w:link w:val="a7"/>
    <w:uiPriority w:val="35"/>
    <w:rPr>
      <w:b/>
      <w:bCs/>
      <w:color w:val="4F81BD" w:themeColor="accent1"/>
      <w:sz w:val="18"/>
      <w:szCs w:val="18"/>
    </w:rPr>
  </w:style>
  <w:style w:type="table" w:customStyle="1" w:styleId="TableGridLight">
    <w:name w:val="Table Grid Light"/>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1">
    <w:name w:val="Plain Table 1"/>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3">
    <w:name w:val="Plain Table 2"/>
    <w:basedOn w:val="a1"/>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1"/>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basedOn w:val="a1"/>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1"/>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1"/>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2">
    <w:name w:val="Grid Table 2"/>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3">
    <w:name w:val="Grid Table 3"/>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4">
    <w:name w:val="Grid Table 4"/>
    <w:basedOn w:val="a1"/>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5">
    <w:name w:val="Grid Table 5 Dark"/>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6">
    <w:name w:val="Grid Table 6 Colorful"/>
    <w:basedOn w:val="a1"/>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7">
    <w:name w:val="Grid Table 7 Colorful"/>
    <w:basedOn w:val="a1"/>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10">
    <w:name w:val="List Table 1 Light"/>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20">
    <w:name w:val="List Table 2"/>
    <w:basedOn w:val="a1"/>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30">
    <w:name w:val="List Table 3"/>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40">
    <w:name w:val="List Table 4"/>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50">
    <w:name w:val="List Table 5 Dark"/>
    <w:basedOn w:val="a1"/>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60">
    <w:name w:val="List Table 6 Colorful"/>
    <w:basedOn w:val="a1"/>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70">
    <w:name w:val="List Table 7 Colorful"/>
    <w:basedOn w:val="a1"/>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rPr>
      <w:color w:val="40404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Pr>
      <w:color w:val="404040"/>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rPr>
      <w:color w:val="404040"/>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rPr>
      <w:color w:val="404040"/>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rPr>
      <w:color w:val="404040"/>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rPr>
      <w:color w:val="404040"/>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rPr>
      <w:color w:val="404040"/>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rPr>
      <w:color w:val="40404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Pr>
      <w:color w:val="404040"/>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rPr>
      <w:color w:val="404040"/>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rPr>
      <w:color w:val="404040"/>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rPr>
      <w:color w:val="404040"/>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rPr>
      <w:color w:val="404040"/>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rPr>
      <w:color w:val="404040"/>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paragraph" w:styleId="a9">
    <w:name w:val="footnote text"/>
    <w:basedOn w:val="a"/>
    <w:link w:val="aa"/>
    <w:uiPriority w:val="99"/>
    <w:semiHidden/>
    <w:unhideWhenUsed/>
    <w:pPr>
      <w:spacing w:after="40" w:line="240" w:lineRule="auto"/>
    </w:pPr>
    <w:rPr>
      <w:sz w:val="18"/>
    </w:rPr>
  </w:style>
  <w:style w:type="character" w:customStyle="1" w:styleId="aa">
    <w:name w:val="Текст сноски Знак"/>
    <w:link w:val="a9"/>
    <w:uiPriority w:val="99"/>
    <w:rPr>
      <w:sz w:val="18"/>
    </w:rPr>
  </w:style>
  <w:style w:type="character" w:styleId="ab">
    <w:name w:val="footnote reference"/>
    <w:basedOn w:val="a0"/>
    <w:uiPriority w:val="99"/>
    <w:unhideWhenUsed/>
    <w:rPr>
      <w:vertAlign w:val="superscript"/>
    </w:rPr>
  </w:style>
  <w:style w:type="paragraph" w:styleId="ac">
    <w:name w:val="endnote text"/>
    <w:basedOn w:val="a"/>
    <w:link w:val="ad"/>
    <w:uiPriority w:val="99"/>
    <w:semiHidden/>
    <w:unhideWhenUsed/>
    <w:pPr>
      <w:spacing w:after="0" w:line="240" w:lineRule="auto"/>
    </w:pPr>
    <w:rPr>
      <w:sz w:val="20"/>
    </w:rPr>
  </w:style>
  <w:style w:type="character" w:customStyle="1" w:styleId="ad">
    <w:name w:val="Текст концевой сноски Знак"/>
    <w:link w:val="ac"/>
    <w:uiPriority w:val="99"/>
    <w:rPr>
      <w:sz w:val="20"/>
    </w:rPr>
  </w:style>
  <w:style w:type="character" w:styleId="ae">
    <w:name w:val="endnote reference"/>
    <w:basedOn w:val="a0"/>
    <w:uiPriority w:val="99"/>
    <w:semiHidden/>
    <w:unhideWhenUsed/>
    <w:rPr>
      <w:vertAlign w:val="superscript"/>
    </w:rPr>
  </w:style>
  <w:style w:type="paragraph" w:styleId="12">
    <w:name w:val="toc 1"/>
    <w:basedOn w:val="a"/>
    <w:next w:val="a"/>
    <w:uiPriority w:val="39"/>
    <w:unhideWhenUsed/>
    <w:pPr>
      <w:spacing w:after="57"/>
    </w:pPr>
  </w:style>
  <w:style w:type="paragraph" w:styleId="24">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
    <w:name w:val="TOC Heading"/>
    <w:uiPriority w:val="39"/>
    <w:unhideWhenUsed/>
  </w:style>
  <w:style w:type="paragraph" w:styleId="af0">
    <w:name w:val="table of figures"/>
    <w:basedOn w:val="a"/>
    <w:next w:val="a"/>
    <w:uiPriority w:val="99"/>
    <w:unhideWhenUsed/>
    <w:pPr>
      <w:spacing w:after="0"/>
    </w:pPr>
  </w:style>
  <w:style w:type="character" w:customStyle="1" w:styleId="10">
    <w:name w:val="Заголовок 1 Знак"/>
    <w:link w:val="1"/>
    <w:uiPriority w:val="99"/>
    <w:rPr>
      <w:rFonts w:ascii="Arial" w:hAnsi="Arial" w:cs="Arial"/>
      <w:b/>
      <w:bCs/>
      <w:color w:val="000080"/>
      <w:sz w:val="20"/>
      <w:szCs w:val="20"/>
      <w:lang w:eastAsia="ru-RU"/>
    </w:rPr>
  </w:style>
  <w:style w:type="paragraph" w:styleId="af1">
    <w:name w:val="Title"/>
    <w:basedOn w:val="a"/>
    <w:link w:val="af2"/>
    <w:uiPriority w:val="99"/>
    <w:qFormat/>
    <w:pPr>
      <w:spacing w:after="0" w:line="240" w:lineRule="auto"/>
      <w:jc w:val="center"/>
    </w:pPr>
    <w:rPr>
      <w:rFonts w:ascii="Times New Roman" w:eastAsia="Calibri" w:hAnsi="Times New Roman" w:cs="Times New Roman"/>
      <w:b/>
      <w:bCs/>
      <w:sz w:val="24"/>
      <w:szCs w:val="24"/>
    </w:rPr>
  </w:style>
  <w:style w:type="character" w:customStyle="1" w:styleId="af2">
    <w:name w:val="Заголовок Знак"/>
    <w:link w:val="af1"/>
    <w:uiPriority w:val="99"/>
    <w:rPr>
      <w:rFonts w:ascii="Times New Roman" w:hAnsi="Times New Roman" w:cs="Times New Roman"/>
      <w:b/>
      <w:bCs/>
      <w:sz w:val="24"/>
      <w:szCs w:val="24"/>
      <w:lang w:eastAsia="ru-RU"/>
    </w:rPr>
  </w:style>
  <w:style w:type="paragraph" w:styleId="af3">
    <w:name w:val="Body Text Indent"/>
    <w:basedOn w:val="a"/>
    <w:link w:val="af4"/>
    <w:uiPriority w:val="99"/>
    <w:pPr>
      <w:spacing w:after="0" w:line="240" w:lineRule="auto"/>
      <w:ind w:firstLine="360"/>
      <w:jc w:val="both"/>
    </w:pPr>
    <w:rPr>
      <w:rFonts w:ascii="Times New Roman" w:eastAsia="Calibri" w:hAnsi="Times New Roman" w:cs="Times New Roman"/>
      <w:sz w:val="24"/>
      <w:szCs w:val="24"/>
    </w:rPr>
  </w:style>
  <w:style w:type="character" w:customStyle="1" w:styleId="af4">
    <w:name w:val="Основной текст с отступом Знак"/>
    <w:link w:val="af3"/>
    <w:uiPriority w:val="99"/>
    <w:rPr>
      <w:rFonts w:ascii="Times New Roman" w:hAnsi="Times New Roman" w:cs="Times New Roman"/>
      <w:sz w:val="24"/>
      <w:szCs w:val="24"/>
      <w:lang w:eastAsia="ru-RU"/>
    </w:rPr>
  </w:style>
  <w:style w:type="paragraph" w:styleId="33">
    <w:name w:val="Body Text Indent 3"/>
    <w:basedOn w:val="a"/>
    <w:link w:val="34"/>
    <w:uiPriority w:val="99"/>
    <w:pPr>
      <w:spacing w:after="0" w:line="240" w:lineRule="auto"/>
      <w:ind w:firstLine="708"/>
      <w:jc w:val="both"/>
    </w:pPr>
    <w:rPr>
      <w:rFonts w:ascii="Times New Roman" w:eastAsia="Calibri" w:hAnsi="Times New Roman" w:cs="Times New Roman"/>
      <w:sz w:val="24"/>
      <w:szCs w:val="24"/>
    </w:rPr>
  </w:style>
  <w:style w:type="character" w:customStyle="1" w:styleId="34">
    <w:name w:val="Основной текст с отступом 3 Знак"/>
    <w:link w:val="33"/>
    <w:uiPriority w:val="99"/>
    <w:rPr>
      <w:rFonts w:ascii="Times New Roman" w:hAnsi="Times New Roman" w:cs="Times New Roman"/>
      <w:sz w:val="24"/>
      <w:szCs w:val="24"/>
      <w:lang w:eastAsia="ru-RU"/>
    </w:rPr>
  </w:style>
  <w:style w:type="paragraph" w:customStyle="1" w:styleId="ConsPlusNormal">
    <w:name w:val="ConsPlusNormal"/>
    <w:link w:val="ConsPlusNormal0"/>
    <w:pPr>
      <w:widowControl w:val="0"/>
      <w:ind w:firstLine="720"/>
    </w:pPr>
    <w:rPr>
      <w:rFonts w:ascii="Arial" w:eastAsia="Times New Roman" w:hAnsi="Arial" w:cs="Arial"/>
    </w:rPr>
  </w:style>
  <w:style w:type="paragraph" w:styleId="25">
    <w:name w:val="Body Text 2"/>
    <w:basedOn w:val="a"/>
    <w:link w:val="26"/>
    <w:uiPriority w:val="99"/>
    <w:pPr>
      <w:spacing w:after="120" w:line="480" w:lineRule="auto"/>
    </w:pPr>
    <w:rPr>
      <w:rFonts w:eastAsia="Calibri" w:cs="Times New Roman"/>
      <w:sz w:val="20"/>
      <w:szCs w:val="20"/>
    </w:rPr>
  </w:style>
  <w:style w:type="character" w:customStyle="1" w:styleId="26">
    <w:name w:val="Основной текст 2 Знак"/>
    <w:link w:val="25"/>
    <w:uiPriority w:val="99"/>
    <w:rPr>
      <w:rFonts w:ascii="Calibri" w:hAnsi="Calibri" w:cs="Calibri"/>
      <w:sz w:val="20"/>
      <w:szCs w:val="20"/>
      <w:lang w:eastAsia="ru-RU"/>
    </w:rPr>
  </w:style>
  <w:style w:type="paragraph" w:styleId="af5">
    <w:name w:val="Body Text"/>
    <w:basedOn w:val="a"/>
    <w:link w:val="af6"/>
    <w:uiPriority w:val="99"/>
    <w:pPr>
      <w:spacing w:after="120"/>
    </w:pPr>
    <w:rPr>
      <w:rFonts w:eastAsia="Calibri" w:cs="Times New Roman"/>
      <w:sz w:val="20"/>
      <w:szCs w:val="20"/>
    </w:rPr>
  </w:style>
  <w:style w:type="character" w:customStyle="1" w:styleId="af6">
    <w:name w:val="Основной текст Знак"/>
    <w:link w:val="af5"/>
    <w:uiPriority w:val="99"/>
    <w:rPr>
      <w:rFonts w:ascii="Calibri" w:hAnsi="Calibri" w:cs="Calibri"/>
      <w:sz w:val="20"/>
      <w:szCs w:val="20"/>
      <w:lang w:eastAsia="ru-RU"/>
    </w:rPr>
  </w:style>
  <w:style w:type="paragraph" w:styleId="35">
    <w:name w:val="Body Text 3"/>
    <w:basedOn w:val="a"/>
    <w:link w:val="36"/>
    <w:uiPriority w:val="99"/>
    <w:pPr>
      <w:spacing w:after="120" w:line="240" w:lineRule="auto"/>
    </w:pPr>
    <w:rPr>
      <w:rFonts w:ascii="Times New Roman" w:eastAsia="Calibri" w:hAnsi="Times New Roman" w:cs="Times New Roman"/>
      <w:sz w:val="16"/>
      <w:szCs w:val="16"/>
    </w:rPr>
  </w:style>
  <w:style w:type="character" w:customStyle="1" w:styleId="36">
    <w:name w:val="Основной текст 3 Знак"/>
    <w:link w:val="35"/>
    <w:uiPriority w:val="99"/>
    <w:rPr>
      <w:rFonts w:ascii="Times New Roman" w:hAnsi="Times New Roman" w:cs="Times New Roman"/>
      <w:sz w:val="16"/>
      <w:szCs w:val="16"/>
      <w:lang w:eastAsia="ru-RU"/>
    </w:rPr>
  </w:style>
  <w:style w:type="paragraph" w:styleId="af7">
    <w:name w:val="List Paragraph"/>
    <w:basedOn w:val="a"/>
    <w:uiPriority w:val="99"/>
    <w:qFormat/>
    <w:pPr>
      <w:ind w:left="720"/>
    </w:pPr>
  </w:style>
  <w:style w:type="paragraph" w:styleId="af8">
    <w:name w:val="No Spacing"/>
    <w:link w:val="af9"/>
    <w:qFormat/>
    <w:rPr>
      <w:rFonts w:eastAsia="Times New Roman" w:cs="Calibri"/>
      <w:sz w:val="22"/>
      <w:szCs w:val="22"/>
    </w:rPr>
  </w:style>
  <w:style w:type="paragraph" w:customStyle="1" w:styleId="13">
    <w:name w:val="Обычный1"/>
    <w:link w:val="CharChar"/>
    <w:uiPriority w:val="99"/>
    <w:pPr>
      <w:widowControl w:val="0"/>
      <w:spacing w:line="300" w:lineRule="auto"/>
      <w:ind w:firstLine="720"/>
      <w:jc w:val="both"/>
    </w:pPr>
    <w:rPr>
      <w:rFonts w:ascii="Times New Roman" w:eastAsia="Times New Roman" w:hAnsi="Times New Roman"/>
      <w:sz w:val="24"/>
      <w:szCs w:val="24"/>
    </w:rPr>
  </w:style>
  <w:style w:type="paragraph" w:customStyle="1" w:styleId="27">
    <w:name w:val="Обычный2"/>
    <w:pPr>
      <w:widowControl w:val="0"/>
      <w:spacing w:line="300" w:lineRule="auto"/>
      <w:ind w:firstLine="720"/>
      <w:jc w:val="both"/>
    </w:pPr>
    <w:rPr>
      <w:rFonts w:ascii="Times New Roman" w:eastAsia="Times New Roman" w:hAnsi="Times New Roman"/>
      <w:sz w:val="24"/>
      <w:szCs w:val="24"/>
    </w:rPr>
  </w:style>
  <w:style w:type="paragraph" w:customStyle="1" w:styleId="FR1">
    <w:name w:val="FR1"/>
    <w:pPr>
      <w:widowControl w:val="0"/>
      <w:spacing w:before="700"/>
    </w:pPr>
    <w:rPr>
      <w:rFonts w:ascii="Times New Roman" w:eastAsia="Times New Roman" w:hAnsi="Times New Roman"/>
      <w:b/>
      <w:bCs/>
      <w:sz w:val="28"/>
      <w:szCs w:val="28"/>
    </w:rPr>
  </w:style>
  <w:style w:type="paragraph" w:customStyle="1" w:styleId="110">
    <w:name w:val="Обычный11"/>
    <w:pPr>
      <w:widowControl w:val="0"/>
      <w:spacing w:line="300" w:lineRule="auto"/>
      <w:ind w:firstLine="720"/>
      <w:jc w:val="both"/>
    </w:pPr>
    <w:rPr>
      <w:rFonts w:ascii="Times New Roman" w:eastAsia="Times New Roman" w:hAnsi="Times New Roman"/>
      <w:sz w:val="24"/>
      <w:szCs w:val="24"/>
    </w:rPr>
  </w:style>
  <w:style w:type="character" w:customStyle="1" w:styleId="afa">
    <w:name w:val="Цветовое выделение"/>
    <w:uiPriority w:val="99"/>
    <w:rPr>
      <w:b/>
      <w:color w:val="26282F"/>
    </w:rPr>
  </w:style>
  <w:style w:type="paragraph" w:customStyle="1" w:styleId="37">
    <w:name w:val="Обычный3"/>
    <w:pPr>
      <w:widowControl w:val="0"/>
      <w:spacing w:line="300" w:lineRule="auto"/>
      <w:ind w:firstLine="720"/>
      <w:jc w:val="both"/>
    </w:pPr>
    <w:rPr>
      <w:rFonts w:ascii="Times New Roman" w:eastAsia="Times New Roman" w:hAnsi="Times New Roman"/>
      <w:sz w:val="24"/>
    </w:rPr>
  </w:style>
  <w:style w:type="paragraph" w:customStyle="1" w:styleId="43">
    <w:name w:val="Обычный4"/>
    <w:pPr>
      <w:widowControl w:val="0"/>
      <w:spacing w:line="300" w:lineRule="auto"/>
      <w:ind w:firstLine="720"/>
      <w:jc w:val="both"/>
    </w:pPr>
    <w:rPr>
      <w:rFonts w:ascii="Times New Roman" w:eastAsia="Times New Roman" w:hAnsi="Times New Roman"/>
      <w:sz w:val="24"/>
    </w:rPr>
  </w:style>
  <w:style w:type="character" w:customStyle="1" w:styleId="FontStyle15">
    <w:name w:val="Font Style15"/>
    <w:uiPriority w:val="99"/>
    <w:rPr>
      <w:rFonts w:ascii="Times New Roman" w:hAnsi="Times New Roman" w:cs="Times New Roman"/>
      <w:sz w:val="26"/>
      <w:szCs w:val="26"/>
    </w:rPr>
  </w:style>
  <w:style w:type="table" w:styleId="afb">
    <w:name w:val="Table Grid"/>
    <w:basedOn w:val="a1"/>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c">
    <w:name w:val="Hyperlink"/>
    <w:uiPriority w:val="99"/>
    <w:unhideWhenUsed/>
    <w:rPr>
      <w:color w:val="0000FF"/>
      <w:u w:val="single"/>
    </w:rPr>
  </w:style>
  <w:style w:type="paragraph" w:styleId="afd">
    <w:name w:val="Balloon Text"/>
    <w:basedOn w:val="a"/>
    <w:link w:val="afe"/>
    <w:uiPriority w:val="99"/>
    <w:semiHidden/>
    <w:unhideWhenUsed/>
    <w:pPr>
      <w:spacing w:after="0" w:line="240" w:lineRule="auto"/>
    </w:pPr>
    <w:rPr>
      <w:rFonts w:ascii="Tahoma" w:hAnsi="Tahoma" w:cs="Times New Roman"/>
      <w:sz w:val="16"/>
      <w:szCs w:val="16"/>
    </w:rPr>
  </w:style>
  <w:style w:type="character" w:customStyle="1" w:styleId="afe">
    <w:name w:val="Текст выноски Знак"/>
    <w:link w:val="afd"/>
    <w:uiPriority w:val="99"/>
    <w:semiHidden/>
    <w:rPr>
      <w:rFonts w:ascii="Tahoma" w:eastAsia="Times New Roman" w:hAnsi="Tahoma" w:cs="Tahoma"/>
      <w:sz w:val="16"/>
      <w:szCs w:val="16"/>
    </w:rPr>
  </w:style>
  <w:style w:type="character" w:customStyle="1" w:styleId="FontStyle22">
    <w:name w:val="Font Style22"/>
    <w:uiPriority w:val="99"/>
    <w:rPr>
      <w:rFonts w:ascii="Arial Narrow" w:hAnsi="Arial Narrow" w:cs="Arial Narrow"/>
      <w:i/>
      <w:iCs/>
      <w:sz w:val="28"/>
      <w:szCs w:val="28"/>
    </w:rPr>
  </w:style>
  <w:style w:type="paragraph" w:customStyle="1" w:styleId="310">
    <w:name w:val="Основной текст с отступом 31"/>
    <w:pPr>
      <w:widowControl w:val="0"/>
      <w:spacing w:line="100" w:lineRule="atLeast"/>
      <w:ind w:firstLine="708"/>
      <w:jc w:val="both"/>
    </w:pPr>
    <w:rPr>
      <w:rFonts w:ascii="Times New Roman" w:eastAsia="Arial Unicode MS" w:hAnsi="Times New Roman" w:cs="font211"/>
      <w:sz w:val="24"/>
      <w:szCs w:val="24"/>
      <w:lang w:eastAsia="ar-SA"/>
    </w:rPr>
  </w:style>
  <w:style w:type="paragraph" w:styleId="aff">
    <w:name w:val="annotation text"/>
    <w:basedOn w:val="a"/>
    <w:link w:val="aff0"/>
    <w:unhideWhenUsed/>
    <w:rPr>
      <w:rFonts w:cs="Times New Roman"/>
      <w:sz w:val="20"/>
      <w:szCs w:val="20"/>
    </w:rPr>
  </w:style>
  <w:style w:type="character" w:customStyle="1" w:styleId="aff0">
    <w:name w:val="Текст примечания Знак"/>
    <w:link w:val="aff"/>
    <w:rPr>
      <w:rFonts w:eastAsia="Times New Roman"/>
    </w:rPr>
  </w:style>
  <w:style w:type="paragraph" w:styleId="aff1">
    <w:name w:val="header"/>
    <w:basedOn w:val="a"/>
    <w:link w:val="aff2"/>
    <w:uiPriority w:val="99"/>
    <w:unhideWhenUsed/>
    <w:pPr>
      <w:tabs>
        <w:tab w:val="center" w:pos="4677"/>
        <w:tab w:val="right" w:pos="9355"/>
      </w:tabs>
    </w:pPr>
    <w:rPr>
      <w:rFonts w:cs="Times New Roman"/>
    </w:rPr>
  </w:style>
  <w:style w:type="character" w:customStyle="1" w:styleId="aff2">
    <w:name w:val="Верхний колонтитул Знак"/>
    <w:link w:val="aff1"/>
    <w:uiPriority w:val="99"/>
    <w:rPr>
      <w:rFonts w:eastAsia="Times New Roman" w:cs="Calibri"/>
      <w:sz w:val="22"/>
      <w:szCs w:val="22"/>
    </w:rPr>
  </w:style>
  <w:style w:type="paragraph" w:styleId="aff3">
    <w:name w:val="footer"/>
    <w:basedOn w:val="a"/>
    <w:link w:val="aff4"/>
    <w:unhideWhenUsed/>
    <w:pPr>
      <w:tabs>
        <w:tab w:val="center" w:pos="4677"/>
        <w:tab w:val="right" w:pos="9355"/>
      </w:tabs>
    </w:pPr>
    <w:rPr>
      <w:rFonts w:cs="Times New Roman"/>
    </w:rPr>
  </w:style>
  <w:style w:type="character" w:customStyle="1" w:styleId="aff4">
    <w:name w:val="Нижний колонтитул Знак"/>
    <w:link w:val="aff3"/>
    <w:rPr>
      <w:rFonts w:eastAsia="Times New Roman" w:cs="Calibri"/>
      <w:sz w:val="22"/>
      <w:szCs w:val="22"/>
    </w:rPr>
  </w:style>
  <w:style w:type="character" w:customStyle="1" w:styleId="af9">
    <w:name w:val="Без интервала Знак"/>
    <w:basedOn w:val="a0"/>
    <w:link w:val="af8"/>
    <w:rPr>
      <w:rFonts w:eastAsia="Times New Roman" w:cs="Calibri"/>
      <w:sz w:val="22"/>
      <w:szCs w:val="22"/>
      <w:lang w:val="ru-RU" w:eastAsia="ru-RU" w:bidi="ar-SA"/>
    </w:rPr>
  </w:style>
  <w:style w:type="character" w:customStyle="1" w:styleId="ConsPlusNormal0">
    <w:name w:val="ConsPlusNormal Знак"/>
    <w:link w:val="ConsPlusNormal"/>
    <w:rPr>
      <w:rFonts w:ascii="Arial" w:eastAsia="Times New Roman" w:hAnsi="Arial" w:cs="Arial"/>
    </w:rPr>
  </w:style>
  <w:style w:type="paragraph" w:customStyle="1" w:styleId="14">
    <w:name w:val="Без интервала1"/>
    <w:qFormat/>
    <w:pPr>
      <w:widowControl w:val="0"/>
    </w:pPr>
    <w:rPr>
      <w:rFonts w:cs="Calibri"/>
      <w:sz w:val="22"/>
      <w:szCs w:val="22"/>
      <w:lang w:eastAsia="ar-SA"/>
    </w:rPr>
  </w:style>
  <w:style w:type="paragraph" w:customStyle="1" w:styleId="ConsPlusNonformat">
    <w:name w:val="ConsPlusNonformat"/>
    <w:pPr>
      <w:widowControl w:val="0"/>
    </w:pPr>
    <w:rPr>
      <w:rFonts w:ascii="Courier New" w:eastAsia="Times New Roman" w:hAnsi="Courier New" w:cs="Courier New"/>
    </w:rPr>
  </w:style>
  <w:style w:type="paragraph" w:styleId="aff5">
    <w:name w:val="Normal (Web)"/>
    <w:basedOn w:val="a"/>
    <w:pPr>
      <w:spacing w:before="129" w:after="129" w:line="240" w:lineRule="auto"/>
      <w:ind w:left="129" w:right="129"/>
    </w:pPr>
    <w:rPr>
      <w:rFonts w:ascii="Times New Roman" w:hAnsi="Times New Roman" w:cs="Times New Roman"/>
      <w:sz w:val="24"/>
      <w:szCs w:val="24"/>
    </w:rPr>
  </w:style>
  <w:style w:type="character" w:customStyle="1" w:styleId="FontStyle13">
    <w:name w:val="Font Style13"/>
    <w:uiPriority w:val="99"/>
    <w:rPr>
      <w:rFonts w:ascii="Times New Roman" w:hAnsi="Times New Roman" w:cs="Times New Roman"/>
      <w:b/>
      <w:bCs/>
      <w:sz w:val="22"/>
      <w:szCs w:val="22"/>
    </w:rPr>
  </w:style>
  <w:style w:type="paragraph" w:customStyle="1" w:styleId="aff6">
    <w:name w:val="Нормальный (таблица)"/>
    <w:basedOn w:val="a"/>
    <w:next w:val="a"/>
    <w:uiPriority w:val="99"/>
    <w:pPr>
      <w:widowControl w:val="0"/>
      <w:spacing w:after="0" w:line="240" w:lineRule="auto"/>
      <w:jc w:val="both"/>
    </w:pPr>
    <w:rPr>
      <w:rFonts w:ascii="Times New Roman CYR" w:eastAsiaTheme="minorEastAsia" w:hAnsi="Times New Roman CYR" w:cs="Times New Roman CYR"/>
      <w:sz w:val="24"/>
      <w:szCs w:val="24"/>
    </w:rPr>
  </w:style>
  <w:style w:type="character" w:customStyle="1" w:styleId="aff7">
    <w:name w:val="Гипертекстовая ссылка"/>
    <w:basedOn w:val="afa"/>
    <w:uiPriority w:val="99"/>
    <w:rPr>
      <w:b/>
      <w:bCs/>
      <w:color w:val="106BBE"/>
    </w:rPr>
  </w:style>
  <w:style w:type="character" w:customStyle="1" w:styleId="CharChar">
    <w:name w:val="Обычный Char Char"/>
    <w:link w:val="13"/>
    <w:uiPriority w:val="99"/>
    <w:rPr>
      <w:rFonts w:ascii="Times New Roman" w:eastAsia="Times New Roman" w:hAnsi="Times New Roman"/>
      <w:sz w:val="24"/>
      <w:szCs w:val="24"/>
    </w:rPr>
  </w:style>
  <w:style w:type="character" w:customStyle="1" w:styleId="hikashopproductnamemain">
    <w:name w:val="hikashop_product_name_main"/>
    <w:basedOn w:val="a0"/>
  </w:style>
  <w:style w:type="table" w:customStyle="1" w:styleId="15">
    <w:name w:val="Сетка таблицы1"/>
    <w:basedOn w:val="a1"/>
    <w:next w:val="afb"/>
    <w:uiPriority w:val="59"/>
    <w:rPr>
      <w:rFonts w:asciiTheme="minorHAnsi" w:eastAsiaTheme="minorEastAsia" w:hAnsiTheme="minorHAnsi" w:cstheme="minorBidi"/>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28">
    <w:name w:val="Сетка таблицы2"/>
    <w:basedOn w:val="a1"/>
    <w:next w:val="afb"/>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8">
    <w:name w:val="Сетка таблицы3"/>
    <w:basedOn w:val="a1"/>
    <w:next w:val="afb"/>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10.68.100.21:8080/"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garantF1://12012604.1616" TargetMode="External"/><Relationship Id="rId4" Type="http://schemas.openxmlformats.org/officeDocument/2006/relationships/settings" Target="settings.xml"/><Relationship Id="rId9" Type="http://schemas.openxmlformats.org/officeDocument/2006/relationships/hyperlink" Target="http://ivo.garant.ru/document/redirect/70353464/10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A1540E-FC7F-4F20-86E6-25D09537C2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TotalTime>
  <Pages>10</Pages>
  <Words>4407</Words>
  <Characters>25121</Characters>
  <Application>Microsoft Office Word</Application>
  <DocSecurity>0</DocSecurity>
  <Lines>209</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29470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АЛЕНА</dc:creator>
  <cp:lastModifiedBy>USER</cp:lastModifiedBy>
  <cp:revision>3</cp:revision>
  <dcterms:created xsi:type="dcterms:W3CDTF">2026-07-23T10:26:00Z</dcterms:created>
  <dcterms:modified xsi:type="dcterms:W3CDTF">2026-07-23T10:55:00Z</dcterms:modified>
</cp:coreProperties>
</file>