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5C" w:rsidRDefault="005941FC" w:rsidP="00AA0E5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 xml:space="preserve">Государственный контракт № </w:t>
      </w:r>
      <w:r w:rsidR="003664A5" w:rsidRPr="005B3EEE">
        <w:rPr>
          <w:rFonts w:ascii="Times New Roman" w:eastAsia="Calibri" w:hAnsi="Times New Roman" w:cs="Times New Roman"/>
          <w:b/>
          <w:sz w:val="24"/>
          <w:szCs w:val="24"/>
        </w:rPr>
        <w:t>___</w:t>
      </w:r>
    </w:p>
    <w:p w:rsidR="00184E18" w:rsidRPr="007B4564" w:rsidRDefault="00861076" w:rsidP="007B4564">
      <w:pPr>
        <w:widowControl w:val="0"/>
        <w:autoSpaceDE w:val="0"/>
        <w:autoSpaceDN w:val="0"/>
        <w:adjustRightInd w:val="0"/>
        <w:spacing w:after="0" w:line="240" w:lineRule="auto"/>
        <w:jc w:val="center"/>
        <w:rPr>
          <w:rFonts w:ascii="Times New Roman" w:hAnsi="Times New Roman" w:cs="Times New Roman"/>
          <w:b/>
          <w:iCs/>
          <w:color w:val="000000"/>
          <w:sz w:val="24"/>
          <w:szCs w:val="24"/>
          <w:shd w:val="clear" w:color="auto" w:fill="FFFFFF"/>
        </w:rPr>
      </w:pPr>
      <w:r w:rsidRPr="005B3EEE">
        <w:rPr>
          <w:rFonts w:ascii="Times New Roman" w:hAnsi="Times New Roman" w:cs="Times New Roman"/>
          <w:bCs/>
          <w:sz w:val="24"/>
          <w:szCs w:val="24"/>
        </w:rPr>
        <w:t xml:space="preserve">на выполнение </w:t>
      </w:r>
      <w:r w:rsidRPr="005B3EEE">
        <w:rPr>
          <w:rFonts w:ascii="Times New Roman" w:hAnsi="Times New Roman" w:cs="Times New Roman"/>
          <w:color w:val="000000"/>
          <w:spacing w:val="-4"/>
          <w:sz w:val="24"/>
          <w:szCs w:val="24"/>
        </w:rPr>
        <w:t>работ по</w:t>
      </w:r>
      <w:r>
        <w:rPr>
          <w:rFonts w:ascii="Times New Roman" w:hAnsi="Times New Roman" w:cs="Times New Roman"/>
          <w:color w:val="000000"/>
          <w:spacing w:val="-4"/>
          <w:sz w:val="24"/>
          <w:szCs w:val="24"/>
        </w:rPr>
        <w:t xml:space="preserve"> </w:t>
      </w:r>
      <w:r>
        <w:rPr>
          <w:rFonts w:ascii="Times New Roman" w:hAnsi="Times New Roman" w:cs="Times New Roman"/>
          <w:iCs/>
          <w:color w:val="000000"/>
          <w:sz w:val="24"/>
          <w:szCs w:val="24"/>
          <w:shd w:val="clear" w:color="auto" w:fill="FFFFFF"/>
        </w:rPr>
        <w:t>техническому обслуживанию оборудований котельной,</w:t>
      </w:r>
      <w:r>
        <w:rPr>
          <w:rFonts w:ascii="Times New Roman" w:hAnsi="Times New Roman" w:cs="Times New Roman"/>
          <w:sz w:val="24"/>
          <w:szCs w:val="24"/>
        </w:rPr>
        <w:t xml:space="preserve"> у</w:t>
      </w:r>
      <w:r w:rsidRPr="00861076">
        <w:rPr>
          <w:rFonts w:ascii="Times New Roman" w:hAnsi="Times New Roman" w:cs="Times New Roman"/>
          <w:sz w:val="24"/>
          <w:szCs w:val="24"/>
        </w:rPr>
        <w:t>становк</w:t>
      </w:r>
      <w:r>
        <w:rPr>
          <w:rFonts w:ascii="Times New Roman" w:hAnsi="Times New Roman" w:cs="Times New Roman"/>
          <w:sz w:val="24"/>
          <w:szCs w:val="24"/>
        </w:rPr>
        <w:t>и</w:t>
      </w:r>
      <w:r w:rsidRPr="00861076">
        <w:rPr>
          <w:rFonts w:ascii="Times New Roman" w:hAnsi="Times New Roman" w:cs="Times New Roman"/>
          <w:sz w:val="24"/>
          <w:szCs w:val="24"/>
        </w:rPr>
        <w:t xml:space="preserve"> счетчиков показателей электроснабжения</w:t>
      </w:r>
      <w:r>
        <w:rPr>
          <w:rFonts w:ascii="Times New Roman" w:hAnsi="Times New Roman" w:cs="Times New Roman"/>
          <w:sz w:val="24"/>
          <w:szCs w:val="24"/>
        </w:rPr>
        <w:t>, п</w:t>
      </w:r>
      <w:r w:rsidRPr="00861076">
        <w:rPr>
          <w:rFonts w:ascii="Times New Roman" w:hAnsi="Times New Roman" w:cs="Times New Roman"/>
          <w:sz w:val="24"/>
          <w:szCs w:val="24"/>
        </w:rPr>
        <w:t>оставк</w:t>
      </w:r>
      <w:r>
        <w:rPr>
          <w:rFonts w:ascii="Times New Roman" w:hAnsi="Times New Roman" w:cs="Times New Roman"/>
          <w:sz w:val="24"/>
          <w:szCs w:val="24"/>
        </w:rPr>
        <w:t>и</w:t>
      </w:r>
      <w:r w:rsidRPr="00861076">
        <w:rPr>
          <w:rFonts w:ascii="Times New Roman" w:hAnsi="Times New Roman" w:cs="Times New Roman"/>
          <w:sz w:val="24"/>
          <w:szCs w:val="24"/>
        </w:rPr>
        <w:t xml:space="preserve"> дополнительного материала для котельной учреждения</w:t>
      </w:r>
    </w:p>
    <w:p w:rsidR="0028648D" w:rsidRDefault="0028648D" w:rsidP="0028648D">
      <w:pPr>
        <w:tabs>
          <w:tab w:val="left" w:pos="7230"/>
        </w:tabs>
        <w:spacing w:after="0" w:line="240" w:lineRule="auto"/>
        <w:ind w:firstLine="709"/>
        <w:rPr>
          <w:rFonts w:ascii="Times New Roman" w:eastAsia="Calibri" w:hAnsi="Times New Roman" w:cs="Times New Roman"/>
          <w:bCs/>
          <w:color w:val="000000"/>
          <w:sz w:val="24"/>
          <w:szCs w:val="24"/>
        </w:rPr>
      </w:pPr>
      <w:r w:rsidRPr="005B3EEE">
        <w:rPr>
          <w:rFonts w:ascii="Times New Roman" w:eastAsia="Calibri" w:hAnsi="Times New Roman" w:cs="Times New Roman"/>
          <w:bCs/>
          <w:color w:val="000000"/>
          <w:sz w:val="24"/>
          <w:szCs w:val="24"/>
        </w:rPr>
        <w:tab/>
      </w:r>
    </w:p>
    <w:p w:rsidR="008739E7" w:rsidRPr="005B3EEE" w:rsidRDefault="008739E7" w:rsidP="008739E7">
      <w:pPr>
        <w:pStyle w:val="12"/>
        <w:spacing w:line="252" w:lineRule="auto"/>
        <w:ind w:firstLine="0"/>
        <w:contextualSpacing/>
        <w:rPr>
          <w:noProof/>
          <w:color w:val="000000"/>
          <w:sz w:val="24"/>
          <w:szCs w:val="24"/>
        </w:rPr>
      </w:pPr>
      <w:r w:rsidRPr="005B3EEE">
        <w:rPr>
          <w:color w:val="000000"/>
          <w:sz w:val="24"/>
          <w:szCs w:val="24"/>
        </w:rPr>
        <w:t xml:space="preserve">г. Махачкала      </w:t>
      </w:r>
      <w:r w:rsidR="003D51E2" w:rsidRPr="005B3EEE">
        <w:rPr>
          <w:color w:val="000000"/>
          <w:sz w:val="24"/>
          <w:szCs w:val="24"/>
        </w:rPr>
        <w:t xml:space="preserve">                                                                         </w:t>
      </w:r>
      <w:r w:rsidR="002D517C">
        <w:rPr>
          <w:color w:val="000000"/>
          <w:sz w:val="24"/>
          <w:szCs w:val="24"/>
        </w:rPr>
        <w:t xml:space="preserve">             </w:t>
      </w:r>
      <w:r w:rsidR="005A07BA" w:rsidRPr="005B3EEE">
        <w:rPr>
          <w:noProof/>
          <w:color w:val="000000"/>
          <w:sz w:val="24"/>
          <w:szCs w:val="24"/>
        </w:rPr>
        <w:t>«____</w:t>
      </w:r>
      <w:r w:rsidRPr="005B3EEE">
        <w:rPr>
          <w:noProof/>
          <w:color w:val="000000"/>
          <w:sz w:val="24"/>
          <w:szCs w:val="24"/>
        </w:rPr>
        <w:t>»</w:t>
      </w:r>
      <w:r w:rsidR="005A07BA" w:rsidRPr="005B3EEE">
        <w:rPr>
          <w:noProof/>
          <w:color w:val="000000"/>
          <w:sz w:val="24"/>
          <w:szCs w:val="24"/>
        </w:rPr>
        <w:t>________</w:t>
      </w:r>
      <w:r w:rsidRPr="005B3EEE">
        <w:rPr>
          <w:noProof/>
          <w:color w:val="000000"/>
          <w:sz w:val="24"/>
          <w:szCs w:val="24"/>
        </w:rPr>
        <w:t xml:space="preserve"> 202</w:t>
      </w:r>
      <w:r w:rsidR="00EB1F7F">
        <w:rPr>
          <w:noProof/>
          <w:color w:val="000000"/>
          <w:sz w:val="24"/>
          <w:szCs w:val="24"/>
        </w:rPr>
        <w:t xml:space="preserve">6 </w:t>
      </w:r>
      <w:r w:rsidRPr="005B3EEE">
        <w:rPr>
          <w:color w:val="000000"/>
          <w:sz w:val="24"/>
          <w:szCs w:val="24"/>
        </w:rPr>
        <w:t>г.</w:t>
      </w:r>
    </w:p>
    <w:p w:rsidR="0028648D" w:rsidRPr="005B3EEE" w:rsidRDefault="0028648D" w:rsidP="0028648D">
      <w:pPr>
        <w:spacing w:after="0" w:line="240" w:lineRule="auto"/>
        <w:ind w:firstLine="709"/>
        <w:rPr>
          <w:rFonts w:ascii="Times New Roman" w:eastAsia="Calibri" w:hAnsi="Times New Roman" w:cs="Times New Roman"/>
          <w:color w:val="000000"/>
          <w:sz w:val="24"/>
          <w:szCs w:val="24"/>
        </w:rPr>
      </w:pPr>
    </w:p>
    <w:p w:rsidR="00264075" w:rsidRPr="00BD0F5E" w:rsidRDefault="00264075" w:rsidP="00264075">
      <w:pPr>
        <w:spacing w:after="0" w:line="240" w:lineRule="auto"/>
        <w:ind w:firstLine="709"/>
        <w:jc w:val="both"/>
        <w:rPr>
          <w:sz w:val="24"/>
          <w:szCs w:val="24"/>
        </w:rPr>
      </w:pPr>
      <w:r w:rsidRPr="00EB1F7F">
        <w:rPr>
          <w:rFonts w:ascii="Times New Roman" w:hAnsi="Times New Roman" w:cs="Times New Roman"/>
          <w:sz w:val="24"/>
          <w:szCs w:val="24"/>
        </w:rPr>
        <w:t>Федеральное казенное учреждение «Лечебное исправительное учреждение №4 Управления Федеральной службы исполнения наказаний России по Республике Дагестан» (ФКУ ЛИУ-4 УФСИН России по Республике Дагестан), в лице начальника Фурашева Александра Валерьевича, действующего на основании устава</w:t>
      </w:r>
      <w:r w:rsidRPr="00BD0F5E">
        <w:rPr>
          <w:rFonts w:ascii="Times New Roman" w:eastAsia="Calibri" w:hAnsi="Times New Roman" w:cs="Times New Roman"/>
          <w:kern w:val="32"/>
          <w:sz w:val="24"/>
          <w:szCs w:val="24"/>
        </w:rPr>
        <w:t xml:space="preserve">, </w:t>
      </w:r>
      <w:r w:rsidRPr="00BD0F5E">
        <w:rPr>
          <w:rFonts w:ascii="Times New Roman" w:eastAsia="Calibri" w:hAnsi="Times New Roman" w:cs="Times New Roman"/>
          <w:sz w:val="24"/>
          <w:szCs w:val="24"/>
        </w:rPr>
        <w:t xml:space="preserve">с одной стороны, </w:t>
      </w:r>
      <w:r>
        <w:rPr>
          <w:rFonts w:ascii="Times New Roman" w:eastAsia="Calibri" w:hAnsi="Times New Roman" w:cs="Times New Roman"/>
          <w:sz w:val="24"/>
          <w:szCs w:val="24"/>
        </w:rPr>
        <w:br/>
      </w:r>
      <w:r w:rsidRPr="00BD0F5E">
        <w:rPr>
          <w:rFonts w:ascii="Times New Roman" w:eastAsia="Calibri" w:hAnsi="Times New Roman" w:cs="Times New Roman"/>
          <w:sz w:val="24"/>
          <w:szCs w:val="24"/>
        </w:rPr>
        <w:t xml:space="preserve">и </w:t>
      </w:r>
      <w:r>
        <w:rPr>
          <w:rFonts w:ascii="Times New Roman" w:eastAsia="Calibri" w:hAnsi="Times New Roman" w:cs="Times New Roman"/>
          <w:sz w:val="24"/>
          <w:szCs w:val="24"/>
        </w:rPr>
        <w:t>______________________________</w:t>
      </w:r>
      <w:r w:rsidRPr="00BD0F5E">
        <w:rPr>
          <w:rFonts w:ascii="Times New Roman" w:eastAsia="Calibri" w:hAnsi="Times New Roman" w:cs="Times New Roman"/>
          <w:sz w:val="24"/>
          <w:szCs w:val="24"/>
        </w:rPr>
        <w:t>, именуемый в</w:t>
      </w:r>
      <w:r>
        <w:rPr>
          <w:rFonts w:ascii="Times New Roman" w:eastAsia="Calibri" w:hAnsi="Times New Roman" w:cs="Times New Roman"/>
          <w:sz w:val="24"/>
          <w:szCs w:val="24"/>
        </w:rPr>
        <w:t xml:space="preserve"> </w:t>
      </w:r>
      <w:r w:rsidRPr="00BD0F5E">
        <w:rPr>
          <w:rFonts w:ascii="Times New Roman" w:eastAsia="Calibri" w:hAnsi="Times New Roman" w:cs="Times New Roman"/>
          <w:sz w:val="24"/>
          <w:szCs w:val="24"/>
        </w:rPr>
        <w:t xml:space="preserve">дальнейшем </w:t>
      </w:r>
      <w:r w:rsidRPr="00BD0F5E">
        <w:rPr>
          <w:rFonts w:ascii="Times New Roman" w:eastAsia="Calibri" w:hAnsi="Times New Roman" w:cs="Times New Roman"/>
          <w:bCs/>
          <w:sz w:val="24"/>
          <w:szCs w:val="24"/>
        </w:rPr>
        <w:t xml:space="preserve">«Подрядчик», </w:t>
      </w:r>
      <w:r w:rsidRPr="00BD0F5E">
        <w:rPr>
          <w:rFonts w:ascii="Times New Roman" w:eastAsia="Calibri" w:hAnsi="Times New Roman" w:cs="Times New Roman"/>
          <w:sz w:val="24"/>
          <w:szCs w:val="24"/>
        </w:rPr>
        <w:t xml:space="preserve">действующий на основании </w:t>
      </w:r>
      <w:r>
        <w:rPr>
          <w:rFonts w:ascii="Times New Roman" w:eastAsia="Calibri" w:hAnsi="Times New Roman" w:cs="Times New Roman"/>
          <w:sz w:val="24"/>
          <w:szCs w:val="24"/>
        </w:rPr>
        <w:t>___________________________</w:t>
      </w:r>
      <w:r w:rsidRPr="00BD0F5E">
        <w:rPr>
          <w:rFonts w:ascii="Times New Roman" w:eastAsia="Calibri" w:hAnsi="Times New Roman" w:cs="Times New Roman"/>
          <w:bCs/>
          <w:sz w:val="24"/>
          <w:szCs w:val="24"/>
        </w:rPr>
        <w:t xml:space="preserve">, с другой стороны, в дальнейшем совместно именуемые «Стороны», </w:t>
      </w:r>
      <w:r w:rsidRPr="002D517C">
        <w:rPr>
          <w:rFonts w:ascii="Times New Roman" w:hAnsi="Times New Roman" w:cs="Times New Roman"/>
          <w:sz w:val="24"/>
          <w:szCs w:val="24"/>
        </w:rPr>
        <w:t xml:space="preserve">в соответствии с п. 4 ч.1 ст. 93 Федерального закона от 05.04.2013 №44-ФЗ «О контрактной системе в сфере закупок для обеспечения государственных и муниципальных нужд» (далее – Федеральный закон </w:t>
      </w:r>
      <w:r>
        <w:rPr>
          <w:rFonts w:ascii="Times New Roman" w:hAnsi="Times New Roman" w:cs="Times New Roman"/>
          <w:sz w:val="24"/>
          <w:szCs w:val="24"/>
        </w:rPr>
        <w:br/>
      </w:r>
      <w:r w:rsidRPr="002D517C">
        <w:rPr>
          <w:rFonts w:ascii="Times New Roman" w:hAnsi="Times New Roman" w:cs="Times New Roman"/>
          <w:sz w:val="24"/>
          <w:szCs w:val="24"/>
        </w:rPr>
        <w:t xml:space="preserve">№ 44-ФЗ) заключили настоящий Государственный контракт, далее «Контракт» </w:t>
      </w:r>
      <w:r>
        <w:rPr>
          <w:rFonts w:ascii="Times New Roman" w:hAnsi="Times New Roman" w:cs="Times New Roman"/>
          <w:sz w:val="24"/>
          <w:szCs w:val="24"/>
        </w:rPr>
        <w:br/>
      </w:r>
      <w:r w:rsidRPr="002D517C">
        <w:rPr>
          <w:rFonts w:ascii="Times New Roman" w:hAnsi="Times New Roman" w:cs="Times New Roman"/>
          <w:sz w:val="24"/>
          <w:szCs w:val="24"/>
        </w:rPr>
        <w:t>о нижеследующем</w:t>
      </w:r>
      <w:r w:rsidRPr="00BD0F5E">
        <w:rPr>
          <w:rFonts w:ascii="Times New Roman" w:eastAsia="Calibri" w:hAnsi="Times New Roman" w:cs="Times New Roman"/>
          <w:bCs/>
          <w:sz w:val="24"/>
          <w:szCs w:val="24"/>
        </w:rPr>
        <w:t>:</w:t>
      </w:r>
    </w:p>
    <w:p w:rsidR="00264075" w:rsidRPr="00BD0F5E" w:rsidRDefault="00264075" w:rsidP="00BD0F5E">
      <w:pPr>
        <w:spacing w:after="0" w:line="240" w:lineRule="auto"/>
        <w:ind w:firstLine="709"/>
        <w:jc w:val="both"/>
        <w:rPr>
          <w:sz w:val="24"/>
          <w:szCs w:val="24"/>
        </w:rPr>
      </w:pPr>
    </w:p>
    <w:p w:rsidR="00BD0F5E" w:rsidRPr="005B3EEE" w:rsidRDefault="00BD0F5E" w:rsidP="00A35094">
      <w:pPr>
        <w:spacing w:after="0" w:line="240" w:lineRule="auto"/>
        <w:ind w:firstLine="709"/>
        <w:jc w:val="both"/>
        <w:rPr>
          <w:sz w:val="24"/>
          <w:szCs w:val="24"/>
        </w:rPr>
      </w:pPr>
    </w:p>
    <w:p w:rsidR="0028648D" w:rsidRPr="005B3EEE" w:rsidRDefault="0028648D" w:rsidP="00A35094">
      <w:pPr>
        <w:numPr>
          <w:ilvl w:val="0"/>
          <w:numId w:val="1"/>
        </w:numPr>
        <w:shd w:val="clear" w:color="auto" w:fill="FFFFFF"/>
        <w:tabs>
          <w:tab w:val="left" w:pos="708"/>
        </w:tabs>
        <w:suppressAutoHyphens/>
        <w:autoSpaceDN w:val="0"/>
        <w:spacing w:after="0" w:line="240" w:lineRule="auto"/>
        <w:jc w:val="center"/>
        <w:rPr>
          <w:rFonts w:ascii="Times New Roman" w:eastAsia="Times New Roman" w:hAnsi="Times New Roman" w:cs="Times New Roman"/>
          <w:b/>
          <w:color w:val="000000"/>
          <w:sz w:val="24"/>
          <w:szCs w:val="24"/>
          <w:lang w:eastAsia="ru-RU"/>
        </w:rPr>
      </w:pPr>
      <w:r w:rsidRPr="005B3EEE">
        <w:rPr>
          <w:rFonts w:ascii="Times New Roman" w:eastAsia="Calibri" w:hAnsi="Times New Roman" w:cs="Times New Roman"/>
          <w:b/>
          <w:bCs/>
          <w:sz w:val="24"/>
          <w:szCs w:val="24"/>
        </w:rPr>
        <w:t>Предмет Контракта</w:t>
      </w:r>
    </w:p>
    <w:p w:rsidR="005B3EEE" w:rsidRPr="005B3EEE" w:rsidRDefault="005B3EEE" w:rsidP="005B3EEE">
      <w:pPr>
        <w:shd w:val="clear" w:color="auto" w:fill="FFFFFF"/>
        <w:tabs>
          <w:tab w:val="left" w:pos="708"/>
        </w:tabs>
        <w:suppressAutoHyphens/>
        <w:autoSpaceDN w:val="0"/>
        <w:spacing w:after="0" w:line="240" w:lineRule="auto"/>
        <w:ind w:left="720"/>
        <w:rPr>
          <w:rFonts w:ascii="Times New Roman" w:eastAsia="Times New Roman" w:hAnsi="Times New Roman" w:cs="Times New Roman"/>
          <w:b/>
          <w:color w:val="000000"/>
          <w:sz w:val="24"/>
          <w:szCs w:val="24"/>
          <w:lang w:eastAsia="ru-RU"/>
        </w:rPr>
      </w:pPr>
    </w:p>
    <w:p w:rsidR="00A35094" w:rsidRPr="003C0124"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3C0124">
        <w:rPr>
          <w:rFonts w:ascii="Times New Roman" w:eastAsia="Times New Roman" w:hAnsi="Times New Roman" w:cs="Times New Roman"/>
          <w:color w:val="000000"/>
          <w:spacing w:val="-4"/>
          <w:sz w:val="24"/>
          <w:szCs w:val="24"/>
          <w:lang w:eastAsia="ru-RU"/>
        </w:rPr>
        <w:t xml:space="preserve">1.1. Подрядчик по заданию Заказчика обязуется в установленный Контрактом срок выполнить работы </w:t>
      </w:r>
      <w:r w:rsidR="00861076" w:rsidRPr="00861076">
        <w:rPr>
          <w:rFonts w:ascii="Times New Roman" w:hAnsi="Times New Roman" w:cs="Times New Roman"/>
          <w:bCs/>
          <w:sz w:val="24"/>
          <w:szCs w:val="24"/>
        </w:rPr>
        <w:t>по техническому обслуживанию оборудований котельной, установки счетчиков показателей электроснабжения, поставки дополнительного материала для котельной учреждения</w:t>
      </w:r>
      <w:r w:rsidRPr="003C0124">
        <w:rPr>
          <w:rFonts w:ascii="Times New Roman" w:eastAsia="Times New Roman" w:hAnsi="Times New Roman" w:cs="Times New Roman"/>
          <w:bCs/>
          <w:sz w:val="24"/>
          <w:szCs w:val="24"/>
          <w:lang w:eastAsia="ru-RU"/>
        </w:rPr>
        <w:t xml:space="preserve"> </w:t>
      </w:r>
      <w:r w:rsidR="00397CD2" w:rsidRPr="003C0124">
        <w:rPr>
          <w:rFonts w:ascii="Times New Roman" w:hAnsi="Times New Roman" w:cs="Times New Roman"/>
          <w:sz w:val="24"/>
          <w:szCs w:val="24"/>
        </w:rPr>
        <w:t>ФКУ ЛИУ-4</w:t>
      </w:r>
      <w:r w:rsidR="002660CA" w:rsidRPr="003C0124">
        <w:rPr>
          <w:rFonts w:ascii="Times New Roman" w:hAnsi="Times New Roman" w:cs="Times New Roman"/>
          <w:sz w:val="24"/>
          <w:szCs w:val="24"/>
        </w:rPr>
        <w:t xml:space="preserve"> УФСИН России по Республике Дагестан </w:t>
      </w:r>
      <w:r w:rsidR="006712C2" w:rsidRPr="003C0124">
        <w:rPr>
          <w:rFonts w:ascii="Times New Roman" w:hAnsi="Times New Roman" w:cs="Times New Roman"/>
          <w:sz w:val="24"/>
          <w:szCs w:val="24"/>
        </w:rPr>
        <w:t>(прочая закупка)</w:t>
      </w:r>
      <w:r w:rsidR="00BD0F5E" w:rsidRPr="003C0124">
        <w:rPr>
          <w:rFonts w:ascii="Times New Roman" w:hAnsi="Times New Roman" w:cs="Times New Roman"/>
          <w:sz w:val="24"/>
          <w:szCs w:val="24"/>
        </w:rPr>
        <w:t xml:space="preserve"> </w:t>
      </w:r>
      <w:r w:rsidR="00716CFF" w:rsidRPr="003C0124">
        <w:rPr>
          <w:rFonts w:ascii="Times New Roman" w:eastAsia="Times New Roman" w:hAnsi="Times New Roman" w:cs="Times New Roman"/>
          <w:spacing w:val="-4"/>
          <w:sz w:val="24"/>
          <w:szCs w:val="24"/>
          <w:lang w:eastAsia="ru-RU"/>
        </w:rPr>
        <w:t>(</w:t>
      </w:r>
      <w:r w:rsidRPr="003C0124">
        <w:rPr>
          <w:rFonts w:ascii="Times New Roman" w:eastAsia="Times New Roman" w:hAnsi="Times New Roman" w:cs="Times New Roman"/>
          <w:spacing w:val="-4"/>
          <w:sz w:val="24"/>
          <w:szCs w:val="24"/>
          <w:lang w:eastAsia="ru-RU"/>
        </w:rPr>
        <w:t xml:space="preserve">далее - </w:t>
      </w:r>
      <w:r w:rsidRPr="003C0124">
        <w:rPr>
          <w:rFonts w:ascii="Times New Roman" w:eastAsia="Times New Roman" w:hAnsi="Times New Roman" w:cs="Times New Roman"/>
          <w:color w:val="000000"/>
          <w:spacing w:val="-4"/>
          <w:sz w:val="24"/>
          <w:szCs w:val="24"/>
          <w:lang w:eastAsia="ru-RU"/>
        </w:rPr>
        <w:t>работы), а Заказчик обязуется принять работы и оплатить их в порядке и на условиях, предусмотренных Контрактом.</w:t>
      </w:r>
    </w:p>
    <w:p w:rsidR="00A35094" w:rsidRPr="003C0124"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3C0124">
        <w:rPr>
          <w:rFonts w:ascii="Times New Roman" w:eastAsia="Times New Roman" w:hAnsi="Times New Roman" w:cs="Times New Roman"/>
          <w:color w:val="000000"/>
          <w:spacing w:val="-4"/>
          <w:sz w:val="24"/>
          <w:szCs w:val="24"/>
          <w:lang w:eastAsia="ru-RU"/>
        </w:rPr>
        <w:t xml:space="preserve">1.2. </w:t>
      </w:r>
      <w:r w:rsidR="00407266" w:rsidRPr="003C0124">
        <w:rPr>
          <w:rFonts w:ascii="Times New Roman" w:eastAsia="Times New Roman" w:hAnsi="Times New Roman" w:cs="Times New Roman"/>
          <w:color w:val="000000"/>
          <w:spacing w:val="-4"/>
          <w:sz w:val="24"/>
          <w:szCs w:val="24"/>
          <w:lang w:eastAsia="ru-RU"/>
        </w:rPr>
        <w:t xml:space="preserve">Конкретные объемы и виды необходимых работ указываются в Техническом задании (Приложение </w:t>
      </w:r>
      <w:r w:rsidR="005C6559" w:rsidRPr="003C0124">
        <w:rPr>
          <w:rFonts w:ascii="Times New Roman" w:eastAsia="Times New Roman" w:hAnsi="Times New Roman" w:cs="Times New Roman"/>
          <w:color w:val="000000"/>
          <w:spacing w:val="-4"/>
          <w:sz w:val="24"/>
          <w:szCs w:val="24"/>
          <w:lang w:eastAsia="ru-RU"/>
        </w:rPr>
        <w:t>№</w:t>
      </w:r>
      <w:r w:rsidR="00407266" w:rsidRPr="003C0124">
        <w:rPr>
          <w:rFonts w:ascii="Times New Roman" w:eastAsia="Times New Roman" w:hAnsi="Times New Roman" w:cs="Times New Roman"/>
          <w:color w:val="000000"/>
          <w:spacing w:val="-4"/>
          <w:sz w:val="24"/>
          <w:szCs w:val="24"/>
          <w:lang w:eastAsia="ru-RU"/>
        </w:rPr>
        <w:t xml:space="preserve"> 1 к настоящему Контракту)</w:t>
      </w:r>
      <w:r w:rsidRPr="003C0124">
        <w:rPr>
          <w:rFonts w:ascii="Times New Roman" w:eastAsia="Times New Roman" w:hAnsi="Times New Roman" w:cs="Times New Roman"/>
          <w:color w:val="000000"/>
          <w:spacing w:val="-4"/>
          <w:sz w:val="24"/>
          <w:szCs w:val="24"/>
          <w:lang w:eastAsia="ru-RU"/>
        </w:rPr>
        <w:t>являющемся неотъемлемой частью настоящего Контракта.</w:t>
      </w:r>
    </w:p>
    <w:p w:rsidR="00A35094" w:rsidRPr="003C0124"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3C0124">
        <w:rPr>
          <w:rFonts w:ascii="Times New Roman" w:eastAsia="Times New Roman" w:hAnsi="Times New Roman" w:cs="Times New Roman"/>
          <w:color w:val="000000"/>
          <w:spacing w:val="-4"/>
          <w:sz w:val="24"/>
          <w:szCs w:val="24"/>
          <w:lang w:eastAsia="ru-RU"/>
        </w:rPr>
        <w:t>1.3. Подрядчик обязан выполнить работы из своих материалов, своими силами и средствами. Стоимость используемых материалов входит в цену работ по настоящему Контракту.</w:t>
      </w:r>
    </w:p>
    <w:p w:rsidR="00A35094" w:rsidRPr="003C0124" w:rsidRDefault="00A35094" w:rsidP="00AD560E">
      <w:pPr>
        <w:widowControl w:val="0"/>
        <w:autoSpaceDE w:val="0"/>
        <w:autoSpaceDN w:val="0"/>
        <w:spacing w:after="0" w:line="240" w:lineRule="auto"/>
        <w:ind w:firstLine="708"/>
        <w:jc w:val="both"/>
        <w:rPr>
          <w:rFonts w:ascii="Times New Roman" w:eastAsia="Times New Roman" w:hAnsi="Times New Roman" w:cs="Times New Roman"/>
          <w:color w:val="000000"/>
          <w:spacing w:val="-4"/>
          <w:sz w:val="24"/>
          <w:szCs w:val="24"/>
          <w:lang w:eastAsia="ru-RU"/>
        </w:rPr>
      </w:pPr>
      <w:r w:rsidRPr="003C0124">
        <w:rPr>
          <w:rFonts w:ascii="Times New Roman" w:eastAsia="Times New Roman" w:hAnsi="Times New Roman" w:cs="Times New Roman"/>
          <w:color w:val="000000"/>
          <w:spacing w:val="-4"/>
          <w:sz w:val="24"/>
          <w:szCs w:val="24"/>
          <w:lang w:eastAsia="ru-RU"/>
        </w:rPr>
        <w:t>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648D" w:rsidRPr="003C0124" w:rsidRDefault="0028648D" w:rsidP="00A35094">
      <w:pPr>
        <w:widowControl w:val="0"/>
        <w:tabs>
          <w:tab w:val="left" w:pos="-360"/>
          <w:tab w:val="left" w:pos="0"/>
        </w:tabs>
        <w:autoSpaceDE w:val="0"/>
        <w:autoSpaceDN w:val="0"/>
        <w:spacing w:after="0" w:line="240" w:lineRule="auto"/>
        <w:rPr>
          <w:rFonts w:ascii="Times New Roman" w:eastAsia="Times New Roman" w:hAnsi="Times New Roman" w:cs="Times New Roman"/>
          <w:color w:val="000000"/>
          <w:sz w:val="24"/>
          <w:szCs w:val="24"/>
          <w:lang w:eastAsia="ru-RU"/>
        </w:rPr>
      </w:pPr>
    </w:p>
    <w:p w:rsidR="00AD560E" w:rsidRPr="005B3EEE" w:rsidRDefault="00A35094" w:rsidP="005B3EEE">
      <w:pPr>
        <w:pStyle w:val="a7"/>
        <w:widowControl w:val="0"/>
        <w:numPr>
          <w:ilvl w:val="0"/>
          <w:numId w:val="1"/>
        </w:numPr>
        <w:autoSpaceDE w:val="0"/>
        <w:autoSpaceDN w:val="0"/>
        <w:spacing w:after="0" w:line="240" w:lineRule="auto"/>
        <w:jc w:val="center"/>
        <w:rPr>
          <w:rFonts w:ascii="Times New Roman" w:eastAsia="Times New Roman" w:hAnsi="Times New Roman" w:cs="Times New Roman"/>
          <w:b/>
          <w:bCs/>
          <w:color w:val="000000"/>
          <w:sz w:val="24"/>
          <w:szCs w:val="24"/>
          <w:lang w:eastAsia="ru-RU"/>
        </w:rPr>
      </w:pPr>
      <w:r w:rsidRPr="005B3EEE">
        <w:rPr>
          <w:rFonts w:ascii="Times New Roman" w:eastAsia="Times New Roman" w:hAnsi="Times New Roman" w:cs="Times New Roman"/>
          <w:b/>
          <w:bCs/>
          <w:color w:val="000000"/>
          <w:sz w:val="24"/>
          <w:szCs w:val="24"/>
          <w:lang w:eastAsia="ru-RU"/>
        </w:rPr>
        <w:t>Цена Контракта и порядок расчетов</w:t>
      </w:r>
      <w:r w:rsidR="005B3EEE" w:rsidRPr="005B3EEE">
        <w:rPr>
          <w:rFonts w:ascii="Times New Roman" w:eastAsia="Times New Roman" w:hAnsi="Times New Roman" w:cs="Times New Roman"/>
          <w:b/>
          <w:bCs/>
          <w:color w:val="000000"/>
          <w:sz w:val="24"/>
          <w:szCs w:val="24"/>
          <w:lang w:eastAsia="ru-RU"/>
        </w:rPr>
        <w:t>.</w:t>
      </w:r>
    </w:p>
    <w:p w:rsidR="005B3EEE" w:rsidRPr="005B3EEE" w:rsidRDefault="005B3EEE" w:rsidP="005B3EEE">
      <w:pPr>
        <w:pStyle w:val="a7"/>
        <w:widowControl w:val="0"/>
        <w:autoSpaceDE w:val="0"/>
        <w:autoSpaceDN w:val="0"/>
        <w:spacing w:after="0" w:line="240" w:lineRule="auto"/>
        <w:rPr>
          <w:rFonts w:ascii="Times New Roman" w:eastAsia="Times New Roman" w:hAnsi="Times New Roman" w:cs="Times New Roman"/>
          <w:b/>
          <w:bCs/>
          <w:color w:val="000000"/>
          <w:sz w:val="24"/>
          <w:szCs w:val="24"/>
          <w:lang w:eastAsia="ru-RU"/>
        </w:rPr>
      </w:pPr>
    </w:p>
    <w:p w:rsidR="00AD560E" w:rsidRPr="005B3EEE" w:rsidRDefault="00AD560E" w:rsidP="00AD560E">
      <w:pPr>
        <w:widowControl w:val="0"/>
        <w:autoSpaceDE w:val="0"/>
        <w:autoSpaceDN w:val="0"/>
        <w:spacing w:after="0" w:line="240" w:lineRule="auto"/>
        <w:jc w:val="both"/>
        <w:rPr>
          <w:rFonts w:ascii="Times New Roman" w:eastAsia="Times New Roman" w:hAnsi="Times New Roman" w:cs="Times New Roman"/>
          <w:b/>
          <w:bCs/>
          <w:color w:val="000000"/>
          <w:sz w:val="24"/>
          <w:szCs w:val="24"/>
          <w:lang w:eastAsia="ru-RU"/>
        </w:rPr>
      </w:pPr>
      <w:r w:rsidRPr="005B3EEE">
        <w:rPr>
          <w:rFonts w:ascii="Times New Roman" w:eastAsia="Times New Roman" w:hAnsi="Times New Roman" w:cs="Times New Roman"/>
          <w:bCs/>
          <w:color w:val="000000"/>
          <w:sz w:val="24"/>
          <w:szCs w:val="24"/>
          <w:lang w:eastAsia="ru-RU"/>
        </w:rPr>
        <w:tab/>
      </w:r>
      <w:r w:rsidR="00A35094" w:rsidRPr="005B3EEE">
        <w:rPr>
          <w:rFonts w:ascii="Times New Roman" w:eastAsia="Times New Roman" w:hAnsi="Times New Roman" w:cs="Times New Roman"/>
          <w:bCs/>
          <w:color w:val="000000"/>
          <w:sz w:val="24"/>
          <w:szCs w:val="24"/>
          <w:lang w:eastAsia="ru-RU"/>
        </w:rPr>
        <w:t xml:space="preserve">2.1. </w:t>
      </w:r>
      <w:r w:rsidR="00101E33" w:rsidRPr="005B3EEE">
        <w:rPr>
          <w:rFonts w:ascii="Times New Roman" w:eastAsia="Calibri" w:hAnsi="Times New Roman" w:cs="Times New Roman"/>
          <w:sz w:val="24"/>
          <w:szCs w:val="24"/>
        </w:rPr>
        <w:t xml:space="preserve">Цена настоящего Контракта составляет </w:t>
      </w:r>
      <w:r w:rsidR="00BD0F5E">
        <w:rPr>
          <w:rFonts w:ascii="Times New Roman" w:hAnsi="Times New Roman" w:cs="Times New Roman"/>
          <w:sz w:val="24"/>
          <w:szCs w:val="24"/>
        </w:rPr>
        <w:t xml:space="preserve"> </w:t>
      </w:r>
      <w:r w:rsidR="00184E18" w:rsidRPr="00EB1F7F">
        <w:rPr>
          <w:rFonts w:ascii="Times New Roman" w:hAnsi="Times New Roman" w:cs="Times New Roman"/>
          <w:b/>
          <w:sz w:val="24"/>
          <w:szCs w:val="24"/>
          <w:highlight w:val="yellow"/>
        </w:rPr>
        <w:t>____________</w:t>
      </w:r>
      <w:r w:rsidR="00BD0F5E" w:rsidRPr="00EB1F7F">
        <w:rPr>
          <w:rFonts w:ascii="Times New Roman" w:hAnsi="Times New Roman" w:cs="Times New Roman"/>
          <w:b/>
          <w:sz w:val="24"/>
          <w:szCs w:val="24"/>
          <w:highlight w:val="yellow"/>
        </w:rPr>
        <w:t xml:space="preserve"> </w:t>
      </w:r>
      <w:r w:rsidR="00101E33" w:rsidRPr="00EB1F7F">
        <w:rPr>
          <w:rFonts w:ascii="Times New Roman" w:eastAsia="Calibri" w:hAnsi="Times New Roman" w:cs="Times New Roman"/>
          <w:b/>
          <w:i/>
          <w:sz w:val="24"/>
          <w:szCs w:val="24"/>
          <w:highlight w:val="yellow"/>
        </w:rPr>
        <w:t>(</w:t>
      </w:r>
      <w:r w:rsidR="00184E18" w:rsidRPr="00EB1F7F">
        <w:rPr>
          <w:rFonts w:ascii="Times New Roman" w:eastAsia="Calibri" w:hAnsi="Times New Roman" w:cs="Times New Roman"/>
          <w:b/>
          <w:i/>
          <w:sz w:val="24"/>
          <w:szCs w:val="24"/>
          <w:highlight w:val="yellow"/>
        </w:rPr>
        <w:t>__________________</w:t>
      </w:r>
      <w:r w:rsidR="00397CD2" w:rsidRPr="00EB1F7F">
        <w:rPr>
          <w:rFonts w:ascii="Times New Roman" w:eastAsia="Calibri" w:hAnsi="Times New Roman" w:cs="Times New Roman"/>
          <w:b/>
          <w:i/>
          <w:sz w:val="24"/>
          <w:szCs w:val="24"/>
          <w:highlight w:val="yellow"/>
        </w:rPr>
        <w:t>)</w:t>
      </w:r>
      <w:r w:rsidR="00BD0F5E" w:rsidRPr="00EB1F7F">
        <w:rPr>
          <w:rFonts w:ascii="Times New Roman" w:eastAsia="Calibri" w:hAnsi="Times New Roman" w:cs="Times New Roman"/>
          <w:b/>
          <w:i/>
          <w:sz w:val="24"/>
          <w:szCs w:val="24"/>
          <w:highlight w:val="yellow"/>
        </w:rPr>
        <w:t xml:space="preserve"> </w:t>
      </w:r>
      <w:r w:rsidR="00397CD2" w:rsidRPr="00EB1F7F">
        <w:rPr>
          <w:rFonts w:ascii="Times New Roman" w:eastAsia="Calibri" w:hAnsi="Times New Roman" w:cs="Times New Roman"/>
          <w:b/>
          <w:i/>
          <w:sz w:val="24"/>
          <w:szCs w:val="24"/>
          <w:highlight w:val="yellow"/>
        </w:rPr>
        <w:t xml:space="preserve">рублей </w:t>
      </w:r>
      <w:r w:rsidR="00184E18" w:rsidRPr="00EB1F7F">
        <w:rPr>
          <w:rFonts w:ascii="Times New Roman" w:eastAsia="Calibri" w:hAnsi="Times New Roman" w:cs="Times New Roman"/>
          <w:b/>
          <w:i/>
          <w:sz w:val="24"/>
          <w:szCs w:val="24"/>
          <w:highlight w:val="yellow"/>
        </w:rPr>
        <w:t>____</w:t>
      </w:r>
      <w:r w:rsidR="00397CD2" w:rsidRPr="00EB1F7F">
        <w:rPr>
          <w:rFonts w:ascii="Times New Roman" w:eastAsia="Calibri" w:hAnsi="Times New Roman" w:cs="Times New Roman"/>
          <w:b/>
          <w:i/>
          <w:sz w:val="24"/>
          <w:szCs w:val="24"/>
          <w:highlight w:val="yellow"/>
        </w:rPr>
        <w:t xml:space="preserve"> копеек</w:t>
      </w:r>
      <w:r w:rsidR="00101E33" w:rsidRPr="005B3EEE">
        <w:rPr>
          <w:rFonts w:ascii="Times New Roman" w:eastAsia="Calibri" w:hAnsi="Times New Roman" w:cs="Times New Roman"/>
          <w:i/>
          <w:sz w:val="24"/>
          <w:szCs w:val="24"/>
        </w:rPr>
        <w:t>,</w:t>
      </w:r>
      <w:r w:rsidR="00101E33" w:rsidRPr="005B3EEE">
        <w:rPr>
          <w:rFonts w:ascii="Times New Roman" w:eastAsia="Calibri" w:hAnsi="Times New Roman" w:cs="Times New Roman"/>
          <w:sz w:val="24"/>
          <w:szCs w:val="24"/>
        </w:rPr>
        <w:t xml:space="preserve"> без </w:t>
      </w:r>
      <w:r w:rsidR="00397CD2" w:rsidRPr="005B3EEE">
        <w:rPr>
          <w:rFonts w:ascii="Times New Roman" w:eastAsia="Calibri" w:hAnsi="Times New Roman" w:cs="Times New Roman"/>
          <w:sz w:val="24"/>
          <w:szCs w:val="24"/>
        </w:rPr>
        <w:t>НДС</w:t>
      </w:r>
      <w:r w:rsidR="00184E18">
        <w:rPr>
          <w:rFonts w:ascii="Times New Roman" w:eastAsia="Calibri" w:hAnsi="Times New Roman" w:cs="Times New Roman"/>
          <w:sz w:val="24"/>
          <w:szCs w:val="24"/>
        </w:rPr>
        <w:t>/с НДС</w:t>
      </w:r>
      <w:r w:rsidR="00397CD2" w:rsidRPr="005B3EEE">
        <w:rPr>
          <w:rFonts w:ascii="Times New Roman" w:eastAsia="Calibri" w:hAnsi="Times New Roman" w:cs="Times New Roman"/>
          <w:sz w:val="24"/>
          <w:szCs w:val="24"/>
        </w:rPr>
        <w:t>.</w:t>
      </w:r>
    </w:p>
    <w:p w:rsidR="00A35094" w:rsidRPr="005B3EEE" w:rsidRDefault="00397CD2" w:rsidP="00A35094">
      <w:pPr>
        <w:widowControl w:val="0"/>
        <w:autoSpaceDE w:val="0"/>
        <w:autoSpaceDN w:val="0"/>
        <w:spacing w:after="0" w:line="240" w:lineRule="auto"/>
        <w:ind w:firstLine="709"/>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2.2</w:t>
      </w:r>
      <w:r w:rsidR="00A35094" w:rsidRPr="005B3EEE">
        <w:rPr>
          <w:rFonts w:ascii="Times New Roman" w:eastAsia="Times New Roman" w:hAnsi="Times New Roman" w:cs="Times New Roman"/>
          <w:bCs/>
          <w:color w:val="000000"/>
          <w:sz w:val="24"/>
          <w:szCs w:val="24"/>
          <w:lang w:eastAsia="ru-RU"/>
        </w:rPr>
        <w:t>. Цена Контракта включает в себя: стоимость работ, материалов и оборудования, необходимых для выполнения работ, гарантийные обязательства, расходы на страхование,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2.3</w:t>
      </w:r>
      <w:r w:rsidR="00A35094" w:rsidRPr="005B3EEE">
        <w:rPr>
          <w:rFonts w:ascii="Times New Roman" w:eastAsia="Times New Roman" w:hAnsi="Times New Roman" w:cs="Times New Roman"/>
          <w:bCs/>
          <w:color w:val="000000"/>
          <w:sz w:val="24"/>
          <w:szCs w:val="24"/>
          <w:lang w:eastAsia="ru-RU"/>
        </w:rPr>
        <w:t>. Цена Контракта является твердой и определяется на весь срок исполнения Контракта, за исключением случаев, установленных Федеральным законом</w:t>
      </w:r>
      <w:r w:rsidR="005B3EEE" w:rsidRPr="005B3EEE">
        <w:rPr>
          <w:rFonts w:ascii="Times New Roman" w:eastAsia="Times New Roman" w:hAnsi="Times New Roman" w:cs="Times New Roman"/>
          <w:bCs/>
          <w:color w:val="000000"/>
          <w:sz w:val="24"/>
          <w:szCs w:val="24"/>
          <w:lang w:eastAsia="ru-RU"/>
        </w:rPr>
        <w:t xml:space="preserve"> </w:t>
      </w:r>
      <w:r w:rsidR="00A35094" w:rsidRPr="005B3EEE">
        <w:rPr>
          <w:rFonts w:ascii="Times New Roman" w:eastAsia="Times New Roman" w:hAnsi="Times New Roman" w:cs="Times New Roman"/>
          <w:bCs/>
          <w:color w:val="000000"/>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 и Контрактом.</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sz w:val="24"/>
          <w:szCs w:val="24"/>
          <w:lang w:eastAsia="ru-RU"/>
        </w:rPr>
      </w:pPr>
      <w:r w:rsidRPr="005B3EEE">
        <w:rPr>
          <w:rFonts w:ascii="Times New Roman" w:eastAsia="Times New Roman" w:hAnsi="Times New Roman" w:cs="Times New Roman"/>
          <w:bCs/>
          <w:color w:val="000000"/>
          <w:sz w:val="24"/>
          <w:szCs w:val="24"/>
          <w:lang w:eastAsia="ru-RU"/>
        </w:rPr>
        <w:t>2.4</w:t>
      </w:r>
      <w:r w:rsidR="00A35094" w:rsidRPr="005B3EEE">
        <w:rPr>
          <w:rFonts w:ascii="Times New Roman" w:eastAsia="Times New Roman" w:hAnsi="Times New Roman" w:cs="Times New Roman"/>
          <w:bCs/>
          <w:color w:val="000000"/>
          <w:sz w:val="24"/>
          <w:szCs w:val="24"/>
          <w:lang w:eastAsia="ru-RU"/>
        </w:rPr>
        <w:t>. Оплата по Контракту осуществляется в российских рублях за счет средств Федерального бюджета</w:t>
      </w:r>
      <w:r w:rsidR="00A35094" w:rsidRPr="005B3EEE">
        <w:rPr>
          <w:rFonts w:ascii="Times New Roman" w:hAnsi="Times New Roman" w:cs="Times New Roman"/>
          <w:sz w:val="24"/>
          <w:szCs w:val="24"/>
        </w:rPr>
        <w:t>.</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2.5</w:t>
      </w:r>
      <w:r w:rsidR="00A35094" w:rsidRPr="005B3EEE">
        <w:rPr>
          <w:rFonts w:ascii="Times New Roman" w:eastAsia="Times New Roman" w:hAnsi="Times New Roman" w:cs="Times New Roman"/>
          <w:bCs/>
          <w:color w:val="000000"/>
          <w:sz w:val="24"/>
          <w:szCs w:val="24"/>
          <w:lang w:eastAsia="ru-RU"/>
        </w:rPr>
        <w:t>. Оплата за выполненные работы осуще</w:t>
      </w:r>
      <w:r w:rsidR="00B75577" w:rsidRPr="005B3EEE">
        <w:rPr>
          <w:rFonts w:ascii="Times New Roman" w:eastAsia="Times New Roman" w:hAnsi="Times New Roman" w:cs="Times New Roman"/>
          <w:bCs/>
          <w:color w:val="000000"/>
          <w:sz w:val="24"/>
          <w:szCs w:val="24"/>
          <w:lang w:eastAsia="ru-RU"/>
        </w:rPr>
        <w:t xml:space="preserve">ствляется Заказчиком </w:t>
      </w:r>
      <w:r w:rsidR="00B75577" w:rsidRPr="005B3EEE">
        <w:rPr>
          <w:rFonts w:ascii="Times New Roman" w:eastAsia="Times New Roman" w:hAnsi="Times New Roman" w:cs="Times New Roman"/>
          <w:bCs/>
          <w:sz w:val="24"/>
          <w:szCs w:val="24"/>
          <w:lang w:eastAsia="ru-RU"/>
        </w:rPr>
        <w:t xml:space="preserve">в </w:t>
      </w:r>
      <w:r w:rsidR="00184E18">
        <w:rPr>
          <w:rFonts w:ascii="Times New Roman" w:eastAsia="Times New Roman" w:hAnsi="Times New Roman" w:cs="Times New Roman"/>
          <w:bCs/>
          <w:sz w:val="24"/>
          <w:szCs w:val="24"/>
          <w:lang w:eastAsia="ru-RU"/>
        </w:rPr>
        <w:t>течение 7</w:t>
      </w:r>
      <w:r w:rsidR="007F2AB1" w:rsidRPr="005B3EEE">
        <w:rPr>
          <w:rFonts w:ascii="Times New Roman" w:eastAsia="Times New Roman" w:hAnsi="Times New Roman" w:cs="Times New Roman"/>
          <w:bCs/>
          <w:sz w:val="24"/>
          <w:szCs w:val="24"/>
          <w:lang w:eastAsia="ru-RU"/>
        </w:rPr>
        <w:t xml:space="preserve"> (</w:t>
      </w:r>
      <w:r w:rsidR="00184E18">
        <w:rPr>
          <w:rFonts w:ascii="Times New Roman" w:eastAsia="Times New Roman" w:hAnsi="Times New Roman" w:cs="Times New Roman"/>
          <w:bCs/>
          <w:sz w:val="24"/>
          <w:szCs w:val="24"/>
          <w:lang w:eastAsia="ru-RU"/>
        </w:rPr>
        <w:t>семь</w:t>
      </w:r>
      <w:r w:rsidR="00A35094" w:rsidRPr="005B3EEE">
        <w:rPr>
          <w:rFonts w:ascii="Times New Roman" w:eastAsia="Times New Roman" w:hAnsi="Times New Roman" w:cs="Times New Roman"/>
          <w:bCs/>
          <w:sz w:val="24"/>
          <w:szCs w:val="24"/>
          <w:lang w:eastAsia="ru-RU"/>
        </w:rPr>
        <w:t xml:space="preserve">) </w:t>
      </w:r>
      <w:r w:rsidR="00A35094" w:rsidRPr="005B3EEE">
        <w:rPr>
          <w:rFonts w:ascii="Times New Roman" w:eastAsia="Times New Roman" w:hAnsi="Times New Roman" w:cs="Times New Roman"/>
          <w:bCs/>
          <w:color w:val="000000"/>
          <w:sz w:val="24"/>
          <w:szCs w:val="24"/>
          <w:lang w:eastAsia="ru-RU"/>
        </w:rPr>
        <w:lastRenderedPageBreak/>
        <w:t xml:space="preserve">рабочих дней </w:t>
      </w:r>
      <w:r w:rsidR="00A35094" w:rsidRPr="005B3EEE">
        <w:rPr>
          <w:rFonts w:ascii="Times New Roman" w:eastAsia="Times New Roman" w:hAnsi="Times New Roman" w:cs="Times New Roman"/>
          <w:bCs/>
          <w:iCs/>
          <w:color w:val="000000"/>
          <w:sz w:val="24"/>
          <w:szCs w:val="24"/>
          <w:lang w:eastAsia="ru-RU"/>
        </w:rPr>
        <w:t>с даты подписания</w:t>
      </w:r>
      <w:r w:rsidR="005B3EEE" w:rsidRPr="005B3EEE">
        <w:rPr>
          <w:rFonts w:ascii="Times New Roman" w:eastAsia="Times New Roman" w:hAnsi="Times New Roman" w:cs="Times New Roman"/>
          <w:bCs/>
          <w:iCs/>
          <w:color w:val="000000"/>
          <w:sz w:val="24"/>
          <w:szCs w:val="24"/>
          <w:lang w:eastAsia="ru-RU"/>
        </w:rPr>
        <w:t xml:space="preserve"> </w:t>
      </w:r>
      <w:r w:rsidRPr="005B3EEE">
        <w:rPr>
          <w:rFonts w:ascii="Times New Roman" w:eastAsia="Times New Roman" w:hAnsi="Times New Roman" w:cs="Times New Roman"/>
          <w:bCs/>
          <w:iCs/>
          <w:color w:val="000000"/>
          <w:sz w:val="24"/>
          <w:szCs w:val="24"/>
          <w:lang w:eastAsia="ru-RU"/>
        </w:rPr>
        <w:t>акта приемки и платежной документации</w:t>
      </w:r>
      <w:r w:rsidR="00A35094" w:rsidRPr="005B3EEE">
        <w:rPr>
          <w:rFonts w:ascii="Times New Roman" w:eastAsia="Times New Roman" w:hAnsi="Times New Roman" w:cs="Times New Roman"/>
          <w:bCs/>
          <w:color w:val="000000"/>
          <w:sz w:val="24"/>
          <w:szCs w:val="24"/>
          <w:lang w:eastAsia="ru-RU"/>
        </w:rPr>
        <w:t>.</w:t>
      </w:r>
    </w:p>
    <w:p w:rsidR="00A35094" w:rsidRPr="005B3EEE" w:rsidRDefault="00397CD2" w:rsidP="00AD560E">
      <w:pPr>
        <w:widowControl w:val="0"/>
        <w:autoSpaceDE w:val="0"/>
        <w:autoSpaceDN w:val="0"/>
        <w:spacing w:after="0" w:line="240" w:lineRule="auto"/>
        <w:ind w:firstLine="708"/>
        <w:jc w:val="both"/>
        <w:rPr>
          <w:rFonts w:ascii="Times New Roman" w:eastAsia="Times New Roman" w:hAnsi="Times New Roman" w:cs="Times New Roman"/>
          <w:bCs/>
          <w:color w:val="000000"/>
          <w:sz w:val="24"/>
          <w:szCs w:val="24"/>
          <w:lang w:eastAsia="ru-RU"/>
        </w:rPr>
      </w:pPr>
      <w:r w:rsidRPr="005B3EEE">
        <w:rPr>
          <w:rFonts w:ascii="Times New Roman" w:eastAsia="Times New Roman" w:hAnsi="Times New Roman" w:cs="Times New Roman"/>
          <w:bCs/>
          <w:color w:val="000000"/>
          <w:sz w:val="24"/>
          <w:szCs w:val="24"/>
          <w:lang w:eastAsia="ru-RU"/>
        </w:rPr>
        <w:t>2.6</w:t>
      </w:r>
      <w:r w:rsidR="00A35094" w:rsidRPr="005B3EEE">
        <w:rPr>
          <w:rFonts w:ascii="Times New Roman" w:eastAsia="Times New Roman" w:hAnsi="Times New Roman" w:cs="Times New Roman"/>
          <w:bCs/>
          <w:color w:val="000000"/>
          <w:sz w:val="24"/>
          <w:szCs w:val="24"/>
          <w:lang w:eastAsia="ru-RU"/>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rsidR="00A35094" w:rsidRDefault="00A35094" w:rsidP="003F29AD">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lang w:eastAsia="ru-RU"/>
        </w:rPr>
      </w:pPr>
      <w:r w:rsidRPr="005B3EEE">
        <w:rPr>
          <w:rFonts w:ascii="Times New Roman" w:eastAsia="Times New Roman" w:hAnsi="Times New Roman" w:cs="Times New Roman"/>
          <w:bCs/>
          <w:color w:val="000000"/>
          <w:sz w:val="24"/>
          <w:szCs w:val="24"/>
          <w:lang w:eastAsia="ru-RU"/>
        </w:rPr>
        <w:t xml:space="preserve">2.8. </w:t>
      </w:r>
      <w:r w:rsidRPr="005B3EEE">
        <w:rPr>
          <w:rFonts w:ascii="Times New Roman" w:eastAsia="Times New Roman" w:hAnsi="Times New Roman" w:cs="Times New Roman"/>
          <w:color w:val="000000"/>
          <w:sz w:val="24"/>
          <w:szCs w:val="24"/>
          <w:lang w:eastAsia="ru-RU"/>
        </w:rPr>
        <w:t>Датой оплаты выполненных работ считается дата списания денежных средств со счета Заказчика (лицевого счета получателя средств федерального бюджета).</w:t>
      </w:r>
    </w:p>
    <w:p w:rsidR="005B3EEE" w:rsidRPr="005B3EEE" w:rsidRDefault="005B3EEE" w:rsidP="003F29AD">
      <w:pPr>
        <w:widowControl w:val="0"/>
        <w:autoSpaceDE w:val="0"/>
        <w:autoSpaceDN w:val="0"/>
        <w:spacing w:after="0" w:line="240" w:lineRule="auto"/>
        <w:ind w:firstLine="708"/>
        <w:jc w:val="both"/>
        <w:rPr>
          <w:rFonts w:ascii="Times New Roman" w:eastAsia="Times New Roman" w:hAnsi="Times New Roman" w:cs="Times New Roman"/>
          <w:b/>
          <w:color w:val="000000"/>
          <w:sz w:val="24"/>
          <w:szCs w:val="24"/>
          <w:lang w:eastAsia="ru-RU"/>
        </w:rPr>
      </w:pPr>
    </w:p>
    <w:p w:rsidR="00A35094" w:rsidRPr="00184E18" w:rsidRDefault="00A35094" w:rsidP="00184E18">
      <w:pPr>
        <w:pStyle w:val="a7"/>
        <w:widowControl w:val="0"/>
        <w:numPr>
          <w:ilvl w:val="0"/>
          <w:numId w:val="1"/>
        </w:numPr>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184E18">
        <w:rPr>
          <w:rFonts w:ascii="Times New Roman" w:eastAsia="Times New Roman" w:hAnsi="Times New Roman" w:cs="Times New Roman"/>
          <w:b/>
          <w:color w:val="000000"/>
          <w:sz w:val="24"/>
          <w:szCs w:val="24"/>
          <w:lang w:eastAsia="ru-RU"/>
        </w:rPr>
        <w:t>Права и обязанности сторон</w:t>
      </w:r>
    </w:p>
    <w:p w:rsidR="00184E18" w:rsidRPr="00184E18" w:rsidRDefault="00184E18" w:rsidP="00184E18">
      <w:pPr>
        <w:widowControl w:val="0"/>
        <w:autoSpaceDE w:val="0"/>
        <w:autoSpaceDN w:val="0"/>
        <w:spacing w:after="0" w:line="240" w:lineRule="auto"/>
        <w:ind w:left="360"/>
        <w:jc w:val="center"/>
        <w:rPr>
          <w:rFonts w:ascii="Times New Roman" w:eastAsia="Times New Roman" w:hAnsi="Times New Roman" w:cs="Times New Roman"/>
          <w:b/>
          <w:color w:val="000000"/>
          <w:sz w:val="24"/>
          <w:szCs w:val="24"/>
          <w:lang w:eastAsia="ru-RU"/>
        </w:rPr>
      </w:pPr>
    </w:p>
    <w:p w:rsidR="00184E18" w:rsidRPr="005B3EEE" w:rsidRDefault="00AD560E" w:rsidP="00184E1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3.1. Подрядчик вправе: </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3.1.1. требовать своевременной оплаты на условиях, установленных Контрактом, надлежащим образом выполненных и принятых Заказчиком работ;</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3.1.2. направлять Заказчику запросы и получать от него разъяснения и уточнения по вопросам выполнения работ в рамках Контракта;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3.1.3. принять решение об одностороннем отказе от исполнения Контракта в соответствии с гражданским законодательством Российской Федерации;</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3.1.4. по согласованию с Заказчиком (путем заключения дополнительного соглашения)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Федерального закона № 44-ФЗ); </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3.1.5. требовать возмещения убытков, уплаты неустоек (штрафов, пеней) в соответствии с условиями Контракта.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 Подрядчик обязан:</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3.2.1. своевременно и надлежащим образом выполнить работы в соответствии с условиями Контракта и предоставить все необходимые документы, предусмотренные Контрактом.</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3.2.2. в течение 2 (двух) рабочих дней с даты подписания Контракта назначить своего представителя, ответственного за взаимодействие с Заказчиком в рамках Контракта, и сообщить его контактные данные на авторизированный адрес электронной почты Заказчика;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D560E" w:rsidRPr="005B3EEE" w:rsidRDefault="00AD560E" w:rsidP="00AD560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3.2.4. немедленно предупредить Заказчика и до получения от него указаний приостановить исполнение настоящего Контракта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Контракту либо создают невозможность выполнения Подрядчиком своих обязательств по Контракту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3.4.6 Контракта,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3.2.5. при выполнении работ соблюдать требования действующего законодательства Российской Федерации и иных правовых актов об охране окружающей </w:t>
      </w:r>
      <w:r w:rsidRPr="005B3EEE">
        <w:rPr>
          <w:rFonts w:ascii="Times New Roman" w:eastAsia="Times New Roman" w:hAnsi="Times New Roman" w:cs="Times New Roman"/>
          <w:sz w:val="24"/>
          <w:szCs w:val="24"/>
          <w:lang w:eastAsia="ru-RU"/>
        </w:rPr>
        <w:lastRenderedPageBreak/>
        <w:t>среды и о безопасности работ, в том числе соблюдать правила противопожарной безопасности, требования по охране труда, технике безопасности;</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3.2.6. обеспечить за свой счет устранение недостатков, выявленных при приемке Заказчиком выполненных работ;</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3.2.7.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3.2.8. передать Заказчику вместе с результатом работ информацию, касающуюся эксплуатации или иного использования результата работ;</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3.2.9.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 Заказчик вправе:</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3.3.1. требовать от Подрядчика надлежащего исполнения обязательств, установленных Контрактом;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3.3.2. требовать от Подрядчика предоставления надлежащим образом оформленных документов, подтверждающих исполнение обязательств в соответствии с условиями Контракта;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3.3.3. проверять ход и качество выполнения Подрядчиком условий Контракта без вмешательства в оперативно-хозяйственную деятельность Подрядчика;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3.3.4. требовать от Подрядчика своевременного устранения недостатков, выявленных как в ходе приемки, так и в течение гарантийного периода;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3.3.5. отказаться от приемки и оплаты работ, не соответствующих условиям Контракта,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3.3.6. требовать возмещения убытков в соответствии с условиями Контракта, причиненных по вине Подрядчика;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3.3.7. предложить увеличить или уменьшить в процессе исполнения Контракта объем выполняемых работ, предусмотренных Контрактом, не более чем на 10 (десять) процентов в порядке и на условиях, установленных Федеральным законом № 44-ФЗ;</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3.3.8. принять решение об одностороннем отказе от исполнения Контракта в соответствии с гражданским законодательством Российской Федерации;</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3.3.9. 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 Заказчик обязан:</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3.4.1. принять и оплатить выполненные работы в соответствии с Контрактом;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3.4.2. обеспечить контроль за исполнением Контракта, в том числе на отдельных этапах его исполнения;</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3.4.3. своевременно предоставлять разъяснения и уточнения по запросам Подрядчика, в части выполнения работ в соответствии с условиями Контракта;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3.4.4. создавать Подрядчику необходимые условия для выполнения работ;</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3.4.5. провести экспертизу выполненных работ для проверки их соответствия условиям Контракта в соответствии с Федеральным законом № 44-ФЗ;</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3.4.6. ответить на предупреждение Подрядчика об обстоятельствах, указанных в подпункте 3.2.4 Контракта, в течение 3 (трех) рабочих дней с даты получения Заказчиком предупреждения Подрядчика;</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lastRenderedPageBreak/>
        <w:t xml:space="preserve">3.4.7. принять решение об одностороннем отказе от исполнения Контракта в случае,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 </w:t>
      </w:r>
    </w:p>
    <w:p w:rsidR="00AD560E" w:rsidRPr="005B3EEE" w:rsidRDefault="00AD560E" w:rsidP="00AD560E">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3.4.8.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w:t>
      </w:r>
    </w:p>
    <w:p w:rsidR="0028648D" w:rsidRPr="005B3EEE" w:rsidRDefault="00AD560E" w:rsidP="003F29AD">
      <w:pPr>
        <w:widowControl w:val="0"/>
        <w:autoSpaceDE w:val="0"/>
        <w:autoSpaceDN w:val="0"/>
        <w:spacing w:after="0" w:line="240" w:lineRule="auto"/>
        <w:ind w:firstLine="851"/>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3.4.9. требовать уплаты неустоек (штрафов, пеней) в соответствии с условиями Контракта.</w:t>
      </w:r>
    </w:p>
    <w:p w:rsidR="00716CFF" w:rsidRDefault="00716CFF"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4. Место и срок выполнения работ</w:t>
      </w:r>
    </w:p>
    <w:p w:rsidR="00184E18" w:rsidRPr="005B3EEE" w:rsidRDefault="00184E18"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p>
    <w:p w:rsidR="003F29AD" w:rsidRPr="005B3EEE" w:rsidRDefault="00716CFF" w:rsidP="003F29AD">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5B3EEE">
        <w:rPr>
          <w:rFonts w:ascii="Times New Roman" w:eastAsia="Calibri" w:hAnsi="Times New Roman" w:cs="Times New Roman"/>
          <w:sz w:val="24"/>
          <w:szCs w:val="24"/>
        </w:rPr>
        <w:t>4.1. Место и срок выполнения работ указаны в Техническом задании (Приложение № 1 к настоящему Контракту).</w:t>
      </w:r>
    </w:p>
    <w:p w:rsidR="00716CFF" w:rsidRPr="005B3EEE" w:rsidRDefault="00716CFF" w:rsidP="003F29AD">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p>
    <w:p w:rsidR="00716CFF" w:rsidRDefault="00716CFF"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 xml:space="preserve">5. Порядок сдачи и приемки выполненных работ </w:t>
      </w:r>
    </w:p>
    <w:p w:rsidR="005B3EEE" w:rsidRPr="005B3EEE" w:rsidRDefault="005B3EEE" w:rsidP="00716CFF">
      <w:pPr>
        <w:widowControl w:val="0"/>
        <w:shd w:val="clear" w:color="auto" w:fill="FFFFFF"/>
        <w:autoSpaceDE w:val="0"/>
        <w:autoSpaceDN w:val="0"/>
        <w:adjustRightInd w:val="0"/>
        <w:spacing w:after="0" w:line="240" w:lineRule="auto"/>
        <w:ind w:firstLine="708"/>
        <w:jc w:val="center"/>
        <w:rPr>
          <w:rFonts w:ascii="Times New Roman" w:eastAsia="Calibri" w:hAnsi="Times New Roman" w:cs="Times New Roman"/>
          <w:b/>
          <w:sz w:val="24"/>
          <w:szCs w:val="24"/>
        </w:rPr>
      </w:pPr>
    </w:p>
    <w:p w:rsidR="004E788D" w:rsidRDefault="00716CFF" w:rsidP="004E788D">
      <w:pPr>
        <w:spacing w:after="0" w:line="240" w:lineRule="auto"/>
        <w:ind w:firstLine="709"/>
        <w:jc w:val="both"/>
        <w:rPr>
          <w:rFonts w:ascii="Times New Roman" w:hAnsi="Times New Roman" w:cs="Times New Roman"/>
          <w:color w:val="FF0000"/>
          <w:sz w:val="24"/>
          <w:szCs w:val="24"/>
        </w:rPr>
      </w:pPr>
      <w:r w:rsidRPr="005B3EEE">
        <w:rPr>
          <w:rFonts w:ascii="Times New Roman" w:eastAsia="Calibri" w:hAnsi="Times New Roman" w:cs="Times New Roman"/>
          <w:sz w:val="24"/>
          <w:szCs w:val="24"/>
        </w:rPr>
        <w:t xml:space="preserve">5.1. </w:t>
      </w:r>
      <w:r w:rsidR="00A74BED" w:rsidRPr="005B3EEE">
        <w:rPr>
          <w:rFonts w:ascii="Times New Roman" w:hAnsi="Times New Roman" w:cs="Times New Roman"/>
          <w:sz w:val="24"/>
          <w:szCs w:val="24"/>
        </w:rPr>
        <w:t xml:space="preserve">Работы должны выполняться в соответствии с Техническим заданием (Приложение №1) в настоящем Контракте. </w:t>
      </w:r>
    </w:p>
    <w:p w:rsidR="00A74BED" w:rsidRPr="005B3EEE" w:rsidRDefault="007609F9" w:rsidP="004E788D">
      <w:pPr>
        <w:spacing w:after="0" w:line="240" w:lineRule="auto"/>
        <w:ind w:firstLine="709"/>
        <w:jc w:val="both"/>
        <w:rPr>
          <w:rFonts w:ascii="Times New Roman" w:hAnsi="Times New Roman" w:cs="Times New Roman"/>
          <w:sz w:val="24"/>
          <w:szCs w:val="24"/>
        </w:rPr>
      </w:pPr>
      <w:r w:rsidRPr="005B3EEE">
        <w:rPr>
          <w:rFonts w:ascii="Times New Roman" w:eastAsia="Calibri" w:hAnsi="Times New Roman" w:cs="Times New Roman"/>
          <w:sz w:val="24"/>
          <w:szCs w:val="24"/>
        </w:rPr>
        <w:t xml:space="preserve">5.2. </w:t>
      </w:r>
      <w:r w:rsidR="00A74BED" w:rsidRPr="005B3EEE">
        <w:rPr>
          <w:rFonts w:ascii="Times New Roman" w:hAnsi="Times New Roman" w:cs="Times New Roman"/>
          <w:sz w:val="24"/>
          <w:szCs w:val="24"/>
        </w:rPr>
        <w:t xml:space="preserve">Место выполнения работ: по месту нахождения котлов и котельного оборудования с выездом специалиста </w:t>
      </w:r>
      <w:r w:rsidR="005E6FA1" w:rsidRPr="005B3EEE">
        <w:rPr>
          <w:rFonts w:ascii="Times New Roman" w:eastAsia="Times New Roman" w:hAnsi="Times New Roman" w:cs="Times New Roman"/>
          <w:sz w:val="24"/>
          <w:szCs w:val="24"/>
          <w:lang w:eastAsia="ru-RU"/>
        </w:rPr>
        <w:t>Подрядчика</w:t>
      </w:r>
      <w:r w:rsidR="00A74BED" w:rsidRPr="005B3EEE">
        <w:rPr>
          <w:rFonts w:ascii="Times New Roman" w:hAnsi="Times New Roman" w:cs="Times New Roman"/>
          <w:sz w:val="24"/>
          <w:szCs w:val="24"/>
        </w:rPr>
        <w:t>.</w:t>
      </w:r>
    </w:p>
    <w:p w:rsidR="0071215D" w:rsidRPr="005B3EEE" w:rsidRDefault="0071215D" w:rsidP="003F29AD">
      <w:pPr>
        <w:spacing w:after="0" w:line="240" w:lineRule="auto"/>
        <w:ind w:firstLine="709"/>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 xml:space="preserve">5.3. </w:t>
      </w:r>
      <w:r w:rsidR="00A74BED" w:rsidRPr="005B3EEE">
        <w:rPr>
          <w:rFonts w:ascii="Times New Roman" w:hAnsi="Times New Roman" w:cs="Times New Roman"/>
          <w:sz w:val="24"/>
          <w:szCs w:val="24"/>
        </w:rPr>
        <w:t>Моментом окончания работ считается дата подписания Сторонами Акта сдачи-приемки работ.</w:t>
      </w:r>
    </w:p>
    <w:p w:rsidR="0071215D" w:rsidRPr="005B3EEE" w:rsidRDefault="0071215D" w:rsidP="00F879F6">
      <w:pPr>
        <w:shd w:val="clear" w:color="auto" w:fill="FFFFFF"/>
        <w:tabs>
          <w:tab w:val="left" w:pos="993"/>
          <w:tab w:val="left" w:pos="1276"/>
          <w:tab w:val="left" w:pos="1418"/>
          <w:tab w:val="left" w:pos="1560"/>
          <w:tab w:val="left" w:pos="1843"/>
        </w:tabs>
        <w:spacing w:after="0"/>
        <w:ind w:firstLine="709"/>
        <w:jc w:val="both"/>
        <w:rPr>
          <w:rFonts w:ascii="Times New Roman" w:hAnsi="Times New Roman" w:cs="Times New Roman"/>
          <w:sz w:val="24"/>
          <w:szCs w:val="24"/>
        </w:rPr>
      </w:pPr>
      <w:r w:rsidRPr="005B3EEE">
        <w:rPr>
          <w:rFonts w:ascii="Times New Roman" w:eastAsia="Times New Roman" w:hAnsi="Times New Roman" w:cs="Times New Roman"/>
          <w:sz w:val="24"/>
          <w:szCs w:val="24"/>
        </w:rPr>
        <w:t xml:space="preserve">5.4. </w:t>
      </w:r>
      <w:r w:rsidR="005E6FA1" w:rsidRPr="005B3EEE">
        <w:rPr>
          <w:rFonts w:ascii="Times New Roman" w:eastAsia="Times New Roman" w:hAnsi="Times New Roman" w:cs="Times New Roman"/>
          <w:sz w:val="24"/>
          <w:szCs w:val="24"/>
          <w:lang w:eastAsia="ru-RU"/>
        </w:rPr>
        <w:t>Подрядчик</w:t>
      </w:r>
      <w:r w:rsidR="00A74BED" w:rsidRPr="005B3EEE">
        <w:rPr>
          <w:rFonts w:ascii="Times New Roman" w:hAnsi="Times New Roman" w:cs="Times New Roman"/>
          <w:sz w:val="24"/>
          <w:szCs w:val="24"/>
        </w:rPr>
        <w:t xml:space="preserve"> оформляет Акт сдачи-приемки работ и передает</w:t>
      </w:r>
      <w:r w:rsidR="00184E18">
        <w:rPr>
          <w:rFonts w:ascii="Times New Roman" w:hAnsi="Times New Roman" w:cs="Times New Roman"/>
          <w:sz w:val="24"/>
          <w:szCs w:val="24"/>
        </w:rPr>
        <w:t xml:space="preserve"> </w:t>
      </w:r>
      <w:r w:rsidR="00A74BED" w:rsidRPr="005B3EEE">
        <w:rPr>
          <w:rFonts w:ascii="Times New Roman" w:hAnsi="Times New Roman" w:cs="Times New Roman"/>
          <w:sz w:val="24"/>
          <w:szCs w:val="24"/>
        </w:rPr>
        <w:t>Заказчику. Заказчик проверяет качество выполненных работ и не позднее</w:t>
      </w:r>
      <w:r w:rsidR="00184E18">
        <w:rPr>
          <w:rFonts w:ascii="Times New Roman" w:hAnsi="Times New Roman" w:cs="Times New Roman"/>
          <w:sz w:val="24"/>
          <w:szCs w:val="24"/>
        </w:rPr>
        <w:t xml:space="preserve"> </w:t>
      </w:r>
      <w:r w:rsidR="00A74BED" w:rsidRPr="005B3EEE">
        <w:rPr>
          <w:rFonts w:ascii="Times New Roman" w:hAnsi="Times New Roman" w:cs="Times New Roman"/>
          <w:sz w:val="24"/>
          <w:szCs w:val="24"/>
        </w:rPr>
        <w:t>3-х рабочих дней с даты получения акта сдачи-приёмки работ возвращает</w:t>
      </w:r>
      <w:r w:rsidR="00184E18">
        <w:rPr>
          <w:rFonts w:ascii="Times New Roman" w:hAnsi="Times New Roman" w:cs="Times New Roman"/>
          <w:sz w:val="24"/>
          <w:szCs w:val="24"/>
        </w:rPr>
        <w:t xml:space="preserve"> </w:t>
      </w:r>
      <w:r w:rsidR="00A74BED" w:rsidRPr="005B3EEE">
        <w:rPr>
          <w:rFonts w:ascii="Times New Roman" w:hAnsi="Times New Roman" w:cs="Times New Roman"/>
          <w:sz w:val="24"/>
          <w:szCs w:val="24"/>
        </w:rPr>
        <w:t xml:space="preserve">подписанный акт Исполнителю, либо направляет мотивированный отказ в письменной форме. В случае мотивированного отказа Заказчика от подписания акта сдачи-приёмки работ, Сторонами оформляется акт с перечнем необходимых доработок и сроков их устранения за счёт </w:t>
      </w:r>
      <w:r w:rsidR="005345A0" w:rsidRPr="005B3EEE">
        <w:rPr>
          <w:rFonts w:ascii="Times New Roman" w:eastAsia="Times New Roman" w:hAnsi="Times New Roman" w:cs="Times New Roman"/>
          <w:sz w:val="24"/>
          <w:szCs w:val="24"/>
          <w:lang w:eastAsia="ru-RU"/>
        </w:rPr>
        <w:t>Подрядчика</w:t>
      </w:r>
      <w:r w:rsidR="00A74BED" w:rsidRPr="005B3EEE">
        <w:rPr>
          <w:rFonts w:ascii="Times New Roman" w:hAnsi="Times New Roman" w:cs="Times New Roman"/>
          <w:sz w:val="24"/>
          <w:szCs w:val="24"/>
        </w:rPr>
        <w:t>.</w:t>
      </w:r>
    </w:p>
    <w:p w:rsidR="0071215D" w:rsidRPr="005B3EEE" w:rsidRDefault="0071215D" w:rsidP="00F879F6">
      <w:pPr>
        <w:spacing w:after="0"/>
        <w:ind w:firstLine="709"/>
        <w:jc w:val="both"/>
        <w:rPr>
          <w:rFonts w:ascii="Times New Roman" w:hAnsi="Times New Roman" w:cs="Times New Roman"/>
          <w:sz w:val="24"/>
          <w:szCs w:val="24"/>
        </w:rPr>
      </w:pPr>
      <w:r w:rsidRPr="005B3EEE">
        <w:rPr>
          <w:rFonts w:ascii="Times New Roman" w:eastAsia="Times New Roman" w:hAnsi="Times New Roman" w:cs="Times New Roman"/>
          <w:sz w:val="24"/>
          <w:szCs w:val="24"/>
        </w:rPr>
        <w:t xml:space="preserve">5.5. </w:t>
      </w:r>
      <w:r w:rsidR="00A74BED" w:rsidRPr="005B3EEE">
        <w:rPr>
          <w:rFonts w:ascii="Times New Roman" w:hAnsi="Times New Roman" w:cs="Times New Roman"/>
          <w:sz w:val="24"/>
          <w:szCs w:val="24"/>
        </w:rPr>
        <w:t xml:space="preserve">В том случае, если будут замечания к объёму и качеству работ, Заказчик обязан известить об этом </w:t>
      </w:r>
      <w:r w:rsidR="005345A0" w:rsidRPr="005B3EEE">
        <w:rPr>
          <w:rFonts w:ascii="Times New Roman" w:eastAsia="Times New Roman" w:hAnsi="Times New Roman" w:cs="Times New Roman"/>
          <w:sz w:val="24"/>
          <w:szCs w:val="24"/>
          <w:lang w:eastAsia="ru-RU"/>
        </w:rPr>
        <w:t>Подрядчика</w:t>
      </w:r>
      <w:r w:rsidR="00A74BED" w:rsidRPr="005B3EEE">
        <w:rPr>
          <w:rFonts w:ascii="Times New Roman" w:hAnsi="Times New Roman" w:cs="Times New Roman"/>
          <w:sz w:val="24"/>
          <w:szCs w:val="24"/>
        </w:rPr>
        <w:t xml:space="preserve">, а </w:t>
      </w:r>
      <w:r w:rsidR="005345A0" w:rsidRPr="005B3EEE">
        <w:rPr>
          <w:rFonts w:ascii="Times New Roman" w:eastAsia="Times New Roman" w:hAnsi="Times New Roman" w:cs="Times New Roman"/>
          <w:sz w:val="24"/>
          <w:szCs w:val="24"/>
          <w:lang w:eastAsia="ru-RU"/>
        </w:rPr>
        <w:t>Подрядчик</w:t>
      </w:r>
      <w:r w:rsidR="00184E18">
        <w:rPr>
          <w:rFonts w:ascii="Times New Roman" w:hAnsi="Times New Roman" w:cs="Times New Roman"/>
          <w:sz w:val="24"/>
          <w:szCs w:val="24"/>
        </w:rPr>
        <w:t xml:space="preserve"> обязан их устранить </w:t>
      </w:r>
      <w:r w:rsidR="00A74BED" w:rsidRPr="005B3EEE">
        <w:rPr>
          <w:rFonts w:ascii="Times New Roman" w:hAnsi="Times New Roman" w:cs="Times New Roman"/>
          <w:sz w:val="24"/>
          <w:szCs w:val="24"/>
        </w:rPr>
        <w:t xml:space="preserve">в согласованный с Заказчиком срок, но не более 3-х (трёх) рабочих дней. </w:t>
      </w:r>
    </w:p>
    <w:p w:rsidR="005E6FA1" w:rsidRPr="005B3EEE" w:rsidRDefault="0071215D" w:rsidP="00346BB1">
      <w:pPr>
        <w:spacing w:after="0"/>
        <w:ind w:firstLine="709"/>
        <w:jc w:val="both"/>
        <w:rPr>
          <w:rFonts w:ascii="Times New Roman" w:hAnsi="Times New Roman" w:cs="Times New Roman"/>
          <w:sz w:val="24"/>
          <w:szCs w:val="24"/>
        </w:rPr>
      </w:pPr>
      <w:r w:rsidRPr="005B3EEE">
        <w:rPr>
          <w:rFonts w:ascii="Times New Roman" w:eastAsia="Times New Roman" w:hAnsi="Times New Roman" w:cs="Times New Roman"/>
          <w:sz w:val="24"/>
          <w:szCs w:val="24"/>
        </w:rPr>
        <w:t xml:space="preserve">5.6. </w:t>
      </w:r>
      <w:r w:rsidR="005E6FA1" w:rsidRPr="005B3EEE">
        <w:rPr>
          <w:rFonts w:ascii="Times New Roman" w:hAnsi="Times New Roman" w:cs="Times New Roman"/>
          <w:sz w:val="24"/>
          <w:szCs w:val="24"/>
        </w:rPr>
        <w:t>Качественные и количественные характеристики выполняемых работ, установление которых обязательно и которые обеспечивают однозначное понимание потребности Заказчика. При этом недопустима излишняя детализация параметров,  не влияющих на реализацию потребности в целом, приводящая к ограничению количества потенциальных участников торгов: качественные и количественные характеристики выполняемых работ.</w:t>
      </w:r>
    </w:p>
    <w:p w:rsidR="0028648D" w:rsidRPr="005B3EEE" w:rsidRDefault="0028648D" w:rsidP="005E6FA1">
      <w:pPr>
        <w:tabs>
          <w:tab w:val="left" w:pos="567"/>
          <w:tab w:val="left" w:pos="709"/>
        </w:tabs>
        <w:autoSpaceDE w:val="0"/>
        <w:spacing w:after="0" w:line="240" w:lineRule="auto"/>
        <w:jc w:val="both"/>
        <w:rPr>
          <w:rFonts w:ascii="Times New Roman" w:eastAsia="Times New Roman" w:hAnsi="Times New Roman" w:cs="Times New Roman"/>
          <w:sz w:val="24"/>
          <w:szCs w:val="24"/>
          <w:lang w:eastAsia="ru-RU"/>
        </w:rPr>
      </w:pPr>
      <w:r w:rsidRPr="005B3EEE">
        <w:rPr>
          <w:rFonts w:ascii="Times New Roman" w:eastAsia="Calibri" w:hAnsi="Times New Roman" w:cs="Times New Roman"/>
          <w:sz w:val="24"/>
          <w:szCs w:val="24"/>
        </w:rPr>
        <w:tab/>
      </w:r>
    </w:p>
    <w:p w:rsidR="0028648D" w:rsidRDefault="0071215D" w:rsidP="0071215D">
      <w:pPr>
        <w:widowControl w:val="0"/>
        <w:autoSpaceDE w:val="0"/>
        <w:autoSpaceDN w:val="0"/>
        <w:spacing w:after="0" w:line="260" w:lineRule="exact"/>
        <w:jc w:val="center"/>
        <w:rPr>
          <w:rFonts w:ascii="Times New Roman" w:eastAsia="Times New Roman" w:hAnsi="Times New Roman" w:cs="Times New Roman"/>
          <w:b/>
          <w:sz w:val="24"/>
          <w:szCs w:val="24"/>
          <w:lang w:eastAsia="ru-RU"/>
        </w:rPr>
      </w:pPr>
      <w:r w:rsidRPr="005B3EEE">
        <w:rPr>
          <w:rFonts w:ascii="Times New Roman" w:eastAsia="Times New Roman" w:hAnsi="Times New Roman" w:cs="Times New Roman"/>
          <w:b/>
          <w:sz w:val="24"/>
          <w:szCs w:val="24"/>
          <w:lang w:eastAsia="ru-RU"/>
        </w:rPr>
        <w:t>6.</w:t>
      </w:r>
      <w:r w:rsidR="0028648D" w:rsidRPr="005B3EEE">
        <w:rPr>
          <w:rFonts w:ascii="Times New Roman" w:eastAsia="Times New Roman" w:hAnsi="Times New Roman" w:cs="Times New Roman"/>
          <w:b/>
          <w:sz w:val="24"/>
          <w:szCs w:val="24"/>
          <w:lang w:eastAsia="ru-RU"/>
        </w:rPr>
        <w:t>Гарантии</w:t>
      </w:r>
      <w:r w:rsidRPr="005B3EEE">
        <w:rPr>
          <w:rFonts w:ascii="Times New Roman" w:eastAsia="Times New Roman" w:hAnsi="Times New Roman" w:cs="Times New Roman"/>
          <w:b/>
          <w:sz w:val="24"/>
          <w:szCs w:val="24"/>
          <w:lang w:eastAsia="ru-RU"/>
        </w:rPr>
        <w:t xml:space="preserve"> качества работ</w:t>
      </w:r>
    </w:p>
    <w:p w:rsidR="005B3EEE" w:rsidRPr="005B3EEE" w:rsidRDefault="005B3EEE" w:rsidP="0071215D">
      <w:pPr>
        <w:widowControl w:val="0"/>
        <w:autoSpaceDE w:val="0"/>
        <w:autoSpaceDN w:val="0"/>
        <w:spacing w:after="0" w:line="260" w:lineRule="exact"/>
        <w:jc w:val="center"/>
        <w:rPr>
          <w:rFonts w:ascii="Times New Roman" w:eastAsia="Times New Roman" w:hAnsi="Times New Roman" w:cs="Times New Roman"/>
          <w:b/>
          <w:sz w:val="24"/>
          <w:szCs w:val="24"/>
          <w:lang w:eastAsia="ru-RU"/>
        </w:rPr>
      </w:pPr>
    </w:p>
    <w:p w:rsidR="0071215D" w:rsidRPr="005B3EEE" w:rsidRDefault="0071215D" w:rsidP="0071215D">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6.1. Подрядчик гарантирует Заказчику качество выполненных работ в соответствии с требованиями, предусмотренными Контрактом. </w:t>
      </w:r>
    </w:p>
    <w:p w:rsidR="0071215D" w:rsidRPr="005B3EEE" w:rsidRDefault="0071215D" w:rsidP="0071215D">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6.2. 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w:t>
      </w:r>
      <w:r w:rsidRPr="005B3EEE">
        <w:rPr>
          <w:rFonts w:ascii="Times New Roman" w:eastAsia="Times New Roman" w:hAnsi="Times New Roman" w:cs="Times New Roman"/>
          <w:sz w:val="24"/>
          <w:szCs w:val="24"/>
          <w:lang w:eastAsia="ru-RU"/>
        </w:rPr>
        <w:lastRenderedPageBreak/>
        <w:t>работ, а также навыками, опытом и квалификацией для качественного выполнения работ.</w:t>
      </w:r>
    </w:p>
    <w:p w:rsidR="0071215D" w:rsidRPr="005B3EEE" w:rsidRDefault="0071215D" w:rsidP="0071215D">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 xml:space="preserve">6.3. Гарантийный срок на выполненные работы и их результаты устанавливается в Техническом задании (Приложение № 1 к Контракту) и исчисляется </w:t>
      </w:r>
      <w:r w:rsidR="004B4429" w:rsidRPr="005B3EEE">
        <w:rPr>
          <w:rFonts w:ascii="Times New Roman" w:eastAsia="Times New Roman" w:hAnsi="Times New Roman" w:cs="Times New Roman"/>
          <w:sz w:val="24"/>
          <w:szCs w:val="24"/>
          <w:lang w:eastAsia="ru-RU"/>
        </w:rPr>
        <w:t>с даты подписания усиленной электронной подписью лица, имеющего право действовать от имени Заказчика, и размещенного в единой информацион</w:t>
      </w:r>
      <w:r w:rsidR="00184E18">
        <w:rPr>
          <w:rFonts w:ascii="Times New Roman" w:eastAsia="Times New Roman" w:hAnsi="Times New Roman" w:cs="Times New Roman"/>
          <w:sz w:val="24"/>
          <w:szCs w:val="24"/>
          <w:lang w:eastAsia="ru-RU"/>
        </w:rPr>
        <w:t>ной системе документа о приемке.</w:t>
      </w:r>
    </w:p>
    <w:p w:rsidR="004A4FAB" w:rsidRPr="005B3EEE" w:rsidRDefault="0071215D" w:rsidP="004A4FAB">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r w:rsidRPr="005B3EEE">
        <w:rPr>
          <w:rFonts w:ascii="Times New Roman" w:eastAsia="Times New Roman" w:hAnsi="Times New Roman" w:cs="Times New Roman"/>
          <w:sz w:val="24"/>
          <w:szCs w:val="24"/>
          <w:lang w:eastAsia="ru-RU"/>
        </w:rPr>
        <w:t>6.4. Если в период гарантийного срока обнаружатся недостатки и/или дефекты (скрытые недостатки и/или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w:t>
      </w:r>
      <w:r w:rsidR="004A4FAB" w:rsidRPr="005B3EEE">
        <w:rPr>
          <w:rFonts w:ascii="Times New Roman" w:eastAsia="Times New Roman" w:hAnsi="Times New Roman" w:cs="Times New Roman"/>
          <w:sz w:val="24"/>
          <w:szCs w:val="24"/>
          <w:lang w:eastAsia="ru-RU"/>
        </w:rPr>
        <w:t xml:space="preserve">ия недостатков и/или дефектов. </w:t>
      </w:r>
    </w:p>
    <w:p w:rsidR="005E6FA1" w:rsidRPr="005B3EEE" w:rsidRDefault="005E6FA1" w:rsidP="004A4FAB">
      <w:pPr>
        <w:widowControl w:val="0"/>
        <w:autoSpaceDE w:val="0"/>
        <w:autoSpaceDN w:val="0"/>
        <w:spacing w:after="0" w:line="260" w:lineRule="exact"/>
        <w:ind w:firstLine="540"/>
        <w:jc w:val="both"/>
        <w:rPr>
          <w:rFonts w:ascii="Times New Roman" w:eastAsia="Times New Roman" w:hAnsi="Times New Roman" w:cs="Times New Roman"/>
          <w:sz w:val="24"/>
          <w:szCs w:val="24"/>
          <w:lang w:eastAsia="ru-RU"/>
        </w:rPr>
      </w:pPr>
    </w:p>
    <w:p w:rsidR="004757EC" w:rsidRPr="005B3EEE" w:rsidRDefault="004757EC" w:rsidP="00FA30D9">
      <w:pPr>
        <w:spacing w:after="13" w:line="267" w:lineRule="auto"/>
        <w:ind w:left="-15" w:firstLine="710"/>
        <w:jc w:val="both"/>
        <w:rPr>
          <w:rFonts w:ascii="Times New Roman" w:eastAsia="Times New Roman" w:hAnsi="Times New Roman" w:cs="Times New Roman"/>
          <w:color w:val="000000"/>
          <w:sz w:val="24"/>
          <w:szCs w:val="24"/>
          <w:lang w:eastAsia="ru-RU"/>
        </w:rPr>
      </w:pPr>
    </w:p>
    <w:p w:rsidR="004A4FAB" w:rsidRDefault="007F5A8D" w:rsidP="004A4FAB">
      <w:pPr>
        <w:widowControl w:val="0"/>
        <w:autoSpaceDE w:val="0"/>
        <w:autoSpaceDN w:val="0"/>
        <w:spacing w:after="0" w:line="240" w:lineRule="auto"/>
        <w:ind w:left="540"/>
        <w:jc w:val="center"/>
        <w:rPr>
          <w:rFonts w:ascii="Times New Roman" w:eastAsia="Times New Roman" w:hAnsi="Times New Roman" w:cs="Times New Roman"/>
          <w:b/>
          <w:bCs/>
          <w:color w:val="000000"/>
          <w:sz w:val="24"/>
          <w:szCs w:val="24"/>
          <w:lang w:eastAsia="ru-RU"/>
        </w:rPr>
      </w:pPr>
      <w:r w:rsidRPr="005B3EEE">
        <w:rPr>
          <w:rFonts w:ascii="Times New Roman" w:eastAsia="Times New Roman" w:hAnsi="Times New Roman" w:cs="Times New Roman"/>
          <w:b/>
          <w:bCs/>
          <w:color w:val="000000"/>
          <w:sz w:val="24"/>
          <w:szCs w:val="24"/>
          <w:lang w:eastAsia="ru-RU"/>
        </w:rPr>
        <w:t>7</w:t>
      </w:r>
      <w:r w:rsidR="004A4FAB" w:rsidRPr="005B3EEE">
        <w:rPr>
          <w:rFonts w:ascii="Times New Roman" w:eastAsia="Times New Roman" w:hAnsi="Times New Roman" w:cs="Times New Roman"/>
          <w:b/>
          <w:bCs/>
          <w:color w:val="000000"/>
          <w:sz w:val="24"/>
          <w:szCs w:val="24"/>
          <w:lang w:eastAsia="ru-RU"/>
        </w:rPr>
        <w:t>. Обеспечение гарантийных обязательств</w:t>
      </w:r>
    </w:p>
    <w:p w:rsidR="005B3EEE" w:rsidRPr="005B3EEE" w:rsidRDefault="005B3EEE" w:rsidP="004A4FAB">
      <w:pPr>
        <w:widowControl w:val="0"/>
        <w:autoSpaceDE w:val="0"/>
        <w:autoSpaceDN w:val="0"/>
        <w:spacing w:after="0" w:line="240" w:lineRule="auto"/>
        <w:ind w:left="540"/>
        <w:jc w:val="center"/>
        <w:rPr>
          <w:rFonts w:ascii="Times New Roman" w:eastAsia="Times New Roman" w:hAnsi="Times New Roman" w:cs="Times New Roman"/>
          <w:b/>
          <w:bCs/>
          <w:color w:val="000000"/>
          <w:sz w:val="24"/>
          <w:szCs w:val="24"/>
          <w:lang w:eastAsia="ru-RU"/>
        </w:rPr>
      </w:pPr>
    </w:p>
    <w:p w:rsidR="00C4640D" w:rsidRPr="005B3EEE" w:rsidRDefault="007F5A8D" w:rsidP="00184E18">
      <w:pPr>
        <w:widowControl w:val="0"/>
        <w:autoSpaceDE w:val="0"/>
        <w:autoSpaceDN w:val="0"/>
        <w:spacing w:after="0" w:line="240" w:lineRule="auto"/>
        <w:ind w:firstLine="709"/>
        <w:jc w:val="both"/>
        <w:rPr>
          <w:rFonts w:ascii="Times New Roman" w:hAnsi="Times New Roman" w:cs="Times New Roman"/>
          <w:sz w:val="24"/>
          <w:szCs w:val="24"/>
        </w:rPr>
      </w:pPr>
      <w:r w:rsidRPr="005B3EEE">
        <w:rPr>
          <w:rFonts w:ascii="Times New Roman" w:eastAsia="Times New Roman" w:hAnsi="Times New Roman" w:cs="Times New Roman"/>
          <w:bCs/>
          <w:color w:val="000000"/>
          <w:sz w:val="24"/>
          <w:szCs w:val="24"/>
          <w:lang w:eastAsia="ru-RU"/>
        </w:rPr>
        <w:t>7</w:t>
      </w:r>
      <w:r w:rsidR="004A4FAB" w:rsidRPr="005B3EEE">
        <w:rPr>
          <w:rFonts w:ascii="Times New Roman" w:eastAsia="Times New Roman" w:hAnsi="Times New Roman" w:cs="Times New Roman"/>
          <w:bCs/>
          <w:color w:val="000000"/>
          <w:sz w:val="24"/>
          <w:szCs w:val="24"/>
          <w:lang w:eastAsia="ru-RU"/>
        </w:rPr>
        <w:t xml:space="preserve">.1. </w:t>
      </w:r>
      <w:r w:rsidR="00FA30D9" w:rsidRPr="005B3EEE">
        <w:rPr>
          <w:rFonts w:ascii="Times New Roman" w:hAnsi="Times New Roman" w:cs="Times New Roman"/>
          <w:sz w:val="24"/>
          <w:szCs w:val="24"/>
        </w:rPr>
        <w:t>На применяемые материалы и оборудование</w:t>
      </w:r>
      <w:r w:rsidRPr="005B3EEE">
        <w:rPr>
          <w:rFonts w:ascii="Times New Roman" w:hAnsi="Times New Roman" w:cs="Times New Roman"/>
          <w:sz w:val="24"/>
          <w:szCs w:val="24"/>
        </w:rPr>
        <w:t>, согласно паспорта оборудования, действует гарантия сроком не менее 12 месяцев.</w:t>
      </w:r>
    </w:p>
    <w:p w:rsidR="004757EC" w:rsidRPr="005B3EEE" w:rsidRDefault="004757EC" w:rsidP="007F5A8D">
      <w:pPr>
        <w:widowControl w:val="0"/>
        <w:autoSpaceDE w:val="0"/>
        <w:autoSpaceDN w:val="0"/>
        <w:spacing w:after="0" w:line="240" w:lineRule="auto"/>
        <w:ind w:left="540"/>
        <w:jc w:val="both"/>
        <w:rPr>
          <w:rFonts w:ascii="Times New Roman" w:eastAsia="Times New Roman" w:hAnsi="Times New Roman" w:cs="Times New Roman"/>
          <w:bCs/>
          <w:color w:val="000000"/>
          <w:sz w:val="24"/>
          <w:szCs w:val="24"/>
          <w:lang w:eastAsia="ru-RU"/>
        </w:rPr>
      </w:pPr>
    </w:p>
    <w:p w:rsidR="004A4FAB" w:rsidRDefault="007F5A8D" w:rsidP="004A4FAB">
      <w:pPr>
        <w:autoSpaceDE w:val="0"/>
        <w:autoSpaceDN w:val="0"/>
        <w:adjustRightInd w:val="0"/>
        <w:spacing w:after="0" w:line="240" w:lineRule="auto"/>
        <w:jc w:val="center"/>
        <w:rPr>
          <w:rFonts w:ascii="Times New Roman" w:eastAsia="Calibri" w:hAnsi="Times New Roman" w:cs="Times New Roman"/>
          <w:b/>
          <w:sz w:val="24"/>
          <w:szCs w:val="24"/>
        </w:rPr>
      </w:pPr>
      <w:r w:rsidRPr="005B3EEE">
        <w:rPr>
          <w:rFonts w:ascii="Times New Roman" w:eastAsia="Calibri" w:hAnsi="Times New Roman" w:cs="Times New Roman"/>
          <w:b/>
          <w:sz w:val="24"/>
          <w:szCs w:val="24"/>
        </w:rPr>
        <w:t>8</w:t>
      </w:r>
      <w:r w:rsidR="004A4FAB" w:rsidRPr="005B3EEE">
        <w:rPr>
          <w:rFonts w:ascii="Times New Roman" w:eastAsia="Calibri" w:hAnsi="Times New Roman" w:cs="Times New Roman"/>
          <w:b/>
          <w:sz w:val="24"/>
          <w:szCs w:val="24"/>
        </w:rPr>
        <w:t>. Ответственность Сторон</w:t>
      </w:r>
    </w:p>
    <w:p w:rsidR="005B3EEE" w:rsidRPr="005B3EEE" w:rsidRDefault="005B3EEE" w:rsidP="004A4FAB">
      <w:pPr>
        <w:autoSpaceDE w:val="0"/>
        <w:autoSpaceDN w:val="0"/>
        <w:adjustRightInd w:val="0"/>
        <w:spacing w:after="0" w:line="240" w:lineRule="auto"/>
        <w:jc w:val="center"/>
        <w:rPr>
          <w:rFonts w:ascii="Times New Roman" w:eastAsia="Calibri" w:hAnsi="Times New Roman" w:cs="Times New Roman"/>
          <w:b/>
          <w:sz w:val="24"/>
          <w:szCs w:val="24"/>
        </w:rPr>
      </w:pP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.2. В случае неисполнения Подрядчиком условий Контракта Заказчик вправе обратиться в суд с требованием о расторжении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.3. В случае просрочки исполнения Подрядчиком обязательств, предусмотренных Контрактом, Подрядчик уплачивает Заказчику пени.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Подрядчиком.</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.4.За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.5.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005B3EEE" w:rsidRPr="005B3EEE">
        <w:rPr>
          <w:rFonts w:ascii="Times New Roman" w:eastAsia="Times New Roman" w:hAnsi="Times New Roman" w:cs="Times New Roman"/>
          <w:sz w:val="24"/>
          <w:szCs w:val="24"/>
        </w:rPr>
        <w:t xml:space="preserve"> </w:t>
      </w:r>
      <w:r w:rsidR="004A4FAB" w:rsidRPr="005B3EEE">
        <w:rPr>
          <w:rFonts w:ascii="Times New Roman" w:eastAsia="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4A4FAB" w:rsidRPr="005B3EEE" w:rsidRDefault="004A4FAB"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 xml:space="preserve">.6.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 </w:t>
      </w:r>
      <w:r w:rsidR="004A4FAB" w:rsidRPr="005B3EEE">
        <w:rPr>
          <w:rFonts w:ascii="Times New Roman" w:eastAsia="Times New Roman" w:hAnsi="Times New Roman" w:cs="Times New Roman"/>
          <w:bCs/>
          <w:iCs/>
          <w:sz w:val="24"/>
          <w:szCs w:val="24"/>
        </w:rPr>
        <w:t>1 000 (одна тысяча) руб. 00 коп.</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.7. В случае просрочки исполнения Заказчиком обязательств, предусмотренных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 xml:space="preserve">.8.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 </w:t>
      </w:r>
      <w:r w:rsidR="004A4FAB" w:rsidRPr="005B3EEE">
        <w:rPr>
          <w:rFonts w:ascii="Times New Roman" w:eastAsia="Times New Roman" w:hAnsi="Times New Roman" w:cs="Times New Roman"/>
          <w:bCs/>
          <w:iCs/>
          <w:sz w:val="24"/>
          <w:szCs w:val="24"/>
        </w:rPr>
        <w:t>1 000 (одна тысяча) руб. 00 коп.</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.9. Применение неустойки (штрафа, пени) не освобождает Стороны от исполнения обязательств по Контракту.</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.10. Общая сумма начисленных штрафов за неисполнение или ненадлежащее исполнение По</w:t>
      </w:r>
      <w:r w:rsidR="00007C20" w:rsidRPr="005B3EEE">
        <w:rPr>
          <w:rFonts w:ascii="Times New Roman" w:eastAsia="Times New Roman" w:hAnsi="Times New Roman" w:cs="Times New Roman"/>
          <w:sz w:val="24"/>
          <w:szCs w:val="24"/>
        </w:rPr>
        <w:t>дрядчи</w:t>
      </w:r>
      <w:r w:rsidR="004A4FAB" w:rsidRPr="005B3EEE">
        <w:rPr>
          <w:rFonts w:ascii="Times New Roman" w:eastAsia="Times New Roman" w:hAnsi="Times New Roman" w:cs="Times New Roman"/>
          <w:sz w:val="24"/>
          <w:szCs w:val="24"/>
        </w:rPr>
        <w:t>ком обязательств, предусмотренных Контрактом, не может превышать цену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4FAB" w:rsidRPr="005B3EEE" w:rsidRDefault="007F5A8D" w:rsidP="004A4FAB">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8</w:t>
      </w:r>
      <w:r w:rsidR="004A4FAB" w:rsidRPr="005B3EEE">
        <w:rPr>
          <w:rFonts w:ascii="Times New Roman" w:eastAsia="Times New Roman" w:hAnsi="Times New Roman" w:cs="Times New Roman"/>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A4FAB" w:rsidRPr="005B3EEE" w:rsidRDefault="007F5A8D" w:rsidP="004A4FAB">
      <w:pPr>
        <w:spacing w:after="0" w:line="240" w:lineRule="auto"/>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ab/>
        <w:t>8</w:t>
      </w:r>
      <w:r w:rsidR="004A4FAB" w:rsidRPr="005B3EEE">
        <w:rPr>
          <w:rFonts w:ascii="Times New Roman" w:eastAsia="Times New Roman" w:hAnsi="Times New Roman" w:cs="Times New Roman"/>
          <w:sz w:val="24"/>
          <w:szCs w:val="24"/>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4FAB" w:rsidRPr="005B3EEE" w:rsidRDefault="004A4FAB" w:rsidP="00C4640D">
      <w:pPr>
        <w:widowControl w:val="0"/>
        <w:autoSpaceDE w:val="0"/>
        <w:autoSpaceDN w:val="0"/>
        <w:spacing w:after="0" w:line="240" w:lineRule="auto"/>
        <w:ind w:left="540"/>
        <w:rPr>
          <w:rFonts w:ascii="Times New Roman" w:eastAsia="Times New Roman" w:hAnsi="Times New Roman" w:cs="Times New Roman"/>
          <w:b/>
          <w:bCs/>
          <w:color w:val="000000"/>
          <w:sz w:val="24"/>
          <w:szCs w:val="24"/>
          <w:lang w:eastAsia="ru-RU"/>
        </w:rPr>
      </w:pPr>
    </w:p>
    <w:p w:rsidR="00007C20" w:rsidRDefault="007F5A8D" w:rsidP="00007C20">
      <w:pPr>
        <w:spacing w:after="0" w:line="240" w:lineRule="auto"/>
        <w:jc w:val="center"/>
        <w:rPr>
          <w:rFonts w:ascii="Times New Roman" w:eastAsia="Times New Roman" w:hAnsi="Times New Roman" w:cs="Times New Roman"/>
          <w:b/>
          <w:bCs/>
          <w:sz w:val="24"/>
          <w:szCs w:val="24"/>
        </w:rPr>
      </w:pPr>
      <w:r w:rsidRPr="005B3EEE">
        <w:rPr>
          <w:rFonts w:ascii="Times New Roman" w:eastAsia="Times New Roman" w:hAnsi="Times New Roman" w:cs="Times New Roman"/>
          <w:b/>
          <w:bCs/>
          <w:sz w:val="24"/>
          <w:szCs w:val="24"/>
        </w:rPr>
        <w:t>9</w:t>
      </w:r>
      <w:r w:rsidR="00007C20" w:rsidRPr="005B3EEE">
        <w:rPr>
          <w:rFonts w:ascii="Times New Roman" w:eastAsia="Times New Roman" w:hAnsi="Times New Roman" w:cs="Times New Roman"/>
          <w:b/>
          <w:bCs/>
          <w:sz w:val="24"/>
          <w:szCs w:val="24"/>
        </w:rPr>
        <w:t>. Обстоятельства непреодолимой силы</w:t>
      </w:r>
    </w:p>
    <w:p w:rsidR="005B3EEE" w:rsidRPr="005B3EEE" w:rsidRDefault="005B3EEE" w:rsidP="00007C20">
      <w:pPr>
        <w:spacing w:after="0" w:line="240" w:lineRule="auto"/>
        <w:jc w:val="center"/>
        <w:rPr>
          <w:rFonts w:ascii="Times New Roman" w:eastAsia="Times New Roman" w:hAnsi="Times New Roman" w:cs="Times New Roman"/>
          <w:b/>
          <w:bCs/>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007C20" w:rsidRPr="005B3EEE">
        <w:rPr>
          <w:rFonts w:ascii="Times New Roman" w:eastAsia="Times New Roman" w:hAnsi="Times New Roman" w:cs="Times New Roman"/>
          <w:bCs/>
          <w:iCs/>
          <w:sz w:val="24"/>
          <w:szCs w:val="24"/>
        </w:rPr>
        <w:t>10 (десяти)</w:t>
      </w:r>
      <w:r w:rsidR="00007C20" w:rsidRPr="005B3EEE">
        <w:rPr>
          <w:rFonts w:ascii="Times New Roman" w:eastAsia="Times New Roman" w:hAnsi="Times New Roman" w:cs="Times New Roman"/>
          <w:sz w:val="24"/>
          <w:szCs w:val="24"/>
        </w:rPr>
        <w:t xml:space="preserve"> календарных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9</w:t>
      </w:r>
      <w:r w:rsidR="00007C20" w:rsidRPr="005B3EEE">
        <w:rPr>
          <w:rFonts w:ascii="Times New Roman" w:eastAsia="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lastRenderedPageBreak/>
        <w:t>9</w:t>
      </w:r>
      <w:r w:rsidR="00007C20" w:rsidRPr="005B3EEE">
        <w:rPr>
          <w:rFonts w:ascii="Times New Roman" w:eastAsia="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p>
    <w:p w:rsidR="00007C20" w:rsidRDefault="007F5A8D" w:rsidP="00007C20">
      <w:pPr>
        <w:spacing w:after="0" w:line="240" w:lineRule="auto"/>
        <w:ind w:firstLine="708"/>
        <w:jc w:val="center"/>
        <w:rPr>
          <w:rFonts w:ascii="Times New Roman" w:eastAsia="Times New Roman" w:hAnsi="Times New Roman" w:cs="Times New Roman"/>
          <w:b/>
          <w:sz w:val="24"/>
          <w:szCs w:val="24"/>
        </w:rPr>
      </w:pPr>
      <w:r w:rsidRPr="005B3EEE">
        <w:rPr>
          <w:rFonts w:ascii="Times New Roman" w:eastAsia="Times New Roman" w:hAnsi="Times New Roman" w:cs="Times New Roman"/>
          <w:b/>
          <w:sz w:val="24"/>
          <w:szCs w:val="24"/>
        </w:rPr>
        <w:t>10</w:t>
      </w:r>
      <w:r w:rsidR="00007C20" w:rsidRPr="005B3EEE">
        <w:rPr>
          <w:rFonts w:ascii="Times New Roman" w:eastAsia="Times New Roman" w:hAnsi="Times New Roman" w:cs="Times New Roman"/>
          <w:b/>
          <w:sz w:val="24"/>
          <w:szCs w:val="24"/>
        </w:rPr>
        <w:t>. Рассмотрение и разрешение споров</w:t>
      </w:r>
    </w:p>
    <w:p w:rsidR="005B3EEE" w:rsidRPr="005B3EEE" w:rsidRDefault="005B3EEE" w:rsidP="00007C20">
      <w:pPr>
        <w:spacing w:after="0" w:line="240" w:lineRule="auto"/>
        <w:ind w:firstLine="708"/>
        <w:jc w:val="center"/>
        <w:rPr>
          <w:rFonts w:ascii="Times New Roman" w:eastAsia="Times New Roman" w:hAnsi="Times New Roman" w:cs="Times New Roman"/>
          <w:b/>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 xml:space="preserve">Срок рассмотрения претензии не может превышать </w:t>
      </w:r>
      <w:r w:rsidRPr="005B3EEE">
        <w:rPr>
          <w:rFonts w:ascii="Times New Roman" w:eastAsia="Times New Roman" w:hAnsi="Times New Roman" w:cs="Times New Roman"/>
          <w:bCs/>
          <w:iCs/>
          <w:sz w:val="24"/>
          <w:szCs w:val="24"/>
        </w:rPr>
        <w:t>10 (десять) календарных</w:t>
      </w:r>
      <w:r w:rsidR="005B3EEE" w:rsidRPr="005B3EEE">
        <w:rPr>
          <w:rFonts w:ascii="Times New Roman" w:eastAsia="Times New Roman" w:hAnsi="Times New Roman" w:cs="Times New Roman"/>
          <w:bCs/>
          <w:iCs/>
          <w:sz w:val="24"/>
          <w:szCs w:val="24"/>
        </w:rPr>
        <w:t xml:space="preserve"> </w:t>
      </w:r>
      <w:r w:rsidRPr="005B3EEE">
        <w:rPr>
          <w:rFonts w:ascii="Times New Roman" w:eastAsia="Times New Roman" w:hAnsi="Times New Roman" w:cs="Times New Roman"/>
          <w:sz w:val="24"/>
          <w:szCs w:val="24"/>
        </w:rPr>
        <w:t>дней</w:t>
      </w:r>
      <w:r w:rsidR="005B3EEE" w:rsidRPr="005B3EEE">
        <w:rPr>
          <w:rFonts w:ascii="Times New Roman" w:eastAsia="Times New Roman" w:hAnsi="Times New Roman" w:cs="Times New Roman"/>
          <w:sz w:val="24"/>
          <w:szCs w:val="24"/>
        </w:rPr>
        <w:t xml:space="preserve"> </w:t>
      </w:r>
      <w:r w:rsidRPr="005B3EEE">
        <w:rPr>
          <w:rFonts w:ascii="Times New Roman" w:eastAsia="Times New Roman" w:hAnsi="Times New Roman" w:cs="Times New Roman"/>
          <w:sz w:val="24"/>
          <w:szCs w:val="24"/>
        </w:rPr>
        <w:t xml:space="preserve">с даты получения. </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 xml:space="preserve">.3.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 </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10</w:t>
      </w:r>
      <w:r w:rsidR="00007C20" w:rsidRPr="005B3EEE">
        <w:rPr>
          <w:rFonts w:ascii="Times New Roman" w:eastAsia="Times New Roman" w:hAnsi="Times New Roman" w:cs="Times New Roman"/>
          <w:sz w:val="24"/>
          <w:szCs w:val="24"/>
        </w:rPr>
        <w:t>.4. При не</w:t>
      </w:r>
      <w:r w:rsidR="005B3EEE" w:rsidRPr="005B3EEE">
        <w:rPr>
          <w:rFonts w:ascii="Times New Roman" w:eastAsia="Times New Roman" w:hAnsi="Times New Roman" w:cs="Times New Roman"/>
          <w:sz w:val="24"/>
          <w:szCs w:val="24"/>
        </w:rPr>
        <w:t xml:space="preserve"> </w:t>
      </w:r>
      <w:r w:rsidR="00007C20" w:rsidRPr="005B3EEE">
        <w:rPr>
          <w:rFonts w:ascii="Times New Roman" w:eastAsia="Times New Roman" w:hAnsi="Times New Roman" w:cs="Times New Roman"/>
          <w:sz w:val="24"/>
          <w:szCs w:val="24"/>
        </w:rPr>
        <w:t xml:space="preserve">урегулировании Сторонами спора в досудебном порядке спор разрешается в Арбитражном суде </w:t>
      </w:r>
      <w:r w:rsidR="00FF1EB3" w:rsidRPr="005B3EEE">
        <w:rPr>
          <w:rFonts w:ascii="Times New Roman" w:eastAsia="Times New Roman" w:hAnsi="Times New Roman" w:cs="Times New Roman"/>
          <w:sz w:val="24"/>
          <w:szCs w:val="24"/>
        </w:rPr>
        <w:t>Республики Дагестан</w:t>
      </w:r>
      <w:r w:rsidR="00007C20" w:rsidRPr="005B3EEE">
        <w:rPr>
          <w:rFonts w:ascii="Times New Roman" w:eastAsia="Times New Roman" w:hAnsi="Times New Roman" w:cs="Times New Roman"/>
          <w:sz w:val="24"/>
          <w:szCs w:val="24"/>
        </w:rPr>
        <w:t>.</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p>
    <w:p w:rsidR="00007C20" w:rsidRDefault="007F5A8D" w:rsidP="00007C20">
      <w:pPr>
        <w:spacing w:after="0" w:line="240" w:lineRule="auto"/>
        <w:jc w:val="center"/>
        <w:rPr>
          <w:rFonts w:ascii="Times New Roman" w:eastAsia="Times New Roman" w:hAnsi="Times New Roman" w:cs="Times New Roman"/>
          <w:b/>
          <w:sz w:val="24"/>
          <w:szCs w:val="24"/>
        </w:rPr>
      </w:pPr>
      <w:r w:rsidRPr="005B3EEE">
        <w:rPr>
          <w:rFonts w:ascii="Times New Roman" w:eastAsia="Times New Roman" w:hAnsi="Times New Roman" w:cs="Times New Roman"/>
          <w:b/>
          <w:sz w:val="24"/>
          <w:szCs w:val="24"/>
        </w:rPr>
        <w:t>11</w:t>
      </w:r>
      <w:r w:rsidR="00007C20" w:rsidRPr="005B3EEE">
        <w:rPr>
          <w:rFonts w:ascii="Times New Roman" w:eastAsia="Times New Roman" w:hAnsi="Times New Roman" w:cs="Times New Roman"/>
          <w:b/>
          <w:sz w:val="24"/>
          <w:szCs w:val="24"/>
        </w:rPr>
        <w:t xml:space="preserve">. Срок действия и порядок расторжения Контракта </w:t>
      </w:r>
    </w:p>
    <w:p w:rsidR="00184E18" w:rsidRPr="005B3EEE" w:rsidRDefault="00184E18" w:rsidP="00007C20">
      <w:pPr>
        <w:spacing w:after="0" w:line="240" w:lineRule="auto"/>
        <w:jc w:val="center"/>
        <w:rPr>
          <w:rFonts w:ascii="Times New Roman" w:eastAsia="Times New Roman" w:hAnsi="Times New Roman" w:cs="Times New Roman"/>
          <w:b/>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11</w:t>
      </w:r>
      <w:r w:rsidR="00007C20" w:rsidRPr="005B3EEE">
        <w:rPr>
          <w:rFonts w:ascii="Times New Roman" w:eastAsia="Times New Roman" w:hAnsi="Times New Roman" w:cs="Times New Roman"/>
          <w:sz w:val="24"/>
          <w:szCs w:val="24"/>
        </w:rPr>
        <w:t>.1. Контракт вступает в силу с момента его подписания обеими Сторонами и действует до 31.12.202</w:t>
      </w:r>
      <w:r w:rsidR="00EB1F7F">
        <w:rPr>
          <w:rFonts w:ascii="Times New Roman" w:eastAsia="Times New Roman" w:hAnsi="Times New Roman" w:cs="Times New Roman"/>
          <w:sz w:val="24"/>
          <w:szCs w:val="24"/>
        </w:rPr>
        <w:t>6</w:t>
      </w:r>
      <w:r w:rsidR="00007C20" w:rsidRPr="005B3EEE">
        <w:rPr>
          <w:rFonts w:ascii="Times New Roman" w:eastAsia="Times New Roman" w:hAnsi="Times New Roman" w:cs="Times New Roman"/>
          <w:sz w:val="24"/>
          <w:szCs w:val="24"/>
        </w:rPr>
        <w:t xml:space="preserve"> года. Окончание срока действия Контракта влечет прекращение обязательств Сторон по Контракту, за исключением гарантийных обязательств Поставщика при их установлении Заказчиком.</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11</w:t>
      </w:r>
      <w:r w:rsidR="00007C20" w:rsidRPr="005B3EEE">
        <w:rPr>
          <w:rFonts w:ascii="Times New Roman" w:eastAsia="Times New Roman" w:hAnsi="Times New Roman" w:cs="Times New Roman"/>
          <w:sz w:val="24"/>
          <w:szCs w:val="24"/>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p>
    <w:p w:rsidR="00007C20" w:rsidRDefault="007F5A8D" w:rsidP="00007C20">
      <w:pPr>
        <w:spacing w:after="0" w:line="240" w:lineRule="auto"/>
        <w:jc w:val="center"/>
        <w:rPr>
          <w:rFonts w:ascii="Times New Roman" w:eastAsia="Times New Roman" w:hAnsi="Times New Roman" w:cs="Times New Roman"/>
          <w:b/>
          <w:sz w:val="24"/>
          <w:szCs w:val="24"/>
        </w:rPr>
      </w:pPr>
      <w:r w:rsidRPr="005B3EEE">
        <w:rPr>
          <w:rFonts w:ascii="Times New Roman" w:eastAsia="Times New Roman" w:hAnsi="Times New Roman" w:cs="Times New Roman"/>
          <w:b/>
          <w:sz w:val="24"/>
          <w:szCs w:val="24"/>
        </w:rPr>
        <w:t>12</w:t>
      </w:r>
      <w:r w:rsidR="00007C20" w:rsidRPr="005B3EEE">
        <w:rPr>
          <w:rFonts w:ascii="Times New Roman" w:eastAsia="Times New Roman" w:hAnsi="Times New Roman" w:cs="Times New Roman"/>
          <w:b/>
          <w:sz w:val="24"/>
          <w:szCs w:val="24"/>
        </w:rPr>
        <w:t>. Иные положения</w:t>
      </w:r>
    </w:p>
    <w:p w:rsidR="005B3EEE" w:rsidRPr="005B3EEE" w:rsidRDefault="005B3EEE" w:rsidP="00007C20">
      <w:pPr>
        <w:spacing w:after="0" w:line="240" w:lineRule="auto"/>
        <w:jc w:val="center"/>
        <w:rPr>
          <w:rFonts w:ascii="Times New Roman" w:eastAsia="Times New Roman" w:hAnsi="Times New Roman" w:cs="Times New Roman"/>
          <w:b/>
          <w:sz w:val="24"/>
          <w:szCs w:val="24"/>
        </w:rPr>
      </w:pP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12.1</w:t>
      </w:r>
      <w:r w:rsidR="00007C20" w:rsidRPr="005B3EEE">
        <w:rPr>
          <w:rFonts w:ascii="Times New Roman" w:eastAsia="Times New Roman" w:hAnsi="Times New Roman" w:cs="Times New Roman"/>
          <w:sz w:val="24"/>
          <w:szCs w:val="24"/>
        </w:rPr>
        <w:t>.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12.2</w:t>
      </w:r>
      <w:r w:rsidR="00007C20" w:rsidRPr="005B3EEE">
        <w:rPr>
          <w:rFonts w:ascii="Times New Roman" w:eastAsia="Times New Roman" w:hAnsi="Times New Roman" w:cs="Times New Roman"/>
          <w:sz w:val="24"/>
          <w:szCs w:val="24"/>
        </w:rPr>
        <w:t>. Любые изменения и дополнения оформляются путем заключения дополнительного соглашения к настоящему Контракту подписанные каждой из Сторон, являются его неотъемлемой частью.</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12.3</w:t>
      </w:r>
      <w:r w:rsidR="00007C20" w:rsidRPr="005B3EEE">
        <w:rPr>
          <w:rFonts w:ascii="Times New Roman" w:eastAsia="Times New Roman" w:hAnsi="Times New Roman" w:cs="Times New Roman"/>
          <w:sz w:val="24"/>
          <w:szCs w:val="24"/>
        </w:rPr>
        <w:t>. Изменение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12.4</w:t>
      </w:r>
      <w:r w:rsidR="00007C20" w:rsidRPr="005B3EEE">
        <w:rPr>
          <w:rFonts w:ascii="Times New Roman" w:eastAsia="Times New Roman" w:hAnsi="Times New Roman" w:cs="Times New Roman"/>
          <w:sz w:val="24"/>
          <w:szCs w:val="24"/>
        </w:rPr>
        <w:t>. При исполнении Контракта не допускается перемена По</w:t>
      </w:r>
      <w:r w:rsidR="00B32A28" w:rsidRPr="005B3EEE">
        <w:rPr>
          <w:rFonts w:ascii="Times New Roman" w:eastAsia="Times New Roman" w:hAnsi="Times New Roman" w:cs="Times New Roman"/>
          <w:sz w:val="24"/>
          <w:szCs w:val="24"/>
        </w:rPr>
        <w:t>дрядч</w:t>
      </w:r>
      <w:r w:rsidR="00007C20" w:rsidRPr="005B3EEE">
        <w:rPr>
          <w:rFonts w:ascii="Times New Roman" w:eastAsia="Times New Roman" w:hAnsi="Times New Roman" w:cs="Times New Roman"/>
          <w:sz w:val="24"/>
          <w:szCs w:val="24"/>
        </w:rPr>
        <w:t xml:space="preserve">ика, за исключением случая, если новый </w:t>
      </w:r>
      <w:r w:rsidR="00B32A28" w:rsidRPr="005B3EEE">
        <w:rPr>
          <w:rFonts w:ascii="Times New Roman" w:eastAsia="Times New Roman" w:hAnsi="Times New Roman" w:cs="Times New Roman"/>
          <w:sz w:val="24"/>
          <w:szCs w:val="24"/>
        </w:rPr>
        <w:t>подрядчи</w:t>
      </w:r>
      <w:r w:rsidR="00007C20" w:rsidRPr="005B3EEE">
        <w:rPr>
          <w:rFonts w:ascii="Times New Roman" w:eastAsia="Times New Roman" w:hAnsi="Times New Roman" w:cs="Times New Roman"/>
          <w:sz w:val="24"/>
          <w:szCs w:val="24"/>
        </w:rPr>
        <w:t>к является правопреемником По</w:t>
      </w:r>
      <w:r w:rsidR="00B32A28" w:rsidRPr="005B3EEE">
        <w:rPr>
          <w:rFonts w:ascii="Times New Roman" w:eastAsia="Times New Roman" w:hAnsi="Times New Roman" w:cs="Times New Roman"/>
          <w:sz w:val="24"/>
          <w:szCs w:val="24"/>
        </w:rPr>
        <w:t>дрядчи</w:t>
      </w:r>
      <w:r w:rsidR="00007C20" w:rsidRPr="005B3EEE">
        <w:rPr>
          <w:rFonts w:ascii="Times New Roman" w:eastAsia="Times New Roman" w:hAnsi="Times New Roman" w:cs="Times New Roman"/>
          <w:sz w:val="24"/>
          <w:szCs w:val="24"/>
        </w:rPr>
        <w:t>ка вследствие реорганизации юридического лица в форме преобразования, слияния или присоединения.</w:t>
      </w:r>
    </w:p>
    <w:p w:rsidR="00007C20" w:rsidRPr="005B3EEE" w:rsidRDefault="00007C20"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 xml:space="preserve">Передача прав и обязанностей по Контракту правопреемнику </w:t>
      </w:r>
      <w:r w:rsidR="00B55D6B" w:rsidRPr="005B3EEE">
        <w:rPr>
          <w:rFonts w:ascii="Times New Roman" w:eastAsia="Times New Roman" w:hAnsi="Times New Roman" w:cs="Times New Roman"/>
          <w:sz w:val="24"/>
          <w:szCs w:val="24"/>
        </w:rPr>
        <w:t>Подрядчика</w:t>
      </w:r>
      <w:r w:rsidRPr="005B3EEE">
        <w:rPr>
          <w:rFonts w:ascii="Times New Roman" w:eastAsia="Times New Roman" w:hAnsi="Times New Roman" w:cs="Times New Roman"/>
          <w:sz w:val="24"/>
          <w:szCs w:val="24"/>
        </w:rPr>
        <w:t xml:space="preserve"> осуществляется путем заключения соответствующего дополнительного соглашения к Контракту.</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lastRenderedPageBreak/>
        <w:t>12.5</w:t>
      </w:r>
      <w:r w:rsidR="00007C20" w:rsidRPr="005B3EEE">
        <w:rPr>
          <w:rFonts w:ascii="Times New Roman" w:eastAsia="Times New Roman" w:hAnsi="Times New Roman" w:cs="Times New Roman"/>
          <w:sz w:val="24"/>
          <w:szCs w:val="24"/>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007C20" w:rsidRPr="005B3EEE" w:rsidRDefault="007F5A8D"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12.6</w:t>
      </w:r>
      <w:r w:rsidR="00007C20" w:rsidRPr="005B3EEE">
        <w:rPr>
          <w:rFonts w:ascii="Times New Roman" w:eastAsia="Times New Roman" w:hAnsi="Times New Roman" w:cs="Times New Roman"/>
          <w:sz w:val="24"/>
          <w:szCs w:val="24"/>
        </w:rPr>
        <w:t>. Во всем, что не оговорено в Контракте, Стороны руководствуются действующим законодательством Российской Федерации.</w:t>
      </w:r>
    </w:p>
    <w:p w:rsidR="009F201C" w:rsidRPr="005B3EEE" w:rsidRDefault="009F201C" w:rsidP="00007C20">
      <w:pPr>
        <w:spacing w:after="0" w:line="240" w:lineRule="auto"/>
        <w:ind w:firstLine="708"/>
        <w:jc w:val="both"/>
        <w:rPr>
          <w:rFonts w:ascii="Times New Roman" w:eastAsia="Times New Roman" w:hAnsi="Times New Roman" w:cs="Times New Roman"/>
          <w:sz w:val="24"/>
          <w:szCs w:val="24"/>
        </w:rPr>
      </w:pPr>
    </w:p>
    <w:p w:rsidR="005B3EEE" w:rsidRDefault="005B3EEE" w:rsidP="00007C20">
      <w:pPr>
        <w:spacing w:after="0" w:line="240" w:lineRule="auto"/>
        <w:jc w:val="center"/>
        <w:rPr>
          <w:rFonts w:ascii="Times New Roman" w:eastAsia="Times New Roman" w:hAnsi="Times New Roman" w:cs="Times New Roman"/>
          <w:b/>
          <w:bCs/>
          <w:sz w:val="24"/>
          <w:szCs w:val="24"/>
        </w:rPr>
      </w:pPr>
    </w:p>
    <w:p w:rsidR="00007C20" w:rsidRDefault="007F5A8D" w:rsidP="00007C20">
      <w:pPr>
        <w:spacing w:after="0" w:line="240" w:lineRule="auto"/>
        <w:jc w:val="center"/>
        <w:rPr>
          <w:rFonts w:ascii="Times New Roman" w:eastAsia="Times New Roman" w:hAnsi="Times New Roman" w:cs="Times New Roman"/>
          <w:b/>
          <w:bCs/>
          <w:sz w:val="24"/>
          <w:szCs w:val="24"/>
        </w:rPr>
      </w:pPr>
      <w:r w:rsidRPr="005B3EEE">
        <w:rPr>
          <w:rFonts w:ascii="Times New Roman" w:eastAsia="Times New Roman" w:hAnsi="Times New Roman" w:cs="Times New Roman"/>
          <w:b/>
          <w:bCs/>
          <w:sz w:val="24"/>
          <w:szCs w:val="24"/>
        </w:rPr>
        <w:t>13</w:t>
      </w:r>
      <w:r w:rsidR="00007C20" w:rsidRPr="005B3EEE">
        <w:rPr>
          <w:rFonts w:ascii="Times New Roman" w:eastAsia="Times New Roman" w:hAnsi="Times New Roman" w:cs="Times New Roman"/>
          <w:b/>
          <w:bCs/>
          <w:sz w:val="24"/>
          <w:szCs w:val="24"/>
        </w:rPr>
        <w:t>. Перечень приложений</w:t>
      </w:r>
    </w:p>
    <w:p w:rsidR="005B3EEE" w:rsidRPr="005B3EEE" w:rsidRDefault="005B3EEE" w:rsidP="00007C20">
      <w:pPr>
        <w:spacing w:after="0" w:line="240" w:lineRule="auto"/>
        <w:jc w:val="center"/>
        <w:rPr>
          <w:rFonts w:ascii="Times New Roman" w:eastAsia="Times New Roman" w:hAnsi="Times New Roman" w:cs="Times New Roman"/>
          <w:b/>
          <w:bCs/>
          <w:sz w:val="24"/>
          <w:szCs w:val="24"/>
        </w:rPr>
      </w:pPr>
    </w:p>
    <w:p w:rsidR="00007C20" w:rsidRPr="005B3EEE" w:rsidRDefault="00007C20" w:rsidP="00007C20">
      <w:pPr>
        <w:spacing w:after="0" w:line="240" w:lineRule="auto"/>
        <w:ind w:firstLine="708"/>
        <w:rPr>
          <w:rFonts w:ascii="Times New Roman" w:eastAsia="Times New Roman" w:hAnsi="Times New Roman" w:cs="Times New Roman"/>
          <w:bCs/>
          <w:sz w:val="24"/>
          <w:szCs w:val="24"/>
        </w:rPr>
      </w:pPr>
      <w:r w:rsidRPr="005B3EEE">
        <w:rPr>
          <w:rFonts w:ascii="Times New Roman" w:eastAsia="Times New Roman" w:hAnsi="Times New Roman" w:cs="Times New Roman"/>
          <w:bCs/>
          <w:sz w:val="24"/>
          <w:szCs w:val="24"/>
        </w:rPr>
        <w:t>1</w:t>
      </w:r>
      <w:r w:rsidR="007F5A8D" w:rsidRPr="005B3EEE">
        <w:rPr>
          <w:rFonts w:ascii="Times New Roman" w:eastAsia="Times New Roman" w:hAnsi="Times New Roman" w:cs="Times New Roman"/>
          <w:bCs/>
          <w:sz w:val="24"/>
          <w:szCs w:val="24"/>
        </w:rPr>
        <w:t>3</w:t>
      </w:r>
      <w:r w:rsidRPr="005B3EEE">
        <w:rPr>
          <w:rFonts w:ascii="Times New Roman" w:eastAsia="Times New Roman" w:hAnsi="Times New Roman" w:cs="Times New Roman"/>
          <w:bCs/>
          <w:sz w:val="24"/>
          <w:szCs w:val="24"/>
        </w:rPr>
        <w:t>.1. Неотъемлемой частью Контракта является следующее приложение:</w:t>
      </w:r>
    </w:p>
    <w:p w:rsidR="00007C20" w:rsidRDefault="00007C20" w:rsidP="00007C20">
      <w:pPr>
        <w:spacing w:after="0" w:line="240" w:lineRule="auto"/>
        <w:ind w:firstLine="708"/>
        <w:jc w:val="both"/>
        <w:rPr>
          <w:rFonts w:ascii="Times New Roman" w:eastAsia="Times New Roman" w:hAnsi="Times New Roman" w:cs="Times New Roman"/>
          <w:sz w:val="24"/>
          <w:szCs w:val="24"/>
        </w:rPr>
      </w:pPr>
      <w:r w:rsidRPr="005B3EEE">
        <w:rPr>
          <w:rFonts w:ascii="Times New Roman" w:eastAsia="Times New Roman" w:hAnsi="Times New Roman" w:cs="Times New Roman"/>
          <w:sz w:val="24"/>
          <w:szCs w:val="24"/>
        </w:rPr>
        <w:t>Прило</w:t>
      </w:r>
      <w:r w:rsidR="00305A72" w:rsidRPr="005B3EEE">
        <w:rPr>
          <w:rFonts w:ascii="Times New Roman" w:eastAsia="Times New Roman" w:hAnsi="Times New Roman" w:cs="Times New Roman"/>
          <w:sz w:val="24"/>
          <w:szCs w:val="24"/>
        </w:rPr>
        <w:t>жение № 1 – Техническое задание;</w:t>
      </w:r>
    </w:p>
    <w:p w:rsidR="00184E18" w:rsidRPr="005B3EEE" w:rsidRDefault="00184E18" w:rsidP="00007C20">
      <w:pPr>
        <w:spacing w:after="0" w:line="240" w:lineRule="auto"/>
        <w:ind w:firstLine="708"/>
        <w:jc w:val="both"/>
        <w:rPr>
          <w:rFonts w:ascii="Times New Roman" w:eastAsia="Times New Roman" w:hAnsi="Times New Roman" w:cs="Times New Roman"/>
          <w:sz w:val="24"/>
          <w:szCs w:val="24"/>
        </w:rPr>
      </w:pPr>
    </w:p>
    <w:p w:rsidR="00E14065" w:rsidRPr="005B3EEE" w:rsidRDefault="00E14065" w:rsidP="00E14065">
      <w:pPr>
        <w:pStyle w:val="12"/>
        <w:spacing w:line="240" w:lineRule="auto"/>
        <w:ind w:firstLine="0"/>
        <w:contextualSpacing/>
        <w:jc w:val="center"/>
        <w:rPr>
          <w:b/>
          <w:color w:val="000000"/>
          <w:sz w:val="24"/>
          <w:szCs w:val="24"/>
        </w:rPr>
      </w:pPr>
      <w:r w:rsidRPr="005B3EEE">
        <w:rPr>
          <w:b/>
          <w:color w:val="000000"/>
          <w:sz w:val="24"/>
          <w:szCs w:val="24"/>
        </w:rPr>
        <w:t>1</w:t>
      </w:r>
      <w:r w:rsidR="005B3EEE" w:rsidRPr="005B3EEE">
        <w:rPr>
          <w:b/>
          <w:color w:val="000000"/>
          <w:sz w:val="24"/>
          <w:szCs w:val="24"/>
        </w:rPr>
        <w:t>4</w:t>
      </w:r>
      <w:r w:rsidRPr="005B3EEE">
        <w:rPr>
          <w:b/>
          <w:color w:val="000000"/>
          <w:sz w:val="24"/>
          <w:szCs w:val="24"/>
        </w:rPr>
        <w:t>. Юридические адреса и банковские реквизиты Сторон</w:t>
      </w:r>
    </w:p>
    <w:p w:rsidR="0057379E" w:rsidRPr="005B3EEE" w:rsidRDefault="0057379E" w:rsidP="00E14065">
      <w:pPr>
        <w:pStyle w:val="12"/>
        <w:spacing w:line="240" w:lineRule="auto"/>
        <w:ind w:firstLine="0"/>
        <w:contextualSpacing/>
        <w:rPr>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4819"/>
      </w:tblGrid>
      <w:tr w:rsidR="00E14065" w:rsidRPr="005B3EEE" w:rsidTr="00ED19C5">
        <w:trPr>
          <w:trHeight w:val="285"/>
        </w:trPr>
        <w:tc>
          <w:tcPr>
            <w:tcW w:w="4928" w:type="dxa"/>
          </w:tcPr>
          <w:p w:rsidR="00E14065" w:rsidRPr="005B3EEE" w:rsidRDefault="0057379E" w:rsidP="0057379E">
            <w:pPr>
              <w:spacing w:after="0" w:line="240" w:lineRule="auto"/>
              <w:rPr>
                <w:rFonts w:ascii="Times New Roman" w:hAnsi="Times New Roman" w:cs="Times New Roman"/>
                <w:b/>
                <w:color w:val="000000"/>
                <w:sz w:val="24"/>
                <w:szCs w:val="24"/>
              </w:rPr>
            </w:pPr>
            <w:r w:rsidRPr="005B3EEE">
              <w:rPr>
                <w:rFonts w:ascii="Times New Roman" w:hAnsi="Times New Roman" w:cs="Times New Roman"/>
                <w:b/>
                <w:color w:val="000000"/>
                <w:sz w:val="24"/>
                <w:szCs w:val="24"/>
              </w:rPr>
              <w:t>Заказчик</w:t>
            </w:r>
          </w:p>
        </w:tc>
        <w:tc>
          <w:tcPr>
            <w:tcW w:w="4819" w:type="dxa"/>
          </w:tcPr>
          <w:p w:rsidR="00E14065" w:rsidRPr="005B3EEE" w:rsidRDefault="00E14065" w:rsidP="00ED19C5">
            <w:pPr>
              <w:pStyle w:val="FR1"/>
              <w:spacing w:before="0"/>
              <w:contextualSpacing/>
              <w:rPr>
                <w:color w:val="000000"/>
                <w:sz w:val="24"/>
                <w:szCs w:val="24"/>
              </w:rPr>
            </w:pPr>
            <w:r w:rsidRPr="005B3EEE">
              <w:rPr>
                <w:color w:val="000000"/>
                <w:sz w:val="24"/>
                <w:szCs w:val="24"/>
              </w:rPr>
              <w:t>По</w:t>
            </w:r>
            <w:r w:rsidR="00244704" w:rsidRPr="005B3EEE">
              <w:rPr>
                <w:color w:val="000000"/>
                <w:sz w:val="24"/>
                <w:szCs w:val="24"/>
              </w:rPr>
              <w:t>дрядчик</w:t>
            </w:r>
          </w:p>
        </w:tc>
      </w:tr>
      <w:tr w:rsidR="00712F87" w:rsidRPr="005B3EEE" w:rsidTr="00ED19C5">
        <w:trPr>
          <w:trHeight w:val="2278"/>
        </w:trPr>
        <w:tc>
          <w:tcPr>
            <w:tcW w:w="4928" w:type="dxa"/>
          </w:tcPr>
          <w:p w:rsidR="00EB1F7F" w:rsidRPr="00EB1F7F" w:rsidRDefault="00EB1F7F" w:rsidP="00EB1F7F">
            <w:pPr>
              <w:pStyle w:val="ae"/>
              <w:spacing w:after="0"/>
              <w:jc w:val="both"/>
              <w:rPr>
                <w:rFonts w:ascii="Times New Roman" w:hAnsi="Times New Roman"/>
                <w:b/>
                <w:color w:val="000000"/>
                <w:sz w:val="24"/>
                <w:szCs w:val="24"/>
              </w:rPr>
            </w:pPr>
            <w:r w:rsidRPr="00EB1F7F">
              <w:rPr>
                <w:rFonts w:ascii="Times New Roman" w:hAnsi="Times New Roman"/>
                <w:b/>
                <w:color w:val="000000"/>
                <w:sz w:val="24"/>
                <w:szCs w:val="24"/>
              </w:rPr>
              <w:t xml:space="preserve">ФКУ ЛИУ-4 УФСИН России </w:t>
            </w:r>
          </w:p>
          <w:p w:rsidR="00EB1F7F" w:rsidRDefault="00EB1F7F" w:rsidP="00EB1F7F">
            <w:pPr>
              <w:pStyle w:val="ae"/>
              <w:spacing w:after="0"/>
              <w:jc w:val="both"/>
              <w:rPr>
                <w:rFonts w:ascii="Times New Roman" w:hAnsi="Times New Roman"/>
                <w:b/>
                <w:color w:val="000000"/>
                <w:sz w:val="24"/>
                <w:szCs w:val="24"/>
              </w:rPr>
            </w:pPr>
            <w:r w:rsidRPr="00EB1F7F">
              <w:rPr>
                <w:rFonts w:ascii="Times New Roman" w:hAnsi="Times New Roman"/>
                <w:b/>
                <w:color w:val="000000"/>
                <w:sz w:val="24"/>
                <w:szCs w:val="24"/>
              </w:rPr>
              <w:t xml:space="preserve">по Республике Дагестан </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Юридический адрес: 367010, Республика Дагестан, г. Махачкала, пр-т Амет-хан Султана 18 «Б»</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 xml:space="preserve">ИНН-0541001192 </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КПП-057201001</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БИК - 012202102</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л/с - 03031427820</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р/с – 03211643000000013218</w:t>
            </w:r>
          </w:p>
          <w:p w:rsidR="00EB1F7F" w:rsidRPr="00EB1F7F" w:rsidRDefault="00EB1F7F" w:rsidP="00EB1F7F">
            <w:pPr>
              <w:pStyle w:val="ae"/>
              <w:spacing w:after="0"/>
              <w:jc w:val="both"/>
              <w:rPr>
                <w:rFonts w:ascii="Times New Roman" w:hAnsi="Times New Roman"/>
                <w:color w:val="000000"/>
                <w:sz w:val="24"/>
                <w:szCs w:val="24"/>
              </w:rPr>
            </w:pPr>
            <w:r w:rsidRPr="00EB1F7F">
              <w:rPr>
                <w:rFonts w:ascii="Times New Roman" w:hAnsi="Times New Roman"/>
                <w:color w:val="000000"/>
                <w:sz w:val="24"/>
                <w:szCs w:val="24"/>
              </w:rPr>
              <w:t>к/с - 40102810745370000024</w:t>
            </w:r>
          </w:p>
          <w:p w:rsidR="007B4564" w:rsidRPr="005B3EEE" w:rsidRDefault="00EB1F7F" w:rsidP="00EB1F7F">
            <w:pPr>
              <w:pStyle w:val="a3"/>
              <w:jc w:val="both"/>
              <w:rPr>
                <w:rFonts w:ascii="Times New Roman" w:hAnsi="Times New Roman"/>
                <w:color w:val="000000"/>
                <w:sz w:val="24"/>
                <w:szCs w:val="24"/>
              </w:rPr>
            </w:pPr>
            <w:r w:rsidRPr="00EB1F7F">
              <w:rPr>
                <w:rFonts w:ascii="Times New Roman" w:hAnsi="Times New Roman"/>
                <w:color w:val="000000"/>
                <w:sz w:val="24"/>
                <w:szCs w:val="24"/>
              </w:rPr>
              <w:t>Отделение – НБ Республика Дагестан//УФК по Республике Дагестан г. Махачкала</w:t>
            </w:r>
          </w:p>
        </w:tc>
        <w:tc>
          <w:tcPr>
            <w:tcW w:w="4819" w:type="dxa"/>
          </w:tcPr>
          <w:p w:rsidR="00F60EC7" w:rsidRPr="005B3EEE" w:rsidRDefault="00F60EC7" w:rsidP="00F60EC7">
            <w:pPr>
              <w:spacing w:after="0"/>
              <w:rPr>
                <w:rFonts w:ascii="Times New Roman" w:eastAsia="Calibri" w:hAnsi="Times New Roman" w:cs="Times New Roman"/>
                <w:b/>
                <w:sz w:val="24"/>
                <w:szCs w:val="24"/>
              </w:rPr>
            </w:pPr>
          </w:p>
          <w:p w:rsidR="00712F87" w:rsidRPr="005B3EEE" w:rsidRDefault="00712F87" w:rsidP="005D1D9B">
            <w:pPr>
              <w:spacing w:line="240" w:lineRule="auto"/>
              <w:ind w:right="-39"/>
              <w:rPr>
                <w:rFonts w:ascii="Times New Roman" w:hAnsi="Times New Roman" w:cs="Times New Roman"/>
                <w:snapToGrid w:val="0"/>
                <w:color w:val="000000"/>
                <w:sz w:val="24"/>
                <w:szCs w:val="24"/>
              </w:rPr>
            </w:pPr>
          </w:p>
        </w:tc>
      </w:tr>
      <w:tr w:rsidR="00712F87" w:rsidRPr="005B3EEE" w:rsidTr="00BD34DF">
        <w:trPr>
          <w:trHeight w:val="1155"/>
        </w:trPr>
        <w:tc>
          <w:tcPr>
            <w:tcW w:w="4928" w:type="dxa"/>
          </w:tcPr>
          <w:p w:rsidR="00712F87" w:rsidRPr="005B3EEE" w:rsidRDefault="000C33FA" w:rsidP="00D52274">
            <w:pPr>
              <w:spacing w:after="0" w:line="240" w:lineRule="auto"/>
              <w:rPr>
                <w:rFonts w:ascii="Times New Roman" w:hAnsi="Times New Roman" w:cs="Times New Roman"/>
                <w:b/>
                <w:color w:val="000000"/>
                <w:sz w:val="24"/>
                <w:szCs w:val="24"/>
              </w:rPr>
            </w:pPr>
            <w:r w:rsidRPr="005B3EEE">
              <w:rPr>
                <w:rFonts w:ascii="Times New Roman" w:hAnsi="Times New Roman" w:cs="Times New Roman"/>
                <w:b/>
                <w:color w:val="000000"/>
                <w:sz w:val="24"/>
                <w:szCs w:val="24"/>
              </w:rPr>
              <w:t>З</w:t>
            </w:r>
            <w:r w:rsidR="00712F87" w:rsidRPr="005B3EEE">
              <w:rPr>
                <w:rFonts w:ascii="Times New Roman" w:hAnsi="Times New Roman" w:cs="Times New Roman"/>
                <w:b/>
                <w:color w:val="000000"/>
                <w:sz w:val="24"/>
                <w:szCs w:val="24"/>
              </w:rPr>
              <w:t>аказчик</w:t>
            </w:r>
          </w:p>
          <w:p w:rsidR="000C33FA" w:rsidRPr="005B3EEE" w:rsidRDefault="000C33FA" w:rsidP="00D52274">
            <w:pPr>
              <w:spacing w:after="0" w:line="240" w:lineRule="auto"/>
              <w:rPr>
                <w:rFonts w:ascii="Times New Roman" w:hAnsi="Times New Roman" w:cs="Times New Roman"/>
                <w:b/>
                <w:color w:val="000000"/>
                <w:sz w:val="24"/>
                <w:szCs w:val="24"/>
              </w:rPr>
            </w:pPr>
          </w:p>
          <w:p w:rsidR="00642A0D" w:rsidRPr="005B3EEE" w:rsidRDefault="00642A0D" w:rsidP="00642A0D">
            <w:pPr>
              <w:pStyle w:val="FR1"/>
              <w:spacing w:before="0"/>
              <w:ind w:right="-39"/>
              <w:contextualSpacing/>
              <w:rPr>
                <w:b w:val="0"/>
                <w:sz w:val="24"/>
                <w:szCs w:val="24"/>
              </w:rPr>
            </w:pPr>
            <w:r w:rsidRPr="005B3EEE">
              <w:rPr>
                <w:b w:val="0"/>
                <w:sz w:val="24"/>
                <w:szCs w:val="24"/>
              </w:rPr>
              <w:t xml:space="preserve">_________________ </w:t>
            </w:r>
            <w:r w:rsidR="00EB1F7F" w:rsidRPr="00EB1F7F">
              <w:rPr>
                <w:b w:val="0"/>
                <w:sz w:val="24"/>
                <w:szCs w:val="24"/>
              </w:rPr>
              <w:t>А.В. Фурашев</w:t>
            </w:r>
          </w:p>
          <w:p w:rsidR="00712F87" w:rsidRPr="005B3EEE" w:rsidRDefault="004E788D" w:rsidP="00642A0D">
            <w:pPr>
              <w:pStyle w:val="12"/>
              <w:spacing w:line="240" w:lineRule="auto"/>
              <w:ind w:left="-108" w:firstLine="0"/>
              <w:contextualSpacing/>
              <w:jc w:val="left"/>
              <w:rPr>
                <w:b/>
                <w:bCs/>
                <w:snapToGrid/>
                <w:sz w:val="24"/>
                <w:szCs w:val="24"/>
              </w:rPr>
            </w:pPr>
            <w:r>
              <w:rPr>
                <w:sz w:val="24"/>
                <w:szCs w:val="24"/>
              </w:rPr>
              <w:t xml:space="preserve">  </w:t>
            </w:r>
            <w:r w:rsidR="00642A0D" w:rsidRPr="005B3EEE">
              <w:rPr>
                <w:sz w:val="24"/>
                <w:szCs w:val="24"/>
              </w:rPr>
              <w:t>МП</w:t>
            </w:r>
          </w:p>
        </w:tc>
        <w:tc>
          <w:tcPr>
            <w:tcW w:w="4819" w:type="dxa"/>
          </w:tcPr>
          <w:p w:rsidR="00712F87" w:rsidRPr="005B3EEE" w:rsidRDefault="000C33FA" w:rsidP="00712F87">
            <w:pPr>
              <w:pStyle w:val="FR1"/>
              <w:spacing w:before="0"/>
              <w:contextualSpacing/>
              <w:rPr>
                <w:color w:val="000000"/>
                <w:sz w:val="24"/>
                <w:szCs w:val="24"/>
              </w:rPr>
            </w:pPr>
            <w:r w:rsidRPr="005B3EEE">
              <w:rPr>
                <w:color w:val="000000"/>
                <w:sz w:val="24"/>
                <w:szCs w:val="24"/>
              </w:rPr>
              <w:t>Подрядчик</w:t>
            </w:r>
          </w:p>
          <w:p w:rsidR="004E788D" w:rsidRDefault="004E788D" w:rsidP="004E788D">
            <w:pPr>
              <w:spacing w:after="0"/>
              <w:ind w:right="-39"/>
              <w:rPr>
                <w:rFonts w:ascii="Times New Roman" w:eastAsia="Times New Roman" w:hAnsi="Times New Roman" w:cs="Times New Roman"/>
                <w:color w:val="000000"/>
                <w:sz w:val="24"/>
                <w:szCs w:val="24"/>
                <w:lang w:eastAsia="ru-RU"/>
              </w:rPr>
            </w:pPr>
          </w:p>
          <w:p w:rsidR="00D75659" w:rsidRPr="005B3EEE" w:rsidRDefault="00642A0D"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_________</w:t>
            </w:r>
            <w:r w:rsidR="00D75659" w:rsidRPr="005B3EEE">
              <w:rPr>
                <w:rFonts w:ascii="Times New Roman" w:eastAsia="Calibri" w:hAnsi="Times New Roman" w:cs="Times New Roman"/>
                <w:sz w:val="24"/>
                <w:szCs w:val="24"/>
              </w:rPr>
              <w:t>___________/</w:t>
            </w:r>
          </w:p>
          <w:p w:rsidR="00D75659" w:rsidRPr="005B3EEE" w:rsidRDefault="00D75659"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МП</w:t>
            </w:r>
          </w:p>
          <w:p w:rsidR="00712F87" w:rsidRPr="005B3EEE" w:rsidRDefault="00712F87" w:rsidP="00642A0D">
            <w:pPr>
              <w:widowControl w:val="0"/>
              <w:spacing w:after="0"/>
              <w:rPr>
                <w:rFonts w:ascii="Times New Roman" w:hAnsi="Times New Roman" w:cs="Times New Roman"/>
                <w:sz w:val="24"/>
                <w:szCs w:val="24"/>
              </w:rPr>
            </w:pPr>
          </w:p>
        </w:tc>
      </w:tr>
    </w:tbl>
    <w:p w:rsidR="00E14065" w:rsidRPr="005B3EEE" w:rsidRDefault="00E14065" w:rsidP="00E14065">
      <w:pPr>
        <w:pStyle w:val="4"/>
        <w:spacing w:line="247" w:lineRule="auto"/>
        <w:ind w:firstLine="0"/>
        <w:contextualSpacing/>
        <w:jc w:val="center"/>
        <w:rPr>
          <w:szCs w:val="24"/>
        </w:rPr>
        <w:sectPr w:rsidR="00E14065" w:rsidRPr="005B3EEE" w:rsidSect="000B4A65">
          <w:headerReference w:type="default" r:id="rId8"/>
          <w:footerReference w:type="default" r:id="rId9"/>
          <w:footerReference w:type="first" r:id="rId10"/>
          <w:pgSz w:w="11906" w:h="16838" w:code="9"/>
          <w:pgMar w:top="993" w:right="850" w:bottom="851" w:left="1701" w:header="284" w:footer="272" w:gutter="0"/>
          <w:cols w:space="708"/>
          <w:titlePg/>
          <w:docGrid w:linePitch="360"/>
        </w:sectPr>
      </w:pPr>
    </w:p>
    <w:p w:rsidR="003D51E2" w:rsidRPr="005B3EEE" w:rsidRDefault="009F201C" w:rsidP="009F201C">
      <w:pPr>
        <w:pStyle w:val="4"/>
        <w:tabs>
          <w:tab w:val="left" w:pos="6480"/>
        </w:tabs>
        <w:autoSpaceDE w:val="0"/>
        <w:autoSpaceDN w:val="0"/>
        <w:adjustRightInd w:val="0"/>
        <w:spacing w:line="240" w:lineRule="auto"/>
        <w:ind w:right="-74" w:firstLine="0"/>
        <w:contextualSpacing/>
        <w:jc w:val="right"/>
        <w:rPr>
          <w:szCs w:val="24"/>
        </w:rPr>
      </w:pPr>
      <w:r w:rsidRPr="005B3EEE">
        <w:rPr>
          <w:szCs w:val="24"/>
        </w:rPr>
        <w:lastRenderedPageBreak/>
        <w:t>Приложение № 1</w:t>
      </w:r>
    </w:p>
    <w:p w:rsidR="009F201C" w:rsidRPr="005B3EEE" w:rsidRDefault="009F201C" w:rsidP="009F201C">
      <w:pPr>
        <w:pStyle w:val="4"/>
        <w:tabs>
          <w:tab w:val="left" w:pos="6480"/>
        </w:tabs>
        <w:autoSpaceDE w:val="0"/>
        <w:autoSpaceDN w:val="0"/>
        <w:adjustRightInd w:val="0"/>
        <w:spacing w:line="240" w:lineRule="auto"/>
        <w:ind w:right="-74" w:firstLine="0"/>
        <w:contextualSpacing/>
        <w:jc w:val="right"/>
        <w:rPr>
          <w:szCs w:val="24"/>
        </w:rPr>
      </w:pPr>
      <w:r w:rsidRPr="005B3EEE">
        <w:rPr>
          <w:szCs w:val="24"/>
        </w:rPr>
        <w:t xml:space="preserve"> к Государственному контракту </w:t>
      </w:r>
      <w:r w:rsidR="003D51E2" w:rsidRPr="005B3EEE">
        <w:rPr>
          <w:szCs w:val="24"/>
        </w:rPr>
        <w:t>№ ___</w:t>
      </w:r>
    </w:p>
    <w:p w:rsidR="009F201C" w:rsidRPr="005B3EEE" w:rsidRDefault="009F201C" w:rsidP="009F201C">
      <w:pPr>
        <w:jc w:val="right"/>
        <w:rPr>
          <w:rFonts w:ascii="Times New Roman" w:hAnsi="Times New Roman" w:cs="Times New Roman"/>
          <w:sz w:val="24"/>
          <w:szCs w:val="24"/>
        </w:rPr>
      </w:pPr>
      <w:r w:rsidRPr="005B3EEE">
        <w:rPr>
          <w:rFonts w:ascii="Times New Roman" w:hAnsi="Times New Roman" w:cs="Times New Roman"/>
          <w:sz w:val="24"/>
          <w:szCs w:val="24"/>
        </w:rPr>
        <w:t>от « ____» ___________ 202</w:t>
      </w:r>
      <w:r w:rsidR="004E788D">
        <w:rPr>
          <w:rFonts w:ascii="Times New Roman" w:hAnsi="Times New Roman" w:cs="Times New Roman"/>
          <w:sz w:val="24"/>
          <w:szCs w:val="24"/>
        </w:rPr>
        <w:t xml:space="preserve">6 </w:t>
      </w:r>
      <w:r w:rsidRPr="005B3EEE">
        <w:rPr>
          <w:rFonts w:ascii="Times New Roman" w:hAnsi="Times New Roman" w:cs="Times New Roman"/>
          <w:sz w:val="24"/>
          <w:szCs w:val="24"/>
        </w:rPr>
        <w:t xml:space="preserve">г. </w:t>
      </w:r>
    </w:p>
    <w:p w:rsidR="009F201C" w:rsidRPr="005B3EEE" w:rsidRDefault="009F201C" w:rsidP="002073C0">
      <w:pPr>
        <w:spacing w:after="0" w:line="240" w:lineRule="auto"/>
        <w:rPr>
          <w:rFonts w:ascii="Times New Roman" w:hAnsi="Times New Roman" w:cs="Times New Roman"/>
          <w:b/>
          <w:bCs/>
          <w:sz w:val="24"/>
          <w:szCs w:val="24"/>
        </w:rPr>
      </w:pPr>
    </w:p>
    <w:p w:rsidR="009F201C" w:rsidRPr="005B3EEE" w:rsidRDefault="009F201C" w:rsidP="002073C0">
      <w:pPr>
        <w:spacing w:after="0" w:line="240" w:lineRule="auto"/>
        <w:rPr>
          <w:rFonts w:ascii="Times New Roman" w:hAnsi="Times New Roman" w:cs="Times New Roman"/>
          <w:b/>
          <w:bCs/>
          <w:sz w:val="24"/>
          <w:szCs w:val="24"/>
        </w:rPr>
      </w:pPr>
    </w:p>
    <w:p w:rsidR="002073C0" w:rsidRPr="005B3EEE" w:rsidRDefault="009F201C" w:rsidP="00642A0D">
      <w:pPr>
        <w:spacing w:after="0" w:line="240" w:lineRule="auto"/>
        <w:jc w:val="center"/>
        <w:outlineLvl w:val="0"/>
        <w:rPr>
          <w:rFonts w:ascii="Times New Roman" w:eastAsia="Calibri" w:hAnsi="Times New Roman" w:cs="Times New Roman"/>
          <w:b/>
          <w:sz w:val="24"/>
          <w:szCs w:val="24"/>
        </w:rPr>
      </w:pPr>
      <w:r w:rsidRPr="005B3EEE">
        <w:rPr>
          <w:rFonts w:ascii="Times New Roman" w:eastAsia="Calibri" w:hAnsi="Times New Roman" w:cs="Times New Roman"/>
          <w:b/>
          <w:sz w:val="24"/>
          <w:szCs w:val="24"/>
        </w:rPr>
        <w:t xml:space="preserve">ТЕХНИЧЕСКОЕ ЗАДАНИЕ </w:t>
      </w:r>
    </w:p>
    <w:p w:rsidR="002073C0" w:rsidRPr="007B4564" w:rsidRDefault="002073C0" w:rsidP="00861076">
      <w:pPr>
        <w:spacing w:after="0" w:line="240" w:lineRule="auto"/>
        <w:ind w:left="142" w:right="-426"/>
        <w:jc w:val="center"/>
        <w:rPr>
          <w:rFonts w:ascii="Times New Roman" w:hAnsi="Times New Roman" w:cs="Times New Roman"/>
          <w:bCs/>
          <w:sz w:val="24"/>
          <w:szCs w:val="24"/>
        </w:rPr>
      </w:pPr>
      <w:r w:rsidRPr="005B3EEE">
        <w:rPr>
          <w:rFonts w:ascii="Times New Roman" w:hAnsi="Times New Roman" w:cs="Times New Roman"/>
          <w:bCs/>
          <w:sz w:val="24"/>
          <w:szCs w:val="24"/>
        </w:rPr>
        <w:t xml:space="preserve">на выполнение </w:t>
      </w:r>
      <w:r w:rsidRPr="005B3EEE">
        <w:rPr>
          <w:rFonts w:ascii="Times New Roman" w:hAnsi="Times New Roman" w:cs="Times New Roman"/>
          <w:color w:val="000000"/>
          <w:spacing w:val="-4"/>
          <w:sz w:val="24"/>
          <w:szCs w:val="24"/>
        </w:rPr>
        <w:t>работ по</w:t>
      </w:r>
      <w:r w:rsidR="005D4432">
        <w:rPr>
          <w:rFonts w:ascii="Times New Roman" w:hAnsi="Times New Roman" w:cs="Times New Roman"/>
          <w:color w:val="000000"/>
          <w:spacing w:val="-4"/>
          <w:sz w:val="24"/>
          <w:szCs w:val="24"/>
        </w:rPr>
        <w:t xml:space="preserve"> </w:t>
      </w:r>
      <w:r w:rsidR="00EB1F7F">
        <w:rPr>
          <w:rFonts w:ascii="Times New Roman" w:hAnsi="Times New Roman" w:cs="Times New Roman"/>
          <w:iCs/>
          <w:color w:val="000000"/>
          <w:sz w:val="24"/>
          <w:szCs w:val="24"/>
          <w:shd w:val="clear" w:color="auto" w:fill="FFFFFF"/>
        </w:rPr>
        <w:t xml:space="preserve">техническому обслуживанию </w:t>
      </w:r>
      <w:r w:rsidR="00861076">
        <w:rPr>
          <w:rFonts w:ascii="Times New Roman" w:hAnsi="Times New Roman" w:cs="Times New Roman"/>
          <w:iCs/>
          <w:color w:val="000000"/>
          <w:sz w:val="24"/>
          <w:szCs w:val="24"/>
          <w:shd w:val="clear" w:color="auto" w:fill="FFFFFF"/>
        </w:rPr>
        <w:t>оборудований котельной,</w:t>
      </w:r>
      <w:r w:rsidR="002D517C">
        <w:rPr>
          <w:rFonts w:ascii="Times New Roman" w:hAnsi="Times New Roman" w:cs="Times New Roman"/>
          <w:sz w:val="24"/>
          <w:szCs w:val="24"/>
        </w:rPr>
        <w:t xml:space="preserve"> </w:t>
      </w:r>
      <w:r w:rsidR="00861076" w:rsidRPr="00861076">
        <w:rPr>
          <w:rFonts w:ascii="Times New Roman" w:hAnsi="Times New Roman" w:cs="Times New Roman"/>
          <w:sz w:val="24"/>
          <w:szCs w:val="24"/>
        </w:rPr>
        <w:t>Установка счетчиков показателей электроснабжения</w:t>
      </w:r>
      <w:r w:rsidR="00861076">
        <w:rPr>
          <w:rFonts w:ascii="Times New Roman" w:hAnsi="Times New Roman" w:cs="Times New Roman"/>
          <w:sz w:val="24"/>
          <w:szCs w:val="24"/>
        </w:rPr>
        <w:t>, п</w:t>
      </w:r>
      <w:r w:rsidR="00861076" w:rsidRPr="00861076">
        <w:rPr>
          <w:rFonts w:ascii="Times New Roman" w:hAnsi="Times New Roman" w:cs="Times New Roman"/>
          <w:sz w:val="24"/>
          <w:szCs w:val="24"/>
        </w:rPr>
        <w:t>оставк</w:t>
      </w:r>
      <w:r w:rsidR="00861076">
        <w:rPr>
          <w:rFonts w:ascii="Times New Roman" w:hAnsi="Times New Roman" w:cs="Times New Roman"/>
          <w:sz w:val="24"/>
          <w:szCs w:val="24"/>
        </w:rPr>
        <w:t>и</w:t>
      </w:r>
      <w:r w:rsidR="00861076" w:rsidRPr="00861076">
        <w:rPr>
          <w:rFonts w:ascii="Times New Roman" w:hAnsi="Times New Roman" w:cs="Times New Roman"/>
          <w:sz w:val="24"/>
          <w:szCs w:val="24"/>
        </w:rPr>
        <w:t xml:space="preserve"> дополнительного материала для котельной учреждения </w:t>
      </w:r>
      <w:r w:rsidR="002B605C" w:rsidRPr="005B3EEE">
        <w:rPr>
          <w:rFonts w:ascii="Times New Roman" w:hAnsi="Times New Roman" w:cs="Times New Roman"/>
          <w:sz w:val="24"/>
          <w:szCs w:val="24"/>
        </w:rPr>
        <w:t>ФКУ ЛИУ-4</w:t>
      </w:r>
      <w:r w:rsidRPr="005B3EEE">
        <w:rPr>
          <w:rFonts w:ascii="Times New Roman" w:hAnsi="Times New Roman" w:cs="Times New Roman"/>
          <w:sz w:val="24"/>
          <w:szCs w:val="24"/>
        </w:rPr>
        <w:t xml:space="preserve"> УФСИН России по Республике Дагестан.</w:t>
      </w:r>
    </w:p>
    <w:p w:rsidR="002B605C" w:rsidRPr="005B3EEE" w:rsidRDefault="002B605C" w:rsidP="002073C0">
      <w:pPr>
        <w:spacing w:after="0" w:line="240" w:lineRule="auto"/>
        <w:jc w:val="center"/>
        <w:rPr>
          <w:rFonts w:ascii="Times New Roman" w:hAnsi="Times New Roman" w:cs="Times New Roman"/>
          <w:sz w:val="24"/>
          <w:szCs w:val="24"/>
        </w:rPr>
      </w:pPr>
    </w:p>
    <w:tbl>
      <w:tblPr>
        <w:tblStyle w:val="TableNormal"/>
        <w:tblW w:w="9662" w:type="dxa"/>
        <w:tblInd w:w="1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2"/>
        <w:gridCol w:w="851"/>
        <w:gridCol w:w="3696"/>
        <w:gridCol w:w="6"/>
        <w:gridCol w:w="703"/>
        <w:gridCol w:w="6"/>
        <w:gridCol w:w="1128"/>
        <w:gridCol w:w="6"/>
        <w:gridCol w:w="1411"/>
        <w:gridCol w:w="6"/>
        <w:gridCol w:w="1826"/>
        <w:gridCol w:w="11"/>
      </w:tblGrid>
      <w:tr w:rsidR="00EB1F7F" w:rsidTr="00861076">
        <w:trPr>
          <w:gridAfter w:val="1"/>
          <w:wAfter w:w="11" w:type="dxa"/>
          <w:cantSplit/>
          <w:trHeight w:val="1134"/>
        </w:trPr>
        <w:tc>
          <w:tcPr>
            <w:tcW w:w="863" w:type="dxa"/>
            <w:gridSpan w:val="2"/>
            <w:vAlign w:val="center"/>
          </w:tcPr>
          <w:p w:rsidR="00EB1F7F" w:rsidRDefault="00EB1F7F" w:rsidP="00EB1F7F">
            <w:pPr>
              <w:pStyle w:val="TableParagraph"/>
              <w:spacing w:line="259" w:lineRule="auto"/>
              <w:ind w:left="12"/>
              <w:jc w:val="center"/>
              <w:rPr>
                <w:b/>
                <w:sz w:val="24"/>
              </w:rPr>
            </w:pPr>
            <w:r>
              <w:rPr>
                <w:b/>
                <w:spacing w:val="-10"/>
                <w:sz w:val="24"/>
              </w:rPr>
              <w:t>№</w:t>
            </w:r>
            <w:r>
              <w:rPr>
                <w:b/>
                <w:spacing w:val="-4"/>
                <w:sz w:val="24"/>
              </w:rPr>
              <w:t>п/п</w:t>
            </w:r>
          </w:p>
        </w:tc>
        <w:tc>
          <w:tcPr>
            <w:tcW w:w="3702" w:type="dxa"/>
            <w:gridSpan w:val="2"/>
            <w:vAlign w:val="center"/>
          </w:tcPr>
          <w:p w:rsidR="00EB1F7F" w:rsidRDefault="00EB1F7F" w:rsidP="00EB1F7F">
            <w:pPr>
              <w:pStyle w:val="TableParagraph"/>
              <w:ind w:left="105"/>
              <w:jc w:val="center"/>
              <w:rPr>
                <w:b/>
                <w:sz w:val="24"/>
              </w:rPr>
            </w:pPr>
            <w:r>
              <w:rPr>
                <w:b/>
                <w:sz w:val="24"/>
              </w:rPr>
              <w:t>Наименовани</w:t>
            </w:r>
            <w:r>
              <w:rPr>
                <w:b/>
                <w:sz w:val="24"/>
                <w:lang w:val="ru-RU"/>
              </w:rPr>
              <w:t xml:space="preserve">е </w:t>
            </w:r>
            <w:r>
              <w:rPr>
                <w:b/>
                <w:spacing w:val="-4"/>
                <w:sz w:val="24"/>
              </w:rPr>
              <w:t>работ</w:t>
            </w:r>
          </w:p>
        </w:tc>
        <w:tc>
          <w:tcPr>
            <w:tcW w:w="709" w:type="dxa"/>
            <w:gridSpan w:val="2"/>
            <w:textDirection w:val="btLr"/>
            <w:vAlign w:val="center"/>
          </w:tcPr>
          <w:p w:rsidR="00EB1F7F" w:rsidRDefault="00EB1F7F" w:rsidP="004E788D">
            <w:pPr>
              <w:pStyle w:val="TableParagraph"/>
              <w:spacing w:before="40" w:line="259" w:lineRule="auto"/>
              <w:ind w:left="107" w:right="142"/>
              <w:jc w:val="center"/>
              <w:rPr>
                <w:b/>
                <w:sz w:val="24"/>
              </w:rPr>
            </w:pPr>
            <w:r>
              <w:rPr>
                <w:b/>
                <w:spacing w:val="-4"/>
                <w:sz w:val="24"/>
              </w:rPr>
              <w:t>Кол</w:t>
            </w:r>
            <w:r w:rsidR="004E788D">
              <w:rPr>
                <w:b/>
                <w:spacing w:val="-4"/>
                <w:sz w:val="24"/>
                <w:lang w:val="ru-RU"/>
              </w:rPr>
              <w:t>-</w:t>
            </w:r>
            <w:r>
              <w:rPr>
                <w:b/>
                <w:spacing w:val="-2"/>
                <w:sz w:val="24"/>
              </w:rPr>
              <w:t>в</w:t>
            </w:r>
            <w:r>
              <w:rPr>
                <w:b/>
                <w:spacing w:val="-10"/>
                <w:sz w:val="24"/>
              </w:rPr>
              <w:t>о</w:t>
            </w:r>
          </w:p>
        </w:tc>
        <w:tc>
          <w:tcPr>
            <w:tcW w:w="1134" w:type="dxa"/>
            <w:gridSpan w:val="2"/>
            <w:vAlign w:val="center"/>
          </w:tcPr>
          <w:p w:rsidR="00EB1F7F" w:rsidRPr="004E788D" w:rsidRDefault="00EB1F7F" w:rsidP="004E788D">
            <w:pPr>
              <w:pStyle w:val="TableParagraph"/>
              <w:spacing w:before="40"/>
              <w:ind w:left="105"/>
              <w:jc w:val="center"/>
              <w:rPr>
                <w:b/>
                <w:sz w:val="24"/>
                <w:lang w:val="ru-RU"/>
              </w:rPr>
            </w:pPr>
            <w:r>
              <w:rPr>
                <w:b/>
                <w:spacing w:val="-5"/>
                <w:sz w:val="24"/>
              </w:rPr>
              <w:t>Ед.</w:t>
            </w:r>
            <w:r w:rsidR="004E788D">
              <w:rPr>
                <w:b/>
                <w:spacing w:val="-2"/>
                <w:sz w:val="24"/>
              </w:rPr>
              <w:t xml:space="preserve"> </w:t>
            </w:r>
            <w:r w:rsidR="004E788D">
              <w:rPr>
                <w:b/>
                <w:spacing w:val="-2"/>
                <w:sz w:val="24"/>
                <w:lang w:val="ru-RU"/>
              </w:rPr>
              <w:t>и</w:t>
            </w:r>
            <w:r>
              <w:rPr>
                <w:b/>
                <w:spacing w:val="-2"/>
                <w:sz w:val="24"/>
              </w:rPr>
              <w:t>зм</w:t>
            </w:r>
            <w:r w:rsidR="004E788D">
              <w:rPr>
                <w:b/>
                <w:spacing w:val="-2"/>
                <w:sz w:val="24"/>
                <w:lang w:val="ru-RU"/>
              </w:rPr>
              <w:t>.</w:t>
            </w:r>
          </w:p>
        </w:tc>
        <w:tc>
          <w:tcPr>
            <w:tcW w:w="1417" w:type="dxa"/>
            <w:gridSpan w:val="2"/>
            <w:vAlign w:val="center"/>
          </w:tcPr>
          <w:p w:rsidR="00EB1F7F" w:rsidRDefault="00EB1F7F" w:rsidP="00EB1F7F">
            <w:pPr>
              <w:pStyle w:val="TableParagraph"/>
              <w:ind w:left="108"/>
              <w:jc w:val="center"/>
              <w:rPr>
                <w:b/>
                <w:sz w:val="24"/>
              </w:rPr>
            </w:pPr>
            <w:r>
              <w:rPr>
                <w:b/>
                <w:spacing w:val="-2"/>
                <w:sz w:val="24"/>
              </w:rPr>
              <w:t>Цена (руб)</w:t>
            </w:r>
          </w:p>
        </w:tc>
        <w:tc>
          <w:tcPr>
            <w:tcW w:w="1826" w:type="dxa"/>
            <w:vAlign w:val="center"/>
          </w:tcPr>
          <w:p w:rsidR="00EB1F7F" w:rsidRDefault="00EB1F7F" w:rsidP="00EB1F7F">
            <w:pPr>
              <w:pStyle w:val="TableParagraph"/>
              <w:ind w:left="106"/>
              <w:jc w:val="center"/>
              <w:rPr>
                <w:b/>
                <w:sz w:val="24"/>
              </w:rPr>
            </w:pPr>
            <w:r>
              <w:rPr>
                <w:b/>
                <w:spacing w:val="-2"/>
                <w:sz w:val="24"/>
              </w:rPr>
              <w:t>Сумма (руб)</w:t>
            </w:r>
          </w:p>
        </w:tc>
      </w:tr>
      <w:tr w:rsidR="0073225B" w:rsidTr="00861076">
        <w:trPr>
          <w:gridAfter w:val="1"/>
          <w:wAfter w:w="11" w:type="dxa"/>
          <w:cantSplit/>
          <w:trHeight w:val="572"/>
        </w:trPr>
        <w:tc>
          <w:tcPr>
            <w:tcW w:w="9651" w:type="dxa"/>
            <w:gridSpan w:val="11"/>
            <w:vAlign w:val="center"/>
          </w:tcPr>
          <w:p w:rsidR="0073225B" w:rsidRPr="0073225B" w:rsidRDefault="0073225B" w:rsidP="00EB1F7F">
            <w:pPr>
              <w:pStyle w:val="TableParagraph"/>
              <w:ind w:left="106"/>
              <w:jc w:val="center"/>
              <w:rPr>
                <w:b/>
                <w:spacing w:val="-2"/>
                <w:sz w:val="24"/>
                <w:lang w:val="ru-RU"/>
              </w:rPr>
            </w:pPr>
            <w:r>
              <w:rPr>
                <w:iCs/>
                <w:color w:val="000000"/>
                <w:sz w:val="24"/>
                <w:szCs w:val="24"/>
                <w:shd w:val="clear" w:color="auto" w:fill="FFFFFF"/>
                <w:lang w:val="ru-RU"/>
              </w:rPr>
              <w:t>Работы по техническому обслуживанию оборудований котельной</w:t>
            </w:r>
          </w:p>
        </w:tc>
      </w:tr>
      <w:tr w:rsidR="00EB1F7F" w:rsidTr="00861076">
        <w:trPr>
          <w:gridAfter w:val="1"/>
          <w:wAfter w:w="11" w:type="dxa"/>
          <w:trHeight w:val="589"/>
        </w:trPr>
        <w:tc>
          <w:tcPr>
            <w:tcW w:w="863" w:type="dxa"/>
            <w:gridSpan w:val="2"/>
            <w:vAlign w:val="center"/>
          </w:tcPr>
          <w:p w:rsidR="00EB1F7F" w:rsidRPr="0073225B" w:rsidRDefault="00EB1F7F" w:rsidP="00861076">
            <w:pPr>
              <w:pStyle w:val="TableParagraph"/>
              <w:numPr>
                <w:ilvl w:val="0"/>
                <w:numId w:val="4"/>
              </w:numPr>
              <w:spacing w:before="181"/>
              <w:ind w:right="-442" w:hanging="915"/>
              <w:jc w:val="center"/>
              <w:rPr>
                <w:sz w:val="24"/>
                <w:lang w:val="ru-RU"/>
              </w:rPr>
            </w:pPr>
          </w:p>
        </w:tc>
        <w:tc>
          <w:tcPr>
            <w:tcW w:w="3702" w:type="dxa"/>
            <w:gridSpan w:val="2"/>
            <w:vAlign w:val="center"/>
          </w:tcPr>
          <w:p w:rsidR="00EB1F7F" w:rsidRPr="00EB1F7F" w:rsidRDefault="003C0124" w:rsidP="004E788D">
            <w:pPr>
              <w:pStyle w:val="TableParagraph"/>
              <w:spacing w:before="35" w:line="259" w:lineRule="auto"/>
              <w:ind w:left="17"/>
              <w:jc w:val="center"/>
              <w:rPr>
                <w:sz w:val="24"/>
                <w:lang w:val="ru-RU"/>
              </w:rPr>
            </w:pPr>
            <w:r>
              <w:rPr>
                <w:sz w:val="24"/>
                <w:lang w:val="ru-RU"/>
              </w:rPr>
              <w:t xml:space="preserve">Замена оребренных труб </w:t>
            </w:r>
          </w:p>
        </w:tc>
        <w:tc>
          <w:tcPr>
            <w:tcW w:w="709" w:type="dxa"/>
            <w:gridSpan w:val="2"/>
            <w:vAlign w:val="center"/>
          </w:tcPr>
          <w:p w:rsidR="00EB1F7F" w:rsidRPr="003C0124" w:rsidRDefault="003C0124" w:rsidP="004E788D">
            <w:pPr>
              <w:pStyle w:val="TableParagraph"/>
              <w:spacing w:before="32"/>
              <w:jc w:val="center"/>
              <w:rPr>
                <w:sz w:val="24"/>
                <w:lang w:val="ru-RU"/>
              </w:rPr>
            </w:pPr>
            <w:r>
              <w:rPr>
                <w:sz w:val="24"/>
                <w:lang w:val="ru-RU"/>
              </w:rPr>
              <w:t>9</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Pr="003C0124" w:rsidRDefault="003C0124" w:rsidP="003C0124">
            <w:pPr>
              <w:pStyle w:val="TableParagraph"/>
              <w:spacing w:before="181"/>
              <w:jc w:val="center"/>
              <w:rPr>
                <w:sz w:val="24"/>
                <w:lang w:val="ru-RU"/>
              </w:rPr>
            </w:pPr>
            <w:r>
              <w:rPr>
                <w:sz w:val="24"/>
                <w:lang w:val="ru-RU"/>
              </w:rPr>
              <w:t>13 000,00</w:t>
            </w:r>
          </w:p>
        </w:tc>
        <w:tc>
          <w:tcPr>
            <w:tcW w:w="1826" w:type="dxa"/>
            <w:vAlign w:val="center"/>
          </w:tcPr>
          <w:p w:rsidR="00EB1F7F" w:rsidRPr="003C0124" w:rsidRDefault="003C0124" w:rsidP="004E788D">
            <w:pPr>
              <w:pStyle w:val="TableParagraph"/>
              <w:spacing w:before="181"/>
              <w:jc w:val="center"/>
              <w:rPr>
                <w:sz w:val="24"/>
                <w:lang w:val="ru-RU"/>
              </w:rPr>
            </w:pPr>
            <w:r>
              <w:rPr>
                <w:sz w:val="24"/>
                <w:lang w:val="ru-RU"/>
              </w:rPr>
              <w:t>117 000,00</w:t>
            </w:r>
          </w:p>
        </w:tc>
      </w:tr>
      <w:tr w:rsidR="00EB1F7F" w:rsidTr="00861076">
        <w:trPr>
          <w:gridBefore w:val="1"/>
          <w:gridAfter w:val="1"/>
          <w:wBefore w:w="12" w:type="dxa"/>
          <w:wAfter w:w="11" w:type="dxa"/>
          <w:trHeight w:val="845"/>
        </w:trPr>
        <w:tc>
          <w:tcPr>
            <w:tcW w:w="851" w:type="dxa"/>
            <w:vAlign w:val="center"/>
          </w:tcPr>
          <w:p w:rsidR="00EB1F7F" w:rsidRDefault="00EB1F7F" w:rsidP="00861076">
            <w:pPr>
              <w:pStyle w:val="TableParagraph"/>
              <w:numPr>
                <w:ilvl w:val="0"/>
                <w:numId w:val="4"/>
              </w:numPr>
              <w:ind w:right="-442" w:hanging="915"/>
              <w:jc w:val="center"/>
              <w:rPr>
                <w:sz w:val="24"/>
              </w:rPr>
            </w:pPr>
          </w:p>
        </w:tc>
        <w:tc>
          <w:tcPr>
            <w:tcW w:w="3702" w:type="dxa"/>
            <w:gridSpan w:val="2"/>
            <w:vAlign w:val="center"/>
          </w:tcPr>
          <w:p w:rsidR="00EB1F7F" w:rsidRPr="003C0124" w:rsidRDefault="003C0124" w:rsidP="004E788D">
            <w:pPr>
              <w:pStyle w:val="TableParagraph"/>
              <w:spacing w:before="35" w:line="259" w:lineRule="auto"/>
              <w:ind w:left="17"/>
              <w:jc w:val="center"/>
              <w:rPr>
                <w:sz w:val="24"/>
                <w:szCs w:val="24"/>
                <w:lang w:val="ru-RU"/>
              </w:rPr>
            </w:pPr>
            <w:r w:rsidRPr="003C0124">
              <w:rPr>
                <w:sz w:val="24"/>
                <w:szCs w:val="24"/>
                <w:lang w:val="ru-RU"/>
              </w:rPr>
              <w:t xml:space="preserve">Промывка внутренней полости котла </w:t>
            </w:r>
            <w:r w:rsidRPr="003C0124">
              <w:rPr>
                <w:sz w:val="24"/>
                <w:szCs w:val="24"/>
              </w:rPr>
              <w:t>ROSSENRSA</w:t>
            </w:r>
            <w:r w:rsidRPr="003C0124">
              <w:rPr>
                <w:sz w:val="24"/>
                <w:szCs w:val="24"/>
                <w:lang w:val="ru-RU"/>
              </w:rPr>
              <w:t>-500</w:t>
            </w:r>
          </w:p>
        </w:tc>
        <w:tc>
          <w:tcPr>
            <w:tcW w:w="709" w:type="dxa"/>
            <w:gridSpan w:val="2"/>
            <w:vAlign w:val="center"/>
          </w:tcPr>
          <w:p w:rsidR="00EB1F7F" w:rsidRPr="003C0124" w:rsidRDefault="003C0124" w:rsidP="004E788D">
            <w:pPr>
              <w:pStyle w:val="TableParagraph"/>
              <w:spacing w:before="32"/>
              <w:jc w:val="center"/>
              <w:rPr>
                <w:sz w:val="24"/>
                <w:lang w:val="ru-RU"/>
              </w:rPr>
            </w:pPr>
            <w:r>
              <w:rPr>
                <w:sz w:val="24"/>
                <w:lang w:val="ru-RU"/>
              </w:rPr>
              <w:t>4</w:t>
            </w:r>
          </w:p>
        </w:tc>
        <w:tc>
          <w:tcPr>
            <w:tcW w:w="1134" w:type="dxa"/>
            <w:gridSpan w:val="2"/>
            <w:vAlign w:val="center"/>
          </w:tcPr>
          <w:p w:rsidR="00EB1F7F" w:rsidRDefault="00EB1F7F" w:rsidP="004E788D">
            <w:pPr>
              <w:pStyle w:val="TableParagraph"/>
              <w:spacing w:before="35" w:line="256" w:lineRule="auto"/>
              <w:jc w:val="center"/>
              <w:rPr>
                <w:sz w:val="24"/>
              </w:rPr>
            </w:pPr>
            <w:r>
              <w:rPr>
                <w:spacing w:val="-4"/>
                <w:sz w:val="24"/>
              </w:rPr>
              <w:t>усл. ед.</w:t>
            </w:r>
          </w:p>
        </w:tc>
        <w:tc>
          <w:tcPr>
            <w:tcW w:w="1417" w:type="dxa"/>
            <w:gridSpan w:val="2"/>
            <w:vAlign w:val="center"/>
          </w:tcPr>
          <w:p w:rsidR="00EB1F7F" w:rsidRPr="003C0124" w:rsidRDefault="003C0124" w:rsidP="003C0124">
            <w:pPr>
              <w:pStyle w:val="TableParagraph"/>
              <w:jc w:val="center"/>
              <w:rPr>
                <w:sz w:val="24"/>
              </w:rPr>
            </w:pPr>
            <w:r>
              <w:rPr>
                <w:sz w:val="24"/>
              </w:rPr>
              <w:t>14 000</w:t>
            </w:r>
            <w:r>
              <w:rPr>
                <w:sz w:val="24"/>
                <w:lang w:val="ru-RU"/>
              </w:rPr>
              <w:t>,</w:t>
            </w:r>
            <w:r>
              <w:rPr>
                <w:sz w:val="24"/>
              </w:rPr>
              <w:t>00</w:t>
            </w:r>
          </w:p>
        </w:tc>
        <w:tc>
          <w:tcPr>
            <w:tcW w:w="1826" w:type="dxa"/>
            <w:vAlign w:val="center"/>
          </w:tcPr>
          <w:p w:rsidR="00EB1F7F" w:rsidRPr="003C0124" w:rsidRDefault="003C0124" w:rsidP="004E788D">
            <w:pPr>
              <w:pStyle w:val="TableParagraph"/>
              <w:jc w:val="center"/>
              <w:rPr>
                <w:sz w:val="24"/>
                <w:lang w:val="ru-RU"/>
              </w:rPr>
            </w:pPr>
            <w:r>
              <w:rPr>
                <w:sz w:val="24"/>
                <w:lang w:val="ru-RU"/>
              </w:rPr>
              <w:t>56 000,00</w:t>
            </w:r>
          </w:p>
        </w:tc>
      </w:tr>
      <w:tr w:rsidR="00EB1F7F" w:rsidTr="00861076">
        <w:trPr>
          <w:gridAfter w:val="1"/>
          <w:wAfter w:w="11" w:type="dxa"/>
          <w:trHeight w:val="848"/>
        </w:trPr>
        <w:tc>
          <w:tcPr>
            <w:tcW w:w="863" w:type="dxa"/>
            <w:gridSpan w:val="2"/>
            <w:vAlign w:val="center"/>
          </w:tcPr>
          <w:p w:rsidR="00EB1F7F" w:rsidRDefault="00EB1F7F" w:rsidP="00861076">
            <w:pPr>
              <w:pStyle w:val="TableParagraph"/>
              <w:numPr>
                <w:ilvl w:val="0"/>
                <w:numId w:val="4"/>
              </w:numPr>
              <w:ind w:right="-442" w:hanging="915"/>
              <w:jc w:val="center"/>
              <w:rPr>
                <w:sz w:val="24"/>
              </w:rPr>
            </w:pPr>
          </w:p>
        </w:tc>
        <w:tc>
          <w:tcPr>
            <w:tcW w:w="3702" w:type="dxa"/>
            <w:gridSpan w:val="2"/>
            <w:vAlign w:val="center"/>
          </w:tcPr>
          <w:p w:rsidR="00EB1F7F" w:rsidRPr="003C0124" w:rsidRDefault="003C0124" w:rsidP="003C0124">
            <w:pPr>
              <w:pStyle w:val="TableParagraph"/>
              <w:spacing w:before="35" w:line="259" w:lineRule="auto"/>
              <w:ind w:left="17"/>
              <w:jc w:val="center"/>
              <w:rPr>
                <w:sz w:val="24"/>
                <w:szCs w:val="24"/>
                <w:lang w:val="ru-RU"/>
              </w:rPr>
            </w:pPr>
            <w:r w:rsidRPr="003C0124">
              <w:rPr>
                <w:sz w:val="24"/>
                <w:szCs w:val="24"/>
                <w:lang w:val="ru-RU"/>
              </w:rPr>
              <w:t>Промывка внутренне полости пластинчатого теплообменника</w:t>
            </w:r>
          </w:p>
        </w:tc>
        <w:tc>
          <w:tcPr>
            <w:tcW w:w="709" w:type="dxa"/>
            <w:gridSpan w:val="2"/>
            <w:vAlign w:val="center"/>
          </w:tcPr>
          <w:p w:rsidR="00EB1F7F" w:rsidRPr="003C0124" w:rsidRDefault="003C0124" w:rsidP="004E788D">
            <w:pPr>
              <w:pStyle w:val="TableParagraph"/>
              <w:spacing w:before="32"/>
              <w:jc w:val="center"/>
              <w:rPr>
                <w:sz w:val="24"/>
                <w:lang w:val="ru-RU"/>
              </w:rPr>
            </w:pPr>
            <w:r>
              <w:rPr>
                <w:sz w:val="24"/>
                <w:lang w:val="ru-RU"/>
              </w:rPr>
              <w:t>2</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Pr="003C0124" w:rsidRDefault="003C0124" w:rsidP="004E788D">
            <w:pPr>
              <w:pStyle w:val="TableParagraph"/>
              <w:jc w:val="center"/>
              <w:rPr>
                <w:sz w:val="24"/>
                <w:lang w:val="ru-RU"/>
              </w:rPr>
            </w:pPr>
            <w:r>
              <w:rPr>
                <w:sz w:val="24"/>
                <w:lang w:val="ru-RU"/>
              </w:rPr>
              <w:t>14 000,00</w:t>
            </w:r>
          </w:p>
        </w:tc>
        <w:tc>
          <w:tcPr>
            <w:tcW w:w="1826" w:type="dxa"/>
            <w:vAlign w:val="center"/>
          </w:tcPr>
          <w:p w:rsidR="00EB1F7F" w:rsidRPr="003C0124" w:rsidRDefault="003C0124" w:rsidP="004E788D">
            <w:pPr>
              <w:pStyle w:val="TableParagraph"/>
              <w:jc w:val="center"/>
              <w:rPr>
                <w:sz w:val="24"/>
                <w:lang w:val="ru-RU"/>
              </w:rPr>
            </w:pPr>
            <w:r>
              <w:rPr>
                <w:sz w:val="24"/>
                <w:lang w:val="ru-RU"/>
              </w:rPr>
              <w:t>28 000,00</w:t>
            </w:r>
          </w:p>
        </w:tc>
      </w:tr>
      <w:tr w:rsidR="00EB1F7F" w:rsidTr="00861076">
        <w:trPr>
          <w:gridAfter w:val="1"/>
          <w:wAfter w:w="11" w:type="dxa"/>
          <w:trHeight w:val="589"/>
        </w:trPr>
        <w:tc>
          <w:tcPr>
            <w:tcW w:w="863" w:type="dxa"/>
            <w:gridSpan w:val="2"/>
            <w:vAlign w:val="center"/>
          </w:tcPr>
          <w:p w:rsidR="00EB1F7F" w:rsidRDefault="00EB1F7F" w:rsidP="00861076">
            <w:pPr>
              <w:pStyle w:val="TableParagraph"/>
              <w:numPr>
                <w:ilvl w:val="0"/>
                <w:numId w:val="4"/>
              </w:numPr>
              <w:spacing w:before="181"/>
              <w:ind w:right="-442" w:hanging="915"/>
              <w:jc w:val="center"/>
              <w:rPr>
                <w:sz w:val="24"/>
              </w:rPr>
            </w:pPr>
          </w:p>
        </w:tc>
        <w:tc>
          <w:tcPr>
            <w:tcW w:w="3702" w:type="dxa"/>
            <w:gridSpan w:val="2"/>
            <w:vAlign w:val="center"/>
          </w:tcPr>
          <w:p w:rsidR="00EB1F7F" w:rsidRPr="00EB1F7F" w:rsidRDefault="003C0124" w:rsidP="004E788D">
            <w:pPr>
              <w:pStyle w:val="TableParagraph"/>
              <w:spacing w:before="35" w:line="259" w:lineRule="auto"/>
              <w:ind w:left="17"/>
              <w:jc w:val="center"/>
              <w:rPr>
                <w:sz w:val="24"/>
                <w:lang w:val="ru-RU"/>
              </w:rPr>
            </w:pPr>
            <w:r>
              <w:rPr>
                <w:sz w:val="24"/>
                <w:lang w:val="ru-RU"/>
              </w:rPr>
              <w:t>Установка электроконтактного манометра</w:t>
            </w:r>
          </w:p>
        </w:tc>
        <w:tc>
          <w:tcPr>
            <w:tcW w:w="709" w:type="dxa"/>
            <w:gridSpan w:val="2"/>
            <w:vAlign w:val="center"/>
          </w:tcPr>
          <w:p w:rsidR="00EB1F7F" w:rsidRPr="003C0124" w:rsidRDefault="003C0124" w:rsidP="004E788D">
            <w:pPr>
              <w:pStyle w:val="TableParagraph"/>
              <w:spacing w:before="32"/>
              <w:jc w:val="center"/>
              <w:rPr>
                <w:sz w:val="24"/>
                <w:lang w:val="ru-RU"/>
              </w:rPr>
            </w:pPr>
            <w:r>
              <w:rPr>
                <w:sz w:val="24"/>
                <w:lang w:val="ru-RU"/>
              </w:rPr>
              <w:t>2</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Pr="003C0124" w:rsidRDefault="003C0124" w:rsidP="004E788D">
            <w:pPr>
              <w:pStyle w:val="TableParagraph"/>
              <w:spacing w:before="181"/>
              <w:jc w:val="center"/>
              <w:rPr>
                <w:sz w:val="24"/>
                <w:lang w:val="ru-RU"/>
              </w:rPr>
            </w:pPr>
            <w:r>
              <w:rPr>
                <w:sz w:val="24"/>
                <w:lang w:val="ru-RU"/>
              </w:rPr>
              <w:t>4 200,00</w:t>
            </w:r>
          </w:p>
        </w:tc>
        <w:tc>
          <w:tcPr>
            <w:tcW w:w="1826" w:type="dxa"/>
            <w:vAlign w:val="center"/>
          </w:tcPr>
          <w:p w:rsidR="00EB1F7F" w:rsidRPr="003C0124" w:rsidRDefault="003C0124" w:rsidP="004E788D">
            <w:pPr>
              <w:pStyle w:val="TableParagraph"/>
              <w:spacing w:before="181"/>
              <w:jc w:val="center"/>
              <w:rPr>
                <w:sz w:val="24"/>
                <w:lang w:val="ru-RU"/>
              </w:rPr>
            </w:pPr>
            <w:r>
              <w:rPr>
                <w:sz w:val="24"/>
                <w:lang w:val="ru-RU"/>
              </w:rPr>
              <w:t>8 400,00</w:t>
            </w:r>
          </w:p>
        </w:tc>
      </w:tr>
      <w:tr w:rsidR="00EB1F7F" w:rsidTr="00861076">
        <w:trPr>
          <w:gridAfter w:val="1"/>
          <w:wAfter w:w="11" w:type="dxa"/>
          <w:trHeight w:val="845"/>
        </w:trPr>
        <w:tc>
          <w:tcPr>
            <w:tcW w:w="863" w:type="dxa"/>
            <w:gridSpan w:val="2"/>
            <w:vAlign w:val="center"/>
          </w:tcPr>
          <w:p w:rsidR="00EB1F7F" w:rsidRDefault="00EB1F7F" w:rsidP="00861076">
            <w:pPr>
              <w:pStyle w:val="TableParagraph"/>
              <w:numPr>
                <w:ilvl w:val="0"/>
                <w:numId w:val="4"/>
              </w:numPr>
              <w:ind w:right="-442" w:hanging="915"/>
              <w:jc w:val="center"/>
              <w:rPr>
                <w:sz w:val="24"/>
              </w:rPr>
            </w:pPr>
          </w:p>
        </w:tc>
        <w:tc>
          <w:tcPr>
            <w:tcW w:w="3702" w:type="dxa"/>
            <w:gridSpan w:val="2"/>
            <w:vAlign w:val="center"/>
          </w:tcPr>
          <w:p w:rsidR="00EB1F7F" w:rsidRPr="00EB1F7F" w:rsidRDefault="003C0124" w:rsidP="004E788D">
            <w:pPr>
              <w:pStyle w:val="TableParagraph"/>
              <w:spacing w:before="35" w:line="259" w:lineRule="auto"/>
              <w:ind w:left="17"/>
              <w:jc w:val="center"/>
              <w:rPr>
                <w:sz w:val="24"/>
                <w:lang w:val="ru-RU"/>
              </w:rPr>
            </w:pPr>
            <w:r>
              <w:rPr>
                <w:sz w:val="24"/>
                <w:lang w:val="ru-RU"/>
              </w:rPr>
              <w:t>Установка крана</w:t>
            </w:r>
            <w:r w:rsidR="0073225B">
              <w:rPr>
                <w:sz w:val="24"/>
                <w:lang w:val="ru-RU"/>
              </w:rPr>
              <w:t xml:space="preserve"> газового фланцевого ДУ-50</w:t>
            </w:r>
          </w:p>
        </w:tc>
        <w:tc>
          <w:tcPr>
            <w:tcW w:w="709" w:type="dxa"/>
            <w:gridSpan w:val="2"/>
            <w:vAlign w:val="center"/>
          </w:tcPr>
          <w:p w:rsidR="00EB1F7F" w:rsidRPr="0073225B" w:rsidRDefault="0073225B" w:rsidP="004E788D">
            <w:pPr>
              <w:pStyle w:val="TableParagraph"/>
              <w:spacing w:before="32"/>
              <w:jc w:val="center"/>
              <w:rPr>
                <w:sz w:val="24"/>
                <w:lang w:val="ru-RU"/>
              </w:rPr>
            </w:pPr>
            <w:r>
              <w:rPr>
                <w:sz w:val="24"/>
                <w:lang w:val="ru-RU"/>
              </w:rPr>
              <w:t>3</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Pr="0073225B" w:rsidRDefault="00861076" w:rsidP="00861076">
            <w:pPr>
              <w:pStyle w:val="TableParagraph"/>
              <w:jc w:val="center"/>
              <w:rPr>
                <w:sz w:val="24"/>
                <w:lang w:val="ru-RU"/>
              </w:rPr>
            </w:pPr>
            <w:r>
              <w:rPr>
                <w:sz w:val="24"/>
                <w:lang w:val="ru-RU"/>
              </w:rPr>
              <w:t>7</w:t>
            </w:r>
            <w:r w:rsidR="0073225B">
              <w:rPr>
                <w:sz w:val="24"/>
                <w:lang w:val="ru-RU"/>
              </w:rPr>
              <w:t> </w:t>
            </w:r>
            <w:r>
              <w:rPr>
                <w:sz w:val="24"/>
                <w:lang w:val="ru-RU"/>
              </w:rPr>
              <w:t>5</w:t>
            </w:r>
            <w:r w:rsidR="0073225B">
              <w:rPr>
                <w:sz w:val="24"/>
                <w:lang w:val="ru-RU"/>
              </w:rPr>
              <w:t>00,00</w:t>
            </w:r>
          </w:p>
        </w:tc>
        <w:tc>
          <w:tcPr>
            <w:tcW w:w="1826" w:type="dxa"/>
            <w:vAlign w:val="center"/>
          </w:tcPr>
          <w:p w:rsidR="00EB1F7F" w:rsidRPr="0073225B" w:rsidRDefault="0073225B" w:rsidP="00861076">
            <w:pPr>
              <w:pStyle w:val="TableParagraph"/>
              <w:jc w:val="center"/>
              <w:rPr>
                <w:sz w:val="24"/>
                <w:lang w:val="ru-RU"/>
              </w:rPr>
            </w:pPr>
            <w:r>
              <w:rPr>
                <w:sz w:val="24"/>
                <w:lang w:val="ru-RU"/>
              </w:rPr>
              <w:t>2</w:t>
            </w:r>
            <w:r w:rsidR="00861076">
              <w:rPr>
                <w:sz w:val="24"/>
                <w:lang w:val="ru-RU"/>
              </w:rPr>
              <w:t>2</w:t>
            </w:r>
            <w:r>
              <w:rPr>
                <w:sz w:val="24"/>
                <w:lang w:val="ru-RU"/>
              </w:rPr>
              <w:t> </w:t>
            </w:r>
            <w:r w:rsidR="00861076">
              <w:rPr>
                <w:sz w:val="24"/>
                <w:lang w:val="ru-RU"/>
              </w:rPr>
              <w:t>5</w:t>
            </w:r>
            <w:r>
              <w:rPr>
                <w:sz w:val="24"/>
                <w:lang w:val="ru-RU"/>
              </w:rPr>
              <w:t>00,00</w:t>
            </w:r>
          </w:p>
        </w:tc>
      </w:tr>
      <w:tr w:rsidR="00EB1F7F" w:rsidTr="00861076">
        <w:trPr>
          <w:gridAfter w:val="1"/>
          <w:wAfter w:w="11" w:type="dxa"/>
          <w:trHeight w:val="848"/>
        </w:trPr>
        <w:tc>
          <w:tcPr>
            <w:tcW w:w="863" w:type="dxa"/>
            <w:gridSpan w:val="2"/>
            <w:vAlign w:val="center"/>
          </w:tcPr>
          <w:p w:rsidR="00EB1F7F" w:rsidRPr="00EB1F7F" w:rsidRDefault="00EB1F7F" w:rsidP="00861076">
            <w:pPr>
              <w:pStyle w:val="TableParagraph"/>
              <w:numPr>
                <w:ilvl w:val="0"/>
                <w:numId w:val="4"/>
              </w:numPr>
              <w:ind w:right="-442" w:hanging="915"/>
              <w:jc w:val="center"/>
              <w:rPr>
                <w:sz w:val="24"/>
                <w:lang w:val="ru-RU"/>
              </w:rPr>
            </w:pPr>
          </w:p>
        </w:tc>
        <w:tc>
          <w:tcPr>
            <w:tcW w:w="3702" w:type="dxa"/>
            <w:gridSpan w:val="2"/>
            <w:vAlign w:val="center"/>
          </w:tcPr>
          <w:p w:rsidR="00EB1F7F" w:rsidRPr="00EB1F7F" w:rsidRDefault="0073225B" w:rsidP="004E788D">
            <w:pPr>
              <w:pStyle w:val="TableParagraph"/>
              <w:spacing w:before="35" w:line="259" w:lineRule="auto"/>
              <w:ind w:left="17"/>
              <w:jc w:val="center"/>
              <w:rPr>
                <w:sz w:val="24"/>
                <w:lang w:val="ru-RU"/>
              </w:rPr>
            </w:pPr>
            <w:r>
              <w:rPr>
                <w:sz w:val="24"/>
                <w:lang w:val="ru-RU"/>
              </w:rPr>
              <w:t>Установка газоанализатора</w:t>
            </w:r>
          </w:p>
        </w:tc>
        <w:tc>
          <w:tcPr>
            <w:tcW w:w="709" w:type="dxa"/>
            <w:gridSpan w:val="2"/>
            <w:vAlign w:val="center"/>
          </w:tcPr>
          <w:p w:rsidR="00EB1F7F" w:rsidRPr="0073225B" w:rsidRDefault="0073225B" w:rsidP="004E788D">
            <w:pPr>
              <w:pStyle w:val="TableParagraph"/>
              <w:spacing w:before="32"/>
              <w:jc w:val="center"/>
              <w:rPr>
                <w:sz w:val="24"/>
                <w:lang w:val="ru-RU"/>
              </w:rPr>
            </w:pPr>
            <w:r>
              <w:rPr>
                <w:sz w:val="24"/>
                <w:lang w:val="ru-RU"/>
              </w:rPr>
              <w:t>2</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Pr="0073225B" w:rsidRDefault="00861076" w:rsidP="0073225B">
            <w:pPr>
              <w:pStyle w:val="TableParagraph"/>
              <w:jc w:val="center"/>
              <w:rPr>
                <w:sz w:val="24"/>
                <w:lang w:val="ru-RU"/>
              </w:rPr>
            </w:pPr>
            <w:r>
              <w:rPr>
                <w:sz w:val="24"/>
                <w:lang w:val="ru-RU"/>
              </w:rPr>
              <w:t>4</w:t>
            </w:r>
            <w:r w:rsidR="0073225B">
              <w:rPr>
                <w:sz w:val="24"/>
                <w:lang w:val="ru-RU"/>
              </w:rPr>
              <w:t> 200,00</w:t>
            </w:r>
          </w:p>
        </w:tc>
        <w:tc>
          <w:tcPr>
            <w:tcW w:w="1826" w:type="dxa"/>
            <w:vAlign w:val="center"/>
          </w:tcPr>
          <w:p w:rsidR="00EB1F7F" w:rsidRPr="0073225B" w:rsidRDefault="00861076" w:rsidP="004E788D">
            <w:pPr>
              <w:pStyle w:val="TableParagraph"/>
              <w:jc w:val="center"/>
              <w:rPr>
                <w:sz w:val="24"/>
                <w:lang w:val="ru-RU"/>
              </w:rPr>
            </w:pPr>
            <w:r>
              <w:rPr>
                <w:sz w:val="24"/>
                <w:lang w:val="ru-RU"/>
              </w:rPr>
              <w:t>8</w:t>
            </w:r>
            <w:r w:rsidR="0073225B">
              <w:rPr>
                <w:sz w:val="24"/>
                <w:lang w:val="ru-RU"/>
              </w:rPr>
              <w:t> 400,00</w:t>
            </w:r>
          </w:p>
        </w:tc>
      </w:tr>
      <w:tr w:rsidR="00861076" w:rsidTr="00861076">
        <w:trPr>
          <w:gridAfter w:val="1"/>
          <w:wAfter w:w="11" w:type="dxa"/>
          <w:trHeight w:val="848"/>
        </w:trPr>
        <w:tc>
          <w:tcPr>
            <w:tcW w:w="863" w:type="dxa"/>
            <w:gridSpan w:val="2"/>
            <w:vAlign w:val="center"/>
          </w:tcPr>
          <w:p w:rsidR="00861076" w:rsidRPr="00EB1F7F" w:rsidRDefault="00861076" w:rsidP="00861076">
            <w:pPr>
              <w:pStyle w:val="TableParagraph"/>
              <w:numPr>
                <w:ilvl w:val="0"/>
                <w:numId w:val="4"/>
              </w:numPr>
              <w:ind w:right="-442" w:hanging="915"/>
              <w:jc w:val="center"/>
              <w:rPr>
                <w:sz w:val="24"/>
              </w:rPr>
            </w:pPr>
          </w:p>
        </w:tc>
        <w:tc>
          <w:tcPr>
            <w:tcW w:w="3702" w:type="dxa"/>
            <w:gridSpan w:val="2"/>
            <w:vAlign w:val="center"/>
          </w:tcPr>
          <w:p w:rsidR="00861076" w:rsidRPr="00861076" w:rsidRDefault="00861076" w:rsidP="004E788D">
            <w:pPr>
              <w:pStyle w:val="TableParagraph"/>
              <w:spacing w:before="35" w:line="259" w:lineRule="auto"/>
              <w:ind w:left="17"/>
              <w:jc w:val="center"/>
              <w:rPr>
                <w:sz w:val="24"/>
                <w:lang w:val="ru-RU"/>
              </w:rPr>
            </w:pPr>
            <w:r>
              <w:rPr>
                <w:sz w:val="24"/>
                <w:lang w:val="ru-RU"/>
              </w:rPr>
              <w:t>Планово – профилактические работы автоматики безопасности и газовых клапанов котла</w:t>
            </w:r>
          </w:p>
        </w:tc>
        <w:tc>
          <w:tcPr>
            <w:tcW w:w="709" w:type="dxa"/>
            <w:gridSpan w:val="2"/>
            <w:vAlign w:val="center"/>
          </w:tcPr>
          <w:p w:rsidR="00861076" w:rsidRPr="00861076" w:rsidRDefault="00861076" w:rsidP="004E788D">
            <w:pPr>
              <w:pStyle w:val="TableParagraph"/>
              <w:spacing w:before="32"/>
              <w:jc w:val="center"/>
              <w:rPr>
                <w:sz w:val="24"/>
                <w:lang w:val="ru-RU"/>
              </w:rPr>
            </w:pPr>
            <w:r>
              <w:rPr>
                <w:sz w:val="24"/>
                <w:lang w:val="ru-RU"/>
              </w:rPr>
              <w:t>4</w:t>
            </w:r>
          </w:p>
        </w:tc>
        <w:tc>
          <w:tcPr>
            <w:tcW w:w="1134" w:type="dxa"/>
            <w:gridSpan w:val="2"/>
            <w:vAlign w:val="center"/>
          </w:tcPr>
          <w:p w:rsidR="00861076" w:rsidRPr="00861076" w:rsidRDefault="00861076" w:rsidP="004E788D">
            <w:pPr>
              <w:pStyle w:val="TableParagraph"/>
              <w:spacing w:before="35" w:line="259" w:lineRule="auto"/>
              <w:jc w:val="center"/>
              <w:rPr>
                <w:spacing w:val="-4"/>
                <w:sz w:val="24"/>
                <w:lang w:val="ru-RU"/>
              </w:rPr>
            </w:pPr>
            <w:r>
              <w:rPr>
                <w:spacing w:val="-4"/>
                <w:sz w:val="24"/>
              </w:rPr>
              <w:t>усл. ед.</w:t>
            </w:r>
          </w:p>
        </w:tc>
        <w:tc>
          <w:tcPr>
            <w:tcW w:w="1417" w:type="dxa"/>
            <w:gridSpan w:val="2"/>
            <w:vAlign w:val="center"/>
          </w:tcPr>
          <w:p w:rsidR="00861076" w:rsidRPr="00861076" w:rsidRDefault="00861076" w:rsidP="0073225B">
            <w:pPr>
              <w:pStyle w:val="TableParagraph"/>
              <w:jc w:val="center"/>
              <w:rPr>
                <w:sz w:val="24"/>
                <w:lang w:val="ru-RU"/>
              </w:rPr>
            </w:pPr>
            <w:r>
              <w:rPr>
                <w:sz w:val="24"/>
                <w:lang w:val="ru-RU"/>
              </w:rPr>
              <w:t>9 000,00</w:t>
            </w:r>
          </w:p>
        </w:tc>
        <w:tc>
          <w:tcPr>
            <w:tcW w:w="1826" w:type="dxa"/>
            <w:vAlign w:val="center"/>
          </w:tcPr>
          <w:p w:rsidR="00861076" w:rsidRPr="00861076" w:rsidRDefault="00861076" w:rsidP="004E788D">
            <w:pPr>
              <w:pStyle w:val="TableParagraph"/>
              <w:jc w:val="center"/>
              <w:rPr>
                <w:sz w:val="24"/>
                <w:lang w:val="ru-RU"/>
              </w:rPr>
            </w:pPr>
            <w:r>
              <w:rPr>
                <w:sz w:val="24"/>
                <w:lang w:val="ru-RU"/>
              </w:rPr>
              <w:t>36 000,00</w:t>
            </w:r>
          </w:p>
        </w:tc>
      </w:tr>
      <w:tr w:rsidR="0073225B" w:rsidTr="00861076">
        <w:trPr>
          <w:gridAfter w:val="1"/>
          <w:wAfter w:w="11" w:type="dxa"/>
          <w:trHeight w:val="464"/>
        </w:trPr>
        <w:tc>
          <w:tcPr>
            <w:tcW w:w="9651" w:type="dxa"/>
            <w:gridSpan w:val="11"/>
            <w:vAlign w:val="center"/>
          </w:tcPr>
          <w:p w:rsidR="0073225B" w:rsidRPr="0073225B" w:rsidRDefault="0073225B" w:rsidP="004E788D">
            <w:pPr>
              <w:pStyle w:val="TableParagraph"/>
              <w:spacing w:before="1"/>
              <w:jc w:val="center"/>
              <w:rPr>
                <w:sz w:val="24"/>
                <w:lang w:val="ru-RU"/>
              </w:rPr>
            </w:pPr>
            <w:r>
              <w:rPr>
                <w:sz w:val="24"/>
                <w:lang w:val="ru-RU"/>
              </w:rPr>
              <w:t>Установка счетчиков показателей электроснабжения в пекарне и котельной учреждения</w:t>
            </w:r>
          </w:p>
        </w:tc>
      </w:tr>
      <w:tr w:rsidR="00EB1F7F" w:rsidTr="00861076">
        <w:trPr>
          <w:gridAfter w:val="1"/>
          <w:wAfter w:w="11" w:type="dxa"/>
          <w:trHeight w:val="587"/>
        </w:trPr>
        <w:tc>
          <w:tcPr>
            <w:tcW w:w="863" w:type="dxa"/>
            <w:gridSpan w:val="2"/>
            <w:vAlign w:val="center"/>
          </w:tcPr>
          <w:p w:rsidR="00EB1F7F" w:rsidRPr="0073225B" w:rsidRDefault="00EB1F7F" w:rsidP="00861076">
            <w:pPr>
              <w:pStyle w:val="TableParagraph"/>
              <w:numPr>
                <w:ilvl w:val="0"/>
                <w:numId w:val="5"/>
              </w:numPr>
              <w:ind w:left="863" w:right="-442" w:hanging="709"/>
              <w:jc w:val="center"/>
              <w:rPr>
                <w:sz w:val="24"/>
                <w:lang w:val="ru-RU"/>
              </w:rPr>
            </w:pPr>
          </w:p>
        </w:tc>
        <w:tc>
          <w:tcPr>
            <w:tcW w:w="3702" w:type="dxa"/>
            <w:gridSpan w:val="2"/>
            <w:vAlign w:val="center"/>
          </w:tcPr>
          <w:p w:rsidR="00EB1F7F" w:rsidRPr="0073225B" w:rsidRDefault="0073225B" w:rsidP="004E788D">
            <w:pPr>
              <w:pStyle w:val="TableParagraph"/>
              <w:spacing w:before="35" w:line="259" w:lineRule="auto"/>
              <w:ind w:left="17"/>
              <w:jc w:val="center"/>
              <w:rPr>
                <w:sz w:val="24"/>
                <w:lang w:val="ru-RU"/>
              </w:rPr>
            </w:pPr>
            <w:r>
              <w:rPr>
                <w:sz w:val="24"/>
                <w:lang w:val="ru-RU"/>
              </w:rPr>
              <w:t>Установка счетчиков показателей электроснабжения в пекарне и котельной учреждения</w:t>
            </w:r>
            <w:r w:rsidR="007B1E15">
              <w:rPr>
                <w:sz w:val="24"/>
                <w:lang w:val="ru-RU"/>
              </w:rPr>
              <w:t xml:space="preserve"> «МЕРКУРИЙ-230» трехфазный</w:t>
            </w:r>
          </w:p>
        </w:tc>
        <w:tc>
          <w:tcPr>
            <w:tcW w:w="709" w:type="dxa"/>
            <w:gridSpan w:val="2"/>
            <w:vAlign w:val="center"/>
          </w:tcPr>
          <w:p w:rsidR="00EB1F7F" w:rsidRPr="0073225B" w:rsidRDefault="0073225B" w:rsidP="004E788D">
            <w:pPr>
              <w:pStyle w:val="TableParagraph"/>
              <w:spacing w:before="32"/>
              <w:jc w:val="center"/>
              <w:rPr>
                <w:sz w:val="24"/>
                <w:lang w:val="ru-RU"/>
              </w:rPr>
            </w:pPr>
            <w:r>
              <w:rPr>
                <w:sz w:val="24"/>
                <w:lang w:val="ru-RU"/>
              </w:rPr>
              <w:t>2</w:t>
            </w:r>
          </w:p>
        </w:tc>
        <w:tc>
          <w:tcPr>
            <w:tcW w:w="1134" w:type="dxa"/>
            <w:gridSpan w:val="2"/>
            <w:vAlign w:val="center"/>
          </w:tcPr>
          <w:p w:rsidR="00EB1F7F" w:rsidRDefault="00EB1F7F" w:rsidP="004E788D">
            <w:pPr>
              <w:pStyle w:val="TableParagraph"/>
              <w:spacing w:before="35" w:line="259" w:lineRule="auto"/>
              <w:jc w:val="center"/>
              <w:rPr>
                <w:sz w:val="24"/>
              </w:rPr>
            </w:pPr>
            <w:r>
              <w:rPr>
                <w:spacing w:val="-4"/>
                <w:sz w:val="24"/>
              </w:rPr>
              <w:t>усл. ед.</w:t>
            </w:r>
          </w:p>
        </w:tc>
        <w:tc>
          <w:tcPr>
            <w:tcW w:w="1417" w:type="dxa"/>
            <w:gridSpan w:val="2"/>
            <w:vAlign w:val="center"/>
          </w:tcPr>
          <w:p w:rsidR="00EB1F7F" w:rsidRPr="0073225B" w:rsidRDefault="0073225B" w:rsidP="00861076">
            <w:pPr>
              <w:pStyle w:val="TableParagraph"/>
              <w:spacing w:before="181"/>
              <w:jc w:val="center"/>
              <w:rPr>
                <w:sz w:val="24"/>
                <w:lang w:val="ru-RU"/>
              </w:rPr>
            </w:pPr>
            <w:r>
              <w:rPr>
                <w:sz w:val="24"/>
                <w:lang w:val="ru-RU"/>
              </w:rPr>
              <w:t>1</w:t>
            </w:r>
            <w:r w:rsidR="00861076">
              <w:rPr>
                <w:sz w:val="24"/>
                <w:lang w:val="ru-RU"/>
              </w:rPr>
              <w:t>2</w:t>
            </w:r>
            <w:r>
              <w:rPr>
                <w:sz w:val="24"/>
                <w:lang w:val="ru-RU"/>
              </w:rPr>
              <w:t> 500,00</w:t>
            </w:r>
          </w:p>
        </w:tc>
        <w:tc>
          <w:tcPr>
            <w:tcW w:w="1826" w:type="dxa"/>
            <w:vAlign w:val="center"/>
          </w:tcPr>
          <w:p w:rsidR="00EB1F7F" w:rsidRPr="0073225B" w:rsidRDefault="0073225B" w:rsidP="00861076">
            <w:pPr>
              <w:pStyle w:val="TableParagraph"/>
              <w:spacing w:before="181"/>
              <w:jc w:val="center"/>
              <w:rPr>
                <w:sz w:val="24"/>
                <w:lang w:val="ru-RU"/>
              </w:rPr>
            </w:pPr>
            <w:r>
              <w:rPr>
                <w:sz w:val="24"/>
                <w:lang w:val="ru-RU"/>
              </w:rPr>
              <w:t>2</w:t>
            </w:r>
            <w:r w:rsidR="00861076">
              <w:rPr>
                <w:sz w:val="24"/>
                <w:lang w:val="ru-RU"/>
              </w:rPr>
              <w:t>5</w:t>
            </w:r>
            <w:r>
              <w:rPr>
                <w:sz w:val="24"/>
                <w:lang w:val="ru-RU"/>
              </w:rPr>
              <w:t> 000,00</w:t>
            </w:r>
          </w:p>
        </w:tc>
      </w:tr>
      <w:tr w:rsidR="0073225B" w:rsidTr="00861076">
        <w:trPr>
          <w:gridAfter w:val="1"/>
          <w:wAfter w:w="11" w:type="dxa"/>
          <w:trHeight w:val="587"/>
        </w:trPr>
        <w:tc>
          <w:tcPr>
            <w:tcW w:w="9651" w:type="dxa"/>
            <w:gridSpan w:val="11"/>
            <w:vAlign w:val="center"/>
          </w:tcPr>
          <w:p w:rsidR="0073225B" w:rsidRPr="0073225B" w:rsidRDefault="0073225B" w:rsidP="004E788D">
            <w:pPr>
              <w:pStyle w:val="TableParagraph"/>
              <w:jc w:val="center"/>
              <w:rPr>
                <w:sz w:val="24"/>
                <w:lang w:val="ru-RU"/>
              </w:rPr>
            </w:pPr>
            <w:r>
              <w:rPr>
                <w:sz w:val="24"/>
                <w:lang w:val="ru-RU"/>
              </w:rPr>
              <w:t>Поставка дополнительного материала для котельной учреждения (для выполнения работ, в рамках энергохозяйства – хозяйственным способом)</w:t>
            </w:r>
          </w:p>
        </w:tc>
      </w:tr>
      <w:tr w:rsidR="00EB1F7F" w:rsidTr="00861076">
        <w:trPr>
          <w:gridAfter w:val="1"/>
          <w:wAfter w:w="11" w:type="dxa"/>
          <w:trHeight w:val="848"/>
        </w:trPr>
        <w:tc>
          <w:tcPr>
            <w:tcW w:w="863" w:type="dxa"/>
            <w:gridSpan w:val="2"/>
            <w:vAlign w:val="center"/>
          </w:tcPr>
          <w:p w:rsidR="00EB1F7F" w:rsidRPr="0073225B" w:rsidRDefault="00EB1F7F" w:rsidP="00861076">
            <w:pPr>
              <w:pStyle w:val="TableParagraph"/>
              <w:numPr>
                <w:ilvl w:val="0"/>
                <w:numId w:val="6"/>
              </w:numPr>
              <w:ind w:left="863" w:right="-442" w:hanging="709"/>
              <w:jc w:val="center"/>
              <w:rPr>
                <w:sz w:val="24"/>
                <w:lang w:val="ru-RU"/>
              </w:rPr>
            </w:pPr>
          </w:p>
        </w:tc>
        <w:tc>
          <w:tcPr>
            <w:tcW w:w="3702" w:type="dxa"/>
            <w:gridSpan w:val="2"/>
            <w:vAlign w:val="center"/>
          </w:tcPr>
          <w:p w:rsidR="00EB1F7F" w:rsidRPr="00EB1F7F" w:rsidRDefault="0073225B" w:rsidP="004E788D">
            <w:pPr>
              <w:pStyle w:val="TableParagraph"/>
              <w:spacing w:before="35" w:line="259" w:lineRule="auto"/>
              <w:ind w:left="17"/>
              <w:jc w:val="center"/>
              <w:rPr>
                <w:sz w:val="24"/>
                <w:lang w:val="ru-RU"/>
              </w:rPr>
            </w:pPr>
            <w:r>
              <w:rPr>
                <w:sz w:val="24"/>
                <w:lang w:val="ru-RU"/>
              </w:rPr>
              <w:t>Огнеупорные плиты</w:t>
            </w:r>
          </w:p>
        </w:tc>
        <w:tc>
          <w:tcPr>
            <w:tcW w:w="709" w:type="dxa"/>
            <w:gridSpan w:val="2"/>
            <w:vAlign w:val="center"/>
          </w:tcPr>
          <w:p w:rsidR="00EB1F7F" w:rsidRPr="0073225B" w:rsidRDefault="0073225B" w:rsidP="004E788D">
            <w:pPr>
              <w:pStyle w:val="TableParagraph"/>
              <w:spacing w:before="32"/>
              <w:jc w:val="center"/>
              <w:rPr>
                <w:sz w:val="24"/>
                <w:lang w:val="ru-RU"/>
              </w:rPr>
            </w:pPr>
            <w:r>
              <w:rPr>
                <w:sz w:val="24"/>
                <w:lang w:val="ru-RU"/>
              </w:rPr>
              <w:t>12</w:t>
            </w:r>
          </w:p>
        </w:tc>
        <w:tc>
          <w:tcPr>
            <w:tcW w:w="1134" w:type="dxa"/>
            <w:gridSpan w:val="2"/>
            <w:vAlign w:val="center"/>
          </w:tcPr>
          <w:p w:rsidR="00EB1F7F" w:rsidRPr="0073225B" w:rsidRDefault="0073225B" w:rsidP="004E788D">
            <w:pPr>
              <w:pStyle w:val="TableParagraph"/>
              <w:spacing w:before="32"/>
              <w:jc w:val="center"/>
              <w:rPr>
                <w:sz w:val="24"/>
                <w:lang w:val="ru-RU"/>
              </w:rPr>
            </w:pPr>
            <w:r>
              <w:rPr>
                <w:spacing w:val="-4"/>
                <w:sz w:val="24"/>
                <w:lang w:val="ru-RU"/>
              </w:rPr>
              <w:t>шт</w:t>
            </w:r>
          </w:p>
        </w:tc>
        <w:tc>
          <w:tcPr>
            <w:tcW w:w="1417" w:type="dxa"/>
            <w:gridSpan w:val="2"/>
            <w:vAlign w:val="center"/>
          </w:tcPr>
          <w:p w:rsidR="00EB1F7F" w:rsidRPr="0073225B" w:rsidRDefault="0073225B" w:rsidP="004E788D">
            <w:pPr>
              <w:pStyle w:val="TableParagraph"/>
              <w:jc w:val="center"/>
              <w:rPr>
                <w:sz w:val="24"/>
                <w:lang w:val="ru-RU"/>
              </w:rPr>
            </w:pPr>
            <w:r>
              <w:rPr>
                <w:sz w:val="24"/>
                <w:lang w:val="ru-RU"/>
              </w:rPr>
              <w:t>2 700,00</w:t>
            </w:r>
          </w:p>
        </w:tc>
        <w:tc>
          <w:tcPr>
            <w:tcW w:w="1826" w:type="dxa"/>
            <w:vAlign w:val="center"/>
          </w:tcPr>
          <w:p w:rsidR="00EB1F7F" w:rsidRPr="0073225B" w:rsidRDefault="0073225B" w:rsidP="004E788D">
            <w:pPr>
              <w:pStyle w:val="TableParagraph"/>
              <w:jc w:val="center"/>
              <w:rPr>
                <w:sz w:val="24"/>
                <w:lang w:val="ru-RU"/>
              </w:rPr>
            </w:pPr>
            <w:r>
              <w:rPr>
                <w:sz w:val="24"/>
                <w:lang w:val="ru-RU"/>
              </w:rPr>
              <w:t>32 400,00</w:t>
            </w:r>
          </w:p>
        </w:tc>
      </w:tr>
      <w:tr w:rsidR="00EB1F7F" w:rsidTr="00861076">
        <w:trPr>
          <w:gridAfter w:val="1"/>
          <w:wAfter w:w="11" w:type="dxa"/>
          <w:trHeight w:val="589"/>
        </w:trPr>
        <w:tc>
          <w:tcPr>
            <w:tcW w:w="863" w:type="dxa"/>
            <w:gridSpan w:val="2"/>
            <w:vAlign w:val="center"/>
          </w:tcPr>
          <w:p w:rsidR="00EB1F7F" w:rsidRDefault="00EB1F7F" w:rsidP="00861076">
            <w:pPr>
              <w:pStyle w:val="TableParagraph"/>
              <w:numPr>
                <w:ilvl w:val="0"/>
                <w:numId w:val="6"/>
              </w:numPr>
              <w:ind w:right="-442" w:hanging="851"/>
              <w:jc w:val="center"/>
              <w:rPr>
                <w:sz w:val="24"/>
              </w:rPr>
            </w:pPr>
          </w:p>
        </w:tc>
        <w:tc>
          <w:tcPr>
            <w:tcW w:w="3702" w:type="dxa"/>
            <w:gridSpan w:val="2"/>
            <w:vAlign w:val="center"/>
          </w:tcPr>
          <w:p w:rsidR="00EB1F7F" w:rsidRPr="00EB1F7F" w:rsidRDefault="0073225B" w:rsidP="004E788D">
            <w:pPr>
              <w:pStyle w:val="TableParagraph"/>
              <w:spacing w:before="35" w:line="259" w:lineRule="auto"/>
              <w:ind w:left="17"/>
              <w:jc w:val="center"/>
              <w:rPr>
                <w:sz w:val="24"/>
                <w:lang w:val="ru-RU"/>
              </w:rPr>
            </w:pPr>
            <w:r>
              <w:rPr>
                <w:sz w:val="24"/>
                <w:lang w:val="ru-RU"/>
              </w:rPr>
              <w:t>Манометр</w:t>
            </w:r>
          </w:p>
        </w:tc>
        <w:tc>
          <w:tcPr>
            <w:tcW w:w="709" w:type="dxa"/>
            <w:gridSpan w:val="2"/>
            <w:vAlign w:val="center"/>
          </w:tcPr>
          <w:p w:rsidR="00EB1F7F" w:rsidRPr="0073225B" w:rsidRDefault="0073225B" w:rsidP="004E788D">
            <w:pPr>
              <w:pStyle w:val="TableParagraph"/>
              <w:spacing w:before="32"/>
              <w:jc w:val="center"/>
              <w:rPr>
                <w:sz w:val="24"/>
                <w:lang w:val="ru-RU"/>
              </w:rPr>
            </w:pPr>
            <w:r>
              <w:rPr>
                <w:sz w:val="24"/>
                <w:lang w:val="ru-RU"/>
              </w:rPr>
              <w:t>5</w:t>
            </w:r>
          </w:p>
        </w:tc>
        <w:tc>
          <w:tcPr>
            <w:tcW w:w="1134" w:type="dxa"/>
            <w:gridSpan w:val="2"/>
            <w:vAlign w:val="center"/>
          </w:tcPr>
          <w:p w:rsidR="00EB1F7F" w:rsidRDefault="0073225B" w:rsidP="004E788D">
            <w:pPr>
              <w:pStyle w:val="TableParagraph"/>
              <w:spacing w:before="35" w:line="259" w:lineRule="auto"/>
              <w:jc w:val="center"/>
              <w:rPr>
                <w:sz w:val="24"/>
              </w:rPr>
            </w:pPr>
            <w:r>
              <w:rPr>
                <w:spacing w:val="-4"/>
                <w:sz w:val="24"/>
                <w:lang w:val="ru-RU"/>
              </w:rPr>
              <w:t>шт</w:t>
            </w:r>
          </w:p>
        </w:tc>
        <w:tc>
          <w:tcPr>
            <w:tcW w:w="1417" w:type="dxa"/>
            <w:gridSpan w:val="2"/>
            <w:vAlign w:val="center"/>
          </w:tcPr>
          <w:p w:rsidR="00EB1F7F" w:rsidRPr="0073225B" w:rsidRDefault="0073225B" w:rsidP="004E788D">
            <w:pPr>
              <w:pStyle w:val="TableParagraph"/>
              <w:spacing w:before="181"/>
              <w:jc w:val="center"/>
              <w:rPr>
                <w:sz w:val="24"/>
                <w:lang w:val="ru-RU"/>
              </w:rPr>
            </w:pPr>
            <w:r>
              <w:rPr>
                <w:sz w:val="24"/>
                <w:lang w:val="ru-RU"/>
              </w:rPr>
              <w:t>1 200,00</w:t>
            </w:r>
          </w:p>
        </w:tc>
        <w:tc>
          <w:tcPr>
            <w:tcW w:w="1826" w:type="dxa"/>
            <w:vAlign w:val="center"/>
          </w:tcPr>
          <w:p w:rsidR="00EB1F7F" w:rsidRPr="0073225B" w:rsidRDefault="0073225B" w:rsidP="004E788D">
            <w:pPr>
              <w:pStyle w:val="TableParagraph"/>
              <w:spacing w:before="181"/>
              <w:jc w:val="center"/>
              <w:rPr>
                <w:sz w:val="24"/>
                <w:lang w:val="ru-RU"/>
              </w:rPr>
            </w:pPr>
            <w:r>
              <w:rPr>
                <w:sz w:val="24"/>
                <w:lang w:val="ru-RU"/>
              </w:rPr>
              <w:t>6 000,00</w:t>
            </w:r>
          </w:p>
        </w:tc>
      </w:tr>
      <w:tr w:rsidR="00EB1F7F" w:rsidTr="00861076">
        <w:trPr>
          <w:gridAfter w:val="1"/>
          <w:wAfter w:w="11" w:type="dxa"/>
          <w:trHeight w:val="846"/>
        </w:trPr>
        <w:tc>
          <w:tcPr>
            <w:tcW w:w="863" w:type="dxa"/>
            <w:gridSpan w:val="2"/>
            <w:vAlign w:val="center"/>
          </w:tcPr>
          <w:p w:rsidR="00EB1F7F" w:rsidRDefault="00EB1F7F" w:rsidP="00861076">
            <w:pPr>
              <w:pStyle w:val="TableParagraph"/>
              <w:numPr>
                <w:ilvl w:val="0"/>
                <w:numId w:val="6"/>
              </w:numPr>
              <w:ind w:right="-442" w:hanging="851"/>
              <w:jc w:val="center"/>
              <w:rPr>
                <w:sz w:val="24"/>
              </w:rPr>
            </w:pPr>
          </w:p>
        </w:tc>
        <w:tc>
          <w:tcPr>
            <w:tcW w:w="3702" w:type="dxa"/>
            <w:gridSpan w:val="2"/>
            <w:vAlign w:val="center"/>
          </w:tcPr>
          <w:p w:rsidR="00EB1F7F" w:rsidRPr="0073225B" w:rsidRDefault="0073225B" w:rsidP="004E788D">
            <w:pPr>
              <w:pStyle w:val="TableParagraph"/>
              <w:spacing w:line="276" w:lineRule="exact"/>
              <w:ind w:left="17"/>
              <w:jc w:val="center"/>
              <w:rPr>
                <w:sz w:val="24"/>
                <w:lang w:val="ru-RU"/>
              </w:rPr>
            </w:pPr>
            <w:r>
              <w:rPr>
                <w:sz w:val="24"/>
                <w:lang w:val="ru-RU"/>
              </w:rPr>
              <w:t>Блок питания 220в/24в</w:t>
            </w:r>
          </w:p>
        </w:tc>
        <w:tc>
          <w:tcPr>
            <w:tcW w:w="709" w:type="dxa"/>
            <w:gridSpan w:val="2"/>
            <w:vAlign w:val="center"/>
          </w:tcPr>
          <w:p w:rsidR="00EB1F7F" w:rsidRPr="00861076" w:rsidRDefault="00861076" w:rsidP="004E788D">
            <w:pPr>
              <w:pStyle w:val="TableParagraph"/>
              <w:spacing w:before="32"/>
              <w:jc w:val="center"/>
              <w:rPr>
                <w:sz w:val="24"/>
                <w:lang w:val="ru-RU"/>
              </w:rPr>
            </w:pPr>
            <w:r>
              <w:rPr>
                <w:sz w:val="24"/>
                <w:lang w:val="ru-RU"/>
              </w:rPr>
              <w:t>1</w:t>
            </w:r>
          </w:p>
        </w:tc>
        <w:tc>
          <w:tcPr>
            <w:tcW w:w="1134" w:type="dxa"/>
            <w:gridSpan w:val="2"/>
            <w:vAlign w:val="center"/>
          </w:tcPr>
          <w:p w:rsidR="00EB1F7F" w:rsidRDefault="0073225B" w:rsidP="004E788D">
            <w:pPr>
              <w:pStyle w:val="TableParagraph"/>
              <w:spacing w:before="32"/>
              <w:jc w:val="center"/>
              <w:rPr>
                <w:sz w:val="24"/>
              </w:rPr>
            </w:pPr>
            <w:r>
              <w:rPr>
                <w:spacing w:val="-4"/>
                <w:sz w:val="24"/>
                <w:lang w:val="ru-RU"/>
              </w:rPr>
              <w:t>шт</w:t>
            </w:r>
          </w:p>
        </w:tc>
        <w:tc>
          <w:tcPr>
            <w:tcW w:w="1417" w:type="dxa"/>
            <w:gridSpan w:val="2"/>
            <w:vAlign w:val="center"/>
          </w:tcPr>
          <w:p w:rsidR="00EB1F7F" w:rsidRPr="00861076" w:rsidRDefault="00861076" w:rsidP="004E788D">
            <w:pPr>
              <w:pStyle w:val="TableParagraph"/>
              <w:jc w:val="center"/>
              <w:rPr>
                <w:sz w:val="24"/>
                <w:lang w:val="ru-RU"/>
              </w:rPr>
            </w:pPr>
            <w:r>
              <w:rPr>
                <w:sz w:val="24"/>
                <w:lang w:val="ru-RU"/>
              </w:rPr>
              <w:t>700,00</w:t>
            </w:r>
          </w:p>
        </w:tc>
        <w:tc>
          <w:tcPr>
            <w:tcW w:w="1826" w:type="dxa"/>
            <w:vAlign w:val="center"/>
          </w:tcPr>
          <w:p w:rsidR="00EB1F7F" w:rsidRDefault="00861076" w:rsidP="004E788D">
            <w:pPr>
              <w:pStyle w:val="TableParagraph"/>
              <w:jc w:val="center"/>
              <w:rPr>
                <w:sz w:val="24"/>
              </w:rPr>
            </w:pPr>
            <w:r>
              <w:rPr>
                <w:sz w:val="24"/>
                <w:lang w:val="ru-RU"/>
              </w:rPr>
              <w:t>700,00</w:t>
            </w:r>
          </w:p>
        </w:tc>
      </w:tr>
      <w:tr w:rsidR="00EB1F7F" w:rsidTr="0073225B">
        <w:trPr>
          <w:trHeight w:val="674"/>
        </w:trPr>
        <w:tc>
          <w:tcPr>
            <w:tcW w:w="863" w:type="dxa"/>
            <w:gridSpan w:val="2"/>
            <w:vAlign w:val="center"/>
          </w:tcPr>
          <w:p w:rsidR="00EB1F7F" w:rsidRDefault="00EB1F7F" w:rsidP="00861076">
            <w:pPr>
              <w:pStyle w:val="TableParagraph"/>
              <w:numPr>
                <w:ilvl w:val="0"/>
                <w:numId w:val="6"/>
              </w:numPr>
              <w:ind w:right="-442" w:hanging="851"/>
              <w:jc w:val="center"/>
              <w:rPr>
                <w:sz w:val="24"/>
              </w:rPr>
            </w:pPr>
          </w:p>
        </w:tc>
        <w:tc>
          <w:tcPr>
            <w:tcW w:w="3696" w:type="dxa"/>
            <w:vAlign w:val="center"/>
          </w:tcPr>
          <w:p w:rsidR="00EB1F7F" w:rsidRPr="00861076" w:rsidRDefault="00861076" w:rsidP="004E788D">
            <w:pPr>
              <w:pStyle w:val="TableParagraph"/>
              <w:tabs>
                <w:tab w:val="left" w:pos="3696"/>
              </w:tabs>
              <w:spacing w:before="35" w:line="256" w:lineRule="auto"/>
              <w:ind w:left="17"/>
              <w:jc w:val="center"/>
              <w:rPr>
                <w:sz w:val="24"/>
                <w:lang w:val="ru-RU"/>
              </w:rPr>
            </w:pPr>
            <w:r>
              <w:rPr>
                <w:sz w:val="24"/>
                <w:lang w:val="ru-RU"/>
              </w:rPr>
              <w:t>Затвор дисковый ДУ-50</w:t>
            </w:r>
          </w:p>
        </w:tc>
        <w:tc>
          <w:tcPr>
            <w:tcW w:w="709" w:type="dxa"/>
            <w:gridSpan w:val="2"/>
            <w:vAlign w:val="center"/>
          </w:tcPr>
          <w:p w:rsidR="00EB1F7F" w:rsidRPr="00861076" w:rsidRDefault="00861076" w:rsidP="004E788D">
            <w:pPr>
              <w:pStyle w:val="TableParagraph"/>
              <w:spacing w:before="32"/>
              <w:ind w:left="17"/>
              <w:jc w:val="center"/>
              <w:rPr>
                <w:sz w:val="24"/>
                <w:lang w:val="ru-RU"/>
              </w:rPr>
            </w:pPr>
            <w:r>
              <w:rPr>
                <w:sz w:val="24"/>
                <w:lang w:val="ru-RU"/>
              </w:rPr>
              <w:t>3</w:t>
            </w:r>
          </w:p>
        </w:tc>
        <w:tc>
          <w:tcPr>
            <w:tcW w:w="1134" w:type="dxa"/>
            <w:gridSpan w:val="2"/>
            <w:vAlign w:val="center"/>
          </w:tcPr>
          <w:p w:rsidR="00EB1F7F" w:rsidRDefault="00861076" w:rsidP="004E788D">
            <w:pPr>
              <w:pStyle w:val="TableParagraph"/>
              <w:spacing w:before="35" w:line="256" w:lineRule="auto"/>
              <w:jc w:val="center"/>
              <w:rPr>
                <w:sz w:val="24"/>
              </w:rPr>
            </w:pPr>
            <w:r>
              <w:rPr>
                <w:spacing w:val="-4"/>
                <w:sz w:val="24"/>
                <w:lang w:val="ru-RU"/>
              </w:rPr>
              <w:t>шт</w:t>
            </w:r>
          </w:p>
        </w:tc>
        <w:tc>
          <w:tcPr>
            <w:tcW w:w="1417" w:type="dxa"/>
            <w:gridSpan w:val="2"/>
            <w:vAlign w:val="center"/>
          </w:tcPr>
          <w:p w:rsidR="00EB1F7F" w:rsidRPr="00861076" w:rsidRDefault="00861076" w:rsidP="004E788D">
            <w:pPr>
              <w:pStyle w:val="TableParagraph"/>
              <w:spacing w:before="182"/>
              <w:jc w:val="center"/>
              <w:rPr>
                <w:sz w:val="24"/>
                <w:lang w:val="ru-RU"/>
              </w:rPr>
            </w:pPr>
            <w:r>
              <w:rPr>
                <w:sz w:val="24"/>
                <w:lang w:val="ru-RU"/>
              </w:rPr>
              <w:t>4 500,00</w:t>
            </w:r>
          </w:p>
        </w:tc>
        <w:tc>
          <w:tcPr>
            <w:tcW w:w="1843" w:type="dxa"/>
            <w:gridSpan w:val="3"/>
            <w:vAlign w:val="center"/>
          </w:tcPr>
          <w:p w:rsidR="00EB1F7F" w:rsidRPr="00861076" w:rsidRDefault="00861076" w:rsidP="004E788D">
            <w:pPr>
              <w:pStyle w:val="TableParagraph"/>
              <w:spacing w:before="182"/>
              <w:jc w:val="center"/>
              <w:rPr>
                <w:sz w:val="24"/>
                <w:lang w:val="ru-RU"/>
              </w:rPr>
            </w:pPr>
            <w:r>
              <w:rPr>
                <w:sz w:val="24"/>
                <w:lang w:val="ru-RU"/>
              </w:rPr>
              <w:t>13 500,00</w:t>
            </w:r>
          </w:p>
        </w:tc>
      </w:tr>
    </w:tbl>
    <w:p w:rsidR="002B605C" w:rsidRPr="005B3EEE" w:rsidRDefault="002B605C" w:rsidP="002073C0">
      <w:pPr>
        <w:spacing w:after="0" w:line="240" w:lineRule="auto"/>
        <w:jc w:val="center"/>
        <w:rPr>
          <w:rFonts w:ascii="Times New Roman" w:hAnsi="Times New Roman" w:cs="Times New Roman"/>
          <w:sz w:val="24"/>
          <w:szCs w:val="24"/>
        </w:rPr>
      </w:pPr>
    </w:p>
    <w:p w:rsidR="00F21BC0" w:rsidRPr="004E788D" w:rsidRDefault="00BD0F5E" w:rsidP="00BD0F5E">
      <w:pPr>
        <w:spacing w:after="0" w:line="240" w:lineRule="auto"/>
        <w:rPr>
          <w:rFonts w:ascii="Times New Roman" w:hAnsi="Times New Roman" w:cs="Times New Roman"/>
          <w:b/>
          <w:sz w:val="24"/>
          <w:szCs w:val="24"/>
        </w:rPr>
      </w:pPr>
      <w:r w:rsidRPr="004E788D">
        <w:rPr>
          <w:rFonts w:ascii="Times New Roman" w:hAnsi="Times New Roman" w:cs="Times New Roman"/>
          <w:b/>
          <w:sz w:val="24"/>
          <w:szCs w:val="24"/>
        </w:rPr>
        <w:t xml:space="preserve">Примечание: </w:t>
      </w:r>
    </w:p>
    <w:p w:rsidR="00F21BC0" w:rsidRPr="004E788D" w:rsidRDefault="00F21BC0" w:rsidP="00BD0F5E">
      <w:pPr>
        <w:spacing w:after="0" w:line="240" w:lineRule="auto"/>
        <w:rPr>
          <w:rFonts w:ascii="Times New Roman" w:hAnsi="Times New Roman" w:cs="Times New Roman"/>
          <w:b/>
          <w:sz w:val="24"/>
          <w:szCs w:val="24"/>
        </w:rPr>
      </w:pPr>
    </w:p>
    <w:p w:rsidR="009F201C" w:rsidRPr="00264075" w:rsidRDefault="00F21BC0" w:rsidP="00BD0F5E">
      <w:pPr>
        <w:spacing w:after="0" w:line="240" w:lineRule="auto"/>
        <w:rPr>
          <w:rFonts w:ascii="Times New Roman" w:hAnsi="Times New Roman" w:cs="Times New Roman"/>
          <w:b/>
          <w:color w:val="000000" w:themeColor="text1"/>
          <w:sz w:val="24"/>
          <w:szCs w:val="24"/>
        </w:rPr>
      </w:pPr>
      <w:r w:rsidRPr="00264075">
        <w:rPr>
          <w:rFonts w:ascii="Times New Roman" w:hAnsi="Times New Roman" w:cs="Times New Roman"/>
          <w:b/>
          <w:sz w:val="24"/>
          <w:szCs w:val="24"/>
        </w:rPr>
        <w:t>1.</w:t>
      </w:r>
      <w:r w:rsidR="00BD0F5E" w:rsidRPr="00264075">
        <w:rPr>
          <w:rFonts w:ascii="Times New Roman" w:hAnsi="Times New Roman" w:cs="Times New Roman"/>
          <w:b/>
          <w:sz w:val="24"/>
          <w:szCs w:val="24"/>
        </w:rPr>
        <w:t xml:space="preserve">Срок выполнения работ до </w:t>
      </w:r>
      <w:r w:rsidR="005E3476" w:rsidRPr="00264075">
        <w:rPr>
          <w:rFonts w:ascii="Times New Roman" w:hAnsi="Times New Roman" w:cs="Times New Roman"/>
          <w:b/>
          <w:color w:val="000000" w:themeColor="text1"/>
          <w:sz w:val="24"/>
          <w:szCs w:val="24"/>
        </w:rPr>
        <w:t>1</w:t>
      </w:r>
      <w:r w:rsidR="00264075" w:rsidRPr="00264075">
        <w:rPr>
          <w:rFonts w:ascii="Times New Roman" w:hAnsi="Times New Roman" w:cs="Times New Roman"/>
          <w:b/>
          <w:color w:val="000000" w:themeColor="text1"/>
          <w:sz w:val="24"/>
          <w:szCs w:val="24"/>
        </w:rPr>
        <w:t>5</w:t>
      </w:r>
      <w:r w:rsidR="00BD0F5E" w:rsidRPr="00264075">
        <w:rPr>
          <w:rFonts w:ascii="Times New Roman" w:hAnsi="Times New Roman" w:cs="Times New Roman"/>
          <w:b/>
          <w:color w:val="000000" w:themeColor="text1"/>
          <w:sz w:val="24"/>
          <w:szCs w:val="24"/>
        </w:rPr>
        <w:t xml:space="preserve"> </w:t>
      </w:r>
      <w:r w:rsidR="00264075" w:rsidRPr="00264075">
        <w:rPr>
          <w:rFonts w:ascii="Times New Roman" w:hAnsi="Times New Roman" w:cs="Times New Roman"/>
          <w:b/>
          <w:color w:val="000000" w:themeColor="text1"/>
          <w:sz w:val="24"/>
          <w:szCs w:val="24"/>
        </w:rPr>
        <w:t>сентябрь</w:t>
      </w:r>
      <w:r w:rsidR="00BB26E2" w:rsidRPr="00264075">
        <w:rPr>
          <w:rFonts w:ascii="Times New Roman" w:hAnsi="Times New Roman" w:cs="Times New Roman"/>
          <w:b/>
          <w:color w:val="000000" w:themeColor="text1"/>
          <w:sz w:val="24"/>
          <w:szCs w:val="24"/>
        </w:rPr>
        <w:t xml:space="preserve"> 202</w:t>
      </w:r>
      <w:r w:rsidR="004E788D" w:rsidRPr="00264075">
        <w:rPr>
          <w:rFonts w:ascii="Times New Roman" w:hAnsi="Times New Roman" w:cs="Times New Roman"/>
          <w:b/>
          <w:color w:val="000000" w:themeColor="text1"/>
          <w:sz w:val="24"/>
          <w:szCs w:val="24"/>
        </w:rPr>
        <w:t>6</w:t>
      </w:r>
      <w:r w:rsidR="00BD0F5E" w:rsidRPr="00264075">
        <w:rPr>
          <w:rFonts w:ascii="Times New Roman" w:hAnsi="Times New Roman" w:cs="Times New Roman"/>
          <w:b/>
          <w:color w:val="000000" w:themeColor="text1"/>
          <w:sz w:val="24"/>
          <w:szCs w:val="24"/>
        </w:rPr>
        <w:t>г.</w:t>
      </w:r>
    </w:p>
    <w:p w:rsidR="00F21BC0" w:rsidRPr="004E788D" w:rsidRDefault="00F21BC0" w:rsidP="00BD0F5E">
      <w:pPr>
        <w:spacing w:after="0" w:line="240" w:lineRule="auto"/>
        <w:rPr>
          <w:rFonts w:ascii="Times New Roman" w:hAnsi="Times New Roman" w:cs="Times New Roman"/>
          <w:b/>
          <w:sz w:val="24"/>
          <w:szCs w:val="24"/>
        </w:rPr>
      </w:pPr>
      <w:r w:rsidRPr="00264075">
        <w:rPr>
          <w:rFonts w:ascii="Times New Roman" w:eastAsia="Times New Roman" w:hAnsi="Times New Roman" w:cs="Times New Roman"/>
          <w:b/>
          <w:sz w:val="24"/>
          <w:szCs w:val="24"/>
          <w:lang w:eastAsia="ru-RU"/>
        </w:rPr>
        <w:t>2. Форма оплаты – безналичная, по мере поступления</w:t>
      </w:r>
      <w:r w:rsidRPr="004E788D">
        <w:rPr>
          <w:rFonts w:ascii="Times New Roman" w:eastAsia="Times New Roman" w:hAnsi="Times New Roman" w:cs="Times New Roman"/>
          <w:b/>
          <w:sz w:val="24"/>
          <w:szCs w:val="24"/>
          <w:lang w:eastAsia="ru-RU"/>
        </w:rPr>
        <w:t xml:space="preserve"> бюджетного финансирования.</w:t>
      </w:r>
    </w:p>
    <w:p w:rsidR="00BD0F5E" w:rsidRDefault="00BD0F5E" w:rsidP="00BD0F5E">
      <w:pPr>
        <w:spacing w:after="0" w:line="240" w:lineRule="auto"/>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4819"/>
      </w:tblGrid>
      <w:tr w:rsidR="004E788D" w:rsidRPr="005B3EEE" w:rsidTr="004E788D">
        <w:trPr>
          <w:trHeight w:val="1155"/>
        </w:trPr>
        <w:tc>
          <w:tcPr>
            <w:tcW w:w="4820" w:type="dxa"/>
          </w:tcPr>
          <w:p w:rsidR="004E788D" w:rsidRPr="005B3EEE" w:rsidRDefault="004E788D" w:rsidP="005824B3">
            <w:pPr>
              <w:spacing w:after="0" w:line="240" w:lineRule="auto"/>
              <w:rPr>
                <w:rFonts w:ascii="Times New Roman" w:hAnsi="Times New Roman" w:cs="Times New Roman"/>
                <w:b/>
                <w:color w:val="000000"/>
                <w:sz w:val="24"/>
                <w:szCs w:val="24"/>
              </w:rPr>
            </w:pPr>
            <w:r w:rsidRPr="005B3EEE">
              <w:rPr>
                <w:rFonts w:ascii="Times New Roman" w:hAnsi="Times New Roman" w:cs="Times New Roman"/>
                <w:b/>
                <w:color w:val="000000"/>
                <w:sz w:val="24"/>
                <w:szCs w:val="24"/>
              </w:rPr>
              <w:t>Заказчик</w:t>
            </w:r>
          </w:p>
          <w:p w:rsidR="004E788D" w:rsidRPr="005B3EEE" w:rsidRDefault="004E788D" w:rsidP="005824B3">
            <w:pPr>
              <w:spacing w:after="0" w:line="240" w:lineRule="auto"/>
              <w:rPr>
                <w:rFonts w:ascii="Times New Roman" w:hAnsi="Times New Roman" w:cs="Times New Roman"/>
                <w:b/>
                <w:color w:val="000000"/>
                <w:sz w:val="24"/>
                <w:szCs w:val="24"/>
              </w:rPr>
            </w:pPr>
          </w:p>
          <w:p w:rsidR="004E788D" w:rsidRPr="005B3EEE" w:rsidRDefault="004E788D" w:rsidP="005824B3">
            <w:pPr>
              <w:pStyle w:val="FR1"/>
              <w:spacing w:before="0"/>
              <w:ind w:right="-39"/>
              <w:contextualSpacing/>
              <w:rPr>
                <w:b w:val="0"/>
                <w:sz w:val="24"/>
                <w:szCs w:val="24"/>
              </w:rPr>
            </w:pPr>
            <w:r w:rsidRPr="005B3EEE">
              <w:rPr>
                <w:b w:val="0"/>
                <w:sz w:val="24"/>
                <w:szCs w:val="24"/>
              </w:rPr>
              <w:t xml:space="preserve">_________________ </w:t>
            </w:r>
            <w:r w:rsidRPr="00EB1F7F">
              <w:rPr>
                <w:b w:val="0"/>
                <w:sz w:val="24"/>
                <w:szCs w:val="24"/>
              </w:rPr>
              <w:t>А.В. Фурашев</w:t>
            </w:r>
          </w:p>
          <w:p w:rsidR="004E788D" w:rsidRPr="005B3EEE" w:rsidRDefault="004E788D" w:rsidP="005824B3">
            <w:pPr>
              <w:pStyle w:val="12"/>
              <w:spacing w:line="240" w:lineRule="auto"/>
              <w:ind w:left="-108" w:firstLine="0"/>
              <w:contextualSpacing/>
              <w:jc w:val="left"/>
              <w:rPr>
                <w:b/>
                <w:bCs/>
                <w:snapToGrid/>
                <w:sz w:val="24"/>
                <w:szCs w:val="24"/>
              </w:rPr>
            </w:pPr>
            <w:r>
              <w:rPr>
                <w:sz w:val="24"/>
                <w:szCs w:val="24"/>
              </w:rPr>
              <w:t xml:space="preserve">  </w:t>
            </w:r>
            <w:r w:rsidRPr="005B3EEE">
              <w:rPr>
                <w:sz w:val="24"/>
                <w:szCs w:val="24"/>
              </w:rPr>
              <w:t>МП</w:t>
            </w:r>
          </w:p>
        </w:tc>
        <w:tc>
          <w:tcPr>
            <w:tcW w:w="4819" w:type="dxa"/>
          </w:tcPr>
          <w:p w:rsidR="004E788D" w:rsidRDefault="004E788D" w:rsidP="004E788D">
            <w:pPr>
              <w:pStyle w:val="FR1"/>
              <w:spacing w:before="0"/>
              <w:contextualSpacing/>
              <w:rPr>
                <w:color w:val="000000"/>
                <w:sz w:val="24"/>
                <w:szCs w:val="24"/>
              </w:rPr>
            </w:pPr>
            <w:r w:rsidRPr="005B3EEE">
              <w:rPr>
                <w:color w:val="000000"/>
                <w:sz w:val="24"/>
                <w:szCs w:val="24"/>
              </w:rPr>
              <w:t>Подрядчик</w:t>
            </w:r>
          </w:p>
          <w:p w:rsidR="004E788D" w:rsidRDefault="004E788D" w:rsidP="004E788D">
            <w:pPr>
              <w:pStyle w:val="FR1"/>
              <w:spacing w:before="0"/>
              <w:contextualSpacing/>
              <w:rPr>
                <w:color w:val="000000"/>
                <w:sz w:val="24"/>
                <w:szCs w:val="24"/>
              </w:rPr>
            </w:pPr>
          </w:p>
          <w:p w:rsidR="004E788D" w:rsidRPr="005B3EEE" w:rsidRDefault="004E788D"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____________________/</w:t>
            </w:r>
          </w:p>
          <w:p w:rsidR="004E788D" w:rsidRPr="005B3EEE" w:rsidRDefault="004E788D" w:rsidP="004E788D">
            <w:pPr>
              <w:spacing w:after="0"/>
              <w:ind w:right="-39"/>
              <w:rPr>
                <w:rFonts w:ascii="Times New Roman" w:eastAsia="Calibri" w:hAnsi="Times New Roman" w:cs="Times New Roman"/>
                <w:sz w:val="24"/>
                <w:szCs w:val="24"/>
              </w:rPr>
            </w:pPr>
            <w:r w:rsidRPr="005B3EEE">
              <w:rPr>
                <w:rFonts w:ascii="Times New Roman" w:eastAsia="Calibri" w:hAnsi="Times New Roman" w:cs="Times New Roman"/>
                <w:sz w:val="24"/>
                <w:szCs w:val="24"/>
              </w:rPr>
              <w:t>МП</w:t>
            </w:r>
          </w:p>
          <w:p w:rsidR="004E788D" w:rsidRPr="005B3EEE" w:rsidRDefault="004E788D" w:rsidP="005824B3">
            <w:pPr>
              <w:widowControl w:val="0"/>
              <w:spacing w:after="0"/>
              <w:rPr>
                <w:rFonts w:ascii="Times New Roman" w:hAnsi="Times New Roman" w:cs="Times New Roman"/>
                <w:sz w:val="24"/>
                <w:szCs w:val="24"/>
              </w:rPr>
            </w:pPr>
          </w:p>
        </w:tc>
      </w:tr>
    </w:tbl>
    <w:p w:rsidR="00BD0F5E" w:rsidRPr="005B3EEE" w:rsidRDefault="00BD0F5E" w:rsidP="00BD0F5E">
      <w:pPr>
        <w:spacing w:after="0" w:line="240" w:lineRule="auto"/>
        <w:rPr>
          <w:rFonts w:ascii="Times New Roman" w:hAnsi="Times New Roman" w:cs="Times New Roman"/>
          <w:sz w:val="24"/>
          <w:szCs w:val="24"/>
        </w:rPr>
      </w:pPr>
    </w:p>
    <w:p w:rsidR="005D1D9B" w:rsidRPr="005B3EEE" w:rsidRDefault="00BD0F5E" w:rsidP="005D1D9B">
      <w:pPr>
        <w:pStyle w:val="FR1"/>
        <w:spacing w:before="0"/>
        <w:ind w:right="-39"/>
        <w:contextualSpacing/>
        <w:rPr>
          <w:rFonts w:eastAsia="Arial Unicode MS"/>
          <w:kern w:val="1"/>
          <w:sz w:val="24"/>
          <w:szCs w:val="24"/>
          <w:lang w:eastAsia="ar-SA"/>
        </w:rPr>
      </w:pPr>
      <w:r w:rsidRPr="00BD0F5E">
        <w:rPr>
          <w:rFonts w:eastAsia="Calibri"/>
          <w:sz w:val="24"/>
          <w:szCs w:val="24"/>
        </w:rPr>
        <w:t xml:space="preserve"> </w:t>
      </w:r>
    </w:p>
    <w:sectPr w:rsidR="005D1D9B" w:rsidRPr="005B3EEE" w:rsidSect="00D32B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5D5" w:rsidRDefault="00CD15D5" w:rsidP="0028648D">
      <w:pPr>
        <w:spacing w:after="0" w:line="240" w:lineRule="auto"/>
      </w:pPr>
      <w:r>
        <w:separator/>
      </w:r>
    </w:p>
  </w:endnote>
  <w:endnote w:type="continuationSeparator" w:id="1">
    <w:p w:rsidR="00CD15D5" w:rsidRDefault="00CD15D5" w:rsidP="002864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5" w:rsidRPr="00047016" w:rsidRDefault="00E14065" w:rsidP="000B4A65">
    <w:pPr>
      <w:pStyle w:val="aa"/>
      <w:jc w:val="both"/>
      <w:rPr>
        <w:i/>
      </w:rPr>
    </w:pPr>
    <w:r>
      <w:rPr>
        <w:i/>
      </w:rPr>
      <w:tab/>
    </w:r>
  </w:p>
  <w:p w:rsidR="00E14065" w:rsidRPr="00475CB4" w:rsidRDefault="00E14065" w:rsidP="000B4A6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5" w:rsidRPr="00047016" w:rsidRDefault="00E14065" w:rsidP="000B4A65">
    <w:pPr>
      <w:pStyle w:val="aa"/>
      <w:jc w:val="both"/>
      <w:rPr>
        <w:i/>
      </w:rPr>
    </w:pP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5D5" w:rsidRDefault="00CD15D5" w:rsidP="0028648D">
      <w:pPr>
        <w:spacing w:after="0" w:line="240" w:lineRule="auto"/>
      </w:pPr>
      <w:r>
        <w:separator/>
      </w:r>
    </w:p>
  </w:footnote>
  <w:footnote w:type="continuationSeparator" w:id="1">
    <w:p w:rsidR="00CD15D5" w:rsidRDefault="00CD15D5" w:rsidP="002864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065" w:rsidRDefault="00BF2039" w:rsidP="00A7786B">
    <w:pPr>
      <w:pStyle w:val="a8"/>
      <w:jc w:val="center"/>
    </w:pPr>
    <w:r>
      <w:rPr>
        <w:noProof/>
      </w:rPr>
      <w:fldChar w:fldCharType="begin"/>
    </w:r>
    <w:r w:rsidR="00E14065">
      <w:rPr>
        <w:noProof/>
      </w:rPr>
      <w:instrText xml:space="preserve"> PAGE   \* MERGEFORMAT </w:instrText>
    </w:r>
    <w:r>
      <w:rPr>
        <w:noProof/>
      </w:rPr>
      <w:fldChar w:fldCharType="separate"/>
    </w:r>
    <w:r w:rsidR="007B1E15">
      <w:rPr>
        <w:noProof/>
      </w:rPr>
      <w:t>10</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66E8"/>
    <w:multiLevelType w:val="hybridMultilevel"/>
    <w:tmpl w:val="A7E454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
    <w:nsid w:val="42916774"/>
    <w:multiLevelType w:val="hybridMultilevel"/>
    <w:tmpl w:val="A7E454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2">
    <w:nsid w:val="530A6125"/>
    <w:multiLevelType w:val="hybridMultilevel"/>
    <w:tmpl w:val="A7E454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3">
    <w:nsid w:val="547729FD"/>
    <w:multiLevelType w:val="hybridMultilevel"/>
    <w:tmpl w:val="2522EBAA"/>
    <w:lvl w:ilvl="0" w:tplc="98AA447C">
      <w:start w:val="1"/>
      <w:numFmt w:val="decimal"/>
      <w:lvlText w:val="%1."/>
      <w:lvlJc w:val="left"/>
      <w:pPr>
        <w:tabs>
          <w:tab w:val="num" w:pos="540"/>
        </w:tabs>
        <w:ind w:left="540" w:hanging="360"/>
      </w:pPr>
    </w:lvl>
    <w:lvl w:ilvl="1" w:tplc="D5CC9D4A">
      <w:start w:val="1"/>
      <w:numFmt w:val="lowerLetter"/>
      <w:lvlText w:val="%2."/>
      <w:lvlJc w:val="left"/>
      <w:pPr>
        <w:tabs>
          <w:tab w:val="num" w:pos="1440"/>
        </w:tabs>
        <w:ind w:left="1440" w:hanging="360"/>
      </w:pPr>
    </w:lvl>
    <w:lvl w:ilvl="2" w:tplc="98268294">
      <w:start w:val="1"/>
      <w:numFmt w:val="lowerRoman"/>
      <w:lvlText w:val="%3."/>
      <w:lvlJc w:val="right"/>
      <w:pPr>
        <w:tabs>
          <w:tab w:val="num" w:pos="2160"/>
        </w:tabs>
        <w:ind w:left="2160" w:hanging="180"/>
      </w:pPr>
    </w:lvl>
    <w:lvl w:ilvl="3" w:tplc="0C3E2448">
      <w:start w:val="1"/>
      <w:numFmt w:val="decimal"/>
      <w:lvlText w:val="%4."/>
      <w:lvlJc w:val="left"/>
      <w:pPr>
        <w:tabs>
          <w:tab w:val="num" w:pos="2880"/>
        </w:tabs>
        <w:ind w:left="2880" w:hanging="360"/>
      </w:pPr>
    </w:lvl>
    <w:lvl w:ilvl="4" w:tplc="321A914C">
      <w:start w:val="1"/>
      <w:numFmt w:val="lowerLetter"/>
      <w:lvlText w:val="%5."/>
      <w:lvlJc w:val="left"/>
      <w:pPr>
        <w:tabs>
          <w:tab w:val="num" w:pos="3600"/>
        </w:tabs>
        <w:ind w:left="3600" w:hanging="360"/>
      </w:pPr>
    </w:lvl>
    <w:lvl w:ilvl="5" w:tplc="7540967C">
      <w:start w:val="1"/>
      <w:numFmt w:val="lowerRoman"/>
      <w:lvlText w:val="%6."/>
      <w:lvlJc w:val="right"/>
      <w:pPr>
        <w:tabs>
          <w:tab w:val="num" w:pos="4320"/>
        </w:tabs>
        <w:ind w:left="4320" w:hanging="180"/>
      </w:pPr>
    </w:lvl>
    <w:lvl w:ilvl="6" w:tplc="94CA995A">
      <w:start w:val="1"/>
      <w:numFmt w:val="decimal"/>
      <w:lvlText w:val="%7."/>
      <w:lvlJc w:val="left"/>
      <w:pPr>
        <w:tabs>
          <w:tab w:val="num" w:pos="5040"/>
        </w:tabs>
        <w:ind w:left="5040" w:hanging="360"/>
      </w:pPr>
    </w:lvl>
    <w:lvl w:ilvl="7" w:tplc="94DC358A">
      <w:start w:val="1"/>
      <w:numFmt w:val="lowerLetter"/>
      <w:lvlText w:val="%8."/>
      <w:lvlJc w:val="left"/>
      <w:pPr>
        <w:tabs>
          <w:tab w:val="num" w:pos="5760"/>
        </w:tabs>
        <w:ind w:left="5760" w:hanging="360"/>
      </w:pPr>
    </w:lvl>
    <w:lvl w:ilvl="8" w:tplc="7BA251C0">
      <w:start w:val="1"/>
      <w:numFmt w:val="lowerRoman"/>
      <w:lvlText w:val="%9."/>
      <w:lvlJc w:val="right"/>
      <w:pPr>
        <w:tabs>
          <w:tab w:val="num" w:pos="6480"/>
        </w:tabs>
        <w:ind w:left="6480" w:hanging="180"/>
      </w:pPr>
    </w:lvl>
  </w:abstractNum>
  <w:abstractNum w:abstractNumId="4">
    <w:nsid w:val="5870183A"/>
    <w:multiLevelType w:val="multilevel"/>
    <w:tmpl w:val="E56879AE"/>
    <w:lvl w:ilvl="0">
      <w:start w:val="1"/>
      <w:numFmt w:val="decimal"/>
      <w:lvlText w:val="%1."/>
      <w:lvlJc w:val="left"/>
      <w:pPr>
        <w:ind w:left="720" w:hanging="360"/>
      </w:pPr>
      <w:rPr>
        <w:rFonts w:cs="Times New Roman"/>
      </w:rPr>
    </w:lvl>
    <w:lvl w:ilvl="1">
      <w:start w:val="4"/>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5">
    <w:nsid w:val="738E59B0"/>
    <w:multiLevelType w:val="multilevel"/>
    <w:tmpl w:val="1B24B6D8"/>
    <w:lvl w:ilvl="0">
      <w:start w:val="2"/>
      <w:numFmt w:val="decimal"/>
      <w:lvlText w:val="%1."/>
      <w:lvlJc w:val="left"/>
      <w:pPr>
        <w:ind w:left="540" w:hanging="540"/>
      </w:pPr>
    </w:lvl>
    <w:lvl w:ilvl="1">
      <w:start w:val="3"/>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9874"/>
  </w:hdrShapeDefaults>
  <w:footnotePr>
    <w:footnote w:id="0"/>
    <w:footnote w:id="1"/>
  </w:footnotePr>
  <w:endnotePr>
    <w:endnote w:id="0"/>
    <w:endnote w:id="1"/>
  </w:endnotePr>
  <w:compat/>
  <w:rsids>
    <w:rsidRoot w:val="006D48AF"/>
    <w:rsid w:val="00005CA1"/>
    <w:rsid w:val="000060B7"/>
    <w:rsid w:val="00007C20"/>
    <w:rsid w:val="0001435E"/>
    <w:rsid w:val="000277E2"/>
    <w:rsid w:val="000303E4"/>
    <w:rsid w:val="00032C0D"/>
    <w:rsid w:val="0004443E"/>
    <w:rsid w:val="00052ECA"/>
    <w:rsid w:val="00062EDF"/>
    <w:rsid w:val="000809DC"/>
    <w:rsid w:val="00096273"/>
    <w:rsid w:val="000A3753"/>
    <w:rsid w:val="000B0736"/>
    <w:rsid w:val="000C33FA"/>
    <w:rsid w:val="000D002B"/>
    <w:rsid w:val="000D34BF"/>
    <w:rsid w:val="000D4BEF"/>
    <w:rsid w:val="000E41A5"/>
    <w:rsid w:val="00101E33"/>
    <w:rsid w:val="00115ACE"/>
    <w:rsid w:val="00143F39"/>
    <w:rsid w:val="00184E18"/>
    <w:rsid w:val="001A4BFF"/>
    <w:rsid w:val="001B3C67"/>
    <w:rsid w:val="001D1074"/>
    <w:rsid w:val="001E5D8E"/>
    <w:rsid w:val="001E70D0"/>
    <w:rsid w:val="001E7DE2"/>
    <w:rsid w:val="002073C0"/>
    <w:rsid w:val="00244704"/>
    <w:rsid w:val="00250296"/>
    <w:rsid w:val="002563E6"/>
    <w:rsid w:val="00264075"/>
    <w:rsid w:val="002660CA"/>
    <w:rsid w:val="0027080D"/>
    <w:rsid w:val="0028648D"/>
    <w:rsid w:val="002A0FEB"/>
    <w:rsid w:val="002A29D3"/>
    <w:rsid w:val="002A5F2A"/>
    <w:rsid w:val="002B1732"/>
    <w:rsid w:val="002B354E"/>
    <w:rsid w:val="002B605C"/>
    <w:rsid w:val="002C07CC"/>
    <w:rsid w:val="002C5621"/>
    <w:rsid w:val="002C63AD"/>
    <w:rsid w:val="002D1DE4"/>
    <w:rsid w:val="002D517C"/>
    <w:rsid w:val="002D7334"/>
    <w:rsid w:val="002F0B7E"/>
    <w:rsid w:val="00305714"/>
    <w:rsid w:val="00305A72"/>
    <w:rsid w:val="00346BB1"/>
    <w:rsid w:val="003664A5"/>
    <w:rsid w:val="003739EB"/>
    <w:rsid w:val="00387CBD"/>
    <w:rsid w:val="00390C2F"/>
    <w:rsid w:val="00397CD2"/>
    <w:rsid w:val="003A49C7"/>
    <w:rsid w:val="003B67C7"/>
    <w:rsid w:val="003C0124"/>
    <w:rsid w:val="003C0507"/>
    <w:rsid w:val="003D51E2"/>
    <w:rsid w:val="003D661C"/>
    <w:rsid w:val="003D6824"/>
    <w:rsid w:val="003F29AD"/>
    <w:rsid w:val="00407266"/>
    <w:rsid w:val="00411DCD"/>
    <w:rsid w:val="00421054"/>
    <w:rsid w:val="00421DEB"/>
    <w:rsid w:val="00444CBC"/>
    <w:rsid w:val="004561AB"/>
    <w:rsid w:val="004757EC"/>
    <w:rsid w:val="00481BF1"/>
    <w:rsid w:val="004A44FA"/>
    <w:rsid w:val="004A4FAB"/>
    <w:rsid w:val="004B4429"/>
    <w:rsid w:val="004C7B37"/>
    <w:rsid w:val="004D6234"/>
    <w:rsid w:val="004E788D"/>
    <w:rsid w:val="0052153A"/>
    <w:rsid w:val="0052332D"/>
    <w:rsid w:val="005345A0"/>
    <w:rsid w:val="00556572"/>
    <w:rsid w:val="00562D12"/>
    <w:rsid w:val="00565DE7"/>
    <w:rsid w:val="00567C35"/>
    <w:rsid w:val="0057379E"/>
    <w:rsid w:val="00577221"/>
    <w:rsid w:val="0059215B"/>
    <w:rsid w:val="005941FC"/>
    <w:rsid w:val="005951F3"/>
    <w:rsid w:val="005A07BA"/>
    <w:rsid w:val="005B3EEE"/>
    <w:rsid w:val="005C6559"/>
    <w:rsid w:val="005D1402"/>
    <w:rsid w:val="005D1D9B"/>
    <w:rsid w:val="005D4432"/>
    <w:rsid w:val="005D688E"/>
    <w:rsid w:val="005E3476"/>
    <w:rsid w:val="005E6FA1"/>
    <w:rsid w:val="005F2B7C"/>
    <w:rsid w:val="00603B05"/>
    <w:rsid w:val="0060435E"/>
    <w:rsid w:val="006172BE"/>
    <w:rsid w:val="006339CE"/>
    <w:rsid w:val="00642A0D"/>
    <w:rsid w:val="00642BE2"/>
    <w:rsid w:val="006712C2"/>
    <w:rsid w:val="00671AB2"/>
    <w:rsid w:val="00675901"/>
    <w:rsid w:val="006851AB"/>
    <w:rsid w:val="00692569"/>
    <w:rsid w:val="006B6454"/>
    <w:rsid w:val="006C3A3D"/>
    <w:rsid w:val="006D48AF"/>
    <w:rsid w:val="007035E6"/>
    <w:rsid w:val="00710D84"/>
    <w:rsid w:val="0071215D"/>
    <w:rsid w:val="00712F87"/>
    <w:rsid w:val="00716CFF"/>
    <w:rsid w:val="00727766"/>
    <w:rsid w:val="0073225B"/>
    <w:rsid w:val="007609F9"/>
    <w:rsid w:val="0076142C"/>
    <w:rsid w:val="00770394"/>
    <w:rsid w:val="00770E89"/>
    <w:rsid w:val="00771225"/>
    <w:rsid w:val="007B1E15"/>
    <w:rsid w:val="007B31DD"/>
    <w:rsid w:val="007B4564"/>
    <w:rsid w:val="007F2AB1"/>
    <w:rsid w:val="007F5A8D"/>
    <w:rsid w:val="00820E61"/>
    <w:rsid w:val="008239CD"/>
    <w:rsid w:val="00825B3B"/>
    <w:rsid w:val="00840C44"/>
    <w:rsid w:val="00846FF6"/>
    <w:rsid w:val="00855932"/>
    <w:rsid w:val="008562D2"/>
    <w:rsid w:val="00857373"/>
    <w:rsid w:val="00861076"/>
    <w:rsid w:val="00861D1A"/>
    <w:rsid w:val="00865C4B"/>
    <w:rsid w:val="008739E7"/>
    <w:rsid w:val="0089189A"/>
    <w:rsid w:val="00893902"/>
    <w:rsid w:val="008A4282"/>
    <w:rsid w:val="008C061E"/>
    <w:rsid w:val="008C18F6"/>
    <w:rsid w:val="008D2DF7"/>
    <w:rsid w:val="008E6881"/>
    <w:rsid w:val="00902DCB"/>
    <w:rsid w:val="00911BC5"/>
    <w:rsid w:val="0092077F"/>
    <w:rsid w:val="00974BED"/>
    <w:rsid w:val="0099311E"/>
    <w:rsid w:val="009F201C"/>
    <w:rsid w:val="00A10553"/>
    <w:rsid w:val="00A16756"/>
    <w:rsid w:val="00A35094"/>
    <w:rsid w:val="00A37604"/>
    <w:rsid w:val="00A463C2"/>
    <w:rsid w:val="00A62A75"/>
    <w:rsid w:val="00A66AE1"/>
    <w:rsid w:val="00A735F3"/>
    <w:rsid w:val="00A74BED"/>
    <w:rsid w:val="00A7786B"/>
    <w:rsid w:val="00AA0E5C"/>
    <w:rsid w:val="00AA2E67"/>
    <w:rsid w:val="00AD560E"/>
    <w:rsid w:val="00AD6C0B"/>
    <w:rsid w:val="00AE6243"/>
    <w:rsid w:val="00AE7036"/>
    <w:rsid w:val="00B32A28"/>
    <w:rsid w:val="00B55D6B"/>
    <w:rsid w:val="00B625AE"/>
    <w:rsid w:val="00B65570"/>
    <w:rsid w:val="00B75577"/>
    <w:rsid w:val="00B84611"/>
    <w:rsid w:val="00B86699"/>
    <w:rsid w:val="00B8684F"/>
    <w:rsid w:val="00B9677D"/>
    <w:rsid w:val="00BB26E2"/>
    <w:rsid w:val="00BC5961"/>
    <w:rsid w:val="00BD0F5E"/>
    <w:rsid w:val="00BD34DF"/>
    <w:rsid w:val="00BF2039"/>
    <w:rsid w:val="00C11A7F"/>
    <w:rsid w:val="00C17A3C"/>
    <w:rsid w:val="00C4640D"/>
    <w:rsid w:val="00C51705"/>
    <w:rsid w:val="00C56BAF"/>
    <w:rsid w:val="00C573AB"/>
    <w:rsid w:val="00C636D6"/>
    <w:rsid w:val="00C664E4"/>
    <w:rsid w:val="00CA26A6"/>
    <w:rsid w:val="00CA4E92"/>
    <w:rsid w:val="00CA74DB"/>
    <w:rsid w:val="00CC56B2"/>
    <w:rsid w:val="00CD15D5"/>
    <w:rsid w:val="00CF4568"/>
    <w:rsid w:val="00D17875"/>
    <w:rsid w:val="00D23B6D"/>
    <w:rsid w:val="00D32B77"/>
    <w:rsid w:val="00D335CE"/>
    <w:rsid w:val="00D41255"/>
    <w:rsid w:val="00D4475A"/>
    <w:rsid w:val="00D52274"/>
    <w:rsid w:val="00D53EFC"/>
    <w:rsid w:val="00D56773"/>
    <w:rsid w:val="00D64CA8"/>
    <w:rsid w:val="00D75659"/>
    <w:rsid w:val="00D818D0"/>
    <w:rsid w:val="00E06017"/>
    <w:rsid w:val="00E14065"/>
    <w:rsid w:val="00E4724C"/>
    <w:rsid w:val="00E722B7"/>
    <w:rsid w:val="00E82AC2"/>
    <w:rsid w:val="00EB1F7F"/>
    <w:rsid w:val="00EC6F31"/>
    <w:rsid w:val="00ED607B"/>
    <w:rsid w:val="00EE59FE"/>
    <w:rsid w:val="00F03423"/>
    <w:rsid w:val="00F0574D"/>
    <w:rsid w:val="00F21BC0"/>
    <w:rsid w:val="00F442F4"/>
    <w:rsid w:val="00F60EC7"/>
    <w:rsid w:val="00F65BAF"/>
    <w:rsid w:val="00F879F6"/>
    <w:rsid w:val="00FA30D9"/>
    <w:rsid w:val="00FA4C8B"/>
    <w:rsid w:val="00FB101D"/>
    <w:rsid w:val="00FB5147"/>
    <w:rsid w:val="00FB52D9"/>
    <w:rsid w:val="00FC295D"/>
    <w:rsid w:val="00FC3474"/>
    <w:rsid w:val="00FC4EB0"/>
    <w:rsid w:val="00FE2837"/>
    <w:rsid w:val="00FF1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648D"/>
    <w:pPr>
      <w:spacing w:after="0" w:line="240" w:lineRule="auto"/>
    </w:pPr>
    <w:rPr>
      <w:rFonts w:ascii="Calibri" w:eastAsia="Calibri" w:hAnsi="Calibri" w:cs="Times New Roman"/>
    </w:rPr>
  </w:style>
  <w:style w:type="character" w:customStyle="1" w:styleId="a4">
    <w:name w:val="Без интервала Знак"/>
    <w:link w:val="a3"/>
    <w:locked/>
    <w:rsid w:val="0028648D"/>
    <w:rPr>
      <w:rFonts w:ascii="Calibri" w:eastAsia="Calibri" w:hAnsi="Calibri" w:cs="Times New Roman"/>
    </w:rPr>
  </w:style>
  <w:style w:type="character" w:customStyle="1" w:styleId="a5">
    <w:name w:val="Символ сноски"/>
    <w:uiPriority w:val="99"/>
    <w:rsid w:val="0028648D"/>
    <w:rPr>
      <w:vertAlign w:val="superscript"/>
    </w:rPr>
  </w:style>
  <w:style w:type="character" w:styleId="a6">
    <w:name w:val="Hyperlink"/>
    <w:basedOn w:val="a0"/>
    <w:uiPriority w:val="99"/>
    <w:unhideWhenUsed/>
    <w:rsid w:val="005951F3"/>
    <w:rPr>
      <w:color w:val="0563C1" w:themeColor="hyperlink"/>
      <w:u w:val="single"/>
    </w:rPr>
  </w:style>
  <w:style w:type="paragraph" w:styleId="a7">
    <w:name w:val="List Paragraph"/>
    <w:basedOn w:val="a"/>
    <w:uiPriority w:val="34"/>
    <w:qFormat/>
    <w:rsid w:val="00A35094"/>
    <w:pPr>
      <w:ind w:left="720"/>
      <w:contextualSpacing/>
    </w:pPr>
  </w:style>
  <w:style w:type="paragraph" w:customStyle="1" w:styleId="footnotedescription">
    <w:name w:val="footnote description"/>
    <w:next w:val="a"/>
    <w:link w:val="footnotedescriptionChar"/>
    <w:hidden/>
    <w:rsid w:val="00C4640D"/>
    <w:pPr>
      <w:spacing w:after="0" w:line="281" w:lineRule="auto"/>
      <w:ind w:right="2"/>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C4640D"/>
    <w:rPr>
      <w:rFonts w:ascii="Times New Roman" w:eastAsia="Times New Roman" w:hAnsi="Times New Roman" w:cs="Times New Roman"/>
      <w:color w:val="000000"/>
      <w:sz w:val="20"/>
      <w:lang w:eastAsia="ru-RU"/>
    </w:rPr>
  </w:style>
  <w:style w:type="character" w:customStyle="1" w:styleId="footnotemark">
    <w:name w:val="footnote mark"/>
    <w:hidden/>
    <w:rsid w:val="00C4640D"/>
    <w:rPr>
      <w:rFonts w:ascii="Times New Roman" w:eastAsia="Times New Roman" w:hAnsi="Times New Roman" w:cs="Times New Roman"/>
      <w:color w:val="000000"/>
      <w:sz w:val="18"/>
      <w:vertAlign w:val="superscript"/>
    </w:rPr>
  </w:style>
  <w:style w:type="paragraph" w:styleId="a8">
    <w:name w:val="header"/>
    <w:aliases w:val="Linie"/>
    <w:basedOn w:val="a"/>
    <w:link w:val="a9"/>
    <w:uiPriority w:val="99"/>
    <w:unhideWhenUsed/>
    <w:rsid w:val="00421DEB"/>
    <w:pPr>
      <w:tabs>
        <w:tab w:val="center" w:pos="4677"/>
        <w:tab w:val="right" w:pos="9355"/>
      </w:tabs>
      <w:spacing w:after="0" w:line="240" w:lineRule="auto"/>
    </w:pPr>
  </w:style>
  <w:style w:type="character" w:customStyle="1" w:styleId="a9">
    <w:name w:val="Верхний колонтитул Знак"/>
    <w:aliases w:val="Linie Знак"/>
    <w:basedOn w:val="a0"/>
    <w:link w:val="a8"/>
    <w:uiPriority w:val="99"/>
    <w:rsid w:val="00421DEB"/>
  </w:style>
  <w:style w:type="paragraph" w:styleId="aa">
    <w:name w:val="footer"/>
    <w:aliases w:val="Верхний  колонтитул"/>
    <w:basedOn w:val="a"/>
    <w:link w:val="ab"/>
    <w:uiPriority w:val="99"/>
    <w:unhideWhenUsed/>
    <w:rsid w:val="00421DEB"/>
    <w:pPr>
      <w:tabs>
        <w:tab w:val="center" w:pos="4677"/>
        <w:tab w:val="right" w:pos="9355"/>
      </w:tabs>
      <w:spacing w:after="0" w:line="240" w:lineRule="auto"/>
    </w:pPr>
  </w:style>
  <w:style w:type="character" w:customStyle="1" w:styleId="ab">
    <w:name w:val="Нижний колонтитул Знак"/>
    <w:aliases w:val="Верхний  колонтитул Знак"/>
    <w:basedOn w:val="a0"/>
    <w:link w:val="aa"/>
    <w:uiPriority w:val="99"/>
    <w:rsid w:val="00421DEB"/>
  </w:style>
  <w:style w:type="paragraph" w:customStyle="1" w:styleId="12">
    <w:name w:val="Обычный12"/>
    <w:link w:val="CharChar"/>
    <w:uiPriority w:val="99"/>
    <w:rsid w:val="008739E7"/>
    <w:pPr>
      <w:widowControl w:val="0"/>
      <w:spacing w:after="0" w:line="300" w:lineRule="auto"/>
      <w:ind w:firstLine="720"/>
      <w:jc w:val="both"/>
    </w:pPr>
    <w:rPr>
      <w:rFonts w:ascii="Times New Roman" w:eastAsia="Calibri" w:hAnsi="Times New Roman" w:cs="Times New Roman"/>
      <w:snapToGrid w:val="0"/>
      <w:lang w:eastAsia="ru-RU"/>
    </w:rPr>
  </w:style>
  <w:style w:type="character" w:customStyle="1" w:styleId="CharChar">
    <w:name w:val="Обычный Char Char"/>
    <w:link w:val="12"/>
    <w:uiPriority w:val="99"/>
    <w:locked/>
    <w:rsid w:val="008739E7"/>
    <w:rPr>
      <w:rFonts w:ascii="Times New Roman" w:eastAsia="Calibri" w:hAnsi="Times New Roman" w:cs="Times New Roman"/>
      <w:snapToGrid w:val="0"/>
      <w:lang w:eastAsia="ru-RU"/>
    </w:rPr>
  </w:style>
  <w:style w:type="paragraph" w:customStyle="1" w:styleId="FR1">
    <w:name w:val="FR1"/>
    <w:rsid w:val="00E14065"/>
    <w:pPr>
      <w:widowControl w:val="0"/>
      <w:spacing w:before="700" w:after="0" w:line="240" w:lineRule="auto"/>
    </w:pPr>
    <w:rPr>
      <w:rFonts w:ascii="Times New Roman" w:eastAsia="Times New Roman" w:hAnsi="Times New Roman" w:cs="Times New Roman"/>
      <w:b/>
      <w:sz w:val="28"/>
      <w:szCs w:val="20"/>
      <w:lang w:eastAsia="ru-RU"/>
    </w:rPr>
  </w:style>
  <w:style w:type="character" w:customStyle="1" w:styleId="1">
    <w:name w:val="Без интервала Знак1"/>
    <w:uiPriority w:val="99"/>
    <w:locked/>
    <w:rsid w:val="00E14065"/>
    <w:rPr>
      <w:rFonts w:eastAsia="Times New Roman"/>
      <w:sz w:val="22"/>
      <w:szCs w:val="22"/>
      <w:lang w:val="ru-RU" w:eastAsia="ru-RU" w:bidi="ar-SA"/>
    </w:rPr>
  </w:style>
  <w:style w:type="paragraph" w:customStyle="1" w:styleId="4">
    <w:name w:val="Обычный4"/>
    <w:rsid w:val="00E14065"/>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0">
    <w:name w:val="Обычный1"/>
    <w:rsid w:val="00712F87"/>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2">
    <w:name w:val="Body Text Indent 2"/>
    <w:basedOn w:val="a"/>
    <w:link w:val="20"/>
    <w:rsid w:val="002073C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073C0"/>
    <w:rPr>
      <w:rFonts w:ascii="Times New Roman" w:eastAsia="Times New Roman" w:hAnsi="Times New Roman" w:cs="Times New Roman"/>
      <w:sz w:val="24"/>
      <w:szCs w:val="24"/>
      <w:lang w:eastAsia="ru-RU"/>
    </w:rPr>
  </w:style>
  <w:style w:type="paragraph" w:customStyle="1" w:styleId="Default">
    <w:name w:val="Default"/>
    <w:rsid w:val="002073C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c">
    <w:name w:val="Strong"/>
    <w:uiPriority w:val="22"/>
    <w:qFormat/>
    <w:rsid w:val="00642A0D"/>
    <w:rPr>
      <w:b/>
      <w:bCs/>
    </w:rPr>
  </w:style>
  <w:style w:type="character" w:customStyle="1" w:styleId="Absatz-Standardschriftart">
    <w:name w:val="Absatz-Standardschriftart"/>
    <w:rsid w:val="007F5A8D"/>
  </w:style>
  <w:style w:type="table" w:styleId="ad">
    <w:name w:val="Table Grid"/>
    <w:basedOn w:val="a1"/>
    <w:uiPriority w:val="39"/>
    <w:rsid w:val="002B60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
    <w:link w:val="af"/>
    <w:uiPriority w:val="99"/>
    <w:semiHidden/>
    <w:unhideWhenUsed/>
    <w:rsid w:val="00184E18"/>
    <w:pPr>
      <w:spacing w:after="120" w:line="276" w:lineRule="auto"/>
    </w:pPr>
    <w:rPr>
      <w:rFonts w:ascii="Calibri" w:eastAsia="Times New Roman" w:hAnsi="Calibri" w:cs="Times New Roman"/>
      <w:lang w:eastAsia="ru-RU"/>
    </w:rPr>
  </w:style>
  <w:style w:type="character" w:customStyle="1" w:styleId="af">
    <w:name w:val="Основной текст Знак"/>
    <w:basedOn w:val="a0"/>
    <w:link w:val="ae"/>
    <w:uiPriority w:val="99"/>
    <w:semiHidden/>
    <w:rsid w:val="00184E18"/>
    <w:rPr>
      <w:rFonts w:ascii="Calibri" w:eastAsia="Times New Roman" w:hAnsi="Calibri" w:cs="Times New Roman"/>
      <w:lang w:eastAsia="ru-RU"/>
    </w:rPr>
  </w:style>
  <w:style w:type="table" w:customStyle="1" w:styleId="TableNormal">
    <w:name w:val="Table Normal"/>
    <w:uiPriority w:val="2"/>
    <w:semiHidden/>
    <w:unhideWhenUsed/>
    <w:qFormat/>
    <w:rsid w:val="00EB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B1F7F"/>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C9905-E0B7-419D-86D5-336A44BB7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3827</Words>
  <Characters>21818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Витрик</dc:creator>
  <cp:lastModifiedBy>User</cp:lastModifiedBy>
  <cp:revision>6</cp:revision>
  <cp:lastPrinted>2023-05-12T09:37:00Z</cp:lastPrinted>
  <dcterms:created xsi:type="dcterms:W3CDTF">2026-05-27T05:59:00Z</dcterms:created>
  <dcterms:modified xsi:type="dcterms:W3CDTF">2026-05-27T13:45:00Z</dcterms:modified>
</cp:coreProperties>
</file>