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BC" w:rsidRPr="00D6568A" w:rsidRDefault="005D0CBC" w:rsidP="00D6568A">
      <w:pPr>
        <w:rPr>
          <w:rFonts w:ascii="Times New Roman" w:hAnsi="Times New Roman" w:cs="Times New Roman"/>
          <w:color w:val="000000"/>
          <w:sz w:val="24"/>
          <w:szCs w:val="24"/>
          <w:lang w:val="en-US"/>
        </w:rPr>
      </w:pPr>
    </w:p>
    <w:p w:rsidR="005D0CBC" w:rsidRPr="00D6568A" w:rsidRDefault="005D0CBC" w:rsidP="00D6568A">
      <w:pPr>
        <w:pStyle w:val="af2"/>
        <w:keepLines/>
        <w:ind w:left="-540" w:firstLine="540"/>
        <w:jc w:val="right"/>
        <w:rPr>
          <w:b/>
          <w:color w:val="000000"/>
          <w:szCs w:val="24"/>
          <w:lang w:val="en-US"/>
        </w:rPr>
      </w:pPr>
    </w:p>
    <w:p w:rsidR="005D0CBC" w:rsidRPr="00D6568A" w:rsidRDefault="004C4E44" w:rsidP="00D6568A">
      <w:pPr>
        <w:pStyle w:val="af6"/>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КОНТРАКТ № </w:t>
      </w:r>
      <w:r w:rsidR="004560A1">
        <w:rPr>
          <w:rFonts w:ascii="Times New Roman" w:hAnsi="Times New Roman" w:cs="Times New Roman"/>
          <w:color w:val="000000"/>
          <w:sz w:val="24"/>
          <w:szCs w:val="24"/>
        </w:rPr>
        <w:t>КЕ-32.26</w:t>
      </w:r>
    </w:p>
    <w:p w:rsidR="005D0CBC" w:rsidRPr="00D6568A" w:rsidRDefault="004C4E44" w:rsidP="00D6568A">
      <w:pPr>
        <w:jc w:val="center"/>
        <w:rPr>
          <w:rFonts w:ascii="Times New Roman" w:hAnsi="Times New Roman" w:cs="Times New Roman"/>
          <w:color w:val="000000"/>
          <w:sz w:val="24"/>
          <w:szCs w:val="24"/>
        </w:rPr>
      </w:pPr>
      <w:r w:rsidRPr="00D6568A">
        <w:rPr>
          <w:rFonts w:ascii="Times New Roman" w:hAnsi="Times New Roman" w:cs="Times New Roman"/>
          <w:color w:val="000000"/>
          <w:sz w:val="24"/>
          <w:szCs w:val="24"/>
        </w:rPr>
        <w:t>на поставку светлых нефтепродуктов через АЗС по электронным картам</w:t>
      </w:r>
    </w:p>
    <w:p w:rsidR="005D0CBC" w:rsidRPr="00D6568A" w:rsidRDefault="005D0CBC" w:rsidP="00D6568A">
      <w:pPr>
        <w:pStyle w:val="af8"/>
        <w:keepLines/>
        <w:widowControl w:val="0"/>
        <w:rPr>
          <w:b/>
          <w:color w:val="000000"/>
        </w:rPr>
      </w:pPr>
    </w:p>
    <w:p w:rsidR="005D0CBC" w:rsidRPr="00D6568A" w:rsidRDefault="004C4E44" w:rsidP="008C1C55">
      <w:pPr>
        <w:pStyle w:val="af2"/>
        <w:keepLines/>
        <w:tabs>
          <w:tab w:val="left" w:pos="6379"/>
        </w:tabs>
        <w:jc w:val="center"/>
        <w:rPr>
          <w:szCs w:val="24"/>
        </w:rPr>
      </w:pPr>
      <w:r w:rsidRPr="00D6568A">
        <w:rPr>
          <w:noProof/>
          <w:color w:val="000000"/>
          <w:szCs w:val="24"/>
        </w:rPr>
        <w:t>г</w:t>
      </w:r>
      <w:r w:rsidR="008C1C55">
        <w:rPr>
          <w:noProof/>
          <w:color w:val="000000"/>
          <w:szCs w:val="24"/>
        </w:rPr>
        <w:t>.</w:t>
      </w:r>
      <w:r w:rsidRPr="00D6568A">
        <w:rPr>
          <w:noProof/>
          <w:color w:val="000000"/>
          <w:szCs w:val="24"/>
        </w:rPr>
        <w:t xml:space="preserve"> </w:t>
      </w:r>
      <w:r w:rsidR="00F31281">
        <w:rPr>
          <w:noProof/>
          <w:color w:val="000000"/>
          <w:szCs w:val="24"/>
        </w:rPr>
        <w:t>Екатеринбург</w:t>
      </w:r>
      <w:r w:rsidRPr="00D6568A">
        <w:rPr>
          <w:szCs w:val="24"/>
        </w:rPr>
        <w:t xml:space="preserve">                 </w:t>
      </w:r>
      <w:r w:rsidR="008C1C55">
        <w:rPr>
          <w:szCs w:val="24"/>
        </w:rPr>
        <w:tab/>
      </w:r>
      <w:r w:rsidRPr="00D6568A">
        <w:rPr>
          <w:szCs w:val="24"/>
        </w:rPr>
        <w:t>«___» __________ 20</w:t>
      </w:r>
      <w:r w:rsidR="00F31281">
        <w:rPr>
          <w:szCs w:val="24"/>
        </w:rPr>
        <w:t xml:space="preserve">26 </w:t>
      </w:r>
      <w:r w:rsidRPr="00D6568A">
        <w:rPr>
          <w:szCs w:val="24"/>
        </w:rPr>
        <w:t>года</w:t>
      </w:r>
    </w:p>
    <w:p w:rsidR="005D0CBC" w:rsidRPr="00D6568A" w:rsidRDefault="005D0CBC" w:rsidP="00D6568A">
      <w:pPr>
        <w:pStyle w:val="af2"/>
        <w:keepLines/>
        <w:tabs>
          <w:tab w:val="left" w:pos="6379"/>
        </w:tabs>
        <w:jc w:val="right"/>
        <w:rPr>
          <w:szCs w:val="24"/>
        </w:rPr>
      </w:pPr>
    </w:p>
    <w:p w:rsidR="005D0CBC" w:rsidRPr="00D6568A" w:rsidRDefault="00F31281" w:rsidP="002373CA">
      <w:pPr>
        <w:keepNext/>
        <w:keepLines/>
        <w:ind w:firstLine="709"/>
        <w:jc w:val="both"/>
        <w:rPr>
          <w:rFonts w:ascii="Times New Roman" w:hAnsi="Times New Roman" w:cs="Times New Roman"/>
          <w:sz w:val="24"/>
          <w:szCs w:val="24"/>
        </w:rPr>
      </w:pPr>
      <w:r w:rsidRPr="00F31281">
        <w:rPr>
          <w:rFonts w:ascii="Times New Roman" w:hAnsi="Times New Roman" w:cs="Times New Roman"/>
          <w:bCs/>
          <w:sz w:val="24"/>
          <w:szCs w:val="24"/>
        </w:rPr>
        <w:t xml:space="preserve">____________________________________________________________, именуемое в дальнейшем «Поставщик», в лице _____________________________, действующего на основании ____________,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проректора по экономике и развитию Федяковой Натальи Евгеньевны,  действующей на основании доверенности № 42/25 от 01.11.2025 г.,  с другой стороны,  вместе именуемые – Стороны, в соответствии с </w:t>
      </w:r>
      <w:proofErr w:type="spellStart"/>
      <w:r w:rsidRPr="00F31281">
        <w:rPr>
          <w:rFonts w:ascii="Times New Roman" w:hAnsi="Times New Roman" w:cs="Times New Roman"/>
          <w:bCs/>
          <w:sz w:val="24"/>
          <w:szCs w:val="24"/>
        </w:rPr>
        <w:t>п.п</w:t>
      </w:r>
      <w:proofErr w:type="spellEnd"/>
      <w:r w:rsidRPr="00F31281">
        <w:rPr>
          <w:rFonts w:ascii="Times New Roman" w:hAnsi="Times New Roman" w:cs="Times New Roman"/>
          <w:bCs/>
          <w:sz w:val="24"/>
          <w:szCs w:val="24"/>
        </w:rPr>
        <w:t>. 5 п. 1 ст. 93 Федерального закона № 44-ФЗ от 05.04.2013г. "О контрактной системе в сфере закупок товаров, работ, услуг для обеспечения госуда</w:t>
      </w:r>
      <w:r w:rsidR="00A61B25">
        <w:rPr>
          <w:rFonts w:ascii="Times New Roman" w:hAnsi="Times New Roman" w:cs="Times New Roman"/>
          <w:bCs/>
          <w:sz w:val="24"/>
          <w:szCs w:val="24"/>
        </w:rPr>
        <w:t>рственных и муниципальных нужд"</w:t>
      </w:r>
      <w:r w:rsidRPr="00F31281">
        <w:rPr>
          <w:rFonts w:ascii="Times New Roman" w:hAnsi="Times New Roman" w:cs="Times New Roman"/>
          <w:bCs/>
          <w:sz w:val="24"/>
          <w:szCs w:val="24"/>
        </w:rPr>
        <w:t xml:space="preserve"> с применением ЕАТ Березка заключили настоящий Контракт</w:t>
      </w:r>
      <w:r w:rsidR="002373CA" w:rsidRPr="00C5397D">
        <w:rPr>
          <w:rFonts w:ascii="Times New Roman" w:hAnsi="Times New Roman" w:cs="Times New Roman"/>
          <w:bCs/>
          <w:sz w:val="24"/>
          <w:szCs w:val="24"/>
        </w:rPr>
        <w:t xml:space="preserve"> (далее – Контракт) о нижеследующем</w:t>
      </w:r>
      <w:r w:rsidR="002373CA">
        <w:rPr>
          <w:rFonts w:ascii="Times New Roman" w:hAnsi="Times New Roman" w:cs="Times New Roman"/>
          <w:bCs/>
          <w:sz w:val="24"/>
          <w:szCs w:val="24"/>
        </w:rPr>
        <w:t>:</w:t>
      </w:r>
    </w:p>
    <w:p w:rsidR="005D0CBC" w:rsidRPr="00D6568A" w:rsidRDefault="005D0CBC" w:rsidP="00D6568A">
      <w:pPr>
        <w:pStyle w:val="21"/>
        <w:rPr>
          <w:rFonts w:ascii="Times New Roman" w:hAnsi="Times New Roman" w:cs="Times New Roman"/>
          <w:color w:val="000000"/>
          <w:sz w:val="24"/>
          <w:szCs w:val="24"/>
        </w:rPr>
      </w:pPr>
    </w:p>
    <w:p w:rsidR="005D0CBC" w:rsidRPr="00D6568A" w:rsidRDefault="004C4E44" w:rsidP="00D6568A">
      <w:pPr>
        <w:pStyle w:val="af2"/>
        <w:numPr>
          <w:ilvl w:val="0"/>
          <w:numId w:val="2"/>
        </w:numPr>
        <w:tabs>
          <w:tab w:val="clear" w:pos="1200"/>
          <w:tab w:val="left" w:pos="360"/>
        </w:tabs>
        <w:ind w:left="840" w:firstLine="0"/>
        <w:jc w:val="center"/>
        <w:rPr>
          <w:b/>
          <w:color w:val="000000"/>
          <w:szCs w:val="24"/>
        </w:rPr>
      </w:pPr>
      <w:r w:rsidRPr="00D6568A">
        <w:rPr>
          <w:b/>
          <w:color w:val="000000"/>
          <w:szCs w:val="24"/>
        </w:rPr>
        <w:t>ПРЕДМЕТ КОНТРАКТА</w:t>
      </w:r>
    </w:p>
    <w:p w:rsidR="005D0CBC" w:rsidRPr="00D6568A" w:rsidRDefault="005D0CBC" w:rsidP="00D6568A">
      <w:pPr>
        <w:pStyle w:val="af2"/>
        <w:rPr>
          <w:b/>
          <w:color w:val="000000"/>
          <w:szCs w:val="24"/>
        </w:rPr>
      </w:pPr>
    </w:p>
    <w:p w:rsidR="005D0CBC" w:rsidRPr="00D6568A" w:rsidRDefault="004C4E44" w:rsidP="00D6568A">
      <w:pPr>
        <w:pStyle w:val="af2"/>
        <w:ind w:firstLine="720"/>
        <w:jc w:val="both"/>
        <w:rPr>
          <w:color w:val="000000"/>
          <w:szCs w:val="24"/>
        </w:rPr>
      </w:pPr>
      <w:r w:rsidRPr="00D6568A">
        <w:rPr>
          <w:color w:val="000000"/>
          <w:szCs w:val="24"/>
        </w:rPr>
        <w:t xml:space="preserve">1.1. </w:t>
      </w:r>
      <w:r w:rsidRPr="00D6568A">
        <w:t>Поставщик обязуется поставить светлые нефтепродукты через АЗС (далее – «товар») по электронным картам в топливные баки автотранспорта Заказчика, а Заказчик обязуется принять и оплатить товар в соответствии со Спецификацией (Приложение № 1 к Контракту), рассчитанной на основании раздела 5 настоящего Контракта</w:t>
      </w:r>
      <w:r w:rsidRPr="00D6568A">
        <w:rPr>
          <w:color w:val="000000"/>
          <w:szCs w:val="24"/>
        </w:rPr>
        <w:t>.</w:t>
      </w:r>
    </w:p>
    <w:p w:rsidR="005D0CBC" w:rsidRPr="00D6568A" w:rsidRDefault="004C4E44" w:rsidP="00D6568A">
      <w:pPr>
        <w:keepNext/>
        <w:keepLines/>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1.2. Наименование Товара, товарный знак (его словесное обозначение) (при наличии), 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 количество Товара, цена за единицу Товара, общая стоимость Товара определены в Спецификации (Приложение 1 к Контракту).</w:t>
      </w:r>
    </w:p>
    <w:p w:rsidR="005D0CBC" w:rsidRPr="00D6568A" w:rsidRDefault="004C4E44" w:rsidP="00D6568A">
      <w:pPr>
        <w:pStyle w:val="af2"/>
        <w:ind w:firstLine="709"/>
        <w:jc w:val="both"/>
        <w:rPr>
          <w:color w:val="000000"/>
          <w:szCs w:val="24"/>
        </w:rPr>
      </w:pPr>
      <w:r w:rsidRPr="00D6568A">
        <w:rPr>
          <w:color w:val="000000"/>
          <w:szCs w:val="24"/>
        </w:rPr>
        <w:t xml:space="preserve">1.3. Срок поставки товара – с момента заключения контракта </w:t>
      </w:r>
      <w:r w:rsidRPr="001260B0">
        <w:rPr>
          <w:color w:val="000000"/>
          <w:szCs w:val="24"/>
        </w:rPr>
        <w:t xml:space="preserve">до </w:t>
      </w:r>
      <w:r w:rsidR="00A5309F">
        <w:rPr>
          <w:color w:val="000000"/>
          <w:szCs w:val="24"/>
        </w:rPr>
        <w:t>31</w:t>
      </w:r>
      <w:r w:rsidRPr="001260B0">
        <w:rPr>
          <w:color w:val="000000"/>
          <w:szCs w:val="24"/>
        </w:rPr>
        <w:t>.</w:t>
      </w:r>
      <w:r w:rsidR="00A5309F">
        <w:rPr>
          <w:color w:val="000000"/>
          <w:szCs w:val="24"/>
        </w:rPr>
        <w:t>08</w:t>
      </w:r>
      <w:r w:rsidRPr="001260B0">
        <w:rPr>
          <w:color w:val="000000"/>
          <w:szCs w:val="24"/>
        </w:rPr>
        <w:t>.202</w:t>
      </w:r>
      <w:r w:rsidR="00A5309F">
        <w:rPr>
          <w:color w:val="000000"/>
          <w:szCs w:val="24"/>
        </w:rPr>
        <w:t>6</w:t>
      </w:r>
      <w:r w:rsidRPr="00D6568A">
        <w:rPr>
          <w:color w:val="000000"/>
          <w:szCs w:val="24"/>
        </w:rPr>
        <w:t xml:space="preserve"> г.</w:t>
      </w:r>
    </w:p>
    <w:p w:rsidR="005D0CBC" w:rsidRPr="00D6568A" w:rsidRDefault="004C4E44" w:rsidP="00D6568A">
      <w:pPr>
        <w:pStyle w:val="1"/>
        <w:ind w:firstLine="720"/>
        <w:jc w:val="both"/>
        <w:rPr>
          <w:rFonts w:eastAsia="Calibri"/>
          <w:color w:val="000000"/>
          <w:sz w:val="24"/>
          <w:szCs w:val="24"/>
        </w:rPr>
      </w:pPr>
      <w:r w:rsidRPr="00D6568A">
        <w:rPr>
          <w:rFonts w:eastAsia="Calibri"/>
          <w:color w:val="000000"/>
          <w:sz w:val="24"/>
          <w:szCs w:val="24"/>
        </w:rPr>
        <w:t>1.4.</w:t>
      </w:r>
      <w:r w:rsidR="008C1C55">
        <w:rPr>
          <w:rFonts w:eastAsia="Calibri"/>
          <w:color w:val="000000"/>
          <w:sz w:val="24"/>
          <w:szCs w:val="24"/>
        </w:rPr>
        <w:t xml:space="preserve"> </w:t>
      </w:r>
      <w:r w:rsidRPr="00D6568A">
        <w:rPr>
          <w:rFonts w:eastAsia="Calibri"/>
          <w:color w:val="000000"/>
          <w:sz w:val="24"/>
          <w:szCs w:val="24"/>
        </w:rPr>
        <w:t>Место поставки – АЗС</w:t>
      </w:r>
      <w:r w:rsidR="001260B0">
        <w:rPr>
          <w:rFonts w:eastAsia="Calibri"/>
          <w:color w:val="000000"/>
          <w:sz w:val="24"/>
          <w:szCs w:val="24"/>
        </w:rPr>
        <w:t>,</w:t>
      </w:r>
      <w:r w:rsidRPr="00D6568A">
        <w:rPr>
          <w:rFonts w:eastAsia="Calibri"/>
          <w:color w:val="000000"/>
          <w:sz w:val="24"/>
          <w:szCs w:val="24"/>
        </w:rPr>
        <w:t xml:space="preserve"> расположенные на территории</w:t>
      </w:r>
      <w:r w:rsidR="00A5309F">
        <w:rPr>
          <w:rFonts w:eastAsia="Calibri"/>
          <w:color w:val="000000"/>
          <w:sz w:val="24"/>
          <w:szCs w:val="24"/>
        </w:rPr>
        <w:t xml:space="preserve">, прилегающей к </w:t>
      </w:r>
      <w:r w:rsidR="00A61B25">
        <w:rPr>
          <w:rFonts w:eastAsia="Calibri"/>
          <w:color w:val="000000"/>
          <w:sz w:val="24"/>
          <w:szCs w:val="24"/>
        </w:rPr>
        <w:t>городам Сухой</w:t>
      </w:r>
      <w:r w:rsidR="00A5309F">
        <w:rPr>
          <w:rFonts w:eastAsia="Calibri"/>
          <w:color w:val="000000"/>
          <w:sz w:val="24"/>
          <w:szCs w:val="24"/>
        </w:rPr>
        <w:t xml:space="preserve"> Лог и Сысерть Свердловской области (пр</w:t>
      </w:r>
      <w:r w:rsidRPr="00D6568A">
        <w:rPr>
          <w:rFonts w:eastAsia="Calibri"/>
          <w:color w:val="000000"/>
          <w:sz w:val="24"/>
          <w:szCs w:val="24"/>
        </w:rPr>
        <w:t>иведен в Приложении №2 к настоящему контракту).</w:t>
      </w:r>
    </w:p>
    <w:p w:rsidR="005D0CBC" w:rsidRPr="00D6568A" w:rsidRDefault="005D0CBC" w:rsidP="0006084E">
      <w:pPr>
        <w:keepNext/>
        <w:keepLines/>
        <w:suppressAutoHyphens/>
        <w:ind w:firstLine="540"/>
        <w:jc w:val="both"/>
      </w:pPr>
    </w:p>
    <w:p w:rsidR="005D0CBC" w:rsidRPr="00D6568A" w:rsidRDefault="004C4E44" w:rsidP="00D6568A">
      <w:pPr>
        <w:pStyle w:val="1"/>
        <w:numPr>
          <w:ilvl w:val="0"/>
          <w:numId w:val="2"/>
        </w:numPr>
        <w:tabs>
          <w:tab w:val="clear" w:pos="1200"/>
          <w:tab w:val="left" w:pos="360"/>
        </w:tabs>
        <w:jc w:val="center"/>
        <w:rPr>
          <w:b/>
          <w:color w:val="000000"/>
          <w:sz w:val="24"/>
          <w:szCs w:val="24"/>
        </w:rPr>
      </w:pPr>
      <w:r w:rsidRPr="00D6568A">
        <w:rPr>
          <w:b/>
          <w:color w:val="000000"/>
          <w:sz w:val="24"/>
          <w:szCs w:val="24"/>
        </w:rPr>
        <w:t>ПОРЯДОК ПОСТАВКИ И ПРИЕМКИ ТОВАРА</w:t>
      </w:r>
    </w:p>
    <w:p w:rsidR="005D0CBC" w:rsidRPr="00D6568A" w:rsidRDefault="005D0CBC" w:rsidP="00D6568A">
      <w:pPr>
        <w:pStyle w:val="1"/>
        <w:ind w:left="360"/>
        <w:rPr>
          <w:b/>
          <w:color w:val="000000"/>
          <w:sz w:val="24"/>
          <w:szCs w:val="24"/>
        </w:rPr>
      </w:pPr>
    </w:p>
    <w:p w:rsidR="005D0CBC" w:rsidRPr="001E527E" w:rsidRDefault="004C4E44" w:rsidP="001E527E">
      <w:pPr>
        <w:pStyle w:val="1"/>
        <w:ind w:firstLine="720"/>
        <w:jc w:val="both"/>
        <w:rPr>
          <w:color w:val="000000"/>
          <w:sz w:val="24"/>
          <w:szCs w:val="24"/>
        </w:rPr>
      </w:pPr>
      <w:r w:rsidRPr="00D6568A">
        <w:rPr>
          <w:color w:val="000000"/>
          <w:sz w:val="24"/>
          <w:szCs w:val="24"/>
        </w:rPr>
        <w:t xml:space="preserve">2.1. </w:t>
      </w:r>
      <w:r w:rsidRPr="001E527E">
        <w:rPr>
          <w:color w:val="000000"/>
          <w:sz w:val="24"/>
          <w:szCs w:val="24"/>
        </w:rPr>
        <w:t xml:space="preserve">Отпуск нефтепродуктов осуществляется по Электронным пластиковым картам, представляющим собой носитель информации о количестве, виде (марке) нефтепродуктов, подтверждающей право его предъявителя (держателя) на получение нефтепродуктов в количестве и по цене, определяемой условиями контракта (далее «электронная карта»). </w:t>
      </w:r>
    </w:p>
    <w:p w:rsidR="005D0CBC" w:rsidRPr="0006084E" w:rsidRDefault="004C4E44" w:rsidP="0006084E">
      <w:pPr>
        <w:ind w:firstLine="709"/>
        <w:jc w:val="both"/>
        <w:rPr>
          <w:rFonts w:ascii="Times New Roman" w:eastAsia="Times New Roman" w:hAnsi="Times New Roman" w:cs="Times New Roman"/>
          <w:color w:val="000000"/>
          <w:sz w:val="24"/>
          <w:szCs w:val="24"/>
        </w:rPr>
      </w:pPr>
      <w:r w:rsidRPr="0006084E">
        <w:rPr>
          <w:rFonts w:ascii="Times New Roman" w:eastAsia="Times New Roman" w:hAnsi="Times New Roman" w:cs="Times New Roman"/>
          <w:color w:val="000000"/>
          <w:sz w:val="24"/>
          <w:szCs w:val="24"/>
        </w:rPr>
        <w:t>Поставщик выдает Заказчику карты, а также обеспечивает по ним отпуск нефтепродуктов (соответствующих действующим ГОСТам и техническим условиям) на всех АЗС, оборудованных</w:t>
      </w:r>
      <w:r w:rsidR="0006084E" w:rsidRPr="0006084E">
        <w:rPr>
          <w:rFonts w:ascii="Times New Roman" w:eastAsia="Times New Roman" w:hAnsi="Times New Roman" w:cs="Times New Roman"/>
          <w:color w:val="000000"/>
          <w:sz w:val="24"/>
          <w:szCs w:val="24"/>
        </w:rPr>
        <w:t xml:space="preserve"> </w:t>
      </w:r>
      <w:r w:rsidRPr="0006084E">
        <w:rPr>
          <w:rFonts w:ascii="Times New Roman" w:eastAsia="Times New Roman" w:hAnsi="Times New Roman" w:cs="Times New Roman"/>
          <w:color w:val="000000"/>
          <w:sz w:val="24"/>
          <w:szCs w:val="24"/>
        </w:rPr>
        <w:t>автоматизированной системой безналичного</w:t>
      </w:r>
      <w:r w:rsidR="0006084E" w:rsidRPr="0006084E">
        <w:rPr>
          <w:rFonts w:ascii="Times New Roman" w:eastAsia="Times New Roman" w:hAnsi="Times New Roman" w:cs="Times New Roman"/>
          <w:color w:val="000000"/>
          <w:sz w:val="24"/>
          <w:szCs w:val="24"/>
        </w:rPr>
        <w:t xml:space="preserve"> </w:t>
      </w:r>
      <w:r w:rsidRPr="0006084E">
        <w:rPr>
          <w:rFonts w:ascii="Times New Roman" w:eastAsia="Times New Roman" w:hAnsi="Times New Roman" w:cs="Times New Roman"/>
          <w:color w:val="000000"/>
          <w:sz w:val="24"/>
          <w:szCs w:val="24"/>
        </w:rPr>
        <w:t>обслуживания (АСБО), начиная с 10 часов следующего дня после поступления от Заказчика заявки на расчетный месяц.</w:t>
      </w:r>
    </w:p>
    <w:p w:rsidR="005D0CBC" w:rsidRPr="0006084E" w:rsidRDefault="004C4E44" w:rsidP="0006084E">
      <w:pPr>
        <w:ind w:firstLine="709"/>
        <w:jc w:val="both"/>
        <w:rPr>
          <w:rFonts w:ascii="Times New Roman" w:eastAsia="Times New Roman" w:hAnsi="Times New Roman" w:cs="Times New Roman"/>
          <w:color w:val="000000"/>
          <w:sz w:val="24"/>
          <w:szCs w:val="24"/>
        </w:rPr>
      </w:pPr>
      <w:r w:rsidRPr="0006084E">
        <w:rPr>
          <w:rFonts w:ascii="Times New Roman" w:eastAsia="Times New Roman" w:hAnsi="Times New Roman" w:cs="Times New Roman"/>
          <w:color w:val="000000"/>
          <w:sz w:val="24"/>
          <w:szCs w:val="24"/>
        </w:rPr>
        <w:t>2.2. Электронная карта предоставляется Поставщиком Заказчику без дополнительной оплаты. По окончании срока действия контракта Заказчик обязан вернуть Поставщику электронные карты. Электронная карта не является платежным средством, имеет серийный номер и регистрируется за Заказчиком.</w:t>
      </w:r>
    </w:p>
    <w:p w:rsidR="005D0CBC" w:rsidRPr="00D6568A" w:rsidRDefault="004C4E44" w:rsidP="00D6568A">
      <w:pPr>
        <w:pStyle w:val="1"/>
        <w:ind w:firstLine="720"/>
        <w:jc w:val="both"/>
        <w:rPr>
          <w:color w:val="000000"/>
          <w:sz w:val="24"/>
          <w:szCs w:val="24"/>
        </w:rPr>
      </w:pPr>
      <w:r w:rsidRPr="00D6568A">
        <w:rPr>
          <w:color w:val="000000"/>
          <w:sz w:val="24"/>
          <w:szCs w:val="24"/>
        </w:rPr>
        <w:t>2.3. Заказчик обязан бережно относиться к выданным картам и оборудованию АСБО на АЗС, соблюдая правила заправки по картам. В случае утраты карты, Заказчик письменно сообщает Поставщику, а Поставщик прекращает отпуск по карте в течение 2 рабочих часов с момента сообщения.</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lastRenderedPageBreak/>
        <w:t xml:space="preserve">2.4. В случае выхода из строя (поломки) электронной карты вследствие технической неисправности, Поставщик в течение 5 дней обязан выдать </w:t>
      </w:r>
      <w:r w:rsidR="00243636" w:rsidRPr="00D6568A">
        <w:rPr>
          <w:color w:val="000000"/>
          <w:szCs w:val="24"/>
        </w:rPr>
        <w:t>Заказчику другую</w:t>
      </w:r>
      <w:r w:rsidRPr="00D6568A">
        <w:rPr>
          <w:color w:val="000000"/>
          <w:szCs w:val="24"/>
        </w:rPr>
        <w:t xml:space="preserve"> электронную карту с аналогичным остатком средств.</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2.5. Отпуск нефтепродуктов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w:t>
      </w:r>
      <w:r w:rsidR="009B1559">
        <w:rPr>
          <w:color w:val="000000"/>
          <w:szCs w:val="24"/>
        </w:rPr>
        <w:t>6</w:t>
      </w:r>
      <w:r w:rsidRPr="00D6568A">
        <w:rPr>
          <w:color w:val="000000"/>
          <w:szCs w:val="24"/>
        </w:rPr>
        <w:t>. Право собственности на нефтепродукты, приобретаемые по электронным картам, переходит к Заказчику в момент получения нефтепродуктов на АЗС.</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w:t>
      </w:r>
      <w:r w:rsidR="009B1559">
        <w:rPr>
          <w:color w:val="000000"/>
          <w:szCs w:val="24"/>
        </w:rPr>
        <w:t>7</w:t>
      </w:r>
      <w:r w:rsidRPr="00D6568A">
        <w:rPr>
          <w:color w:val="000000"/>
          <w:szCs w:val="24"/>
        </w:rPr>
        <w:t>. Заправка топлива подтверждается выдачей заказчику терминального чека, содержащего информацию о количестве топлива, ил</w:t>
      </w:r>
      <w:r w:rsidR="00A61B25">
        <w:rPr>
          <w:color w:val="000000"/>
          <w:szCs w:val="24"/>
        </w:rPr>
        <w:t xml:space="preserve">и товарной накладной, или иного </w:t>
      </w:r>
      <w:r w:rsidR="00A61B25" w:rsidRPr="00D6568A">
        <w:rPr>
          <w:color w:val="000000"/>
          <w:szCs w:val="24"/>
        </w:rPr>
        <w:t>документа,</w:t>
      </w:r>
      <w:r w:rsidRPr="00D6568A">
        <w:rPr>
          <w:color w:val="000000"/>
          <w:szCs w:val="24"/>
        </w:rPr>
        <w:t xml:space="preserve"> удостоверяющего количество отпущенного топлива.</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w:t>
      </w:r>
      <w:r w:rsidR="009B1559">
        <w:rPr>
          <w:color w:val="000000"/>
          <w:szCs w:val="24"/>
        </w:rPr>
        <w:t>8</w:t>
      </w:r>
      <w:r w:rsidRPr="00D6568A">
        <w:rPr>
          <w:color w:val="000000"/>
          <w:szCs w:val="24"/>
        </w:rPr>
        <w:t>. Приемка товара по количеству и качеству производится на АЗС Поставщика в соответствии с действующим законодательством РФ.</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w:t>
      </w:r>
      <w:r w:rsidR="009B1559">
        <w:rPr>
          <w:color w:val="000000"/>
          <w:szCs w:val="24"/>
        </w:rPr>
        <w:t>9</w:t>
      </w:r>
      <w:r w:rsidRPr="00D6568A">
        <w:rPr>
          <w:color w:val="000000"/>
          <w:szCs w:val="24"/>
        </w:rPr>
        <w:t xml:space="preserve">. Заказчик осуществляет приемку поставленного Товара, включая оформление результатов приемки, не позднее </w:t>
      </w:r>
      <w:r w:rsidR="00A7017E">
        <w:rPr>
          <w:color w:val="000000"/>
          <w:szCs w:val="24"/>
        </w:rPr>
        <w:t>10</w:t>
      </w:r>
      <w:r w:rsidRPr="00D6568A">
        <w:rPr>
          <w:color w:val="000000"/>
          <w:szCs w:val="24"/>
        </w:rPr>
        <w:t xml:space="preserve"> рабочих дней, следующих за днем поступления Заказчику подписанных Поставщиком документа о приемке,</w:t>
      </w:r>
      <w:r w:rsidRPr="00D6568A">
        <w:rPr>
          <w:color w:val="000000"/>
        </w:rPr>
        <w:t xml:space="preserve"> а также документов,</w:t>
      </w:r>
      <w:r w:rsidRPr="00D6568A">
        <w:rPr>
          <w:color w:val="000000"/>
          <w:szCs w:val="24"/>
        </w:rPr>
        <w:t xml:space="preserve"> указанных в п. 6.3</w:t>
      </w:r>
      <w:r w:rsidR="00DE1DB0">
        <w:rPr>
          <w:color w:val="000000"/>
          <w:szCs w:val="24"/>
        </w:rPr>
        <w:t>.</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2.1</w:t>
      </w:r>
      <w:r w:rsidR="009B1559">
        <w:rPr>
          <w:color w:val="000000"/>
          <w:szCs w:val="24"/>
        </w:rPr>
        <w:t>0</w:t>
      </w:r>
      <w:r w:rsidRPr="00D6568A">
        <w:rPr>
          <w:color w:val="000000"/>
          <w:szCs w:val="24"/>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с учетом положения Закона № 44-ФЗ.</w:t>
      </w:r>
    </w:p>
    <w:p w:rsidR="005D0CBC" w:rsidRPr="00D6568A" w:rsidRDefault="005D0CBC" w:rsidP="00D6568A">
      <w:pPr>
        <w:pStyle w:val="af2"/>
        <w:tabs>
          <w:tab w:val="left" w:pos="8222"/>
          <w:tab w:val="left" w:pos="8364"/>
        </w:tabs>
        <w:ind w:firstLine="720"/>
        <w:jc w:val="both"/>
        <w:rPr>
          <w:color w:val="000000"/>
          <w:szCs w:val="24"/>
        </w:rPr>
      </w:pPr>
    </w:p>
    <w:p w:rsidR="005D0CBC" w:rsidRPr="00D6568A" w:rsidRDefault="004C4E44" w:rsidP="00D6568A">
      <w:pPr>
        <w:pStyle w:val="1"/>
        <w:ind w:firstLine="720"/>
        <w:jc w:val="center"/>
        <w:rPr>
          <w:b/>
          <w:color w:val="000000"/>
          <w:sz w:val="24"/>
          <w:szCs w:val="24"/>
        </w:rPr>
      </w:pPr>
      <w:r w:rsidRPr="00D6568A">
        <w:rPr>
          <w:b/>
          <w:color w:val="000000"/>
          <w:sz w:val="24"/>
          <w:szCs w:val="24"/>
        </w:rPr>
        <w:t>3. ПРАВА И ОБЯЗАННОСТИ СТОРОН</w:t>
      </w:r>
    </w:p>
    <w:p w:rsidR="005D0CBC" w:rsidRPr="00D6568A" w:rsidRDefault="005D0CBC" w:rsidP="00D6568A">
      <w:pPr>
        <w:pStyle w:val="af2"/>
        <w:tabs>
          <w:tab w:val="left" w:pos="8222"/>
          <w:tab w:val="left" w:pos="8364"/>
        </w:tabs>
        <w:ind w:firstLine="720"/>
        <w:rPr>
          <w:color w:val="000000"/>
          <w:szCs w:val="24"/>
        </w:rPr>
      </w:pPr>
    </w:p>
    <w:p w:rsidR="005D0CBC" w:rsidRPr="00D6568A" w:rsidRDefault="004C4E44" w:rsidP="00D6568A">
      <w:pPr>
        <w:spacing w:line="233" w:lineRule="auto"/>
        <w:ind w:firstLine="708"/>
        <w:jc w:val="both"/>
        <w:outlineLvl w:val="2"/>
        <w:rPr>
          <w:rFonts w:ascii="Times New Roman" w:hAnsi="Times New Roman" w:cs="Times New Roman"/>
          <w:b/>
          <w:color w:val="000000"/>
          <w:sz w:val="24"/>
          <w:szCs w:val="24"/>
        </w:rPr>
      </w:pPr>
      <w:r w:rsidRPr="00D6568A">
        <w:rPr>
          <w:rFonts w:ascii="Times New Roman" w:hAnsi="Times New Roman" w:cs="Times New Roman"/>
          <w:b/>
          <w:color w:val="000000"/>
          <w:sz w:val="24"/>
          <w:szCs w:val="24"/>
        </w:rPr>
        <w:t>3.1. Заказчик вправе:</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3.1.1. Требовать от Поставщика надлежащего исполнения обязательств в соответствии с условиями Контракта.</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3.1.2. Запрашивать у Поставщика информацию о ходе и состоянии исполнения обязательств Поставщика по Контракту.</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3.1.3. Направлять мотивированный отказ в подписании документа о приемке по результатам приемки поставленного Товара.</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3.1.4. Пользоваться иными установленными Контрактом и законодательством Российской Федерации правами.</w:t>
      </w:r>
    </w:p>
    <w:p w:rsidR="005D0CBC" w:rsidRPr="00D6568A" w:rsidRDefault="004C4E44" w:rsidP="00D6568A">
      <w:pPr>
        <w:spacing w:line="233" w:lineRule="auto"/>
        <w:ind w:firstLine="708"/>
        <w:jc w:val="both"/>
        <w:outlineLvl w:val="2"/>
        <w:rPr>
          <w:rFonts w:ascii="Times New Roman" w:hAnsi="Times New Roman" w:cs="Times New Roman"/>
          <w:b/>
          <w:color w:val="000000"/>
          <w:sz w:val="24"/>
          <w:szCs w:val="24"/>
        </w:rPr>
      </w:pPr>
      <w:r w:rsidRPr="00D6568A">
        <w:rPr>
          <w:rFonts w:ascii="Times New Roman" w:hAnsi="Times New Roman" w:cs="Times New Roman"/>
          <w:b/>
          <w:color w:val="000000"/>
          <w:sz w:val="24"/>
          <w:szCs w:val="24"/>
        </w:rPr>
        <w:t>3.2. Заказчик обязан:</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3.2.1. Принять и оплатить поставленный Товар при отсутствии у него замечаний по качеству, количеству, соответствию Товара иным условиям Контракта.</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3.2.2.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5D0CBC" w:rsidRPr="00D6568A" w:rsidRDefault="004C4E44" w:rsidP="00D6568A">
      <w:pPr>
        <w:spacing w:line="233" w:lineRule="auto"/>
        <w:ind w:firstLine="709"/>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3.2.3. Провести экспертизу для поставленного товара на предмет соответствия условиям Контракта, в соответствии с п. 2.11. Контракта.</w:t>
      </w:r>
    </w:p>
    <w:p w:rsidR="005D0CBC" w:rsidRPr="00D6568A" w:rsidRDefault="004C4E44" w:rsidP="00D6568A">
      <w:pPr>
        <w:spacing w:line="233" w:lineRule="auto"/>
        <w:ind w:firstLine="709"/>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3.2.4. Исполнять иные обязанности, предусмотренные законодательством Российской Федерации и условиями Контракта</w:t>
      </w:r>
    </w:p>
    <w:p w:rsidR="005D0CBC" w:rsidRPr="00D6568A" w:rsidRDefault="004C4E44" w:rsidP="00D6568A">
      <w:pPr>
        <w:spacing w:line="233" w:lineRule="auto"/>
        <w:ind w:firstLine="708"/>
        <w:jc w:val="both"/>
        <w:outlineLvl w:val="2"/>
        <w:rPr>
          <w:rFonts w:ascii="Times New Roman" w:hAnsi="Times New Roman" w:cs="Times New Roman"/>
          <w:b/>
          <w:color w:val="000000"/>
          <w:sz w:val="24"/>
          <w:szCs w:val="24"/>
        </w:rPr>
      </w:pPr>
      <w:r w:rsidRPr="00D6568A">
        <w:rPr>
          <w:rFonts w:ascii="Times New Roman" w:hAnsi="Times New Roman" w:cs="Times New Roman"/>
          <w:b/>
          <w:color w:val="000000"/>
          <w:sz w:val="24"/>
          <w:szCs w:val="24"/>
        </w:rPr>
        <w:t>3.3. Поставщик вправе:</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3.3.1. Требовать оплаты надлежащим образом поставленного и принятого Заказчиком Товара.</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3.3.2. Запрашивать у Заказчика разъяснения и уточнения по вопросам поставки Товара в рамках Контракта.</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3.3.3.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3.3.4. Пользоваться иными правами, установленными Контрактом и законодательством Российской Федерации.</w:t>
      </w:r>
    </w:p>
    <w:p w:rsidR="005D0CBC" w:rsidRPr="00D6568A" w:rsidRDefault="004C4E44" w:rsidP="00D6568A">
      <w:pPr>
        <w:spacing w:line="233" w:lineRule="auto"/>
        <w:ind w:firstLine="708"/>
        <w:jc w:val="both"/>
        <w:outlineLvl w:val="2"/>
        <w:rPr>
          <w:rFonts w:ascii="Times New Roman" w:hAnsi="Times New Roman" w:cs="Times New Roman"/>
          <w:b/>
          <w:color w:val="000000"/>
          <w:sz w:val="24"/>
          <w:szCs w:val="24"/>
        </w:rPr>
      </w:pPr>
      <w:r w:rsidRPr="00D6568A">
        <w:rPr>
          <w:rFonts w:ascii="Times New Roman" w:hAnsi="Times New Roman" w:cs="Times New Roman"/>
          <w:b/>
          <w:color w:val="000000"/>
          <w:sz w:val="24"/>
          <w:szCs w:val="24"/>
        </w:rPr>
        <w:lastRenderedPageBreak/>
        <w:t>3.4. Поставщик обязан:</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3.4.1. Надлежащим образом исполнять обязанности в соответствии с условиями Контракта и приложениями к нему.</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3.4.2. По запросу Заказчика предоставлять достоверную информацию о ходе исполнения своих обязательств.</w:t>
      </w: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3.4.3. Исполнять иные обязанности, предусмотренные действующим законодательством Российской Федерации и Контрактом.</w:t>
      </w:r>
    </w:p>
    <w:p w:rsidR="005D0CBC" w:rsidRPr="00D6568A" w:rsidRDefault="005D0CBC" w:rsidP="00D6568A">
      <w:pPr>
        <w:pStyle w:val="af2"/>
        <w:rPr>
          <w:color w:val="000000"/>
          <w:sz w:val="28"/>
          <w:szCs w:val="28"/>
        </w:rPr>
      </w:pPr>
    </w:p>
    <w:p w:rsidR="005D0CBC" w:rsidRPr="00D6568A" w:rsidRDefault="004C4E44" w:rsidP="00D6568A">
      <w:pPr>
        <w:pStyle w:val="af2"/>
        <w:tabs>
          <w:tab w:val="left" w:pos="8222"/>
          <w:tab w:val="left" w:pos="8364"/>
        </w:tabs>
        <w:jc w:val="center"/>
        <w:rPr>
          <w:b/>
          <w:color w:val="000000"/>
          <w:szCs w:val="24"/>
        </w:rPr>
      </w:pPr>
      <w:r w:rsidRPr="00D6568A">
        <w:rPr>
          <w:b/>
          <w:color w:val="000000"/>
          <w:szCs w:val="24"/>
        </w:rPr>
        <w:t>4. КАЧЕСТВО ТОВАРА</w:t>
      </w:r>
    </w:p>
    <w:p w:rsidR="005D0CBC" w:rsidRPr="00D6568A" w:rsidRDefault="005D0CBC" w:rsidP="00D6568A">
      <w:pPr>
        <w:pStyle w:val="af2"/>
        <w:tabs>
          <w:tab w:val="left" w:pos="8222"/>
          <w:tab w:val="left" w:pos="8364"/>
        </w:tabs>
        <w:jc w:val="center"/>
        <w:rPr>
          <w:color w:val="000000"/>
          <w:szCs w:val="24"/>
        </w:rPr>
      </w:pPr>
    </w:p>
    <w:p w:rsidR="005D0CBC" w:rsidRPr="00D6568A" w:rsidRDefault="004C4E44" w:rsidP="00D6568A">
      <w:pPr>
        <w:spacing w:line="233" w:lineRule="auto"/>
        <w:ind w:firstLine="708"/>
        <w:jc w:val="both"/>
        <w:outlineLvl w:val="2"/>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4.1. 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D6568A">
        <w:rPr>
          <w:rFonts w:ascii="Times New Roman" w:hAnsi="Times New Roman" w:cs="Times New Roman"/>
          <w:color w:val="000000"/>
          <w:sz w:val="24"/>
          <w:szCs w:val="24"/>
        </w:rPr>
        <w:t>СанПинов</w:t>
      </w:r>
      <w:proofErr w:type="spellEnd"/>
      <w:r w:rsidRPr="00D6568A">
        <w:rPr>
          <w:rFonts w:ascii="Times New Roman" w:hAnsi="Times New Roman" w:cs="Times New Roman"/>
          <w:color w:val="000000"/>
          <w:sz w:val="24"/>
          <w:szCs w:val="24"/>
        </w:rPr>
        <w:t>. Товар должен соответствовать требованиям, обеспечивающим его безопасность для жизни и здоровья потребителей.</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 xml:space="preserve">4.2. Поставляемый товар должен соответствовать техническому </w:t>
      </w:r>
      <w:hyperlink r:id="rId7" w:history="1">
        <w:r w:rsidRPr="00D6568A">
          <w:rPr>
            <w:color w:val="000000"/>
          </w:rPr>
          <w:t>регламент</w:t>
        </w:r>
      </w:hyperlink>
      <w:r w:rsidRPr="00D6568A">
        <w:rPr>
          <w:color w:val="000000"/>
          <w:szCs w:val="24"/>
        </w:rPr>
        <w:t>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удостоверяется паспортом продукции и декларацией о соответствии.</w:t>
      </w:r>
    </w:p>
    <w:p w:rsidR="005D0CBC" w:rsidRPr="00D6568A" w:rsidRDefault="004C4E44" w:rsidP="00D6568A">
      <w:pPr>
        <w:pStyle w:val="af2"/>
        <w:tabs>
          <w:tab w:val="left" w:pos="8222"/>
          <w:tab w:val="left" w:pos="8364"/>
        </w:tabs>
        <w:ind w:firstLine="720"/>
        <w:jc w:val="both"/>
        <w:rPr>
          <w:color w:val="000000"/>
          <w:szCs w:val="24"/>
        </w:rPr>
      </w:pPr>
      <w:r w:rsidRPr="00D6568A">
        <w:rPr>
          <w:color w:val="000000"/>
          <w:szCs w:val="24"/>
        </w:rPr>
        <w:t>4.3. Поставляемый товар должен быть новым товаром (товаром, который не был в употреблении).</w:t>
      </w:r>
    </w:p>
    <w:p w:rsidR="005D0CBC" w:rsidRPr="00D6568A" w:rsidRDefault="005D0CBC" w:rsidP="00D6568A">
      <w:pPr>
        <w:pStyle w:val="af2"/>
        <w:jc w:val="both"/>
        <w:rPr>
          <w:b/>
          <w:color w:val="000000"/>
          <w:sz w:val="28"/>
          <w:szCs w:val="28"/>
        </w:rPr>
      </w:pPr>
    </w:p>
    <w:p w:rsidR="005D0CBC" w:rsidRPr="00D6568A" w:rsidRDefault="004C4E44" w:rsidP="00D6568A">
      <w:pPr>
        <w:pStyle w:val="af2"/>
        <w:jc w:val="center"/>
        <w:rPr>
          <w:b/>
          <w:color w:val="000000"/>
          <w:szCs w:val="24"/>
        </w:rPr>
      </w:pPr>
      <w:r w:rsidRPr="00D6568A">
        <w:rPr>
          <w:b/>
          <w:color w:val="000000"/>
          <w:szCs w:val="24"/>
        </w:rPr>
        <w:t>5. МАКСИМАЛЬНОЕ ЗНАЧЕНИЕ ЦЕНЫ КОНТРАКТА, ФОРМУЛА ЦЕНЫ КОНТРАКТА И ПОРЯДОК РАСЧЁТОВ</w:t>
      </w:r>
    </w:p>
    <w:p w:rsidR="005D0CBC" w:rsidRPr="00D6568A" w:rsidRDefault="005D0CBC" w:rsidP="00D6568A">
      <w:pPr>
        <w:pStyle w:val="af2"/>
        <w:jc w:val="center"/>
        <w:rPr>
          <w:b/>
          <w:color w:val="000000"/>
          <w:sz w:val="28"/>
          <w:szCs w:val="28"/>
        </w:rPr>
      </w:pPr>
    </w:p>
    <w:p w:rsidR="005D0CBC" w:rsidRPr="00D6568A" w:rsidRDefault="004C4E44" w:rsidP="00D6568A">
      <w:pPr>
        <w:pStyle w:val="afc"/>
        <w:widowControl/>
        <w:autoSpaceDE/>
        <w:autoSpaceDN/>
        <w:adjustRightInd/>
        <w:spacing w:line="259" w:lineRule="auto"/>
        <w:ind w:left="0"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5.1. Максимальное значение цены Контракта (</w:t>
      </w:r>
      <w:proofErr w:type="spellStart"/>
      <w:r w:rsidRPr="00D6568A">
        <w:rPr>
          <w:rFonts w:ascii="Times New Roman" w:hAnsi="Times New Roman" w:cs="Times New Roman"/>
          <w:color w:val="000000"/>
          <w:sz w:val="24"/>
          <w:szCs w:val="24"/>
        </w:rPr>
        <w:t>ЦКmax</w:t>
      </w:r>
      <w:proofErr w:type="spellEnd"/>
      <w:r w:rsidRPr="00D6568A">
        <w:rPr>
          <w:rFonts w:ascii="Times New Roman" w:hAnsi="Times New Roman" w:cs="Times New Roman"/>
          <w:color w:val="000000"/>
          <w:sz w:val="24"/>
          <w:szCs w:val="24"/>
        </w:rPr>
        <w:t xml:space="preserve">) составляет </w:t>
      </w:r>
      <w:r w:rsidR="00A61B25">
        <w:rPr>
          <w:rFonts w:ascii="Times New Roman" w:hAnsi="Times New Roman" w:cs="Times New Roman"/>
          <w:color w:val="000000"/>
          <w:sz w:val="24"/>
          <w:szCs w:val="24"/>
        </w:rPr>
        <w:t xml:space="preserve">500 000,00 руб. </w:t>
      </w:r>
      <w:r w:rsidRPr="00D6568A">
        <w:rPr>
          <w:rFonts w:ascii="Times New Roman" w:hAnsi="Times New Roman" w:cs="Times New Roman"/>
          <w:color w:val="000000"/>
          <w:sz w:val="24"/>
          <w:szCs w:val="24"/>
        </w:rPr>
        <w:t>(</w:t>
      </w:r>
      <w:r w:rsidR="00A61B25">
        <w:rPr>
          <w:rFonts w:ascii="Times New Roman" w:hAnsi="Times New Roman" w:cs="Times New Roman"/>
          <w:color w:val="000000"/>
          <w:sz w:val="24"/>
          <w:szCs w:val="24"/>
        </w:rPr>
        <w:t>пятьсот тысяч руб. 00 коп.</w:t>
      </w:r>
      <w:r w:rsidRPr="00D6568A">
        <w:rPr>
          <w:rFonts w:ascii="Times New Roman" w:hAnsi="Times New Roman" w:cs="Times New Roman"/>
          <w:color w:val="000000"/>
          <w:sz w:val="24"/>
          <w:szCs w:val="24"/>
        </w:rPr>
        <w:t xml:space="preserve">), в том числе НДС </w:t>
      </w:r>
      <w:r w:rsidR="00A61B25">
        <w:rPr>
          <w:rFonts w:ascii="Times New Roman" w:hAnsi="Times New Roman" w:cs="Times New Roman"/>
          <w:color w:val="000000"/>
          <w:sz w:val="24"/>
          <w:szCs w:val="24"/>
        </w:rPr>
        <w:t>___%/без НДС</w:t>
      </w:r>
      <w:r w:rsidRPr="00D6568A">
        <w:rPr>
          <w:rFonts w:ascii="Times New Roman" w:eastAsia="Times New Roman" w:hAnsi="Times New Roman" w:cs="Times New Roman"/>
          <w:color w:val="000000"/>
          <w:sz w:val="24"/>
          <w:szCs w:val="24"/>
        </w:rPr>
        <w:t>.</w:t>
      </w:r>
    </w:p>
    <w:p w:rsidR="005D0CBC" w:rsidRPr="00D6568A" w:rsidRDefault="004C4E44" w:rsidP="00B65CF6">
      <w:pPr>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Источник</w:t>
      </w:r>
      <w:r w:rsidRPr="00A7017E">
        <w:rPr>
          <w:rFonts w:ascii="Times New Roman" w:hAnsi="Times New Roman" w:cs="Times New Roman"/>
          <w:color w:val="000000"/>
          <w:sz w:val="24"/>
          <w:szCs w:val="24"/>
        </w:rPr>
        <w:t xml:space="preserve"> </w:t>
      </w:r>
      <w:r w:rsidRPr="00D6568A">
        <w:rPr>
          <w:rFonts w:ascii="Times New Roman" w:hAnsi="Times New Roman" w:cs="Times New Roman"/>
          <w:color w:val="000000"/>
          <w:sz w:val="24"/>
          <w:szCs w:val="24"/>
        </w:rPr>
        <w:t>финансирования</w:t>
      </w:r>
      <w:r w:rsidRPr="00A7017E">
        <w:rPr>
          <w:rFonts w:ascii="Times New Roman" w:hAnsi="Times New Roman" w:cs="Times New Roman"/>
          <w:color w:val="000000"/>
          <w:sz w:val="24"/>
          <w:szCs w:val="24"/>
        </w:rPr>
        <w:t xml:space="preserve">: </w:t>
      </w:r>
      <w:r w:rsidR="00DE1DB0" w:rsidRPr="00DE1DB0">
        <w:rPr>
          <w:rFonts w:ascii="Times New Roman" w:hAnsi="Times New Roman" w:cs="Times New Roman"/>
          <w:color w:val="000000"/>
          <w:sz w:val="24"/>
          <w:szCs w:val="24"/>
        </w:rPr>
        <w:t xml:space="preserve">Средства </w:t>
      </w:r>
      <w:r w:rsidR="00B65CF6">
        <w:rPr>
          <w:rFonts w:ascii="Times New Roman" w:hAnsi="Times New Roman" w:cs="Times New Roman"/>
          <w:color w:val="000000"/>
          <w:sz w:val="24"/>
          <w:szCs w:val="24"/>
        </w:rPr>
        <w:t xml:space="preserve">от приносящей доход деятельности и </w:t>
      </w:r>
      <w:r w:rsidR="00B65CF6" w:rsidRPr="00B65CF6">
        <w:rPr>
          <w:rFonts w:ascii="Times New Roman" w:hAnsi="Times New Roman" w:cs="Times New Roman"/>
          <w:color w:val="000000"/>
          <w:sz w:val="24"/>
          <w:szCs w:val="24"/>
        </w:rPr>
        <w:t>средства субсидии на финансовое обеспечение выполнения государственного задания</w:t>
      </w:r>
      <w:r w:rsidR="00DE1DB0">
        <w:rPr>
          <w:rFonts w:ascii="Times New Roman" w:hAnsi="Times New Roman" w:cs="Times New Roman"/>
          <w:color w:val="000000"/>
          <w:sz w:val="24"/>
          <w:szCs w:val="24"/>
        </w:rPr>
        <w:t>.</w:t>
      </w:r>
    </w:p>
    <w:p w:rsidR="005D0CBC" w:rsidRPr="00D6568A" w:rsidRDefault="004C4E44" w:rsidP="00D6568A">
      <w:pPr>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Цена контракта (</w:t>
      </w:r>
      <w:proofErr w:type="spellStart"/>
      <w:r w:rsidRPr="00D6568A">
        <w:rPr>
          <w:rFonts w:ascii="Times New Roman" w:hAnsi="Times New Roman" w:cs="Times New Roman"/>
          <w:color w:val="000000"/>
          <w:sz w:val="24"/>
          <w:szCs w:val="24"/>
        </w:rPr>
        <w:t>Цк</w:t>
      </w:r>
      <w:proofErr w:type="spellEnd"/>
      <w:r w:rsidRPr="00D6568A">
        <w:rPr>
          <w:rFonts w:ascii="Times New Roman" w:hAnsi="Times New Roman" w:cs="Times New Roman"/>
          <w:color w:val="000000"/>
          <w:sz w:val="24"/>
          <w:szCs w:val="24"/>
        </w:rPr>
        <w:t>) определяется по следующей формуле:</w:t>
      </w:r>
    </w:p>
    <w:p w:rsidR="005D0CBC" w:rsidRPr="00D6568A" w:rsidRDefault="004C4E44" w:rsidP="00D6568A">
      <w:pPr>
        <w:ind w:firstLine="709"/>
        <w:jc w:val="both"/>
        <w:rPr>
          <w:rFonts w:ascii="Times New Roman" w:hAnsi="Times New Roman" w:cs="Times New Roman"/>
          <w:color w:val="000000"/>
          <w:sz w:val="24"/>
          <w:szCs w:val="24"/>
        </w:rPr>
      </w:pPr>
      <w:proofErr w:type="spellStart"/>
      <w:r w:rsidRPr="00D6568A">
        <w:rPr>
          <w:rFonts w:ascii="Times New Roman" w:hAnsi="Times New Roman" w:cs="Times New Roman"/>
          <w:color w:val="000000"/>
          <w:sz w:val="24"/>
          <w:szCs w:val="24"/>
        </w:rPr>
        <w:t>Цк</w:t>
      </w:r>
      <w:proofErr w:type="spellEnd"/>
      <w:r w:rsidRPr="00D6568A">
        <w:rPr>
          <w:rFonts w:ascii="Times New Roman" w:hAnsi="Times New Roman" w:cs="Times New Roman"/>
          <w:color w:val="000000"/>
          <w:sz w:val="24"/>
          <w:szCs w:val="24"/>
        </w:rPr>
        <w:t xml:space="preserve"> = ∑</w:t>
      </w:r>
      <w:proofErr w:type="spellStart"/>
      <w:r w:rsidRPr="00D6568A">
        <w:rPr>
          <w:rFonts w:ascii="Times New Roman" w:hAnsi="Times New Roman" w:cs="Times New Roman"/>
          <w:color w:val="000000"/>
          <w:sz w:val="24"/>
          <w:szCs w:val="24"/>
        </w:rPr>
        <w:t>Цi</w:t>
      </w:r>
      <w:proofErr w:type="spellEnd"/>
      <w:r w:rsidRPr="00D6568A">
        <w:rPr>
          <w:rFonts w:ascii="Times New Roman" w:hAnsi="Times New Roman" w:cs="Times New Roman"/>
          <w:color w:val="000000"/>
          <w:sz w:val="24"/>
          <w:szCs w:val="24"/>
        </w:rPr>
        <w:t xml:space="preserve"> факт. х </w:t>
      </w:r>
      <w:proofErr w:type="spellStart"/>
      <w:proofErr w:type="gramStart"/>
      <w:r w:rsidRPr="00D6568A">
        <w:rPr>
          <w:rFonts w:ascii="Times New Roman" w:hAnsi="Times New Roman" w:cs="Times New Roman"/>
          <w:color w:val="000000"/>
          <w:sz w:val="24"/>
          <w:szCs w:val="24"/>
        </w:rPr>
        <w:t>Vi</w:t>
      </w:r>
      <w:proofErr w:type="spellEnd"/>
      <w:r w:rsidRPr="00D6568A">
        <w:rPr>
          <w:rFonts w:ascii="Times New Roman" w:hAnsi="Times New Roman" w:cs="Times New Roman"/>
          <w:color w:val="000000"/>
          <w:sz w:val="24"/>
          <w:szCs w:val="24"/>
        </w:rPr>
        <w:t xml:space="preserve"> ,</w:t>
      </w:r>
      <w:proofErr w:type="gramEnd"/>
      <w:r w:rsidRPr="00D6568A">
        <w:rPr>
          <w:rFonts w:ascii="Times New Roman" w:hAnsi="Times New Roman" w:cs="Times New Roman"/>
          <w:color w:val="000000"/>
          <w:sz w:val="24"/>
          <w:szCs w:val="24"/>
        </w:rPr>
        <w:t xml:space="preserve"> где</w:t>
      </w:r>
    </w:p>
    <w:p w:rsidR="005D0CBC" w:rsidRPr="00D6568A" w:rsidRDefault="004C4E44" w:rsidP="00D6568A">
      <w:pPr>
        <w:ind w:firstLine="709"/>
        <w:jc w:val="both"/>
        <w:rPr>
          <w:rFonts w:ascii="Times New Roman" w:hAnsi="Times New Roman" w:cs="Times New Roman"/>
          <w:color w:val="000000"/>
          <w:sz w:val="24"/>
          <w:szCs w:val="24"/>
        </w:rPr>
      </w:pPr>
      <w:proofErr w:type="spellStart"/>
      <w:r w:rsidRPr="00D6568A">
        <w:rPr>
          <w:rFonts w:ascii="Times New Roman" w:hAnsi="Times New Roman" w:cs="Times New Roman"/>
          <w:color w:val="000000"/>
          <w:sz w:val="24"/>
          <w:szCs w:val="24"/>
        </w:rPr>
        <w:t>Цк</w:t>
      </w:r>
      <w:proofErr w:type="spellEnd"/>
      <w:r w:rsidRPr="00D6568A">
        <w:rPr>
          <w:rFonts w:ascii="Times New Roman" w:hAnsi="Times New Roman" w:cs="Times New Roman"/>
          <w:color w:val="000000"/>
          <w:sz w:val="24"/>
          <w:szCs w:val="24"/>
        </w:rPr>
        <w:t xml:space="preserve"> - цена Контракта, определённая с использование настоящей формулы, которая не может превышать </w:t>
      </w:r>
      <w:proofErr w:type="spellStart"/>
      <w:r w:rsidRPr="00D6568A">
        <w:rPr>
          <w:rFonts w:ascii="Times New Roman" w:hAnsi="Times New Roman" w:cs="Times New Roman"/>
          <w:color w:val="000000"/>
          <w:sz w:val="24"/>
          <w:szCs w:val="24"/>
        </w:rPr>
        <w:t>ЦКmax</w:t>
      </w:r>
      <w:proofErr w:type="spellEnd"/>
      <w:r w:rsidRPr="00D6568A">
        <w:rPr>
          <w:rFonts w:ascii="Times New Roman" w:hAnsi="Times New Roman" w:cs="Times New Roman"/>
          <w:color w:val="000000"/>
          <w:sz w:val="24"/>
          <w:szCs w:val="24"/>
        </w:rPr>
        <w:t xml:space="preserve"> (максимальное значение цены </w:t>
      </w:r>
      <w:r w:rsidR="00DE1DB0" w:rsidRPr="00D6568A">
        <w:rPr>
          <w:rFonts w:ascii="Times New Roman" w:hAnsi="Times New Roman" w:cs="Times New Roman"/>
          <w:color w:val="000000"/>
          <w:sz w:val="24"/>
          <w:szCs w:val="24"/>
        </w:rPr>
        <w:t>контракта) (</w:t>
      </w:r>
      <w:proofErr w:type="spellStart"/>
      <w:r w:rsidRPr="00D6568A">
        <w:rPr>
          <w:rFonts w:ascii="Times New Roman" w:hAnsi="Times New Roman" w:cs="Times New Roman"/>
          <w:color w:val="000000"/>
          <w:sz w:val="24"/>
          <w:szCs w:val="24"/>
        </w:rPr>
        <w:t>Цк</w:t>
      </w:r>
      <w:proofErr w:type="spellEnd"/>
      <w:r w:rsidRPr="00D6568A">
        <w:rPr>
          <w:rFonts w:ascii="Times New Roman" w:hAnsi="Times New Roman" w:cs="Times New Roman"/>
          <w:color w:val="000000"/>
          <w:sz w:val="24"/>
          <w:szCs w:val="24"/>
        </w:rPr>
        <w:t xml:space="preserve"> ≤ </w:t>
      </w:r>
      <w:proofErr w:type="spellStart"/>
      <w:r w:rsidRPr="00D6568A">
        <w:rPr>
          <w:rFonts w:ascii="Times New Roman" w:hAnsi="Times New Roman" w:cs="Times New Roman"/>
          <w:color w:val="000000"/>
          <w:sz w:val="24"/>
          <w:szCs w:val="24"/>
        </w:rPr>
        <w:t>ЦКmax</w:t>
      </w:r>
      <w:proofErr w:type="spellEnd"/>
      <w:r w:rsidRPr="00D6568A">
        <w:rPr>
          <w:rFonts w:ascii="Times New Roman" w:hAnsi="Times New Roman" w:cs="Times New Roman"/>
          <w:color w:val="000000"/>
          <w:sz w:val="24"/>
          <w:szCs w:val="24"/>
        </w:rPr>
        <w:t xml:space="preserve">); </w:t>
      </w:r>
    </w:p>
    <w:p w:rsidR="005D0CBC" w:rsidRPr="00D6568A" w:rsidRDefault="004C4E44" w:rsidP="00D6568A">
      <w:pPr>
        <w:ind w:firstLine="709"/>
        <w:jc w:val="both"/>
        <w:rPr>
          <w:rFonts w:ascii="Times New Roman" w:hAnsi="Times New Roman" w:cs="Times New Roman"/>
          <w:color w:val="000000"/>
          <w:sz w:val="24"/>
          <w:szCs w:val="24"/>
        </w:rPr>
      </w:pPr>
      <w:proofErr w:type="spellStart"/>
      <w:r w:rsidRPr="00D6568A">
        <w:rPr>
          <w:rFonts w:ascii="Times New Roman" w:hAnsi="Times New Roman" w:cs="Times New Roman"/>
          <w:color w:val="000000"/>
          <w:sz w:val="24"/>
          <w:szCs w:val="24"/>
        </w:rPr>
        <w:t>Цi</w:t>
      </w:r>
      <w:proofErr w:type="spellEnd"/>
      <w:r w:rsidRPr="00D6568A">
        <w:rPr>
          <w:rFonts w:ascii="Times New Roman" w:hAnsi="Times New Roman" w:cs="Times New Roman"/>
          <w:color w:val="000000"/>
          <w:sz w:val="24"/>
          <w:szCs w:val="24"/>
        </w:rPr>
        <w:t xml:space="preserve"> факт. - фактическая отпускная розничная цена за единицу товара на момент каждой поставки (заправки), указываемая в товарной накладной (УПД), которая не может превышать </w:t>
      </w:r>
      <w:proofErr w:type="spellStart"/>
      <w:r w:rsidRPr="00D6568A">
        <w:rPr>
          <w:rFonts w:ascii="Times New Roman" w:hAnsi="Times New Roman" w:cs="Times New Roman"/>
          <w:color w:val="000000"/>
          <w:sz w:val="24"/>
          <w:szCs w:val="24"/>
        </w:rPr>
        <w:t>Цi</w:t>
      </w:r>
      <w:proofErr w:type="spellEnd"/>
      <w:r w:rsidRPr="00D6568A">
        <w:rPr>
          <w:rFonts w:ascii="Times New Roman" w:hAnsi="Times New Roman" w:cs="Times New Roman"/>
          <w:color w:val="000000"/>
          <w:sz w:val="24"/>
          <w:szCs w:val="24"/>
        </w:rPr>
        <w:t xml:space="preserve"> торг (цену за единицу товара, определяемая по результатам торгов) (</w:t>
      </w:r>
      <w:proofErr w:type="spellStart"/>
      <w:r w:rsidRPr="00D6568A">
        <w:rPr>
          <w:rFonts w:ascii="Times New Roman" w:hAnsi="Times New Roman" w:cs="Times New Roman"/>
          <w:color w:val="000000"/>
          <w:sz w:val="24"/>
          <w:szCs w:val="24"/>
        </w:rPr>
        <w:t>Цi</w:t>
      </w:r>
      <w:proofErr w:type="spellEnd"/>
      <w:r w:rsidRPr="00D6568A">
        <w:rPr>
          <w:rFonts w:ascii="Times New Roman" w:hAnsi="Times New Roman" w:cs="Times New Roman"/>
          <w:color w:val="000000"/>
          <w:sz w:val="24"/>
          <w:szCs w:val="24"/>
        </w:rPr>
        <w:t xml:space="preserve"> факт. ≤ </w:t>
      </w:r>
      <w:proofErr w:type="spellStart"/>
      <w:r w:rsidRPr="00D6568A">
        <w:rPr>
          <w:rFonts w:ascii="Times New Roman" w:hAnsi="Times New Roman" w:cs="Times New Roman"/>
          <w:color w:val="000000"/>
          <w:sz w:val="24"/>
          <w:szCs w:val="24"/>
        </w:rPr>
        <w:t>Цi</w:t>
      </w:r>
      <w:proofErr w:type="spellEnd"/>
      <w:r w:rsidRPr="00D6568A">
        <w:rPr>
          <w:rFonts w:ascii="Times New Roman" w:hAnsi="Times New Roman" w:cs="Times New Roman"/>
          <w:color w:val="000000"/>
          <w:sz w:val="24"/>
          <w:szCs w:val="24"/>
        </w:rPr>
        <w:t xml:space="preserve"> торг).</w:t>
      </w:r>
    </w:p>
    <w:p w:rsidR="005D0CBC" w:rsidRPr="00D6568A" w:rsidRDefault="005433F2" w:rsidP="00D6568A">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4C4E44" w:rsidRPr="00D6568A">
        <w:rPr>
          <w:rFonts w:ascii="Times New Roman" w:hAnsi="Times New Roman" w:cs="Times New Roman"/>
          <w:color w:val="000000"/>
          <w:sz w:val="24"/>
          <w:szCs w:val="24"/>
        </w:rPr>
        <w:t>Vi</w:t>
      </w:r>
      <w:proofErr w:type="spellEnd"/>
      <w:r w:rsidR="004C4E44" w:rsidRPr="00D6568A">
        <w:rPr>
          <w:rFonts w:ascii="Times New Roman" w:hAnsi="Times New Roman" w:cs="Times New Roman"/>
          <w:color w:val="000000"/>
          <w:sz w:val="24"/>
          <w:szCs w:val="24"/>
        </w:rPr>
        <w:t xml:space="preserve"> -  количество литров топлива по отдельному факту поставки (заправки).</w:t>
      </w:r>
    </w:p>
    <w:p w:rsidR="005D0CBC" w:rsidRPr="00D6568A" w:rsidRDefault="004C4E44" w:rsidP="00D6568A">
      <w:pPr>
        <w:ind w:left="57"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0CBC" w:rsidRPr="00D6568A" w:rsidRDefault="004C4E44" w:rsidP="00D6568A">
      <w:pPr>
        <w:ind w:firstLine="540"/>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Цена настоящего </w:t>
      </w:r>
      <w:r w:rsidR="00DE1DB0" w:rsidRPr="00D6568A">
        <w:rPr>
          <w:rFonts w:ascii="Times New Roman" w:hAnsi="Times New Roman" w:cs="Times New Roman"/>
          <w:color w:val="000000"/>
          <w:sz w:val="24"/>
          <w:szCs w:val="24"/>
        </w:rPr>
        <w:t>контракта сформирована</w:t>
      </w:r>
      <w:r w:rsidRPr="00D6568A">
        <w:rPr>
          <w:rFonts w:ascii="Times New Roman" w:hAnsi="Times New Roman" w:cs="Times New Roman"/>
          <w:color w:val="000000"/>
          <w:sz w:val="24"/>
          <w:szCs w:val="24"/>
        </w:rPr>
        <w:t xml:space="preserve"> с учетом расходов на закупку, доставку до Покупателя, отпуском товара через АЗС по пластиковым электронным картам (Приложение 2 к настоящему контракту), страхование, уплату таможенных пошлин, налогов, обязательных платежей и других расходов, связанных с исполнением настоящего контракта.</w:t>
      </w:r>
    </w:p>
    <w:p w:rsidR="005D0CBC" w:rsidRPr="00D6568A" w:rsidRDefault="004C4E44" w:rsidP="00D6568A">
      <w:pPr>
        <w:ind w:firstLine="540"/>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5.2. В соответствии с ч.2 ст.34 Закона № 44-ФЗ и Постановлением Правительства РФ от 13.01.2014г. № 19 «Об установлении случаев, в которых при заключении контрактов указываются формула цены и максимальное значение цены контракта» Заказчик </w:t>
      </w:r>
      <w:r w:rsidRPr="00D6568A">
        <w:rPr>
          <w:rFonts w:ascii="Times New Roman" w:hAnsi="Times New Roman" w:cs="Times New Roman"/>
          <w:color w:val="000000"/>
          <w:sz w:val="24"/>
          <w:szCs w:val="24"/>
        </w:rPr>
        <w:lastRenderedPageBreak/>
        <w:t xml:space="preserve">оплачивает стоимость Товара по формуле цены Контракта, указанной в пункте 5.1. Контракта, в пределах максимального значения цены Контракта, предусмотренного пунктом 5.1. настоящего Контракта.  </w:t>
      </w:r>
    </w:p>
    <w:p w:rsidR="005D0CBC" w:rsidRPr="00D6568A" w:rsidRDefault="004C4E44" w:rsidP="00D6568A">
      <w:pPr>
        <w:ind w:firstLine="540"/>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5.3. На момент отпуска товара Заказчику цена единицы товара не должна превышать розничную цену товара, действующую на АЗС Поставщика, а также цену единицы товара, установленную в соответствии с условиями настоящего контракта. </w:t>
      </w:r>
      <w:r w:rsidRPr="007B760A">
        <w:rPr>
          <w:rFonts w:ascii="Times New Roman" w:hAnsi="Times New Roman" w:cs="Times New Roman"/>
          <w:color w:val="000000"/>
          <w:sz w:val="24"/>
          <w:szCs w:val="24"/>
        </w:rPr>
        <w:t>Вместе с товарной накладной Поставщик предоставляет Заказчику справку о розничной цене товара, действующей на АЗС Поставщика на момент передачи товара.</w:t>
      </w:r>
    </w:p>
    <w:p w:rsidR="005D0CBC" w:rsidRPr="00D6568A" w:rsidRDefault="004C4E44" w:rsidP="00B65CF6">
      <w:pPr>
        <w:ind w:firstLine="426"/>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5.4.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rsidR="005D0CBC" w:rsidRPr="00D6568A" w:rsidRDefault="005D0CBC" w:rsidP="00D6568A">
      <w:pPr>
        <w:pStyle w:val="af2"/>
        <w:ind w:firstLine="720"/>
        <w:rPr>
          <w:color w:val="000000"/>
          <w:szCs w:val="24"/>
        </w:rPr>
      </w:pPr>
    </w:p>
    <w:p w:rsidR="005D0CBC" w:rsidRPr="00D6568A" w:rsidRDefault="004C4E44" w:rsidP="00D6568A">
      <w:pPr>
        <w:pStyle w:val="af2"/>
        <w:jc w:val="center"/>
        <w:rPr>
          <w:b/>
          <w:color w:val="000000"/>
          <w:szCs w:val="24"/>
        </w:rPr>
      </w:pPr>
      <w:r w:rsidRPr="00D6568A">
        <w:rPr>
          <w:b/>
          <w:color w:val="000000"/>
          <w:szCs w:val="24"/>
        </w:rPr>
        <w:t>6. ПОРЯДОК И ФОРМА РАСЧЕТОВ</w:t>
      </w:r>
    </w:p>
    <w:p w:rsidR="005D0CBC" w:rsidRPr="00D6568A" w:rsidRDefault="005D0CBC" w:rsidP="00D6568A">
      <w:pPr>
        <w:pStyle w:val="af2"/>
        <w:jc w:val="center"/>
        <w:rPr>
          <w:b/>
          <w:color w:val="000000"/>
          <w:sz w:val="28"/>
          <w:szCs w:val="28"/>
        </w:rPr>
      </w:pPr>
    </w:p>
    <w:p w:rsidR="005D0CBC" w:rsidRPr="00D6568A" w:rsidRDefault="004C4E44" w:rsidP="00D6568A">
      <w:pPr>
        <w:pStyle w:val="af2"/>
        <w:ind w:firstLine="709"/>
        <w:jc w:val="both"/>
        <w:rPr>
          <w:color w:val="000000"/>
          <w:szCs w:val="24"/>
        </w:rPr>
      </w:pPr>
      <w:r w:rsidRPr="00D6568A">
        <w:rPr>
          <w:color w:val="000000"/>
          <w:szCs w:val="24"/>
        </w:rPr>
        <w:t xml:space="preserve">6.1. Оплата производится Заказчиком в безналичной форме путем перечисления денежных средств на расчетный счет Поставщика, указанный в Контракте в течение </w:t>
      </w:r>
      <w:r w:rsidRPr="00B65CF6">
        <w:rPr>
          <w:color w:val="000000"/>
          <w:szCs w:val="24"/>
        </w:rPr>
        <w:t>7</w:t>
      </w:r>
      <w:r w:rsidR="00B65CF6" w:rsidRPr="00B65CF6">
        <w:rPr>
          <w:color w:val="000000"/>
          <w:szCs w:val="24"/>
        </w:rPr>
        <w:t xml:space="preserve"> (Семи)</w:t>
      </w:r>
      <w:r w:rsidRPr="00B65CF6">
        <w:rPr>
          <w:color w:val="000000"/>
          <w:szCs w:val="24"/>
        </w:rPr>
        <w:t xml:space="preserve"> рабочих дней</w:t>
      </w:r>
      <w:r w:rsidRPr="00D6568A">
        <w:rPr>
          <w:color w:val="000000"/>
          <w:szCs w:val="24"/>
        </w:rPr>
        <w:t xml:space="preserve"> с момента подписания Заказчиком документа о приемке, товарной накладной</w:t>
      </w:r>
      <w:r w:rsidR="007B760A">
        <w:rPr>
          <w:color w:val="000000"/>
          <w:szCs w:val="24"/>
        </w:rPr>
        <w:t xml:space="preserve">, </w:t>
      </w:r>
      <w:r w:rsidR="007B760A" w:rsidRPr="009B1559">
        <w:t>счет-фактуры (УПД)</w:t>
      </w:r>
      <w:r w:rsidRPr="00D6568A">
        <w:rPr>
          <w:color w:val="000000"/>
          <w:szCs w:val="24"/>
        </w:rPr>
        <w:t xml:space="preserve"> и протоколов заправок в соответствии со ст.94 Закона № 44-ФЗ</w:t>
      </w:r>
      <w:r w:rsidR="009B1559">
        <w:rPr>
          <w:color w:val="000000"/>
          <w:szCs w:val="24"/>
        </w:rPr>
        <w:t xml:space="preserve">, </w:t>
      </w:r>
      <w:r w:rsidR="009B1559">
        <w:t>на основании выставленного Поставщиком счета</w:t>
      </w:r>
      <w:r w:rsidRPr="00D6568A">
        <w:rPr>
          <w:color w:val="000000"/>
          <w:szCs w:val="24"/>
        </w:rPr>
        <w:t xml:space="preserve">. </w:t>
      </w:r>
    </w:p>
    <w:p w:rsidR="005D0CBC" w:rsidRPr="00D6568A" w:rsidRDefault="004C4E44" w:rsidP="00D6568A">
      <w:pPr>
        <w:pStyle w:val="af2"/>
        <w:ind w:firstLine="709"/>
        <w:jc w:val="both"/>
        <w:rPr>
          <w:color w:val="000000"/>
        </w:rPr>
      </w:pPr>
      <w:r w:rsidRPr="00D6568A">
        <w:rPr>
          <w:color w:val="000000"/>
          <w:szCs w:val="24"/>
        </w:rPr>
        <w:t xml:space="preserve">6.2. </w:t>
      </w:r>
      <w:r w:rsidRPr="00D6568A">
        <w:rPr>
          <w:color w:val="000000"/>
        </w:rPr>
        <w:t>Поставляемый по настоящему контракту товар оплачивается Заказчиком по ценам, указанным в Спецификации (Приложение №1 к Контракту), рассчитанной на условии раздела 5 настоящего Контракта.</w:t>
      </w:r>
    </w:p>
    <w:p w:rsidR="005D0CBC" w:rsidRPr="00D6568A" w:rsidRDefault="004C4E44" w:rsidP="00D6568A">
      <w:pPr>
        <w:pStyle w:val="af2"/>
        <w:ind w:firstLine="709"/>
        <w:jc w:val="both"/>
        <w:rPr>
          <w:color w:val="000000"/>
          <w:szCs w:val="24"/>
        </w:rPr>
      </w:pPr>
      <w:r w:rsidRPr="00D6568A">
        <w:rPr>
          <w:color w:val="000000"/>
          <w:szCs w:val="24"/>
        </w:rPr>
        <w:t xml:space="preserve">6.3. </w:t>
      </w:r>
      <w:r w:rsidRPr="00D6568A">
        <w:rPr>
          <w:szCs w:val="24"/>
        </w:rPr>
        <w:t>Документами, подтверждающими отпуск нефтепродуктов по картам, являются протоколы заправки и товарные накладные, выдаваемые Поставщиком Заказчику ежемесячно</w:t>
      </w:r>
      <w:r w:rsidRPr="00D6568A">
        <w:rPr>
          <w:color w:val="000000"/>
          <w:szCs w:val="24"/>
        </w:rPr>
        <w:t xml:space="preserve">. </w:t>
      </w:r>
    </w:p>
    <w:p w:rsidR="00DE1DB0" w:rsidRPr="00C5397D" w:rsidRDefault="00DE1DB0" w:rsidP="00DE1DB0">
      <w:pPr>
        <w:spacing w:line="259" w:lineRule="auto"/>
        <w:ind w:firstLine="709"/>
        <w:jc w:val="both"/>
        <w:rPr>
          <w:rFonts w:ascii="Times New Roman" w:hAnsi="Times New Roman" w:cs="Times New Roman"/>
          <w:bCs/>
          <w:sz w:val="24"/>
          <w:szCs w:val="24"/>
        </w:rPr>
      </w:pPr>
      <w:r w:rsidRPr="00C5397D">
        <w:rPr>
          <w:rFonts w:ascii="Times New Roman" w:hAnsi="Times New Roman" w:cs="Times New Roman"/>
          <w:bCs/>
          <w:sz w:val="24"/>
          <w:szCs w:val="24"/>
        </w:rPr>
        <w:t xml:space="preserve">Поставщик в срок не более </w:t>
      </w:r>
      <w:r>
        <w:rPr>
          <w:rFonts w:ascii="Times New Roman" w:hAnsi="Times New Roman" w:cs="Times New Roman"/>
          <w:bCs/>
          <w:sz w:val="24"/>
          <w:szCs w:val="24"/>
        </w:rPr>
        <w:t>5</w:t>
      </w:r>
      <w:r w:rsidRPr="00C5397D">
        <w:rPr>
          <w:rFonts w:ascii="Times New Roman" w:hAnsi="Times New Roman" w:cs="Times New Roman"/>
          <w:bCs/>
          <w:sz w:val="24"/>
          <w:szCs w:val="24"/>
        </w:rPr>
        <w:t xml:space="preserve"> рабочих дней с даты окончания </w:t>
      </w:r>
      <w:r>
        <w:rPr>
          <w:rFonts w:ascii="Times New Roman" w:hAnsi="Times New Roman" w:cs="Times New Roman"/>
          <w:bCs/>
          <w:sz w:val="24"/>
          <w:szCs w:val="24"/>
        </w:rPr>
        <w:t>календарного месяца</w:t>
      </w:r>
      <w:r w:rsidRPr="00C5397D">
        <w:rPr>
          <w:rFonts w:ascii="Times New Roman" w:hAnsi="Times New Roman" w:cs="Times New Roman"/>
          <w:bCs/>
          <w:sz w:val="24"/>
          <w:szCs w:val="24"/>
        </w:rPr>
        <w:t xml:space="preserve"> / </w:t>
      </w:r>
      <w:r>
        <w:rPr>
          <w:rFonts w:ascii="Times New Roman" w:hAnsi="Times New Roman" w:cs="Times New Roman"/>
          <w:bCs/>
          <w:sz w:val="24"/>
          <w:szCs w:val="24"/>
        </w:rPr>
        <w:t xml:space="preserve">окончания </w:t>
      </w:r>
      <w:r w:rsidRPr="00C5397D">
        <w:rPr>
          <w:rFonts w:ascii="Times New Roman" w:hAnsi="Times New Roman" w:cs="Times New Roman"/>
          <w:bCs/>
          <w:sz w:val="24"/>
          <w:szCs w:val="24"/>
        </w:rPr>
        <w:t xml:space="preserve">поставки товара по настоящему Контракту формирует </w:t>
      </w:r>
      <w:r>
        <w:rPr>
          <w:rFonts w:ascii="Times New Roman" w:hAnsi="Times New Roman" w:cs="Times New Roman"/>
          <w:bCs/>
          <w:sz w:val="24"/>
          <w:szCs w:val="24"/>
        </w:rPr>
        <w:t xml:space="preserve">и направляет Заказчику </w:t>
      </w:r>
      <w:r w:rsidRPr="00C5397D">
        <w:rPr>
          <w:rFonts w:ascii="Times New Roman" w:hAnsi="Times New Roman" w:cs="Times New Roman"/>
          <w:bCs/>
          <w:sz w:val="24"/>
          <w:szCs w:val="24"/>
        </w:rPr>
        <w:t>документ о приемке.</w:t>
      </w:r>
    </w:p>
    <w:p w:rsidR="00DE1DB0" w:rsidRDefault="00DE1DB0" w:rsidP="00DE1DB0">
      <w:pPr>
        <w:spacing w:line="259" w:lineRule="auto"/>
        <w:ind w:firstLine="709"/>
        <w:jc w:val="both"/>
        <w:rPr>
          <w:rFonts w:ascii="Times New Roman" w:hAnsi="Times New Roman" w:cs="Times New Roman"/>
          <w:sz w:val="24"/>
          <w:szCs w:val="24"/>
        </w:rPr>
      </w:pPr>
      <w:r w:rsidRPr="00C5397D">
        <w:rPr>
          <w:rFonts w:ascii="Times New Roman" w:hAnsi="Times New Roman" w:cs="Times New Roman"/>
          <w:bCs/>
          <w:sz w:val="24"/>
          <w:szCs w:val="24"/>
        </w:rPr>
        <w:t xml:space="preserve">При этом в документ о приемке подлежит включению информация о товаре, поставленном в течение </w:t>
      </w:r>
      <w:r>
        <w:rPr>
          <w:rFonts w:ascii="Times New Roman" w:hAnsi="Times New Roman" w:cs="Times New Roman"/>
          <w:bCs/>
          <w:sz w:val="24"/>
          <w:szCs w:val="24"/>
        </w:rPr>
        <w:t>календарного месяца</w:t>
      </w:r>
      <w:r w:rsidRPr="00C5397D">
        <w:rPr>
          <w:rFonts w:ascii="Times New Roman" w:hAnsi="Times New Roman" w:cs="Times New Roman"/>
          <w:bCs/>
          <w:sz w:val="24"/>
          <w:szCs w:val="24"/>
        </w:rPr>
        <w:t xml:space="preserve">, в строгом соответствии с </w:t>
      </w:r>
      <w:r>
        <w:rPr>
          <w:rFonts w:ascii="Times New Roman" w:hAnsi="Times New Roman" w:cs="Times New Roman"/>
          <w:sz w:val="24"/>
          <w:szCs w:val="24"/>
        </w:rPr>
        <w:t>протоколом заправок</w:t>
      </w:r>
      <w:r w:rsidRPr="00C5397D">
        <w:rPr>
          <w:rFonts w:ascii="Times New Roman" w:hAnsi="Times New Roman" w:cs="Times New Roman"/>
          <w:sz w:val="24"/>
          <w:szCs w:val="24"/>
        </w:rPr>
        <w:t xml:space="preserve"> за соответствующий период.</w:t>
      </w:r>
    </w:p>
    <w:p w:rsidR="00DE1DB0" w:rsidRPr="00C5397D" w:rsidRDefault="00DE1DB0" w:rsidP="00DE1DB0">
      <w:pPr>
        <w:spacing w:line="259" w:lineRule="auto"/>
        <w:ind w:firstLine="709"/>
        <w:jc w:val="both"/>
        <w:rPr>
          <w:rFonts w:ascii="Times New Roman" w:hAnsi="Times New Roman" w:cs="Times New Roman"/>
          <w:sz w:val="24"/>
          <w:szCs w:val="24"/>
        </w:rPr>
      </w:pPr>
      <w:r w:rsidRPr="00C5397D">
        <w:rPr>
          <w:rFonts w:ascii="Times New Roman" w:hAnsi="Times New Roman" w:cs="Times New Roman"/>
          <w:sz w:val="24"/>
          <w:szCs w:val="24"/>
        </w:rPr>
        <w:t xml:space="preserve">Заказчик </w:t>
      </w:r>
      <w:r>
        <w:rPr>
          <w:rFonts w:ascii="Times New Roman" w:hAnsi="Times New Roman" w:cs="Times New Roman"/>
          <w:sz w:val="24"/>
          <w:szCs w:val="24"/>
        </w:rPr>
        <w:t>в</w:t>
      </w:r>
      <w:r w:rsidRPr="00C5397D">
        <w:rPr>
          <w:rFonts w:ascii="Times New Roman" w:hAnsi="Times New Roman" w:cs="Times New Roman"/>
          <w:sz w:val="24"/>
          <w:szCs w:val="24"/>
        </w:rPr>
        <w:t xml:space="preserve"> течение </w:t>
      </w:r>
      <w:r>
        <w:rPr>
          <w:rFonts w:ascii="Times New Roman" w:hAnsi="Times New Roman" w:cs="Times New Roman"/>
          <w:sz w:val="24"/>
          <w:szCs w:val="24"/>
        </w:rPr>
        <w:t>10 рабочих</w:t>
      </w:r>
      <w:r w:rsidRPr="00C5397D">
        <w:rPr>
          <w:rFonts w:ascii="Times New Roman" w:hAnsi="Times New Roman" w:cs="Times New Roman"/>
          <w:sz w:val="24"/>
          <w:szCs w:val="24"/>
        </w:rPr>
        <w:t xml:space="preserve"> дней со дня поступления документа о приемке (за исключением случая создания приемочной комиссии в соответствии с частью 6 статьи 94 Закона) на основании изучения документов, предусмотренных </w:t>
      </w:r>
      <w:r>
        <w:rPr>
          <w:rFonts w:ascii="Times New Roman" w:hAnsi="Times New Roman" w:cs="Times New Roman"/>
          <w:sz w:val="24"/>
          <w:szCs w:val="24"/>
        </w:rPr>
        <w:t>пунктом 6.3</w:t>
      </w:r>
      <w:r w:rsidRPr="00C5397D">
        <w:rPr>
          <w:rFonts w:ascii="Times New Roman" w:hAnsi="Times New Roman" w:cs="Times New Roman"/>
          <w:sz w:val="24"/>
          <w:szCs w:val="24"/>
        </w:rPr>
        <w:t xml:space="preserve"> Контракта, и результатов экспертизы осуществляет одно из следующих действий:</w:t>
      </w:r>
    </w:p>
    <w:p w:rsidR="00DE1DB0" w:rsidRPr="00C5397D" w:rsidRDefault="00DE1DB0" w:rsidP="00DE1DB0">
      <w:pPr>
        <w:spacing w:line="259" w:lineRule="auto"/>
        <w:ind w:firstLine="709"/>
        <w:jc w:val="both"/>
        <w:rPr>
          <w:rFonts w:ascii="Times New Roman" w:hAnsi="Times New Roman" w:cs="Times New Roman"/>
          <w:sz w:val="24"/>
          <w:szCs w:val="24"/>
        </w:rPr>
      </w:pPr>
      <w:r w:rsidRPr="00C5397D">
        <w:rPr>
          <w:rFonts w:ascii="Times New Roman" w:hAnsi="Times New Roman" w:cs="Times New Roman"/>
          <w:sz w:val="24"/>
          <w:szCs w:val="24"/>
        </w:rPr>
        <w:t>а) подписывает подписью лица, имеющего право действовать от имени Заказчика документ о приемке;</w:t>
      </w:r>
    </w:p>
    <w:p w:rsidR="00DE1DB0" w:rsidRDefault="00DE1DB0" w:rsidP="00DE1DB0">
      <w:pPr>
        <w:pStyle w:val="af2"/>
        <w:ind w:firstLine="709"/>
        <w:jc w:val="both"/>
        <w:rPr>
          <w:szCs w:val="24"/>
        </w:rPr>
      </w:pPr>
      <w:r w:rsidRPr="00C5397D">
        <w:rPr>
          <w:szCs w:val="24"/>
        </w:rPr>
        <w:t xml:space="preserve">б) формирует и </w:t>
      </w:r>
      <w:r>
        <w:rPr>
          <w:szCs w:val="24"/>
        </w:rPr>
        <w:t>направляет Поставщику</w:t>
      </w:r>
      <w:r w:rsidRPr="00C5397D">
        <w:rPr>
          <w:szCs w:val="24"/>
        </w:rPr>
        <w:t xml:space="preserve"> мотивированный отказ от подписания документа о приемке с указанием причин такого отказа, перечня недостатков и сроков их устранения Поставщиком.</w:t>
      </w:r>
    </w:p>
    <w:p w:rsidR="005D0CBC" w:rsidRPr="00D6568A" w:rsidRDefault="004C4E44" w:rsidP="00DE1DB0">
      <w:pPr>
        <w:pStyle w:val="af2"/>
        <w:ind w:firstLine="709"/>
        <w:jc w:val="both"/>
        <w:rPr>
          <w:szCs w:val="24"/>
        </w:rPr>
      </w:pPr>
      <w:r w:rsidRPr="00D6568A">
        <w:rPr>
          <w:szCs w:val="24"/>
        </w:rPr>
        <w:t>6.4. Обязательства Заказчика по оплате Контракта считаются исполненными с момента списания денежных средств с расчетного счета Заказчика.</w:t>
      </w:r>
    </w:p>
    <w:p w:rsidR="005D0CBC" w:rsidRPr="00D6568A" w:rsidRDefault="005D0CBC" w:rsidP="00D6568A">
      <w:pPr>
        <w:pStyle w:val="af2"/>
        <w:jc w:val="both"/>
        <w:rPr>
          <w:color w:val="000000"/>
          <w:szCs w:val="24"/>
        </w:rPr>
      </w:pPr>
    </w:p>
    <w:p w:rsidR="005D0CBC" w:rsidRPr="00D6568A" w:rsidRDefault="004C4E44" w:rsidP="00D6568A">
      <w:pPr>
        <w:pStyle w:val="af2"/>
        <w:jc w:val="center"/>
        <w:rPr>
          <w:b/>
          <w:color w:val="000000"/>
          <w:szCs w:val="24"/>
        </w:rPr>
      </w:pPr>
      <w:r w:rsidRPr="00D6568A">
        <w:rPr>
          <w:b/>
          <w:color w:val="000000"/>
          <w:szCs w:val="24"/>
        </w:rPr>
        <w:t>7. ОТВЕТСТВЕННОСТЬ СТОРОН</w:t>
      </w:r>
    </w:p>
    <w:p w:rsidR="005D0CBC" w:rsidRPr="00D6568A" w:rsidRDefault="005D0CBC" w:rsidP="00D6568A">
      <w:pPr>
        <w:pStyle w:val="af2"/>
        <w:jc w:val="center"/>
        <w:rPr>
          <w:b/>
          <w:color w:val="000000"/>
          <w:szCs w:val="24"/>
        </w:rPr>
      </w:pPr>
    </w:p>
    <w:p w:rsidR="005D0CBC" w:rsidRPr="00D6568A" w:rsidRDefault="004C4E44" w:rsidP="00D6568A">
      <w:pPr>
        <w:pStyle w:val="af2"/>
        <w:ind w:firstLine="709"/>
        <w:jc w:val="both"/>
        <w:rPr>
          <w:color w:val="000000"/>
          <w:szCs w:val="24"/>
        </w:rPr>
      </w:pPr>
      <w:r w:rsidRPr="00D6568A">
        <w:rPr>
          <w:color w:val="000000"/>
          <w:szCs w:val="24"/>
        </w:rPr>
        <w:t xml:space="preserve">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w:t>
      </w:r>
      <w:r w:rsidRPr="00D6568A">
        <w:rPr>
          <w:color w:val="000000"/>
          <w:szCs w:val="24"/>
        </w:rPr>
        <w:lastRenderedPageBreak/>
        <w:t>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5D0CBC" w:rsidRPr="00D6568A" w:rsidRDefault="004C4E44" w:rsidP="00D6568A">
      <w:pPr>
        <w:pStyle w:val="af2"/>
        <w:ind w:firstLine="709"/>
        <w:jc w:val="both"/>
        <w:rPr>
          <w:color w:val="000000"/>
          <w:szCs w:val="24"/>
        </w:rPr>
      </w:pPr>
      <w:r w:rsidRPr="00D6568A">
        <w:rPr>
          <w:color w:val="000000"/>
          <w:szCs w:val="24"/>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5D0CBC" w:rsidRPr="00D6568A" w:rsidRDefault="004C4E44" w:rsidP="00D6568A">
      <w:pPr>
        <w:pStyle w:val="af2"/>
        <w:ind w:firstLine="709"/>
        <w:jc w:val="both"/>
        <w:rPr>
          <w:color w:val="000000"/>
          <w:szCs w:val="24"/>
        </w:rPr>
      </w:pPr>
      <w:r w:rsidRPr="00D6568A">
        <w:rPr>
          <w:color w:val="000000"/>
          <w:szCs w:val="24"/>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34565" w:rsidRPr="00D6568A">
        <w:rPr>
          <w:color w:val="000000"/>
          <w:szCs w:val="24"/>
        </w:rPr>
        <w:t>поставщик вправе</w:t>
      </w:r>
      <w:r w:rsidRPr="00D6568A">
        <w:rPr>
          <w:color w:val="000000"/>
          <w:szCs w:val="24"/>
        </w:rPr>
        <w:t xml:space="preserve"> потребовать уплаты неустоек (штрафов, пеней). </w:t>
      </w:r>
    </w:p>
    <w:p w:rsidR="005D0CBC" w:rsidRPr="00D6568A" w:rsidRDefault="004C4E44" w:rsidP="00D6568A">
      <w:pPr>
        <w:pStyle w:val="af2"/>
        <w:ind w:firstLine="709"/>
        <w:jc w:val="both"/>
        <w:rPr>
          <w:color w:val="000000"/>
          <w:szCs w:val="24"/>
        </w:rPr>
      </w:pPr>
      <w:r w:rsidRPr="00D6568A">
        <w:rPr>
          <w:color w:val="000000"/>
          <w:szCs w:val="24"/>
        </w:rPr>
        <w:t>7.4.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D0CBC" w:rsidRPr="00D6568A" w:rsidRDefault="004C4E44" w:rsidP="00D6568A">
      <w:pPr>
        <w:pStyle w:val="af2"/>
        <w:ind w:firstLine="709"/>
        <w:jc w:val="both"/>
        <w:rPr>
          <w:color w:val="000000"/>
          <w:szCs w:val="24"/>
        </w:rPr>
      </w:pPr>
      <w:r w:rsidRPr="00D6568A">
        <w:rPr>
          <w:color w:val="000000"/>
          <w:szCs w:val="24"/>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w:t>
      </w:r>
      <w:r w:rsidR="00934565" w:rsidRPr="00D6568A">
        <w:rPr>
          <w:color w:val="000000"/>
          <w:szCs w:val="24"/>
        </w:rPr>
        <w:t>Федерации.</w:t>
      </w:r>
    </w:p>
    <w:p w:rsidR="005D0CBC" w:rsidRPr="00D6568A" w:rsidRDefault="004C4E44" w:rsidP="00D6568A">
      <w:pPr>
        <w:pStyle w:val="af2"/>
        <w:ind w:firstLine="709"/>
        <w:jc w:val="both"/>
        <w:rPr>
          <w:color w:val="000000"/>
          <w:szCs w:val="24"/>
        </w:rPr>
      </w:pPr>
      <w:r w:rsidRPr="00D6568A">
        <w:rPr>
          <w:color w:val="000000"/>
          <w:szCs w:val="24"/>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D0CBC" w:rsidRPr="00D6568A" w:rsidRDefault="004C4E44" w:rsidP="00D6568A">
      <w:pPr>
        <w:pStyle w:val="af2"/>
        <w:ind w:firstLine="709"/>
        <w:jc w:val="both"/>
        <w:rPr>
          <w:color w:val="000000"/>
          <w:szCs w:val="24"/>
        </w:rPr>
      </w:pPr>
      <w:r w:rsidRPr="00D6568A">
        <w:rPr>
          <w:color w:val="000000"/>
          <w:szCs w:val="24"/>
        </w:rPr>
        <w:t>а) 1000 рублей, если цена контракта не превышает 3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б) 5000 рублей, если цена контракта составляет от 3 млн. рублей до 50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в) 10000 рублей, если цена контракта составляет от 50 млн. рублей до 100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г) 100000 рублей, если цена контракта превышает 100 млн. рублей.</w:t>
      </w:r>
    </w:p>
    <w:p w:rsidR="005D0CBC" w:rsidRPr="00D6568A" w:rsidRDefault="004C4E44" w:rsidP="00D6568A">
      <w:pPr>
        <w:pStyle w:val="af2"/>
        <w:ind w:firstLine="709"/>
        <w:jc w:val="both"/>
        <w:rPr>
          <w:color w:val="000000"/>
          <w:szCs w:val="24"/>
        </w:rPr>
      </w:pPr>
      <w:r w:rsidRPr="00D6568A">
        <w:rPr>
          <w:color w:val="000000"/>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D0CBC" w:rsidRPr="00D6568A" w:rsidRDefault="004C4E44" w:rsidP="00D6568A">
      <w:pPr>
        <w:pStyle w:val="af2"/>
        <w:ind w:firstLine="709"/>
        <w:jc w:val="both"/>
        <w:rPr>
          <w:color w:val="000000"/>
          <w:szCs w:val="24"/>
        </w:rPr>
      </w:pPr>
      <w:r w:rsidRPr="00D6568A">
        <w:rPr>
          <w:color w:val="000000"/>
          <w:szCs w:val="24"/>
        </w:rPr>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D0CBC" w:rsidRPr="00D6568A" w:rsidRDefault="004C4E44" w:rsidP="00D6568A">
      <w:pPr>
        <w:pStyle w:val="af2"/>
        <w:ind w:firstLine="709"/>
        <w:jc w:val="both"/>
        <w:rPr>
          <w:color w:val="000000"/>
          <w:szCs w:val="24"/>
        </w:rPr>
      </w:pPr>
      <w:r w:rsidRPr="00D6568A">
        <w:rPr>
          <w:color w:val="000000"/>
          <w:szCs w:val="24"/>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D0CBC" w:rsidRPr="00D6568A" w:rsidRDefault="004C4E44" w:rsidP="00D6568A">
      <w:pPr>
        <w:pStyle w:val="af2"/>
        <w:ind w:firstLine="709"/>
        <w:jc w:val="both"/>
        <w:rPr>
          <w:color w:val="000000"/>
          <w:szCs w:val="24"/>
        </w:rPr>
      </w:pPr>
      <w:r w:rsidRPr="00D6568A">
        <w:rPr>
          <w:color w:val="000000"/>
          <w:szCs w:val="24"/>
        </w:rPr>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D0CBC" w:rsidRPr="00D6568A" w:rsidRDefault="004C4E44" w:rsidP="00D6568A">
      <w:pPr>
        <w:pStyle w:val="af2"/>
        <w:ind w:firstLine="709"/>
        <w:jc w:val="both"/>
        <w:rPr>
          <w:color w:val="000000"/>
          <w:szCs w:val="24"/>
        </w:rPr>
      </w:pPr>
      <w:r w:rsidRPr="00D6568A">
        <w:rPr>
          <w:color w:val="000000"/>
          <w:szCs w:val="24"/>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D6568A">
        <w:rPr>
          <w:color w:val="000000"/>
          <w:szCs w:val="24"/>
        </w:rPr>
        <w:lastRenderedPageBreak/>
        <w:t>размер штрафа устанавливается (при наличии в контракте таких обязательств) в следующем порядке:</w:t>
      </w:r>
    </w:p>
    <w:p w:rsidR="005D0CBC" w:rsidRPr="00D6568A" w:rsidRDefault="004C4E44" w:rsidP="00D6568A">
      <w:pPr>
        <w:pStyle w:val="af2"/>
        <w:ind w:firstLine="709"/>
        <w:jc w:val="both"/>
        <w:rPr>
          <w:color w:val="000000"/>
          <w:szCs w:val="24"/>
        </w:rPr>
      </w:pPr>
      <w:r w:rsidRPr="00D6568A">
        <w:rPr>
          <w:color w:val="000000"/>
          <w:szCs w:val="24"/>
        </w:rPr>
        <w:t>а) 1000 рублей, если цена контракта не превышает 3 млн. рублей;</w:t>
      </w:r>
    </w:p>
    <w:p w:rsidR="005D0CBC" w:rsidRPr="00D6568A" w:rsidRDefault="004C4E44" w:rsidP="00D6568A">
      <w:pPr>
        <w:pStyle w:val="af2"/>
        <w:ind w:firstLine="709"/>
        <w:jc w:val="both"/>
        <w:rPr>
          <w:color w:val="000000"/>
          <w:szCs w:val="24"/>
        </w:rPr>
      </w:pPr>
      <w:r w:rsidRPr="00D6568A">
        <w:rPr>
          <w:color w:val="000000"/>
          <w:szCs w:val="24"/>
        </w:rPr>
        <w:t>б) 5000 рублей, если цена контракта составляет от 3 млн. рублей до 50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в) 10000 рублей, если цена контракта составляет от 50 млн. рублей до 100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г) 100000 рублей, если цена контракта превышает 100 млн. рублей.</w:t>
      </w:r>
    </w:p>
    <w:p w:rsidR="005D0CBC" w:rsidRPr="00D6568A" w:rsidRDefault="004C4E44" w:rsidP="00D6568A">
      <w:pPr>
        <w:pStyle w:val="af2"/>
        <w:ind w:firstLine="709"/>
        <w:jc w:val="both"/>
        <w:rPr>
          <w:color w:val="000000"/>
          <w:szCs w:val="24"/>
        </w:rPr>
      </w:pPr>
      <w:r w:rsidRPr="00D6568A">
        <w:rPr>
          <w:color w:val="000000"/>
          <w:szCs w:val="24"/>
        </w:rPr>
        <w:t>7.11.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D0CBC" w:rsidRPr="00D6568A" w:rsidRDefault="004C4E44" w:rsidP="00D6568A">
      <w:pPr>
        <w:pStyle w:val="af2"/>
        <w:ind w:firstLine="709"/>
        <w:jc w:val="both"/>
        <w:rPr>
          <w:color w:val="000000"/>
          <w:szCs w:val="24"/>
        </w:rPr>
      </w:pPr>
      <w:r w:rsidRPr="00D6568A">
        <w:rPr>
          <w:color w:val="000000"/>
          <w:szCs w:val="24"/>
        </w:rPr>
        <w:t>а) 10 процентов цены контракта (этапа) в случае, если цена контракта (этапа) не превышает 3 млн. рублей;</w:t>
      </w:r>
    </w:p>
    <w:p w:rsidR="005D0CBC" w:rsidRPr="00D6568A" w:rsidRDefault="004C4E44" w:rsidP="00D6568A">
      <w:pPr>
        <w:pStyle w:val="af2"/>
        <w:ind w:firstLine="709"/>
        <w:jc w:val="both"/>
        <w:rPr>
          <w:color w:val="000000"/>
          <w:szCs w:val="24"/>
        </w:rPr>
      </w:pPr>
      <w:r w:rsidRPr="00D6568A">
        <w:rPr>
          <w:color w:val="000000"/>
          <w:szCs w:val="24"/>
        </w:rPr>
        <w:t>б) 5 процентов цены контракта (этапа) в случае, если цена контракта (этапа) составляет от 3 млн. рублей до 50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в) 1 процент цены контракта (этапа) в случае, если цена контракта (этапа) составляет от 50 млн. рублей до 100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г) 0,5 процента цены контракта (этапа) в случае, если цена контракта (этапа) составляет от 100 млн. рублей до 500 млн.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д) 0,4 процента цены контракта (этапа) в случае, если цена контракта (этапа) составляет от 500 млн. рублей до 1 млрд.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е) 0,3 процента цены контракта (этапа) в случае, если цена контракта (этапа) составляет от 1 млрд. рублей до 2 млрд.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ж) 0,25 процента цены контракта (этапа) в случае, если цена контракта (этапа) составляет от 2 млрд. рублей до 5 млрд. рублей (включительно);</w:t>
      </w:r>
    </w:p>
    <w:p w:rsidR="005D0CBC" w:rsidRPr="00D6568A" w:rsidRDefault="004C4E44" w:rsidP="00D6568A">
      <w:pPr>
        <w:pStyle w:val="af2"/>
        <w:ind w:firstLine="709"/>
        <w:jc w:val="both"/>
        <w:rPr>
          <w:color w:val="000000"/>
          <w:szCs w:val="24"/>
        </w:rPr>
      </w:pPr>
      <w:r w:rsidRPr="00D6568A">
        <w:rPr>
          <w:color w:val="000000"/>
          <w:szCs w:val="24"/>
        </w:rPr>
        <w:t>з) 0,2 процента цены контракта (этапа) в случае, если цена контракта (этапа) составляет от 5 млрд. рублей до 10 млрд. рублей (включительно);</w:t>
      </w:r>
    </w:p>
    <w:p w:rsidR="00FC0415" w:rsidRPr="00D6568A" w:rsidRDefault="004C4E44" w:rsidP="00D6568A">
      <w:pPr>
        <w:pStyle w:val="af2"/>
        <w:ind w:firstLine="709"/>
        <w:jc w:val="both"/>
      </w:pPr>
      <w:r w:rsidRPr="00D6568A">
        <w:rPr>
          <w:color w:val="000000"/>
          <w:szCs w:val="24"/>
        </w:rPr>
        <w:t>и) 0,1 процента цены контракта (этапа) в случае, если цена контракта (этапа) превышает 10 млрд. рублей</w:t>
      </w:r>
      <w:r w:rsidRPr="00D6568A">
        <w:t>.</w:t>
      </w:r>
    </w:p>
    <w:p w:rsidR="005D0CBC" w:rsidRPr="00D6568A" w:rsidRDefault="004C4E44" w:rsidP="00934565">
      <w:pPr>
        <w:pStyle w:val="af2"/>
        <w:keepNext w:val="0"/>
        <w:ind w:firstLine="709"/>
        <w:jc w:val="both"/>
        <w:rPr>
          <w:color w:val="000000"/>
          <w:szCs w:val="24"/>
        </w:rPr>
      </w:pPr>
      <w:r w:rsidRPr="00D6568A">
        <w:rPr>
          <w:color w:val="000000"/>
          <w:szCs w:val="24"/>
        </w:rPr>
        <w:t>7.12.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w:t>
      </w:r>
      <w:r w:rsidR="00934565">
        <w:rPr>
          <w:color w:val="000000"/>
          <w:szCs w:val="24"/>
        </w:rPr>
        <w:t xml:space="preserve"> </w:t>
      </w:r>
      <w:r w:rsidRPr="00D6568A">
        <w:rPr>
          <w:color w:val="000000"/>
          <w:szCs w:val="24"/>
        </w:rPr>
        <w:t>гарантийного обязательства), предусмотренных контрактом, и устанавливается в следующем порядке:</w:t>
      </w:r>
    </w:p>
    <w:p w:rsidR="005D0CBC" w:rsidRPr="00D6568A" w:rsidRDefault="004C4E44" w:rsidP="00934565">
      <w:pPr>
        <w:pStyle w:val="af2"/>
        <w:keepNext w:val="0"/>
        <w:ind w:firstLine="709"/>
        <w:jc w:val="both"/>
        <w:rPr>
          <w:color w:val="000000"/>
          <w:szCs w:val="24"/>
        </w:rPr>
      </w:pPr>
      <w:r w:rsidRPr="00D6568A">
        <w:rPr>
          <w:color w:val="000000"/>
          <w:szCs w:val="24"/>
        </w:rPr>
        <w:t>а) в случае, если цена контракта не превышает начальную (максимальную) цену контракта:</w:t>
      </w:r>
    </w:p>
    <w:p w:rsidR="005D0CBC" w:rsidRPr="00D6568A" w:rsidRDefault="004C4E44" w:rsidP="00934565">
      <w:pPr>
        <w:pStyle w:val="af2"/>
        <w:keepNext w:val="0"/>
        <w:ind w:firstLine="709"/>
        <w:jc w:val="both"/>
        <w:rPr>
          <w:color w:val="000000"/>
          <w:szCs w:val="24"/>
        </w:rPr>
      </w:pPr>
      <w:r w:rsidRPr="00D6568A">
        <w:rPr>
          <w:color w:val="000000"/>
          <w:szCs w:val="24"/>
        </w:rPr>
        <w:t>10 процентов начальной (максимальной) цены контракта, если цена контракта не превышает 3 млн. рублей;</w:t>
      </w:r>
    </w:p>
    <w:p w:rsidR="005D0CBC" w:rsidRPr="00D6568A" w:rsidRDefault="004C4E44" w:rsidP="00934565">
      <w:pPr>
        <w:pStyle w:val="af2"/>
        <w:keepNext w:val="0"/>
        <w:ind w:firstLine="709"/>
        <w:jc w:val="both"/>
        <w:rPr>
          <w:color w:val="000000"/>
          <w:szCs w:val="24"/>
        </w:rPr>
      </w:pPr>
      <w:r w:rsidRPr="00D6568A">
        <w:rPr>
          <w:color w:val="000000"/>
          <w:szCs w:val="24"/>
        </w:rPr>
        <w:t>5 процентов начальной (максимальной) цены контракта, если цена контракта составляет от 3 млн. рублей до 50 млн. рублей (включительно);</w:t>
      </w:r>
    </w:p>
    <w:p w:rsidR="005D0CBC" w:rsidRPr="00D6568A" w:rsidRDefault="004C4E44" w:rsidP="00934565">
      <w:pPr>
        <w:pStyle w:val="af2"/>
        <w:keepNext w:val="0"/>
        <w:ind w:firstLine="709"/>
        <w:jc w:val="both"/>
        <w:rPr>
          <w:color w:val="000000"/>
          <w:szCs w:val="24"/>
        </w:rPr>
      </w:pPr>
      <w:r w:rsidRPr="00D6568A">
        <w:rPr>
          <w:color w:val="000000"/>
          <w:szCs w:val="24"/>
        </w:rPr>
        <w:t>1 процент начальной (максимальной) цены контракта, если цена контракта составляет от 50 млн. рублей до 100 млн. рублей (включительно);</w:t>
      </w:r>
    </w:p>
    <w:p w:rsidR="005D0CBC" w:rsidRPr="00D6568A" w:rsidRDefault="004C4E44" w:rsidP="00934565">
      <w:pPr>
        <w:pStyle w:val="af2"/>
        <w:keepNext w:val="0"/>
        <w:ind w:firstLine="709"/>
        <w:jc w:val="both"/>
        <w:rPr>
          <w:color w:val="000000"/>
          <w:szCs w:val="24"/>
        </w:rPr>
      </w:pPr>
      <w:r w:rsidRPr="00D6568A">
        <w:rPr>
          <w:color w:val="000000"/>
          <w:szCs w:val="24"/>
        </w:rPr>
        <w:t>б) в случае, если цена контракта превышает начальную (максимальную) цену контракта:</w:t>
      </w:r>
    </w:p>
    <w:p w:rsidR="005D0CBC" w:rsidRPr="00D6568A" w:rsidRDefault="004C4E44" w:rsidP="00934565">
      <w:pPr>
        <w:pStyle w:val="af2"/>
        <w:keepNext w:val="0"/>
        <w:ind w:firstLine="709"/>
        <w:jc w:val="both"/>
        <w:rPr>
          <w:color w:val="000000"/>
          <w:szCs w:val="24"/>
        </w:rPr>
      </w:pPr>
      <w:r w:rsidRPr="00D6568A">
        <w:rPr>
          <w:color w:val="000000"/>
          <w:szCs w:val="24"/>
        </w:rPr>
        <w:t>10 процентов цены контракта, если цена контракта не превышает 3 млн. рублей;</w:t>
      </w:r>
    </w:p>
    <w:p w:rsidR="005D0CBC" w:rsidRPr="00D6568A" w:rsidRDefault="004C4E44" w:rsidP="00934565">
      <w:pPr>
        <w:pStyle w:val="af2"/>
        <w:keepNext w:val="0"/>
        <w:ind w:firstLine="709"/>
        <w:jc w:val="both"/>
        <w:rPr>
          <w:color w:val="000000"/>
          <w:szCs w:val="24"/>
        </w:rPr>
      </w:pPr>
      <w:r w:rsidRPr="00D6568A">
        <w:rPr>
          <w:color w:val="000000"/>
          <w:szCs w:val="24"/>
        </w:rPr>
        <w:t>5 процентов цены контракта, если цена контракта составляет от 3 млн. рублей до 50 млн. рублей (включительно);</w:t>
      </w:r>
    </w:p>
    <w:p w:rsidR="005D0CBC" w:rsidRPr="00D6568A" w:rsidRDefault="004C4E44" w:rsidP="00934565">
      <w:pPr>
        <w:pStyle w:val="af2"/>
        <w:keepNext w:val="0"/>
        <w:ind w:firstLine="709"/>
        <w:jc w:val="both"/>
        <w:rPr>
          <w:color w:val="000000"/>
          <w:szCs w:val="24"/>
        </w:rPr>
      </w:pPr>
      <w:r w:rsidRPr="00D6568A">
        <w:rPr>
          <w:color w:val="000000"/>
          <w:szCs w:val="24"/>
        </w:rPr>
        <w:t>1 процент цены контракта, если цена контракта составляет от 50 млн. рублей до 100 млн. рублей (включительно).</w:t>
      </w:r>
    </w:p>
    <w:p w:rsidR="005D0CBC" w:rsidRPr="00D6568A" w:rsidRDefault="004C4E44" w:rsidP="00934565">
      <w:pPr>
        <w:pStyle w:val="af2"/>
        <w:keepNext w:val="0"/>
        <w:ind w:firstLine="709"/>
        <w:jc w:val="both"/>
        <w:rPr>
          <w:color w:val="000000"/>
          <w:szCs w:val="24"/>
        </w:rPr>
      </w:pPr>
      <w:r w:rsidRPr="00D6568A">
        <w:rPr>
          <w:color w:val="000000"/>
          <w:szCs w:val="24"/>
        </w:rPr>
        <w:lastRenderedPageBreak/>
        <w:t>7.13.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D0CBC" w:rsidRPr="00D6568A" w:rsidRDefault="004C4E44" w:rsidP="00934565">
      <w:pPr>
        <w:pStyle w:val="af2"/>
        <w:keepNext w:val="0"/>
        <w:ind w:firstLine="709"/>
        <w:jc w:val="both"/>
        <w:rPr>
          <w:color w:val="000000"/>
          <w:szCs w:val="24"/>
        </w:rPr>
      </w:pPr>
      <w:r w:rsidRPr="00D6568A">
        <w:rPr>
          <w:color w:val="000000"/>
          <w:szCs w:val="24"/>
        </w:rPr>
        <w:t>7.14.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5D0CBC" w:rsidRPr="00D6568A" w:rsidRDefault="004C4E44" w:rsidP="00D6568A">
      <w:pPr>
        <w:pStyle w:val="af2"/>
        <w:ind w:firstLine="709"/>
        <w:jc w:val="both"/>
        <w:rPr>
          <w:color w:val="000000"/>
          <w:szCs w:val="24"/>
        </w:rPr>
      </w:pPr>
      <w:r w:rsidRPr="00D6568A">
        <w:rPr>
          <w:color w:val="000000"/>
          <w:szCs w:val="24"/>
        </w:rPr>
        <w:t xml:space="preserve">7.15. </w:t>
      </w:r>
      <w:r w:rsidRPr="00D6568A">
        <w:rPr>
          <w:szCs w:val="24"/>
        </w:rPr>
        <w:t>Заказчик удерживает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5D0CBC" w:rsidRPr="00D6568A" w:rsidRDefault="005D0CBC" w:rsidP="00D6568A">
      <w:pPr>
        <w:pStyle w:val="af2"/>
        <w:ind w:firstLine="720"/>
        <w:rPr>
          <w:color w:val="000000"/>
          <w:szCs w:val="24"/>
        </w:rPr>
      </w:pPr>
    </w:p>
    <w:p w:rsidR="005D0CBC" w:rsidRPr="00D6568A" w:rsidRDefault="004C4E44" w:rsidP="00D6568A">
      <w:pPr>
        <w:pStyle w:val="af2"/>
        <w:jc w:val="center"/>
        <w:rPr>
          <w:b/>
          <w:color w:val="000000"/>
          <w:szCs w:val="24"/>
        </w:rPr>
      </w:pPr>
      <w:r w:rsidRPr="00D6568A">
        <w:rPr>
          <w:b/>
          <w:color w:val="000000"/>
          <w:szCs w:val="24"/>
        </w:rPr>
        <w:t>8. СРОК ДЕЙСТВИЯ КОНТРАКТА</w:t>
      </w:r>
    </w:p>
    <w:p w:rsidR="005D0CBC" w:rsidRPr="00D6568A" w:rsidRDefault="005D0CBC" w:rsidP="00D6568A">
      <w:pPr>
        <w:pStyle w:val="af2"/>
        <w:jc w:val="center"/>
        <w:rPr>
          <w:b/>
          <w:color w:val="000000"/>
          <w:szCs w:val="24"/>
        </w:rPr>
      </w:pPr>
    </w:p>
    <w:p w:rsidR="005D0CBC" w:rsidRPr="00D6568A" w:rsidRDefault="004C4E44" w:rsidP="00B65CF6">
      <w:pPr>
        <w:pStyle w:val="af4"/>
        <w:spacing w:after="0"/>
        <w:ind w:left="0" w:firstLine="720"/>
        <w:jc w:val="both"/>
        <w:rPr>
          <w:rFonts w:ascii="Times New Roman" w:hAnsi="Times New Roman"/>
          <w:color w:val="000000"/>
          <w:sz w:val="24"/>
          <w:szCs w:val="24"/>
        </w:rPr>
      </w:pPr>
      <w:r w:rsidRPr="00D6568A">
        <w:rPr>
          <w:rFonts w:ascii="Times New Roman" w:hAnsi="Times New Roman"/>
          <w:color w:val="000000"/>
          <w:sz w:val="24"/>
          <w:szCs w:val="24"/>
        </w:rPr>
        <w:t>8.</w:t>
      </w:r>
      <w:r w:rsidR="00934565" w:rsidRPr="00D6568A">
        <w:rPr>
          <w:rFonts w:ascii="Times New Roman" w:hAnsi="Times New Roman"/>
          <w:color w:val="000000"/>
          <w:sz w:val="24"/>
          <w:szCs w:val="24"/>
        </w:rPr>
        <w:t>1. Срок</w:t>
      </w:r>
      <w:r w:rsidRPr="00D6568A">
        <w:rPr>
          <w:rFonts w:ascii="Times New Roman" w:hAnsi="Times New Roman"/>
          <w:color w:val="000000"/>
          <w:sz w:val="24"/>
          <w:szCs w:val="24"/>
        </w:rPr>
        <w:t xml:space="preserve"> действия контракта - с момента подписания контракта Сторонами до </w:t>
      </w:r>
      <w:r w:rsidRPr="00DE1DB0">
        <w:rPr>
          <w:rFonts w:ascii="Times New Roman" w:hAnsi="Times New Roman"/>
          <w:color w:val="000000"/>
          <w:sz w:val="24"/>
          <w:szCs w:val="24"/>
        </w:rPr>
        <w:t>31.</w:t>
      </w:r>
      <w:r w:rsidR="00B65CF6">
        <w:rPr>
          <w:rFonts w:ascii="Times New Roman" w:hAnsi="Times New Roman"/>
          <w:color w:val="000000"/>
          <w:sz w:val="24"/>
          <w:szCs w:val="24"/>
        </w:rPr>
        <w:t>08</w:t>
      </w:r>
      <w:r w:rsidRPr="00DE1DB0">
        <w:rPr>
          <w:rFonts w:ascii="Times New Roman" w:hAnsi="Times New Roman"/>
          <w:color w:val="000000"/>
          <w:sz w:val="24"/>
          <w:szCs w:val="24"/>
        </w:rPr>
        <w:t>.202</w:t>
      </w:r>
      <w:r w:rsidR="00B65CF6">
        <w:rPr>
          <w:rFonts w:ascii="Times New Roman" w:hAnsi="Times New Roman"/>
          <w:color w:val="000000"/>
          <w:sz w:val="24"/>
          <w:szCs w:val="24"/>
        </w:rPr>
        <w:t>6</w:t>
      </w:r>
      <w:r w:rsidRPr="00DE1DB0">
        <w:rPr>
          <w:rFonts w:ascii="Times New Roman" w:hAnsi="Times New Roman"/>
          <w:color w:val="000000"/>
          <w:sz w:val="24"/>
          <w:szCs w:val="24"/>
        </w:rPr>
        <w:t xml:space="preserve"> г.</w:t>
      </w:r>
      <w:r w:rsidRPr="00D6568A">
        <w:rPr>
          <w:rFonts w:ascii="Times New Roman" w:hAnsi="Times New Roman"/>
          <w:color w:val="000000"/>
          <w:sz w:val="24"/>
          <w:szCs w:val="24"/>
        </w:rPr>
        <w:t xml:space="preserve"> </w:t>
      </w:r>
    </w:p>
    <w:p w:rsidR="005D0CBC" w:rsidRPr="00D6568A" w:rsidRDefault="004C4E44" w:rsidP="00B65CF6">
      <w:pPr>
        <w:pStyle w:val="af4"/>
        <w:spacing w:after="0"/>
        <w:ind w:left="0" w:firstLine="720"/>
        <w:jc w:val="both"/>
        <w:rPr>
          <w:rFonts w:ascii="Times New Roman" w:hAnsi="Times New Roman"/>
          <w:color w:val="000000"/>
          <w:sz w:val="24"/>
          <w:szCs w:val="24"/>
        </w:rPr>
      </w:pPr>
      <w:r w:rsidRPr="00D6568A">
        <w:rPr>
          <w:rFonts w:ascii="Times New Roman" w:hAnsi="Times New Roman"/>
          <w:color w:val="000000"/>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5D0CBC" w:rsidRPr="00D6568A" w:rsidRDefault="005D0CBC" w:rsidP="00D6568A">
      <w:pPr>
        <w:ind w:firstLine="540"/>
        <w:jc w:val="center"/>
        <w:rPr>
          <w:rFonts w:ascii="Times New Roman" w:hAnsi="Times New Roman" w:cs="Times New Roman"/>
          <w:b/>
          <w:color w:val="000000"/>
          <w:sz w:val="24"/>
          <w:szCs w:val="24"/>
        </w:rPr>
      </w:pPr>
    </w:p>
    <w:p w:rsidR="005D0CBC" w:rsidRPr="00D6568A" w:rsidRDefault="004C4E44" w:rsidP="00D6568A">
      <w:pPr>
        <w:ind w:firstLine="540"/>
        <w:jc w:val="center"/>
        <w:rPr>
          <w:rFonts w:ascii="Times New Roman" w:hAnsi="Times New Roman" w:cs="Times New Roman"/>
          <w:b/>
          <w:color w:val="000000"/>
          <w:sz w:val="24"/>
          <w:szCs w:val="24"/>
        </w:rPr>
      </w:pPr>
      <w:r w:rsidRPr="00D6568A">
        <w:rPr>
          <w:rFonts w:ascii="Times New Roman" w:hAnsi="Times New Roman" w:cs="Times New Roman"/>
          <w:b/>
          <w:color w:val="000000"/>
          <w:sz w:val="24"/>
          <w:szCs w:val="24"/>
        </w:rPr>
        <w:t>9. ПОРЯДОК РАСТОРЖЕНИЯ КОНТРАКТА</w:t>
      </w:r>
    </w:p>
    <w:p w:rsidR="005D0CBC" w:rsidRPr="00D6568A" w:rsidRDefault="005D0CBC" w:rsidP="00D6568A">
      <w:pPr>
        <w:ind w:firstLine="540"/>
        <w:jc w:val="both"/>
        <w:rPr>
          <w:color w:val="000000"/>
        </w:rPr>
      </w:pPr>
    </w:p>
    <w:p w:rsidR="005D0CBC" w:rsidRPr="00D6568A" w:rsidRDefault="004C4E44" w:rsidP="00D6568A">
      <w:pPr>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 xml:space="preserve">9.1. Изменение существенных условий контракта при его исполнении не допускается, за исключением их изменения по соглашению сторон </w:t>
      </w:r>
      <w:r w:rsidR="00934565" w:rsidRPr="00D6568A">
        <w:rPr>
          <w:rFonts w:ascii="Times New Roman" w:hAnsi="Times New Roman" w:cs="Times New Roman"/>
          <w:color w:val="000000"/>
          <w:sz w:val="24"/>
          <w:szCs w:val="24"/>
        </w:rPr>
        <w:t>в случаях</w:t>
      </w:r>
      <w:r w:rsidRPr="00D6568A">
        <w:rPr>
          <w:rFonts w:ascii="Times New Roman" w:hAnsi="Times New Roman" w:cs="Times New Roman"/>
          <w:color w:val="000000"/>
          <w:sz w:val="24"/>
          <w:szCs w:val="24"/>
        </w:rPr>
        <w:t>, предусмотренных Законом №44-ФЗ.</w:t>
      </w:r>
    </w:p>
    <w:p w:rsidR="005D0CBC" w:rsidRPr="00D6568A" w:rsidRDefault="004C4E44" w:rsidP="00D6568A">
      <w:pPr>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5D0CBC" w:rsidRPr="00D6568A" w:rsidRDefault="004C4E44" w:rsidP="00D6568A">
      <w:pPr>
        <w:ind w:firstLine="709"/>
        <w:jc w:val="both"/>
        <w:rPr>
          <w:rFonts w:ascii="Times New Roman" w:hAnsi="Times New Roman" w:cs="Times New Roman"/>
          <w:color w:val="000000"/>
          <w:sz w:val="24"/>
          <w:szCs w:val="24"/>
        </w:rPr>
      </w:pPr>
      <w:r w:rsidRPr="00D6568A">
        <w:rPr>
          <w:rFonts w:ascii="Times New Roman" w:hAnsi="Times New Roman" w:cs="Times New Roman"/>
          <w:color w:val="000000"/>
          <w:sz w:val="24"/>
          <w:szCs w:val="24"/>
        </w:rPr>
        <w:t>9.3. В случаях, установленных ч.15 ст.95 Закона № 44-ФЗ, Заказчик обязан принять решение об одностороннем отказе от исполнения контракта.</w:t>
      </w:r>
    </w:p>
    <w:p w:rsidR="005D0CBC" w:rsidRPr="00D6568A" w:rsidRDefault="005D0CBC" w:rsidP="00D6568A">
      <w:pPr>
        <w:pStyle w:val="af2"/>
        <w:rPr>
          <w:b/>
          <w:color w:val="000000"/>
          <w:szCs w:val="24"/>
        </w:rPr>
      </w:pPr>
    </w:p>
    <w:p w:rsidR="005D0CBC" w:rsidRPr="00D6568A" w:rsidRDefault="004C4E44" w:rsidP="00D6568A">
      <w:pPr>
        <w:pStyle w:val="af2"/>
        <w:jc w:val="center"/>
        <w:rPr>
          <w:b/>
          <w:color w:val="000000"/>
          <w:szCs w:val="24"/>
        </w:rPr>
      </w:pPr>
      <w:r w:rsidRPr="00D6568A">
        <w:rPr>
          <w:b/>
          <w:color w:val="000000"/>
          <w:szCs w:val="24"/>
        </w:rPr>
        <w:t>1</w:t>
      </w:r>
      <w:r w:rsidR="00DE1DB0">
        <w:rPr>
          <w:b/>
          <w:color w:val="000000"/>
          <w:szCs w:val="24"/>
        </w:rPr>
        <w:t>0</w:t>
      </w:r>
      <w:r w:rsidRPr="00D6568A">
        <w:rPr>
          <w:b/>
          <w:color w:val="000000"/>
          <w:szCs w:val="24"/>
        </w:rPr>
        <w:t>. ДЕЙСТВИЕ НЕПРЕОДОЛИМОЙ СИЛЫ</w:t>
      </w:r>
    </w:p>
    <w:p w:rsidR="005D0CBC" w:rsidRPr="00D6568A" w:rsidRDefault="005D0CBC" w:rsidP="00D6568A">
      <w:pPr>
        <w:pStyle w:val="af2"/>
        <w:jc w:val="center"/>
        <w:rPr>
          <w:b/>
          <w:color w:val="000000"/>
          <w:szCs w:val="24"/>
        </w:rPr>
      </w:pPr>
    </w:p>
    <w:p w:rsidR="005D0CBC" w:rsidRPr="00D6568A" w:rsidRDefault="004C4E44" w:rsidP="00D6568A">
      <w:pPr>
        <w:ind w:firstLine="709"/>
        <w:jc w:val="both"/>
        <w:rPr>
          <w:rFonts w:ascii="Times New Roman" w:hAnsi="Times New Roman" w:cs="Times New Roman"/>
          <w:sz w:val="24"/>
          <w:szCs w:val="24"/>
        </w:rPr>
      </w:pPr>
      <w:r w:rsidRPr="00D6568A">
        <w:rPr>
          <w:rFonts w:ascii="Times New Roman" w:hAnsi="Times New Roman" w:cs="Times New Roman"/>
          <w:sz w:val="24"/>
          <w:szCs w:val="24"/>
        </w:rPr>
        <w:t>1</w:t>
      </w:r>
      <w:r w:rsidR="00F848FD">
        <w:rPr>
          <w:rFonts w:ascii="Times New Roman" w:hAnsi="Times New Roman" w:cs="Times New Roman"/>
          <w:sz w:val="24"/>
          <w:szCs w:val="24"/>
        </w:rPr>
        <w:t>0</w:t>
      </w:r>
      <w:r w:rsidRPr="00D6568A">
        <w:rPr>
          <w:rFonts w:ascii="Times New Roman" w:hAnsi="Times New Roman" w:cs="Times New Roman"/>
          <w:sz w:val="24"/>
          <w:szCs w:val="24"/>
        </w:rPr>
        <w:t>.1. Обстоятельствами, наступление которых освобождает от ответственности за нарушения обязательства, являются обстоятельства непреодолимой силы: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5D0CBC" w:rsidRPr="00D6568A" w:rsidRDefault="004C4E44" w:rsidP="00D6568A">
      <w:pPr>
        <w:ind w:firstLine="709"/>
        <w:jc w:val="both"/>
        <w:rPr>
          <w:rFonts w:ascii="Times New Roman" w:hAnsi="Times New Roman" w:cs="Times New Roman"/>
          <w:sz w:val="24"/>
          <w:szCs w:val="24"/>
        </w:rPr>
      </w:pPr>
      <w:r w:rsidRPr="00D6568A">
        <w:rPr>
          <w:rFonts w:ascii="Times New Roman" w:hAnsi="Times New Roman" w:cs="Times New Roman"/>
          <w:sz w:val="24"/>
          <w:szCs w:val="24"/>
        </w:rPr>
        <w:t>1</w:t>
      </w:r>
      <w:r w:rsidR="00F848FD">
        <w:rPr>
          <w:rFonts w:ascii="Times New Roman" w:hAnsi="Times New Roman" w:cs="Times New Roman"/>
          <w:sz w:val="24"/>
          <w:szCs w:val="24"/>
        </w:rPr>
        <w:t>0</w:t>
      </w:r>
      <w:r w:rsidRPr="00D6568A">
        <w:rPr>
          <w:rFonts w:ascii="Times New Roman" w:hAnsi="Times New Roman" w:cs="Times New Roman"/>
          <w:sz w:val="24"/>
          <w:szCs w:val="24"/>
        </w:rPr>
        <w:t>.2.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5D0CBC" w:rsidRPr="00D6568A" w:rsidRDefault="004C4E44" w:rsidP="00D6568A">
      <w:pPr>
        <w:ind w:firstLine="709"/>
        <w:jc w:val="both"/>
        <w:rPr>
          <w:rFonts w:ascii="Times New Roman" w:hAnsi="Times New Roman" w:cs="Times New Roman"/>
          <w:sz w:val="24"/>
          <w:szCs w:val="24"/>
        </w:rPr>
      </w:pPr>
      <w:r w:rsidRPr="00D6568A">
        <w:rPr>
          <w:rFonts w:ascii="Times New Roman" w:hAnsi="Times New Roman" w:cs="Times New Roman"/>
          <w:sz w:val="24"/>
          <w:szCs w:val="24"/>
        </w:rPr>
        <w:t>1</w:t>
      </w:r>
      <w:r w:rsidR="00F848FD">
        <w:rPr>
          <w:rFonts w:ascii="Times New Roman" w:hAnsi="Times New Roman" w:cs="Times New Roman"/>
          <w:sz w:val="24"/>
          <w:szCs w:val="24"/>
        </w:rPr>
        <w:t>0</w:t>
      </w:r>
      <w:r w:rsidRPr="00D6568A">
        <w:rPr>
          <w:rFonts w:ascii="Times New Roman" w:hAnsi="Times New Roman" w:cs="Times New Roman"/>
          <w:sz w:val="24"/>
          <w:szCs w:val="24"/>
        </w:rPr>
        <w:t xml:space="preserve">.3. </w:t>
      </w:r>
      <w:proofErr w:type="spellStart"/>
      <w:r w:rsidRPr="00D6568A">
        <w:rPr>
          <w:rFonts w:ascii="Times New Roman" w:hAnsi="Times New Roman" w:cs="Times New Roman"/>
          <w:sz w:val="24"/>
          <w:szCs w:val="24"/>
        </w:rPr>
        <w:t>Неизвещение</w:t>
      </w:r>
      <w:proofErr w:type="spellEnd"/>
      <w:r w:rsidRPr="00D6568A">
        <w:rPr>
          <w:rFonts w:ascii="Times New Roman" w:hAnsi="Times New Roman" w:cs="Times New Roman"/>
          <w:sz w:val="24"/>
          <w:szCs w:val="24"/>
        </w:rPr>
        <w:t xml:space="preserve"> либо несвоевременное извещение другой Стороны согласно п.1</w:t>
      </w:r>
      <w:r w:rsidR="00F848FD">
        <w:rPr>
          <w:rFonts w:ascii="Times New Roman" w:hAnsi="Times New Roman" w:cs="Times New Roman"/>
          <w:sz w:val="24"/>
          <w:szCs w:val="24"/>
        </w:rPr>
        <w:t>0</w:t>
      </w:r>
      <w:r w:rsidRPr="00D6568A">
        <w:rPr>
          <w:rFonts w:ascii="Times New Roman" w:hAnsi="Times New Roman" w:cs="Times New Roman"/>
          <w:sz w:val="24"/>
          <w:szCs w:val="24"/>
        </w:rPr>
        <w:t>.2. Контракта влечет за собой утрату права ссылаться на эти обстоятельства.</w:t>
      </w:r>
    </w:p>
    <w:p w:rsidR="005D0CBC" w:rsidRPr="00D6568A" w:rsidRDefault="005D0CBC" w:rsidP="00D6568A">
      <w:pPr>
        <w:pStyle w:val="af2"/>
        <w:ind w:firstLine="720"/>
        <w:jc w:val="center"/>
        <w:rPr>
          <w:b/>
          <w:color w:val="000000"/>
          <w:szCs w:val="24"/>
        </w:rPr>
      </w:pPr>
    </w:p>
    <w:p w:rsidR="005D0CBC" w:rsidRPr="00D6568A" w:rsidRDefault="004C4E44" w:rsidP="00D6568A">
      <w:pPr>
        <w:pStyle w:val="af2"/>
        <w:ind w:firstLine="720"/>
        <w:jc w:val="center"/>
        <w:rPr>
          <w:b/>
          <w:color w:val="000000"/>
          <w:szCs w:val="24"/>
        </w:rPr>
      </w:pPr>
      <w:r w:rsidRPr="00D6568A">
        <w:rPr>
          <w:b/>
          <w:color w:val="000000"/>
          <w:szCs w:val="24"/>
        </w:rPr>
        <w:t>1</w:t>
      </w:r>
      <w:r w:rsidR="00F848FD">
        <w:rPr>
          <w:b/>
          <w:color w:val="000000"/>
          <w:szCs w:val="24"/>
        </w:rPr>
        <w:t>1</w:t>
      </w:r>
      <w:r w:rsidRPr="00D6568A">
        <w:rPr>
          <w:b/>
          <w:color w:val="000000"/>
          <w:szCs w:val="24"/>
        </w:rPr>
        <w:t>. ПОРЯДОК РАССМОТРЕНИЯ СПОРОВ</w:t>
      </w:r>
    </w:p>
    <w:p w:rsidR="005D0CBC" w:rsidRPr="00D6568A" w:rsidRDefault="005D0CBC" w:rsidP="00D6568A">
      <w:pPr>
        <w:pStyle w:val="af2"/>
        <w:ind w:firstLine="720"/>
        <w:jc w:val="center"/>
        <w:rPr>
          <w:b/>
          <w:color w:val="000000"/>
          <w:szCs w:val="24"/>
        </w:rPr>
      </w:pPr>
    </w:p>
    <w:p w:rsidR="005D0CBC" w:rsidRPr="00D6568A" w:rsidRDefault="004C4E44" w:rsidP="00D6568A">
      <w:pPr>
        <w:pStyle w:val="af2"/>
        <w:ind w:firstLine="720"/>
        <w:jc w:val="both"/>
        <w:rPr>
          <w:color w:val="000000"/>
          <w:szCs w:val="24"/>
        </w:rPr>
      </w:pPr>
      <w:r w:rsidRPr="00D6568A">
        <w:rPr>
          <w:color w:val="000000"/>
          <w:szCs w:val="24"/>
        </w:rPr>
        <w:t>1</w:t>
      </w:r>
      <w:r w:rsidR="00F848FD">
        <w:rPr>
          <w:color w:val="000000"/>
          <w:szCs w:val="24"/>
        </w:rPr>
        <w:t>1</w:t>
      </w:r>
      <w:r w:rsidRPr="00D6568A">
        <w:rPr>
          <w:color w:val="000000"/>
          <w:szCs w:val="24"/>
        </w:rPr>
        <w:t xml:space="preserve">.1. Все споры или разногласия, возникающие между сторонами по контракту, разрешаются в претензионном порядке, в соответствии с частью 16 статьи 94 Закона № 44-ФЗ. </w:t>
      </w:r>
    </w:p>
    <w:p w:rsidR="005D0CBC" w:rsidRPr="00D6568A" w:rsidRDefault="004C4E44" w:rsidP="00D6568A">
      <w:pPr>
        <w:pStyle w:val="af2"/>
        <w:ind w:firstLine="720"/>
        <w:jc w:val="both"/>
        <w:rPr>
          <w:color w:val="000000"/>
          <w:szCs w:val="24"/>
        </w:rPr>
      </w:pPr>
      <w:r w:rsidRPr="00D6568A">
        <w:rPr>
          <w:color w:val="000000"/>
          <w:szCs w:val="24"/>
        </w:rPr>
        <w:t>1</w:t>
      </w:r>
      <w:r w:rsidR="00F848FD">
        <w:rPr>
          <w:color w:val="000000"/>
          <w:szCs w:val="24"/>
        </w:rPr>
        <w:t>1</w:t>
      </w:r>
      <w:r w:rsidRPr="00D6568A">
        <w:rPr>
          <w:color w:val="000000"/>
          <w:szCs w:val="24"/>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5D0CBC" w:rsidRPr="00D6568A" w:rsidRDefault="004C4E44" w:rsidP="00D6568A">
      <w:pPr>
        <w:pStyle w:val="af2"/>
        <w:ind w:firstLine="720"/>
        <w:jc w:val="both"/>
        <w:rPr>
          <w:color w:val="000000"/>
          <w:szCs w:val="24"/>
        </w:rPr>
      </w:pPr>
      <w:r w:rsidRPr="00D6568A">
        <w:rPr>
          <w:color w:val="000000"/>
          <w:szCs w:val="24"/>
        </w:rPr>
        <w:t>1</w:t>
      </w:r>
      <w:r w:rsidR="00F848FD">
        <w:rPr>
          <w:color w:val="000000"/>
          <w:szCs w:val="24"/>
        </w:rPr>
        <w:t>1</w:t>
      </w:r>
      <w:r w:rsidRPr="00D6568A">
        <w:rPr>
          <w:color w:val="000000"/>
          <w:szCs w:val="24"/>
        </w:rPr>
        <w:t xml:space="preserve">.3. Сторона, которая получила претензию (требование), обязана ее рассмотреть и направить мотивированный ответ другой стороне в течение 10 дней с момента получения претензии (требования). </w:t>
      </w:r>
    </w:p>
    <w:p w:rsidR="005D0CBC" w:rsidRPr="00D6568A" w:rsidRDefault="004C4E44" w:rsidP="00D6568A">
      <w:pPr>
        <w:pStyle w:val="af2"/>
        <w:ind w:firstLine="720"/>
        <w:jc w:val="both"/>
        <w:rPr>
          <w:color w:val="000000"/>
          <w:szCs w:val="24"/>
        </w:rPr>
      </w:pPr>
      <w:r w:rsidRPr="00D6568A">
        <w:rPr>
          <w:color w:val="000000"/>
          <w:szCs w:val="24"/>
        </w:rPr>
        <w:t>1</w:t>
      </w:r>
      <w:r w:rsidR="00F848FD">
        <w:rPr>
          <w:color w:val="000000"/>
          <w:szCs w:val="24"/>
        </w:rPr>
        <w:t>1</w:t>
      </w:r>
      <w:r w:rsidRPr="00D6568A">
        <w:rPr>
          <w:color w:val="000000"/>
          <w:szCs w:val="24"/>
        </w:rPr>
        <w:t xml:space="preserve">.4. В случае невозможности разрешения разногласий в досудебном порядке, они подлежат рассмотрению в Арбитражном суде </w:t>
      </w:r>
      <w:r w:rsidR="00B65CF6">
        <w:rPr>
          <w:color w:val="000000"/>
          <w:szCs w:val="24"/>
        </w:rPr>
        <w:t>Свердловской области</w:t>
      </w:r>
      <w:r w:rsidRPr="00D6568A">
        <w:rPr>
          <w:color w:val="000000"/>
          <w:szCs w:val="24"/>
        </w:rPr>
        <w:t>.</w:t>
      </w:r>
    </w:p>
    <w:p w:rsidR="005D0CBC" w:rsidRPr="00D6568A" w:rsidRDefault="005D0CBC" w:rsidP="00D6568A">
      <w:pPr>
        <w:pStyle w:val="af2"/>
        <w:rPr>
          <w:b/>
          <w:color w:val="000000"/>
          <w:sz w:val="28"/>
          <w:szCs w:val="28"/>
        </w:rPr>
      </w:pPr>
    </w:p>
    <w:p w:rsidR="005D0CBC" w:rsidRPr="00D6568A" w:rsidRDefault="004C4E44" w:rsidP="00D6568A">
      <w:pPr>
        <w:pStyle w:val="af2"/>
        <w:ind w:firstLine="720"/>
        <w:jc w:val="center"/>
        <w:rPr>
          <w:b/>
          <w:color w:val="000000"/>
          <w:szCs w:val="24"/>
        </w:rPr>
      </w:pPr>
      <w:r w:rsidRPr="00D6568A">
        <w:rPr>
          <w:b/>
          <w:color w:val="000000"/>
          <w:szCs w:val="24"/>
        </w:rPr>
        <w:t>1</w:t>
      </w:r>
      <w:r w:rsidR="00F848FD">
        <w:rPr>
          <w:b/>
          <w:color w:val="000000"/>
          <w:szCs w:val="24"/>
        </w:rPr>
        <w:t>2</w:t>
      </w:r>
      <w:r w:rsidRPr="00D6568A">
        <w:rPr>
          <w:b/>
          <w:color w:val="000000"/>
          <w:szCs w:val="24"/>
        </w:rPr>
        <w:t>. ПРОЧИЕ УСЛОВИЯ</w:t>
      </w:r>
    </w:p>
    <w:p w:rsidR="005D0CBC" w:rsidRPr="00D6568A" w:rsidRDefault="005D0CBC" w:rsidP="00D6568A">
      <w:pPr>
        <w:pStyle w:val="af2"/>
        <w:ind w:firstLine="720"/>
        <w:jc w:val="center"/>
        <w:rPr>
          <w:b/>
          <w:color w:val="000000"/>
          <w:szCs w:val="24"/>
        </w:rPr>
      </w:pP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 xml:space="preserve">.2. </w:t>
      </w:r>
      <w:r w:rsidRPr="000C0D27">
        <w:rPr>
          <w:rFonts w:ascii="Times New Roman" w:hAnsi="Times New Roman"/>
          <w:color w:val="000000"/>
          <w:sz w:val="24"/>
          <w:szCs w:val="24"/>
        </w:rPr>
        <w:t>Любые изменения и дополнения к Контракту, не противоречащие законодательству Российской Федерации, оформляются дополнительными соглашениями, заключёнными с использованием единой информационной системы в сфере закупок</w:t>
      </w:r>
      <w:r w:rsidRPr="00D6568A">
        <w:rPr>
          <w:rFonts w:ascii="Times New Roman" w:hAnsi="Times New Roman"/>
          <w:color w:val="000000"/>
          <w:sz w:val="24"/>
          <w:szCs w:val="24"/>
        </w:rPr>
        <w:t>.</w:t>
      </w:r>
    </w:p>
    <w:p w:rsidR="005D0CBC" w:rsidRPr="00D6568A" w:rsidRDefault="004C4E44" w:rsidP="00F848FD">
      <w:pPr>
        <w:pStyle w:val="af2"/>
        <w:keepNext w:val="0"/>
        <w:spacing w:line="259" w:lineRule="auto"/>
        <w:ind w:firstLine="709"/>
        <w:jc w:val="both"/>
        <w:rPr>
          <w:color w:val="000000"/>
          <w:szCs w:val="24"/>
        </w:rPr>
      </w:pPr>
      <w:r w:rsidRPr="00D6568A">
        <w:rPr>
          <w:color w:val="000000"/>
          <w:szCs w:val="24"/>
        </w:rPr>
        <w:t>1</w:t>
      </w:r>
      <w:r w:rsidR="00F848FD">
        <w:rPr>
          <w:color w:val="000000"/>
          <w:szCs w:val="24"/>
        </w:rPr>
        <w:t>2</w:t>
      </w:r>
      <w:r w:rsidRPr="00D6568A">
        <w:rPr>
          <w:color w:val="000000"/>
          <w:szCs w:val="24"/>
        </w:rPr>
        <w:t xml:space="preserve">.3. </w:t>
      </w:r>
      <w:r w:rsidRPr="00D6568A">
        <w:rPr>
          <w:szCs w:val="24"/>
        </w:rPr>
        <w:t xml:space="preserve">Документы, передаваемые посредством факсимильной /телефонной связи или электронной почты, имеют юридическую силу. </w:t>
      </w:r>
      <w:r w:rsidRPr="00D6568A">
        <w:rPr>
          <w:color w:val="000000"/>
          <w:szCs w:val="24"/>
        </w:rPr>
        <w:t xml:space="preserve">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 </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.4. Стороны обязуются информировать друг друга в письменной форме об изменении адресов и реквизитов Сторон.</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68324A">
        <w:rPr>
          <w:rFonts w:ascii="Times New Roman" w:hAnsi="Times New Roman"/>
          <w:color w:val="000000"/>
          <w:sz w:val="24"/>
          <w:szCs w:val="24"/>
        </w:rPr>
        <w:t>1</w:t>
      </w:r>
      <w:r w:rsidR="00F848FD" w:rsidRPr="0068324A">
        <w:rPr>
          <w:rFonts w:ascii="Times New Roman" w:hAnsi="Times New Roman"/>
          <w:color w:val="000000"/>
          <w:sz w:val="24"/>
          <w:szCs w:val="24"/>
        </w:rPr>
        <w:t>2</w:t>
      </w:r>
      <w:r w:rsidRPr="0068324A">
        <w:rPr>
          <w:rFonts w:ascii="Times New Roman" w:hAnsi="Times New Roman"/>
          <w:color w:val="000000"/>
          <w:sz w:val="24"/>
          <w:szCs w:val="24"/>
        </w:rPr>
        <w:t>.5. Настоящий контракт заключен в форме электронного документа и подписывается сторонами электронной цифровой подписью.</w:t>
      </w:r>
      <w:r w:rsidRPr="00D6568A">
        <w:rPr>
          <w:rFonts w:ascii="Times New Roman" w:hAnsi="Times New Roman"/>
          <w:color w:val="000000"/>
          <w:sz w:val="24"/>
          <w:szCs w:val="24"/>
        </w:rPr>
        <w:t xml:space="preserve"> </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.7.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 xml:space="preserve">.8. 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Контракте. </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2</w:t>
      </w:r>
      <w:r w:rsidRPr="00D6568A">
        <w:rPr>
          <w:rFonts w:ascii="Times New Roman" w:hAnsi="Times New Roman"/>
          <w:color w:val="000000"/>
          <w:sz w:val="24"/>
          <w:szCs w:val="24"/>
        </w:rPr>
        <w:t>.9. При изменении у Поставщика номеров телефонов, факсов, адреса электронной почты, реквизитов банка для осуществления расчетов по Контракту 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w:t>
      </w:r>
    </w:p>
    <w:p w:rsidR="005D0CBC" w:rsidRPr="00D6568A" w:rsidRDefault="004C4E44" w:rsidP="00F848FD">
      <w:pPr>
        <w:pStyle w:val="afe"/>
        <w:tabs>
          <w:tab w:val="left" w:pos="720"/>
        </w:tabs>
        <w:ind w:firstLine="709"/>
        <w:jc w:val="both"/>
        <w:rPr>
          <w:rFonts w:ascii="Times New Roman" w:hAnsi="Times New Roman" w:cs="Times New Roman"/>
          <w:sz w:val="24"/>
          <w:szCs w:val="24"/>
        </w:rPr>
      </w:pPr>
      <w:r w:rsidRPr="00D6568A">
        <w:rPr>
          <w:rFonts w:ascii="Times New Roman" w:hAnsi="Times New Roman" w:cs="Times New Roman"/>
          <w:sz w:val="24"/>
          <w:szCs w:val="24"/>
        </w:rPr>
        <w:lastRenderedPageBreak/>
        <w:t>1</w:t>
      </w:r>
      <w:r w:rsidR="00F848FD">
        <w:rPr>
          <w:rFonts w:ascii="Times New Roman" w:hAnsi="Times New Roman" w:cs="Times New Roman"/>
          <w:sz w:val="24"/>
          <w:szCs w:val="24"/>
        </w:rPr>
        <w:t>2</w:t>
      </w:r>
      <w:r w:rsidRPr="00D6568A">
        <w:rPr>
          <w:rFonts w:ascii="Times New Roman" w:hAnsi="Times New Roman" w:cs="Times New Roman"/>
          <w:sz w:val="24"/>
          <w:szCs w:val="24"/>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D0CBC" w:rsidRPr="00D6568A" w:rsidRDefault="004C4E44" w:rsidP="00F848FD">
      <w:pPr>
        <w:pStyle w:val="afe"/>
        <w:tabs>
          <w:tab w:val="left" w:pos="720"/>
        </w:tabs>
        <w:ind w:firstLine="709"/>
        <w:jc w:val="both"/>
        <w:rPr>
          <w:rFonts w:ascii="Times New Roman" w:hAnsi="Times New Roman" w:cs="Times New Roman"/>
          <w:sz w:val="24"/>
          <w:szCs w:val="24"/>
        </w:rPr>
      </w:pPr>
      <w:r w:rsidRPr="00D6568A">
        <w:rPr>
          <w:rFonts w:ascii="Times New Roman" w:hAnsi="Times New Roman" w:cs="Times New Roman"/>
          <w:sz w:val="24"/>
          <w:szCs w:val="24"/>
        </w:rPr>
        <w:t>1</w:t>
      </w:r>
      <w:r w:rsidR="00F848FD">
        <w:rPr>
          <w:rFonts w:ascii="Times New Roman" w:hAnsi="Times New Roman" w:cs="Times New Roman"/>
          <w:sz w:val="24"/>
          <w:szCs w:val="24"/>
        </w:rPr>
        <w:t>2</w:t>
      </w:r>
      <w:r w:rsidRPr="00D6568A">
        <w:rPr>
          <w:rFonts w:ascii="Times New Roman" w:hAnsi="Times New Roman" w:cs="Times New Roman"/>
          <w:sz w:val="24"/>
          <w:szCs w:val="24"/>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D0CBC" w:rsidRDefault="004C4E44" w:rsidP="00F848FD">
      <w:pPr>
        <w:pStyle w:val="af4"/>
        <w:spacing w:after="0"/>
        <w:ind w:left="0" w:firstLine="709"/>
        <w:jc w:val="both"/>
        <w:rPr>
          <w:rFonts w:ascii="Times New Roman" w:hAnsi="Times New Roman"/>
          <w:sz w:val="24"/>
          <w:szCs w:val="24"/>
        </w:rPr>
      </w:pPr>
      <w:r w:rsidRPr="00D6568A">
        <w:rPr>
          <w:rFonts w:ascii="Times New Roman" w:hAnsi="Times New Roman"/>
          <w:sz w:val="24"/>
          <w:szCs w:val="24"/>
        </w:rPr>
        <w:t>1</w:t>
      </w:r>
      <w:r w:rsidR="00F848FD">
        <w:rPr>
          <w:rFonts w:ascii="Times New Roman" w:hAnsi="Times New Roman"/>
          <w:sz w:val="24"/>
          <w:szCs w:val="24"/>
        </w:rPr>
        <w:t>2</w:t>
      </w:r>
      <w:r w:rsidRPr="00D6568A">
        <w:rPr>
          <w:rFonts w:ascii="Times New Roman" w:hAnsi="Times New Roman"/>
          <w:sz w:val="24"/>
          <w:szCs w:val="24"/>
        </w:rPr>
        <w:t>.9.3.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B59FA" w:rsidRPr="005B59FA" w:rsidRDefault="005B59FA" w:rsidP="005B59FA">
      <w:pPr>
        <w:ind w:firstLine="539"/>
        <w:jc w:val="both"/>
        <w:rPr>
          <w:rFonts w:ascii="Times New Roman" w:hAnsi="Times New Roman" w:cs="Times New Roman"/>
          <w:sz w:val="24"/>
          <w:szCs w:val="24"/>
        </w:rPr>
      </w:pPr>
      <w:r w:rsidRPr="005B59FA">
        <w:rPr>
          <w:rFonts w:ascii="Times New Roman" w:hAnsi="Times New Roman"/>
          <w:sz w:val="24"/>
          <w:szCs w:val="24"/>
        </w:rPr>
        <w:t xml:space="preserve">12.10. </w:t>
      </w:r>
      <w:r w:rsidRPr="005B59FA">
        <w:rPr>
          <w:rFonts w:ascii="Times New Roman" w:hAnsi="Times New Roman" w:cs="Times New Roman"/>
          <w:sz w:val="24"/>
          <w:szCs w:val="24"/>
        </w:rPr>
        <w:t>Поставщик предоставляет Заказчику доступ к «</w:t>
      </w:r>
      <w:proofErr w:type="spellStart"/>
      <w:r w:rsidRPr="005B59FA">
        <w:rPr>
          <w:rFonts w:ascii="Times New Roman" w:hAnsi="Times New Roman" w:cs="Times New Roman"/>
          <w:sz w:val="24"/>
          <w:szCs w:val="24"/>
        </w:rPr>
        <w:t>Web</w:t>
      </w:r>
      <w:proofErr w:type="spellEnd"/>
      <w:r w:rsidRPr="005B59FA">
        <w:rPr>
          <w:rFonts w:ascii="Times New Roman" w:hAnsi="Times New Roman" w:cs="Times New Roman"/>
          <w:sz w:val="24"/>
          <w:szCs w:val="24"/>
        </w:rPr>
        <w:t xml:space="preserve">-странице» на официальном сайте Поставщика в сети Интернет или обеспечивает доступ к программному обеспечению Поставщика, используемому для учета товара, приобретенного Заказчиком </w:t>
      </w:r>
      <w:r w:rsidRPr="005B59FA">
        <w:rPr>
          <w:rFonts w:ascii="Times New Roman" w:hAnsi="Times New Roman" w:cs="Times New Roman"/>
          <w:sz w:val="24"/>
          <w:szCs w:val="24"/>
        </w:rPr>
        <w:br/>
        <w:t>с использованием электронных (топливных) карт (Личный кабинет).</w:t>
      </w:r>
    </w:p>
    <w:p w:rsidR="005B59FA" w:rsidRPr="00D6568A" w:rsidRDefault="005B59FA" w:rsidP="00F848FD">
      <w:pPr>
        <w:pStyle w:val="af4"/>
        <w:spacing w:after="0"/>
        <w:ind w:left="0" w:firstLine="709"/>
        <w:jc w:val="both"/>
        <w:rPr>
          <w:rFonts w:ascii="Times New Roman" w:hAnsi="Times New Roman"/>
          <w:color w:val="000000"/>
          <w:sz w:val="24"/>
          <w:szCs w:val="24"/>
        </w:rPr>
      </w:pPr>
    </w:p>
    <w:p w:rsidR="005D0CBC" w:rsidRPr="00D6568A" w:rsidRDefault="005D0CBC" w:rsidP="00F848FD">
      <w:pPr>
        <w:tabs>
          <w:tab w:val="left" w:pos="7829"/>
        </w:tabs>
        <w:ind w:firstLine="709"/>
        <w:jc w:val="both"/>
        <w:rPr>
          <w:color w:val="000000"/>
        </w:rPr>
      </w:pPr>
    </w:p>
    <w:p w:rsidR="005D0CBC" w:rsidRPr="00D6568A" w:rsidRDefault="004C4E44" w:rsidP="00F848FD">
      <w:pPr>
        <w:pStyle w:val="af2"/>
        <w:ind w:firstLine="709"/>
        <w:jc w:val="center"/>
        <w:rPr>
          <w:b/>
          <w:color w:val="000000"/>
          <w:szCs w:val="24"/>
        </w:rPr>
      </w:pPr>
      <w:r w:rsidRPr="00D6568A">
        <w:rPr>
          <w:b/>
          <w:color w:val="000000"/>
          <w:szCs w:val="24"/>
        </w:rPr>
        <w:t>1</w:t>
      </w:r>
      <w:r w:rsidR="00F848FD">
        <w:rPr>
          <w:b/>
          <w:color w:val="000000"/>
          <w:szCs w:val="24"/>
        </w:rPr>
        <w:t>3</w:t>
      </w:r>
      <w:r w:rsidRPr="00D6568A">
        <w:rPr>
          <w:b/>
          <w:color w:val="000000"/>
          <w:szCs w:val="24"/>
        </w:rPr>
        <w:t>. ПРИЛОЖЕНИЯ К КОНТРАКТУ</w:t>
      </w:r>
    </w:p>
    <w:p w:rsidR="005D0CBC" w:rsidRPr="00D6568A" w:rsidRDefault="005D0CBC" w:rsidP="00F848FD">
      <w:pPr>
        <w:tabs>
          <w:tab w:val="left" w:pos="7829"/>
        </w:tabs>
        <w:ind w:firstLine="709"/>
        <w:jc w:val="both"/>
        <w:rPr>
          <w:color w:val="000000"/>
        </w:rPr>
      </w:pP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1</w:t>
      </w:r>
      <w:r w:rsidR="00F848FD">
        <w:rPr>
          <w:rFonts w:ascii="Times New Roman" w:hAnsi="Times New Roman"/>
          <w:color w:val="000000"/>
          <w:sz w:val="24"/>
          <w:szCs w:val="24"/>
        </w:rPr>
        <w:t>3</w:t>
      </w:r>
      <w:r w:rsidRPr="00D6568A">
        <w:rPr>
          <w:rFonts w:ascii="Times New Roman" w:hAnsi="Times New Roman"/>
          <w:color w:val="000000"/>
          <w:sz w:val="24"/>
          <w:szCs w:val="24"/>
        </w:rPr>
        <w:t>.1. Приложения к Контракту являются его неотъемлемыми частями:</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Приложение 1 – Спецификация;</w:t>
      </w:r>
    </w:p>
    <w:p w:rsidR="005D0CBC" w:rsidRPr="00D6568A" w:rsidRDefault="004C4E44" w:rsidP="00F848FD">
      <w:pPr>
        <w:pStyle w:val="af4"/>
        <w:spacing w:after="0"/>
        <w:ind w:left="0" w:firstLine="709"/>
        <w:jc w:val="both"/>
        <w:rPr>
          <w:rFonts w:ascii="Times New Roman" w:hAnsi="Times New Roman"/>
          <w:color w:val="000000"/>
          <w:sz w:val="24"/>
          <w:szCs w:val="24"/>
        </w:rPr>
      </w:pPr>
      <w:r w:rsidRPr="00D6568A">
        <w:rPr>
          <w:rFonts w:ascii="Times New Roman" w:hAnsi="Times New Roman"/>
          <w:color w:val="000000"/>
          <w:sz w:val="24"/>
          <w:szCs w:val="24"/>
        </w:rPr>
        <w:t xml:space="preserve">Приложение 2 </w:t>
      </w:r>
      <w:r w:rsidR="00F848FD" w:rsidRPr="00D6568A">
        <w:rPr>
          <w:rFonts w:ascii="Times New Roman" w:hAnsi="Times New Roman"/>
          <w:color w:val="000000"/>
          <w:sz w:val="24"/>
          <w:szCs w:val="24"/>
        </w:rPr>
        <w:t>– Перечень</w:t>
      </w:r>
      <w:r w:rsidRPr="00D6568A">
        <w:rPr>
          <w:rFonts w:ascii="Times New Roman" w:hAnsi="Times New Roman"/>
          <w:color w:val="000000"/>
          <w:sz w:val="24"/>
          <w:szCs w:val="24"/>
        </w:rPr>
        <w:t xml:space="preserve"> АЗС, с указанием адресов, на которых будет осуществляться отпуск товара.</w:t>
      </w:r>
    </w:p>
    <w:p w:rsidR="005D0CBC" w:rsidRPr="00D6568A" w:rsidRDefault="005D0CBC" w:rsidP="00D6568A">
      <w:pPr>
        <w:pStyle w:val="af2"/>
        <w:jc w:val="center"/>
        <w:rPr>
          <w:b/>
          <w:color w:val="000000"/>
          <w:szCs w:val="24"/>
        </w:rPr>
      </w:pPr>
    </w:p>
    <w:p w:rsidR="005D0CBC" w:rsidRPr="00D6568A" w:rsidRDefault="004C4E44" w:rsidP="00D6568A">
      <w:pPr>
        <w:pStyle w:val="af2"/>
        <w:jc w:val="center"/>
        <w:rPr>
          <w:b/>
          <w:color w:val="000000"/>
          <w:szCs w:val="24"/>
        </w:rPr>
      </w:pPr>
      <w:r w:rsidRPr="00D6568A">
        <w:rPr>
          <w:b/>
          <w:color w:val="000000"/>
          <w:szCs w:val="24"/>
        </w:rPr>
        <w:t>1</w:t>
      </w:r>
      <w:r w:rsidR="005B59FA">
        <w:rPr>
          <w:b/>
          <w:color w:val="000000"/>
          <w:szCs w:val="24"/>
        </w:rPr>
        <w:t>4</w:t>
      </w:r>
      <w:r w:rsidRPr="00D6568A">
        <w:rPr>
          <w:b/>
          <w:color w:val="000000"/>
          <w:szCs w:val="24"/>
        </w:rPr>
        <w:t>. АДРЕСА И РЕКВИЗИТЫ СТОРОН</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882"/>
        <w:gridCol w:w="4474"/>
      </w:tblGrid>
      <w:tr w:rsidR="00B65A96" w:rsidRPr="0006587A" w:rsidTr="009B46FC">
        <w:tc>
          <w:tcPr>
            <w:tcW w:w="4882" w:type="dxa"/>
          </w:tcPr>
          <w:p w:rsidR="00B65A96" w:rsidRPr="00B65A96" w:rsidRDefault="00B65A96" w:rsidP="006F1948">
            <w:pPr>
              <w:keepNext/>
              <w:jc w:val="both"/>
              <w:rPr>
                <w:rFonts w:ascii="Times New Roman" w:eastAsia="Times New Roman" w:hAnsi="Times New Roman" w:cs="Times New Roman"/>
                <w:b/>
                <w:sz w:val="24"/>
                <w:szCs w:val="24"/>
              </w:rPr>
            </w:pPr>
            <w:r w:rsidRPr="00B65A96">
              <w:rPr>
                <w:rFonts w:ascii="Times New Roman" w:eastAsia="Times New Roman" w:hAnsi="Times New Roman" w:cs="Times New Roman"/>
                <w:b/>
                <w:sz w:val="24"/>
                <w:szCs w:val="24"/>
              </w:rPr>
              <w:t>Заказчик:</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 xml:space="preserve">ФГБОУ ВО «УГГУ» </w:t>
            </w:r>
          </w:p>
          <w:p w:rsidR="00B65CF6" w:rsidRPr="00B65CF6" w:rsidRDefault="00B65CF6" w:rsidP="00B65CF6">
            <w:pPr>
              <w:rPr>
                <w:rFonts w:ascii="Times New Roman" w:eastAsia="Times New Roman" w:hAnsi="Times New Roman" w:cs="Times New Roman"/>
                <w:i/>
                <w:sz w:val="24"/>
                <w:szCs w:val="24"/>
              </w:rPr>
            </w:pPr>
            <w:r w:rsidRPr="00B65CF6">
              <w:rPr>
                <w:rFonts w:ascii="Times New Roman" w:eastAsia="Times New Roman" w:hAnsi="Times New Roman" w:cs="Times New Roman"/>
                <w:i/>
                <w:sz w:val="24"/>
                <w:szCs w:val="24"/>
              </w:rPr>
              <w:t>Юридический (почтовый) адрес:</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620144, г. Екатеринбург,</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 xml:space="preserve">ул. Куйбышева, 30 </w:t>
            </w:r>
          </w:p>
          <w:p w:rsidR="00B65CF6" w:rsidRPr="00B65CF6" w:rsidRDefault="00B65CF6" w:rsidP="00B65CF6">
            <w:pPr>
              <w:rPr>
                <w:rFonts w:ascii="Times New Roman" w:eastAsia="Times New Roman" w:hAnsi="Times New Roman" w:cs="Times New Roman"/>
                <w:i/>
                <w:sz w:val="24"/>
                <w:szCs w:val="24"/>
              </w:rPr>
            </w:pPr>
            <w:r w:rsidRPr="00B65CF6">
              <w:rPr>
                <w:rFonts w:ascii="Times New Roman" w:eastAsia="Times New Roman" w:hAnsi="Times New Roman" w:cs="Times New Roman"/>
                <w:i/>
                <w:sz w:val="24"/>
                <w:szCs w:val="24"/>
              </w:rPr>
              <w:t>Банковские реквизиты:</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 xml:space="preserve">ИНН 6661001004, КПП 667101001 </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b/>
                <w:sz w:val="24"/>
                <w:szCs w:val="24"/>
              </w:rPr>
              <w:t>Получатель до 20.06.2026 г.</w:t>
            </w:r>
            <w:r w:rsidRPr="00B65CF6">
              <w:rPr>
                <w:rFonts w:ascii="Times New Roman" w:eastAsia="Times New Roman" w:hAnsi="Times New Roman" w:cs="Times New Roman"/>
                <w:sz w:val="24"/>
                <w:szCs w:val="24"/>
              </w:rPr>
              <w:t>: УФК по Свердловской области</w:t>
            </w:r>
            <w:r w:rsidR="00A61B25">
              <w:rPr>
                <w:rFonts w:ascii="Times New Roman" w:eastAsia="Times New Roman" w:hAnsi="Times New Roman" w:cs="Times New Roman"/>
                <w:sz w:val="24"/>
                <w:szCs w:val="24"/>
              </w:rPr>
              <w:t xml:space="preserve"> </w:t>
            </w:r>
            <w:r w:rsidRPr="00B65CF6">
              <w:rPr>
                <w:rFonts w:ascii="Times New Roman" w:eastAsia="Times New Roman" w:hAnsi="Times New Roman" w:cs="Times New Roman"/>
                <w:sz w:val="24"/>
                <w:szCs w:val="24"/>
              </w:rPr>
              <w:t>(ФГБОУ ВО «УГГУ» л/с 20626Х56850)</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ОКЦ № 1 УГУ Банка России//УФК по Свердловской области, г. Екатеринбург</w:t>
            </w:r>
          </w:p>
          <w:p w:rsidR="00B65CF6" w:rsidRPr="00B65CF6" w:rsidRDefault="00B65CF6" w:rsidP="00B65CF6">
            <w:pPr>
              <w:rPr>
                <w:rFonts w:ascii="Times New Roman" w:eastAsia="Times New Roman" w:hAnsi="Times New Roman" w:cs="Times New Roman"/>
                <w:sz w:val="24"/>
                <w:szCs w:val="24"/>
              </w:rPr>
            </w:pPr>
            <w:proofErr w:type="spellStart"/>
            <w:proofErr w:type="gramStart"/>
            <w:r w:rsidRPr="00B65CF6">
              <w:rPr>
                <w:rFonts w:ascii="Times New Roman" w:eastAsia="Times New Roman" w:hAnsi="Times New Roman" w:cs="Times New Roman"/>
                <w:sz w:val="24"/>
                <w:szCs w:val="24"/>
              </w:rPr>
              <w:t>Ед.казн</w:t>
            </w:r>
            <w:proofErr w:type="spellEnd"/>
            <w:proofErr w:type="gramEnd"/>
            <w:r w:rsidRPr="00B65CF6">
              <w:rPr>
                <w:rFonts w:ascii="Times New Roman" w:eastAsia="Times New Roman" w:hAnsi="Times New Roman" w:cs="Times New Roman"/>
                <w:sz w:val="24"/>
                <w:szCs w:val="24"/>
              </w:rPr>
              <w:t>. счет 40102810645370000054</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Казначейский счет 03214643000000016200</w:t>
            </w:r>
          </w:p>
          <w:p w:rsidR="00B65CF6" w:rsidRPr="00B65CF6" w:rsidRDefault="00B65CF6" w:rsidP="00B65CF6">
            <w:pPr>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БИК ТОФК 016577551</w:t>
            </w:r>
            <w:r w:rsidRPr="00B65CF6">
              <w:rPr>
                <w:rFonts w:ascii="Times New Roman" w:eastAsia="Times New Roman" w:hAnsi="Times New Roman" w:cs="Times New Roman"/>
                <w:sz w:val="24"/>
                <w:szCs w:val="24"/>
              </w:rPr>
              <w:br/>
            </w:r>
            <w:r w:rsidRPr="00B65CF6">
              <w:rPr>
                <w:rFonts w:ascii="Times New Roman" w:eastAsia="Times New Roman" w:hAnsi="Times New Roman" w:cs="Times New Roman"/>
                <w:b/>
                <w:sz w:val="24"/>
                <w:szCs w:val="24"/>
              </w:rPr>
              <w:t>Получатель с 20.06.2026 г.:</w:t>
            </w:r>
            <w:r w:rsidRPr="00B65CF6">
              <w:rPr>
                <w:rFonts w:ascii="Times New Roman" w:eastAsia="Times New Roman" w:hAnsi="Times New Roman" w:cs="Times New Roman"/>
                <w:sz w:val="24"/>
                <w:szCs w:val="24"/>
              </w:rPr>
              <w:t xml:space="preserve"> УФК по Новосибирской  области (ФГБОУ ВО «УГГУ» л/с 20626X56850)</w:t>
            </w:r>
            <w:r w:rsidRPr="00B65CF6">
              <w:rPr>
                <w:rFonts w:ascii="Times New Roman" w:eastAsia="Times New Roman" w:hAnsi="Times New Roman" w:cs="Times New Roman"/>
                <w:sz w:val="24"/>
                <w:szCs w:val="24"/>
              </w:rPr>
              <w:br/>
            </w:r>
            <w:r w:rsidRPr="00B65CF6">
              <w:rPr>
                <w:rFonts w:ascii="Times New Roman" w:eastAsia="Times New Roman" w:hAnsi="Times New Roman" w:cs="Times New Roman"/>
                <w:b/>
                <w:sz w:val="24"/>
                <w:szCs w:val="24"/>
              </w:rPr>
              <w:t xml:space="preserve">ОКЦ № 1 </w:t>
            </w:r>
            <w:proofErr w:type="spellStart"/>
            <w:r w:rsidRPr="00B65CF6">
              <w:rPr>
                <w:rFonts w:ascii="Times New Roman" w:eastAsia="Times New Roman" w:hAnsi="Times New Roman" w:cs="Times New Roman"/>
                <w:b/>
                <w:sz w:val="24"/>
                <w:szCs w:val="24"/>
              </w:rPr>
              <w:t>СибГУ</w:t>
            </w:r>
            <w:proofErr w:type="spellEnd"/>
            <w:r w:rsidRPr="00B65CF6">
              <w:rPr>
                <w:rFonts w:ascii="Times New Roman" w:eastAsia="Times New Roman" w:hAnsi="Times New Roman" w:cs="Times New Roman"/>
                <w:b/>
                <w:sz w:val="24"/>
                <w:szCs w:val="24"/>
              </w:rPr>
              <w:t xml:space="preserve"> Банка России</w:t>
            </w:r>
            <w:r w:rsidRPr="00B65CF6">
              <w:rPr>
                <w:rFonts w:ascii="Times New Roman" w:eastAsia="Times New Roman" w:hAnsi="Times New Roman" w:cs="Times New Roman"/>
                <w:sz w:val="24"/>
                <w:szCs w:val="24"/>
              </w:rPr>
              <w:t>//УФК по Новосибирской области, г Новосибирск.;</w:t>
            </w:r>
            <w:r w:rsidRPr="00B65CF6">
              <w:rPr>
                <w:rFonts w:ascii="Times New Roman" w:eastAsia="Times New Roman" w:hAnsi="Times New Roman" w:cs="Times New Roman"/>
                <w:sz w:val="24"/>
                <w:szCs w:val="24"/>
              </w:rPr>
              <w:br/>
              <w:t>Номер банковского счета, входящего в состав ЕКС 40102810445370000043</w:t>
            </w:r>
            <w:r w:rsidRPr="00B65CF6">
              <w:rPr>
                <w:rFonts w:ascii="Times New Roman" w:eastAsia="Times New Roman" w:hAnsi="Times New Roman" w:cs="Times New Roman"/>
                <w:sz w:val="24"/>
                <w:szCs w:val="24"/>
              </w:rPr>
              <w:br/>
              <w:t>Номер казначейского счета  03214643000000015113</w:t>
            </w:r>
            <w:r w:rsidRPr="00B65CF6">
              <w:rPr>
                <w:rFonts w:ascii="Times New Roman" w:eastAsia="Times New Roman" w:hAnsi="Times New Roman" w:cs="Times New Roman"/>
                <w:sz w:val="24"/>
                <w:szCs w:val="24"/>
              </w:rPr>
              <w:br/>
              <w:t>БИК ТОФК : 015004950</w:t>
            </w:r>
            <w:r w:rsidRPr="00B65CF6">
              <w:rPr>
                <w:rFonts w:ascii="Times New Roman" w:eastAsia="Times New Roman" w:hAnsi="Times New Roman" w:cs="Times New Roman"/>
                <w:sz w:val="24"/>
                <w:szCs w:val="24"/>
              </w:rPr>
              <w:br/>
              <w:t>ОКТМО 65701000</w:t>
            </w:r>
            <w:r w:rsidRPr="00B65CF6">
              <w:rPr>
                <w:rFonts w:ascii="Times New Roman" w:eastAsia="Times New Roman" w:hAnsi="Times New Roman" w:cs="Times New Roman"/>
                <w:sz w:val="24"/>
                <w:szCs w:val="24"/>
              </w:rPr>
              <w:br/>
              <w:t>УИН 0///</w:t>
            </w:r>
          </w:p>
          <w:p w:rsidR="00B65A96" w:rsidRPr="00B65A96" w:rsidRDefault="00B65A96" w:rsidP="006F1948">
            <w:pPr>
              <w:jc w:val="both"/>
              <w:rPr>
                <w:rFonts w:ascii="Times New Roman" w:eastAsia="Times New Roman" w:hAnsi="Times New Roman" w:cs="Times New Roman"/>
                <w:sz w:val="20"/>
                <w:szCs w:val="20"/>
              </w:rPr>
            </w:pPr>
          </w:p>
        </w:tc>
        <w:tc>
          <w:tcPr>
            <w:tcW w:w="4474" w:type="dxa"/>
          </w:tcPr>
          <w:p w:rsidR="0006587A" w:rsidRPr="00A61B25" w:rsidRDefault="00B65A96" w:rsidP="0006587A">
            <w:pPr>
              <w:jc w:val="both"/>
              <w:rPr>
                <w:rFonts w:ascii="Times New Roman" w:eastAsia="Times New Roman" w:hAnsi="Times New Roman" w:cs="Times New Roman"/>
                <w:b/>
                <w:sz w:val="24"/>
                <w:szCs w:val="24"/>
              </w:rPr>
            </w:pPr>
            <w:r w:rsidRPr="00B65A96">
              <w:rPr>
                <w:rFonts w:ascii="Times New Roman" w:eastAsia="Times New Roman" w:hAnsi="Times New Roman" w:cs="Times New Roman"/>
                <w:b/>
                <w:sz w:val="24"/>
                <w:szCs w:val="24"/>
              </w:rPr>
              <w:t>Поставщик:</w:t>
            </w:r>
          </w:p>
        </w:tc>
      </w:tr>
      <w:tr w:rsidR="0006587A" w:rsidRPr="0006587A" w:rsidTr="009B46FC">
        <w:tc>
          <w:tcPr>
            <w:tcW w:w="4882" w:type="dxa"/>
          </w:tcPr>
          <w:p w:rsidR="0006587A" w:rsidRDefault="0006587A" w:rsidP="00EA44D6">
            <w:pPr>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Заказчика</w:t>
            </w:r>
          </w:p>
          <w:p w:rsidR="0006587A" w:rsidRDefault="00B65CF6" w:rsidP="00EA44D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проректор по экономике и развитию</w:t>
            </w:r>
          </w:p>
          <w:p w:rsidR="00EA44D6" w:rsidRDefault="00EA44D6" w:rsidP="00EA44D6">
            <w:pPr>
              <w:rPr>
                <w:rFonts w:ascii="Times New Roman" w:eastAsia="Times New Roman" w:hAnsi="Times New Roman" w:cs="Times New Roman"/>
                <w:sz w:val="24"/>
                <w:szCs w:val="24"/>
              </w:rPr>
            </w:pPr>
          </w:p>
          <w:p w:rsidR="0006587A" w:rsidRDefault="0006587A" w:rsidP="006F1948">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5CF6">
              <w:rPr>
                <w:rFonts w:ascii="Times New Roman" w:eastAsia="Times New Roman" w:hAnsi="Times New Roman" w:cs="Times New Roman"/>
                <w:sz w:val="24"/>
                <w:szCs w:val="24"/>
              </w:rPr>
              <w:t>Н.Е. Федякова</w:t>
            </w:r>
          </w:p>
          <w:p w:rsidR="0006587A" w:rsidRDefault="0006587A" w:rsidP="006F1948">
            <w:pPr>
              <w:keepNext/>
              <w:jc w:val="both"/>
              <w:rPr>
                <w:rFonts w:ascii="Times New Roman" w:eastAsia="Times New Roman" w:hAnsi="Times New Roman" w:cs="Times New Roman"/>
                <w:sz w:val="24"/>
                <w:szCs w:val="24"/>
              </w:rPr>
            </w:pPr>
          </w:p>
          <w:p w:rsidR="00B65CF6" w:rsidRPr="00B65A96" w:rsidRDefault="00B65CF6" w:rsidP="006F1948">
            <w:pPr>
              <w:keepNex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М.П.</w:t>
            </w:r>
          </w:p>
        </w:tc>
        <w:tc>
          <w:tcPr>
            <w:tcW w:w="4474" w:type="dxa"/>
          </w:tcPr>
          <w:p w:rsidR="0006587A" w:rsidRDefault="0006587A" w:rsidP="006F1948">
            <w:pPr>
              <w:jc w:val="both"/>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Поставщика</w:t>
            </w:r>
          </w:p>
          <w:p w:rsidR="0006587A" w:rsidRDefault="00B65CF6" w:rsidP="006F19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6F1948">
            <w:pPr>
              <w:jc w:val="both"/>
              <w:rPr>
                <w:rFonts w:ascii="Times New Roman" w:eastAsia="Times New Roman" w:hAnsi="Times New Roman" w:cs="Times New Roman"/>
                <w:b/>
                <w:sz w:val="24"/>
                <w:szCs w:val="24"/>
              </w:rPr>
            </w:pPr>
          </w:p>
          <w:p w:rsidR="00B65CF6" w:rsidRDefault="00B65CF6" w:rsidP="006F19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6F1948">
            <w:pPr>
              <w:jc w:val="both"/>
              <w:rPr>
                <w:rFonts w:ascii="Times New Roman" w:eastAsia="Times New Roman" w:hAnsi="Times New Roman" w:cs="Times New Roman"/>
                <w:b/>
                <w:sz w:val="24"/>
                <w:szCs w:val="24"/>
              </w:rPr>
            </w:pPr>
          </w:p>
          <w:p w:rsidR="00B65CF6" w:rsidRPr="00B65CF6" w:rsidRDefault="00B65CF6" w:rsidP="006F1948">
            <w:pPr>
              <w:jc w:val="both"/>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М.П.</w:t>
            </w:r>
          </w:p>
          <w:p w:rsidR="00B65CF6" w:rsidRPr="00B65A96" w:rsidRDefault="00B65CF6" w:rsidP="006F1948">
            <w:pPr>
              <w:jc w:val="both"/>
              <w:rPr>
                <w:rFonts w:ascii="Times New Roman" w:eastAsia="Times New Roman" w:hAnsi="Times New Roman" w:cs="Times New Roman"/>
                <w:b/>
                <w:sz w:val="24"/>
                <w:szCs w:val="24"/>
              </w:rPr>
            </w:pPr>
          </w:p>
        </w:tc>
      </w:tr>
      <w:tr w:rsidR="00B65A96" w:rsidRPr="00B65A96" w:rsidTr="009B46FC">
        <w:tc>
          <w:tcPr>
            <w:tcW w:w="4882" w:type="dxa"/>
            <w:vAlign w:val="center"/>
          </w:tcPr>
          <w:p w:rsidR="0006587A" w:rsidRPr="00B65A96" w:rsidRDefault="0006587A" w:rsidP="006F1948">
            <w:pPr>
              <w:jc w:val="both"/>
              <w:rPr>
                <w:rFonts w:ascii="Times New Roman" w:eastAsia="Times New Roman" w:hAnsi="Times New Roman" w:cs="Times New Roman"/>
                <w:sz w:val="24"/>
                <w:szCs w:val="24"/>
              </w:rPr>
            </w:pPr>
          </w:p>
        </w:tc>
        <w:tc>
          <w:tcPr>
            <w:tcW w:w="4474" w:type="dxa"/>
            <w:vAlign w:val="center"/>
          </w:tcPr>
          <w:p w:rsidR="00B65A96" w:rsidRPr="00B65A96" w:rsidRDefault="00B65A96" w:rsidP="006F1948">
            <w:pPr>
              <w:jc w:val="both"/>
              <w:rPr>
                <w:rFonts w:ascii="Times New Roman" w:eastAsia="Times New Roman" w:hAnsi="Times New Roman" w:cs="Times New Roman"/>
                <w:sz w:val="24"/>
                <w:szCs w:val="24"/>
              </w:rPr>
            </w:pPr>
          </w:p>
        </w:tc>
      </w:tr>
    </w:tbl>
    <w:p w:rsidR="005D0CBC" w:rsidRDefault="005D0CBC" w:rsidP="00D6568A">
      <w:pPr>
        <w:pStyle w:val="af2"/>
        <w:jc w:val="center"/>
        <w:rPr>
          <w:b/>
          <w:color w:val="000000"/>
          <w:szCs w:val="24"/>
        </w:rPr>
      </w:pPr>
    </w:p>
    <w:p w:rsidR="00B65A96" w:rsidRPr="00D6568A" w:rsidRDefault="00B65A96" w:rsidP="00D6568A">
      <w:pPr>
        <w:pStyle w:val="af2"/>
        <w:jc w:val="center"/>
        <w:rPr>
          <w:b/>
          <w:color w:val="000000"/>
          <w:szCs w:val="24"/>
        </w:rPr>
      </w:pPr>
    </w:p>
    <w:p w:rsidR="005D0CBC" w:rsidRPr="000D1A60" w:rsidRDefault="005D0CBC" w:rsidP="00D6568A">
      <w:pPr>
        <w:rPr>
          <w:rFonts w:ascii="Times New Roman" w:hAnsi="Times New Roman" w:cs="Times New Roman"/>
          <w:color w:val="000000"/>
          <w:sz w:val="24"/>
          <w:szCs w:val="24"/>
        </w:rPr>
      </w:pPr>
    </w:p>
    <w:p w:rsidR="005D0CBC" w:rsidRPr="00D6568A" w:rsidRDefault="005D0CBC" w:rsidP="00D6568A">
      <w:pPr>
        <w:rPr>
          <w:rFonts w:ascii="Times New Roman" w:hAnsi="Times New Roman" w:cs="Times New Roman"/>
          <w:b/>
          <w:color w:val="000000"/>
          <w:sz w:val="24"/>
          <w:szCs w:val="24"/>
        </w:rPr>
        <w:sectPr w:rsidR="005D0CBC" w:rsidRPr="00D6568A">
          <w:headerReference w:type="even" r:id="rId8"/>
          <w:headerReference w:type="default" r:id="rId9"/>
          <w:pgSz w:w="11906" w:h="16838"/>
          <w:pgMar w:top="180" w:right="850" w:bottom="568" w:left="1701" w:header="708" w:footer="708" w:gutter="0"/>
          <w:cols w:space="720"/>
          <w:titlePg/>
          <w:docGrid w:linePitch="360"/>
        </w:sectPr>
      </w:pPr>
    </w:p>
    <w:p w:rsidR="0006587A" w:rsidRDefault="0006587A" w:rsidP="00DA3153">
      <w:pPr>
        <w:ind w:left="6379"/>
        <w:rPr>
          <w:rFonts w:ascii="Times New Roman" w:hAnsi="Times New Roman" w:cs="Times New Roman"/>
          <w:color w:val="000000"/>
          <w:sz w:val="24"/>
          <w:szCs w:val="24"/>
        </w:rPr>
      </w:pPr>
      <w:r w:rsidRPr="00F848FD">
        <w:rPr>
          <w:rFonts w:ascii="Times New Roman" w:hAnsi="Times New Roman" w:cs="Times New Roman"/>
          <w:color w:val="000000"/>
          <w:sz w:val="24"/>
          <w:szCs w:val="24"/>
        </w:rPr>
        <w:lastRenderedPageBreak/>
        <w:t>Приложение № 1</w:t>
      </w:r>
    </w:p>
    <w:p w:rsidR="005D0CBC" w:rsidRPr="00F848FD" w:rsidRDefault="004C4E44" w:rsidP="00DA3153">
      <w:pPr>
        <w:ind w:left="6379"/>
        <w:rPr>
          <w:rFonts w:ascii="Times New Roman" w:hAnsi="Times New Roman" w:cs="Times New Roman"/>
          <w:color w:val="000000"/>
          <w:sz w:val="24"/>
          <w:szCs w:val="24"/>
        </w:rPr>
      </w:pPr>
      <w:r w:rsidRPr="00F848FD">
        <w:rPr>
          <w:rFonts w:ascii="Times New Roman" w:hAnsi="Times New Roman" w:cs="Times New Roman"/>
          <w:color w:val="000000"/>
          <w:sz w:val="24"/>
          <w:szCs w:val="24"/>
        </w:rPr>
        <w:t>к контракту</w:t>
      </w:r>
      <w:r w:rsidR="004560A1">
        <w:rPr>
          <w:rFonts w:ascii="Times New Roman" w:hAnsi="Times New Roman" w:cs="Times New Roman"/>
          <w:color w:val="000000"/>
          <w:sz w:val="24"/>
          <w:szCs w:val="24"/>
        </w:rPr>
        <w:t xml:space="preserve"> </w:t>
      </w:r>
      <w:r w:rsidR="00B65CF6">
        <w:rPr>
          <w:rFonts w:ascii="Times New Roman" w:hAnsi="Times New Roman" w:cs="Times New Roman"/>
          <w:color w:val="000000"/>
          <w:sz w:val="24"/>
          <w:szCs w:val="24"/>
        </w:rPr>
        <w:t>№</w:t>
      </w:r>
      <w:r w:rsidR="004560A1">
        <w:rPr>
          <w:rFonts w:ascii="Times New Roman" w:hAnsi="Times New Roman" w:cs="Times New Roman"/>
          <w:color w:val="000000"/>
          <w:sz w:val="24"/>
          <w:szCs w:val="24"/>
        </w:rPr>
        <w:t xml:space="preserve"> КЕ-</w:t>
      </w:r>
      <w:r w:rsidR="004560A1">
        <w:rPr>
          <w:rFonts w:ascii="Times New Roman" w:hAnsi="Times New Roman" w:cs="Times New Roman"/>
          <w:color w:val="000000"/>
          <w:sz w:val="24"/>
          <w:szCs w:val="24"/>
        </w:rPr>
        <w:t>32.26</w:t>
      </w:r>
      <w:r w:rsidRPr="00F848FD">
        <w:rPr>
          <w:rFonts w:ascii="Times New Roman" w:hAnsi="Times New Roman" w:cs="Times New Roman"/>
          <w:color w:val="000000"/>
          <w:sz w:val="24"/>
          <w:szCs w:val="24"/>
        </w:rPr>
        <w:t xml:space="preserve"> </w:t>
      </w:r>
    </w:p>
    <w:p w:rsidR="00EA44D6" w:rsidRDefault="004C4E44" w:rsidP="00DA3153">
      <w:pPr>
        <w:ind w:left="6379"/>
        <w:rPr>
          <w:rFonts w:ascii="Times New Roman" w:hAnsi="Times New Roman" w:cs="Times New Roman"/>
          <w:color w:val="000000"/>
          <w:sz w:val="24"/>
          <w:szCs w:val="24"/>
        </w:rPr>
      </w:pPr>
      <w:r w:rsidRPr="00F848FD">
        <w:rPr>
          <w:rFonts w:ascii="Times New Roman" w:hAnsi="Times New Roman" w:cs="Times New Roman"/>
          <w:color w:val="000000"/>
          <w:sz w:val="24"/>
          <w:szCs w:val="24"/>
        </w:rPr>
        <w:t>от «____»</w:t>
      </w:r>
      <w:r w:rsidR="00DA3153">
        <w:rPr>
          <w:rFonts w:ascii="Times New Roman" w:hAnsi="Times New Roman" w:cs="Times New Roman"/>
          <w:color w:val="000000"/>
          <w:sz w:val="24"/>
          <w:szCs w:val="24"/>
        </w:rPr>
        <w:t xml:space="preserve"> </w:t>
      </w:r>
      <w:r w:rsidR="00B65CF6">
        <w:rPr>
          <w:rFonts w:ascii="Times New Roman" w:hAnsi="Times New Roman" w:cs="Times New Roman"/>
          <w:color w:val="000000"/>
          <w:sz w:val="24"/>
          <w:szCs w:val="24"/>
        </w:rPr>
        <w:t>________</w:t>
      </w:r>
      <w:r w:rsidRPr="00F848FD">
        <w:rPr>
          <w:rFonts w:ascii="Times New Roman" w:hAnsi="Times New Roman" w:cs="Times New Roman"/>
          <w:color w:val="000000"/>
          <w:sz w:val="24"/>
          <w:szCs w:val="24"/>
        </w:rPr>
        <w:t xml:space="preserve"> 20</w:t>
      </w:r>
      <w:r w:rsidR="00EA44D6">
        <w:rPr>
          <w:rFonts w:ascii="Times New Roman" w:hAnsi="Times New Roman" w:cs="Times New Roman"/>
          <w:color w:val="000000"/>
          <w:sz w:val="24"/>
          <w:szCs w:val="24"/>
        </w:rPr>
        <w:t>2</w:t>
      </w:r>
      <w:r w:rsidR="00B65CF6">
        <w:rPr>
          <w:rFonts w:ascii="Times New Roman" w:hAnsi="Times New Roman" w:cs="Times New Roman"/>
          <w:color w:val="000000"/>
          <w:sz w:val="24"/>
          <w:szCs w:val="24"/>
        </w:rPr>
        <w:t>6</w:t>
      </w:r>
      <w:r w:rsidRPr="00F848FD">
        <w:rPr>
          <w:rFonts w:ascii="Times New Roman" w:hAnsi="Times New Roman" w:cs="Times New Roman"/>
          <w:color w:val="000000"/>
          <w:sz w:val="24"/>
          <w:szCs w:val="24"/>
        </w:rPr>
        <w:t>г.</w:t>
      </w:r>
    </w:p>
    <w:p w:rsidR="00B65CF6" w:rsidRDefault="00B65CF6" w:rsidP="00D6568A">
      <w:pPr>
        <w:jc w:val="center"/>
        <w:rPr>
          <w:rFonts w:ascii="Times New Roman" w:hAnsi="Times New Roman" w:cs="Times New Roman"/>
          <w:color w:val="000000"/>
          <w:sz w:val="24"/>
          <w:szCs w:val="24"/>
        </w:rPr>
      </w:pPr>
    </w:p>
    <w:p w:rsidR="00B65CF6" w:rsidRDefault="00B65CF6" w:rsidP="00D6568A">
      <w:pPr>
        <w:jc w:val="center"/>
        <w:rPr>
          <w:rFonts w:ascii="Times New Roman" w:hAnsi="Times New Roman" w:cs="Times New Roman"/>
          <w:color w:val="000000"/>
          <w:sz w:val="24"/>
          <w:szCs w:val="24"/>
        </w:rPr>
      </w:pPr>
    </w:p>
    <w:p w:rsidR="005D0CBC" w:rsidRPr="00F848FD" w:rsidRDefault="00DA3153" w:rsidP="00D6568A">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СПЕЦИФИКАЦИЯ</w:t>
      </w:r>
    </w:p>
    <w:p w:rsidR="00B65CF6" w:rsidRDefault="004C4E44" w:rsidP="00D6568A">
      <w:pPr>
        <w:jc w:val="center"/>
        <w:rPr>
          <w:rFonts w:ascii="Times New Roman" w:hAnsi="Times New Roman" w:cs="Times New Roman"/>
          <w:color w:val="000000"/>
          <w:sz w:val="24"/>
          <w:szCs w:val="24"/>
        </w:rPr>
      </w:pPr>
      <w:r w:rsidRPr="00F848FD">
        <w:rPr>
          <w:rFonts w:ascii="Times New Roman" w:hAnsi="Times New Roman" w:cs="Times New Roman"/>
          <w:color w:val="000000"/>
          <w:sz w:val="24"/>
          <w:szCs w:val="24"/>
        </w:rPr>
        <w:t>к контракту</w:t>
      </w:r>
      <w:r w:rsidR="00B65CF6">
        <w:rPr>
          <w:rFonts w:ascii="Times New Roman" w:hAnsi="Times New Roman" w:cs="Times New Roman"/>
          <w:color w:val="000000"/>
          <w:sz w:val="24"/>
          <w:szCs w:val="24"/>
        </w:rPr>
        <w:t xml:space="preserve"> №_______</w:t>
      </w:r>
      <w:r w:rsidRPr="00F848FD">
        <w:rPr>
          <w:rFonts w:ascii="Times New Roman" w:hAnsi="Times New Roman" w:cs="Times New Roman"/>
          <w:color w:val="000000"/>
          <w:sz w:val="24"/>
          <w:szCs w:val="24"/>
        </w:rPr>
        <w:t xml:space="preserve"> от «____» </w:t>
      </w:r>
      <w:r w:rsidR="00B65CF6">
        <w:rPr>
          <w:rFonts w:ascii="Times New Roman" w:hAnsi="Times New Roman" w:cs="Times New Roman"/>
          <w:color w:val="000000"/>
          <w:sz w:val="24"/>
          <w:szCs w:val="24"/>
        </w:rPr>
        <w:t>______</w:t>
      </w:r>
      <w:r w:rsidRPr="00F848FD">
        <w:rPr>
          <w:rFonts w:ascii="Times New Roman" w:hAnsi="Times New Roman" w:cs="Times New Roman"/>
          <w:color w:val="000000"/>
          <w:sz w:val="24"/>
          <w:szCs w:val="24"/>
        </w:rPr>
        <w:t xml:space="preserve"> 202</w:t>
      </w:r>
      <w:r w:rsidR="00B65CF6">
        <w:rPr>
          <w:rFonts w:ascii="Times New Roman" w:hAnsi="Times New Roman" w:cs="Times New Roman"/>
          <w:color w:val="000000"/>
          <w:sz w:val="24"/>
          <w:szCs w:val="24"/>
        </w:rPr>
        <w:t>6</w:t>
      </w:r>
      <w:r w:rsidRPr="00F848FD">
        <w:rPr>
          <w:rFonts w:ascii="Times New Roman" w:hAnsi="Times New Roman" w:cs="Times New Roman"/>
          <w:color w:val="000000"/>
          <w:sz w:val="24"/>
          <w:szCs w:val="24"/>
        </w:rPr>
        <w:t xml:space="preserve"> г.</w:t>
      </w:r>
    </w:p>
    <w:p w:rsidR="005D0CBC" w:rsidRPr="00F848FD" w:rsidRDefault="004C4E44" w:rsidP="00D6568A">
      <w:pPr>
        <w:jc w:val="center"/>
        <w:rPr>
          <w:rFonts w:ascii="Times New Roman" w:hAnsi="Times New Roman" w:cs="Times New Roman"/>
          <w:color w:val="000000"/>
          <w:sz w:val="24"/>
          <w:szCs w:val="24"/>
        </w:rPr>
      </w:pPr>
      <w:r w:rsidRPr="00F848FD">
        <w:rPr>
          <w:rFonts w:ascii="Times New Roman" w:hAnsi="Times New Roman" w:cs="Times New Roman"/>
          <w:color w:val="000000"/>
          <w:sz w:val="24"/>
          <w:szCs w:val="24"/>
        </w:rPr>
        <w:t xml:space="preserve">на поставку светлых нефтепродуктов через АЗС </w:t>
      </w:r>
    </w:p>
    <w:p w:rsidR="005D0CBC" w:rsidRPr="00F848FD"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по электронным картам</w:t>
      </w:r>
    </w:p>
    <w:p w:rsidR="005D0CBC" w:rsidRPr="00F848FD" w:rsidRDefault="005D0CBC" w:rsidP="00D6568A">
      <w:pPr>
        <w:rPr>
          <w:rFonts w:ascii="Times New Roman" w:hAnsi="Times New Roman" w:cs="Times New Roman"/>
          <w:color w:val="000000"/>
          <w:sz w:val="24"/>
          <w:szCs w:val="24"/>
        </w:rPr>
      </w:pPr>
    </w:p>
    <w:p w:rsidR="005D0CBC" w:rsidRPr="00F848FD" w:rsidRDefault="005D0CBC" w:rsidP="00D6568A">
      <w:pPr>
        <w:rPr>
          <w:rFonts w:ascii="Times New Roman" w:hAnsi="Times New Roman" w:cs="Times New Roman"/>
          <w:color w:val="000000"/>
          <w:sz w:val="24"/>
          <w:szCs w:val="24"/>
        </w:rPr>
      </w:pPr>
    </w:p>
    <w:tbl>
      <w:tblPr>
        <w:tblW w:w="9359" w:type="dxa"/>
        <w:jc w:val="center"/>
        <w:tblLook w:val="0000" w:firstRow="0" w:lastRow="0" w:firstColumn="0" w:lastColumn="0" w:noHBand="0" w:noVBand="0"/>
      </w:tblPr>
      <w:tblGrid>
        <w:gridCol w:w="1981"/>
        <w:gridCol w:w="1702"/>
        <w:gridCol w:w="1201"/>
        <w:gridCol w:w="781"/>
        <w:gridCol w:w="3694"/>
      </w:tblGrid>
      <w:tr w:rsidR="00F848FD" w:rsidRPr="00F848FD" w:rsidTr="00A61B25">
        <w:trPr>
          <w:trHeight w:val="342"/>
          <w:jc w:val="center"/>
        </w:trPr>
        <w:tc>
          <w:tcPr>
            <w:tcW w:w="1981" w:type="dxa"/>
            <w:tcBorders>
              <w:top w:val="single" w:sz="4" w:space="0" w:color="auto"/>
              <w:left w:val="single" w:sz="4" w:space="0" w:color="auto"/>
              <w:bottom w:val="single" w:sz="4" w:space="0" w:color="auto"/>
              <w:right w:val="single" w:sz="4" w:space="0" w:color="auto"/>
            </w:tcBorders>
            <w:vAlign w:val="center"/>
          </w:tcPr>
          <w:p w:rsidR="00F848FD" w:rsidRPr="00F848FD" w:rsidRDefault="00F848FD" w:rsidP="00D6568A">
            <w:pPr>
              <w:jc w:val="center"/>
              <w:rPr>
                <w:rFonts w:ascii="Times New Roman" w:hAnsi="Times New Roman" w:cs="Times New Roman"/>
                <w:b/>
                <w:bCs/>
                <w:color w:val="000000"/>
                <w:sz w:val="24"/>
                <w:szCs w:val="24"/>
              </w:rPr>
            </w:pPr>
            <w:r w:rsidRPr="00F848FD">
              <w:rPr>
                <w:rFonts w:ascii="Times New Roman" w:hAnsi="Times New Roman" w:cs="Times New Roman"/>
                <w:b/>
                <w:bCs/>
                <w:color w:val="000000"/>
                <w:sz w:val="24"/>
                <w:szCs w:val="24"/>
              </w:rPr>
              <w:t>Наименование товара</w:t>
            </w:r>
          </w:p>
        </w:tc>
        <w:tc>
          <w:tcPr>
            <w:tcW w:w="1702" w:type="dxa"/>
            <w:tcBorders>
              <w:top w:val="single" w:sz="4" w:space="0" w:color="auto"/>
              <w:left w:val="nil"/>
              <w:bottom w:val="single" w:sz="4" w:space="0" w:color="auto"/>
              <w:right w:val="single" w:sz="4" w:space="0" w:color="auto"/>
            </w:tcBorders>
            <w:vAlign w:val="center"/>
          </w:tcPr>
          <w:p w:rsidR="00F848FD" w:rsidRPr="00F848FD" w:rsidRDefault="00F848FD" w:rsidP="00D6568A">
            <w:pPr>
              <w:jc w:val="center"/>
              <w:rPr>
                <w:rFonts w:ascii="Times New Roman" w:hAnsi="Times New Roman" w:cs="Times New Roman"/>
                <w:b/>
                <w:bCs/>
                <w:color w:val="000000"/>
                <w:sz w:val="24"/>
                <w:szCs w:val="24"/>
              </w:rPr>
            </w:pPr>
            <w:r w:rsidRPr="00F848FD">
              <w:rPr>
                <w:rFonts w:ascii="Times New Roman" w:hAnsi="Times New Roman" w:cs="Times New Roman"/>
                <w:b/>
                <w:bCs/>
                <w:color w:val="000000"/>
                <w:sz w:val="24"/>
                <w:szCs w:val="24"/>
              </w:rPr>
              <w:t>Цена с учетом НДС</w:t>
            </w:r>
            <w:r w:rsidR="00905CB4">
              <w:rPr>
                <w:rFonts w:ascii="Times New Roman" w:hAnsi="Times New Roman" w:cs="Times New Roman"/>
                <w:b/>
                <w:bCs/>
                <w:color w:val="000000"/>
                <w:sz w:val="24"/>
                <w:szCs w:val="24"/>
              </w:rPr>
              <w:t xml:space="preserve"> </w:t>
            </w:r>
            <w:r w:rsidRPr="00F848FD">
              <w:rPr>
                <w:rFonts w:ascii="Times New Roman" w:hAnsi="Times New Roman" w:cs="Times New Roman"/>
                <w:b/>
                <w:bCs/>
                <w:color w:val="000000"/>
                <w:sz w:val="24"/>
                <w:szCs w:val="24"/>
              </w:rPr>
              <w:t>(рублей)</w:t>
            </w:r>
          </w:p>
        </w:tc>
        <w:tc>
          <w:tcPr>
            <w:tcW w:w="1982" w:type="dxa"/>
            <w:gridSpan w:val="2"/>
            <w:tcBorders>
              <w:top w:val="single" w:sz="4" w:space="0" w:color="auto"/>
              <w:left w:val="nil"/>
              <w:bottom w:val="single" w:sz="4" w:space="0" w:color="auto"/>
              <w:right w:val="single" w:sz="4" w:space="0" w:color="auto"/>
            </w:tcBorders>
          </w:tcPr>
          <w:p w:rsidR="00F848FD" w:rsidRPr="00F848FD" w:rsidRDefault="00F848FD" w:rsidP="00D6568A">
            <w:pPr>
              <w:jc w:val="center"/>
              <w:rPr>
                <w:rFonts w:ascii="Times New Roman" w:hAnsi="Times New Roman" w:cs="Times New Roman"/>
                <w:b/>
                <w:bCs/>
                <w:color w:val="000000"/>
                <w:sz w:val="24"/>
                <w:szCs w:val="24"/>
              </w:rPr>
            </w:pPr>
            <w:r w:rsidRPr="00F848FD">
              <w:rPr>
                <w:rFonts w:ascii="Times New Roman" w:hAnsi="Times New Roman" w:cs="Times New Roman"/>
                <w:b/>
                <w:bCs/>
                <w:color w:val="000000"/>
                <w:sz w:val="24"/>
                <w:szCs w:val="24"/>
              </w:rPr>
              <w:t>Наименование страны происхождения</w:t>
            </w:r>
          </w:p>
        </w:tc>
        <w:tc>
          <w:tcPr>
            <w:tcW w:w="3694" w:type="dxa"/>
            <w:tcBorders>
              <w:top w:val="single" w:sz="4" w:space="0" w:color="auto"/>
              <w:left w:val="nil"/>
              <w:bottom w:val="single" w:sz="4" w:space="0" w:color="auto"/>
              <w:right w:val="single" w:sz="4" w:space="0" w:color="auto"/>
            </w:tcBorders>
          </w:tcPr>
          <w:p w:rsidR="00F848FD" w:rsidRPr="00F848FD" w:rsidRDefault="00F848FD" w:rsidP="00D6568A">
            <w:pPr>
              <w:jc w:val="center"/>
              <w:rPr>
                <w:rFonts w:ascii="Times New Roman" w:hAnsi="Times New Roman" w:cs="Times New Roman"/>
                <w:b/>
                <w:sz w:val="24"/>
                <w:szCs w:val="24"/>
              </w:rPr>
            </w:pPr>
            <w:r w:rsidRPr="00F848FD">
              <w:rPr>
                <w:rFonts w:ascii="Times New Roman" w:hAnsi="Times New Roman" w:cs="Times New Roman"/>
                <w:b/>
                <w:sz w:val="24"/>
                <w:szCs w:val="24"/>
              </w:rPr>
              <w:t>Функциональные, технические и качественные характеристики товара</w:t>
            </w:r>
          </w:p>
          <w:p w:rsidR="00F848FD" w:rsidRPr="00F848FD" w:rsidRDefault="00F848FD" w:rsidP="00D6568A">
            <w:pPr>
              <w:jc w:val="center"/>
              <w:rPr>
                <w:rFonts w:ascii="Times New Roman" w:hAnsi="Times New Roman" w:cs="Times New Roman"/>
                <w:b/>
                <w:bCs/>
                <w:color w:val="000000"/>
                <w:sz w:val="24"/>
                <w:szCs w:val="24"/>
              </w:rPr>
            </w:pPr>
          </w:p>
        </w:tc>
      </w:tr>
      <w:tr w:rsidR="00F848FD" w:rsidRPr="00F848FD" w:rsidTr="00A61B25">
        <w:trPr>
          <w:trHeight w:val="315"/>
          <w:jc w:val="center"/>
        </w:trPr>
        <w:tc>
          <w:tcPr>
            <w:tcW w:w="1981" w:type="dxa"/>
            <w:tcBorders>
              <w:top w:val="nil"/>
              <w:left w:val="single" w:sz="4" w:space="0" w:color="auto"/>
              <w:bottom w:val="single" w:sz="4" w:space="0" w:color="auto"/>
              <w:right w:val="single" w:sz="4" w:space="0" w:color="auto"/>
            </w:tcBorders>
            <w:noWrap/>
            <w:vAlign w:val="bottom"/>
          </w:tcPr>
          <w:p w:rsidR="00F848FD" w:rsidRPr="00F848FD" w:rsidRDefault="00F848FD" w:rsidP="00D6568A">
            <w:pPr>
              <w:jc w:val="center"/>
              <w:rPr>
                <w:rFonts w:ascii="Times New Roman" w:hAnsi="Times New Roman" w:cs="Times New Roman"/>
                <w:color w:val="000000"/>
                <w:sz w:val="24"/>
                <w:szCs w:val="24"/>
              </w:rPr>
            </w:pPr>
            <w:r w:rsidRPr="00F848FD">
              <w:rPr>
                <w:rFonts w:ascii="Times New Roman" w:hAnsi="Times New Roman" w:cs="Times New Roman"/>
                <w:color w:val="000000"/>
                <w:sz w:val="24"/>
                <w:szCs w:val="24"/>
              </w:rPr>
              <w:t>1</w:t>
            </w:r>
          </w:p>
        </w:tc>
        <w:tc>
          <w:tcPr>
            <w:tcW w:w="1702" w:type="dxa"/>
            <w:tcBorders>
              <w:top w:val="nil"/>
              <w:left w:val="nil"/>
              <w:bottom w:val="single" w:sz="4" w:space="0" w:color="auto"/>
              <w:right w:val="single" w:sz="4" w:space="0" w:color="auto"/>
            </w:tcBorders>
            <w:noWrap/>
            <w:vAlign w:val="bottom"/>
          </w:tcPr>
          <w:p w:rsidR="00F848FD" w:rsidRPr="00F848FD" w:rsidRDefault="00905CB4" w:rsidP="00D6568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2" w:type="dxa"/>
            <w:gridSpan w:val="2"/>
            <w:tcBorders>
              <w:top w:val="nil"/>
              <w:left w:val="nil"/>
              <w:bottom w:val="single" w:sz="4" w:space="0" w:color="auto"/>
              <w:right w:val="single" w:sz="4" w:space="0" w:color="auto"/>
            </w:tcBorders>
          </w:tcPr>
          <w:p w:rsidR="00F848FD" w:rsidRPr="00F848FD" w:rsidRDefault="00905CB4" w:rsidP="00D6568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694" w:type="dxa"/>
            <w:tcBorders>
              <w:top w:val="nil"/>
              <w:left w:val="nil"/>
              <w:bottom w:val="single" w:sz="4" w:space="0" w:color="auto"/>
              <w:right w:val="single" w:sz="4" w:space="0" w:color="auto"/>
            </w:tcBorders>
          </w:tcPr>
          <w:p w:rsidR="00F848FD" w:rsidRPr="00F848FD" w:rsidRDefault="00905CB4" w:rsidP="00D6568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848FD" w:rsidRPr="00F848FD" w:rsidTr="00A61B25">
        <w:trPr>
          <w:trHeight w:val="300"/>
          <w:jc w:val="center"/>
        </w:trPr>
        <w:tc>
          <w:tcPr>
            <w:tcW w:w="1981" w:type="dxa"/>
            <w:tcBorders>
              <w:top w:val="nil"/>
              <w:left w:val="single" w:sz="4" w:space="0" w:color="auto"/>
              <w:bottom w:val="single" w:sz="4" w:space="0" w:color="auto"/>
              <w:right w:val="single" w:sz="4" w:space="0" w:color="auto"/>
            </w:tcBorders>
            <w:noWrap/>
            <w:vAlign w:val="center"/>
          </w:tcPr>
          <w:p w:rsidR="00F848FD" w:rsidRPr="00F848FD" w:rsidRDefault="00D35FA0" w:rsidP="00905CB4">
            <w:pPr>
              <w:ind w:hanging="90"/>
              <w:jc w:val="center"/>
              <w:rPr>
                <w:rFonts w:ascii="Times New Roman" w:hAnsi="Times New Roman" w:cs="Times New Roman"/>
                <w:color w:val="000000"/>
                <w:sz w:val="24"/>
                <w:szCs w:val="24"/>
              </w:rPr>
            </w:pPr>
            <w:r w:rsidRPr="00317583">
              <w:rPr>
                <w:rFonts w:ascii="Times New Roman" w:hAnsi="Times New Roman" w:cs="Times New Roman"/>
                <w:sz w:val="24"/>
                <w:szCs w:val="24"/>
              </w:rPr>
              <w:t xml:space="preserve">Бензин автомобильный </w:t>
            </w:r>
            <w:r w:rsidR="007B760A">
              <w:rPr>
                <w:rFonts w:ascii="Times New Roman" w:hAnsi="Times New Roman" w:cs="Times New Roman"/>
                <w:sz w:val="24"/>
                <w:szCs w:val="24"/>
              </w:rPr>
              <w:t>АИ-92</w:t>
            </w:r>
            <w:r w:rsidR="000D1A60">
              <w:rPr>
                <w:rFonts w:ascii="Times New Roman" w:hAnsi="Times New Roman" w:cs="Times New Roman"/>
                <w:sz w:val="24"/>
                <w:szCs w:val="24"/>
              </w:rPr>
              <w:t>-К5</w:t>
            </w:r>
          </w:p>
        </w:tc>
        <w:tc>
          <w:tcPr>
            <w:tcW w:w="1702" w:type="dxa"/>
            <w:tcBorders>
              <w:top w:val="nil"/>
              <w:left w:val="nil"/>
              <w:bottom w:val="single" w:sz="4" w:space="0" w:color="auto"/>
              <w:right w:val="single" w:sz="4" w:space="0" w:color="auto"/>
            </w:tcBorders>
            <w:noWrap/>
            <w:vAlign w:val="center"/>
          </w:tcPr>
          <w:p w:rsidR="00F848FD" w:rsidRPr="00F848FD" w:rsidRDefault="00F848FD" w:rsidP="00905CB4">
            <w:pPr>
              <w:jc w:val="center"/>
              <w:rPr>
                <w:rFonts w:ascii="Times New Roman" w:hAnsi="Times New Roman" w:cs="Times New Roman"/>
                <w:color w:val="000000"/>
                <w:sz w:val="24"/>
                <w:szCs w:val="24"/>
              </w:rPr>
            </w:pPr>
          </w:p>
        </w:tc>
        <w:tc>
          <w:tcPr>
            <w:tcW w:w="1982" w:type="dxa"/>
            <w:gridSpan w:val="2"/>
            <w:tcBorders>
              <w:top w:val="nil"/>
              <w:left w:val="nil"/>
              <w:bottom w:val="single" w:sz="4" w:space="0" w:color="auto"/>
              <w:right w:val="single" w:sz="4" w:space="0" w:color="auto"/>
            </w:tcBorders>
            <w:vAlign w:val="center"/>
          </w:tcPr>
          <w:p w:rsidR="00F848FD" w:rsidRPr="00F848FD" w:rsidRDefault="0006587A" w:rsidP="00905CB4">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Россия</w:t>
            </w:r>
          </w:p>
        </w:tc>
        <w:tc>
          <w:tcPr>
            <w:tcW w:w="3694" w:type="dxa"/>
            <w:tcBorders>
              <w:top w:val="nil"/>
              <w:left w:val="nil"/>
              <w:bottom w:val="single" w:sz="4" w:space="0" w:color="auto"/>
              <w:right w:val="single" w:sz="4" w:space="0" w:color="auto"/>
            </w:tcBorders>
            <w:vAlign w:val="center"/>
          </w:tcPr>
          <w:p w:rsidR="00F848FD" w:rsidRDefault="000D1A60" w:rsidP="00905CB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Экологический класс </w:t>
            </w:r>
            <w:r w:rsidR="00905C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К5</w:t>
            </w:r>
          </w:p>
          <w:p w:rsidR="000D1A60" w:rsidRPr="00F848FD" w:rsidRDefault="000D1A60" w:rsidP="00905CB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Октановое число по </w:t>
            </w:r>
            <w:r w:rsidR="00905CB4">
              <w:rPr>
                <w:rFonts w:ascii="Times New Roman" w:hAnsi="Times New Roman" w:cs="Times New Roman"/>
                <w:color w:val="000000"/>
                <w:sz w:val="24"/>
                <w:szCs w:val="24"/>
              </w:rPr>
              <w:t>исследовательскому методу</w:t>
            </w:r>
            <w:r>
              <w:rPr>
                <w:rFonts w:ascii="Times New Roman" w:hAnsi="Times New Roman" w:cs="Times New Roman"/>
                <w:color w:val="000000"/>
                <w:sz w:val="24"/>
                <w:szCs w:val="24"/>
              </w:rPr>
              <w:t xml:space="preserve"> - 9</w:t>
            </w:r>
            <w:r w:rsidR="007B760A">
              <w:rPr>
                <w:rFonts w:ascii="Times New Roman" w:hAnsi="Times New Roman" w:cs="Times New Roman"/>
                <w:color w:val="000000"/>
                <w:sz w:val="24"/>
                <w:szCs w:val="24"/>
              </w:rPr>
              <w:t>2</w:t>
            </w:r>
          </w:p>
        </w:tc>
      </w:tr>
      <w:tr w:rsidR="00B65CF6" w:rsidRPr="00F848FD" w:rsidTr="00A61B25">
        <w:trPr>
          <w:trHeight w:val="300"/>
          <w:jc w:val="center"/>
        </w:trPr>
        <w:tc>
          <w:tcPr>
            <w:tcW w:w="1981" w:type="dxa"/>
            <w:tcBorders>
              <w:top w:val="nil"/>
              <w:left w:val="single" w:sz="4" w:space="0" w:color="auto"/>
              <w:bottom w:val="single" w:sz="4" w:space="0" w:color="auto"/>
              <w:right w:val="single" w:sz="4" w:space="0" w:color="auto"/>
            </w:tcBorders>
            <w:noWrap/>
            <w:vAlign w:val="center"/>
          </w:tcPr>
          <w:p w:rsidR="001A66AC" w:rsidRDefault="001A66AC" w:rsidP="001A66AC">
            <w:pPr>
              <w:ind w:hanging="90"/>
              <w:jc w:val="center"/>
              <w:rPr>
                <w:rFonts w:ascii="Times New Roman" w:hAnsi="Times New Roman" w:cs="Times New Roman"/>
                <w:sz w:val="24"/>
                <w:szCs w:val="24"/>
              </w:rPr>
            </w:pPr>
            <w:r>
              <w:rPr>
                <w:rFonts w:ascii="Times New Roman" w:hAnsi="Times New Roman" w:cs="Times New Roman"/>
                <w:sz w:val="24"/>
                <w:szCs w:val="24"/>
              </w:rPr>
              <w:t xml:space="preserve">Топливо дизельное </w:t>
            </w:r>
          </w:p>
          <w:p w:rsidR="00B65CF6" w:rsidRPr="00317583" w:rsidRDefault="001A66AC" w:rsidP="001A66AC">
            <w:pPr>
              <w:ind w:hanging="90"/>
              <w:jc w:val="center"/>
              <w:rPr>
                <w:rFonts w:ascii="Times New Roman" w:hAnsi="Times New Roman" w:cs="Times New Roman"/>
                <w:sz w:val="24"/>
                <w:szCs w:val="24"/>
              </w:rPr>
            </w:pPr>
            <w:r>
              <w:t xml:space="preserve"> </w:t>
            </w:r>
            <w:r w:rsidRPr="001A66AC">
              <w:rPr>
                <w:rFonts w:ascii="Times New Roman" w:hAnsi="Times New Roman" w:cs="Times New Roman"/>
                <w:sz w:val="24"/>
                <w:szCs w:val="24"/>
              </w:rPr>
              <w:t>ДТ-Л-40-К5</w:t>
            </w:r>
          </w:p>
        </w:tc>
        <w:tc>
          <w:tcPr>
            <w:tcW w:w="1702" w:type="dxa"/>
            <w:tcBorders>
              <w:top w:val="nil"/>
              <w:left w:val="nil"/>
              <w:bottom w:val="single" w:sz="4" w:space="0" w:color="auto"/>
              <w:right w:val="single" w:sz="4" w:space="0" w:color="auto"/>
            </w:tcBorders>
            <w:noWrap/>
            <w:vAlign w:val="center"/>
          </w:tcPr>
          <w:p w:rsidR="00B65CF6" w:rsidRDefault="00B65CF6" w:rsidP="00905CB4">
            <w:pPr>
              <w:jc w:val="center"/>
              <w:rPr>
                <w:rFonts w:ascii="Times New Roman" w:hAnsi="Times New Roman" w:cs="Times New Roman"/>
                <w:color w:val="000000"/>
                <w:sz w:val="24"/>
                <w:szCs w:val="24"/>
              </w:rPr>
            </w:pPr>
          </w:p>
        </w:tc>
        <w:tc>
          <w:tcPr>
            <w:tcW w:w="1982" w:type="dxa"/>
            <w:gridSpan w:val="2"/>
            <w:tcBorders>
              <w:top w:val="nil"/>
              <w:left w:val="nil"/>
              <w:bottom w:val="single" w:sz="4" w:space="0" w:color="auto"/>
              <w:right w:val="single" w:sz="4" w:space="0" w:color="auto"/>
            </w:tcBorders>
            <w:vAlign w:val="center"/>
          </w:tcPr>
          <w:p w:rsidR="00B65CF6" w:rsidRDefault="001A66AC" w:rsidP="00905CB4">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Россия</w:t>
            </w:r>
          </w:p>
        </w:tc>
        <w:tc>
          <w:tcPr>
            <w:tcW w:w="3694" w:type="dxa"/>
            <w:tcBorders>
              <w:top w:val="nil"/>
              <w:left w:val="nil"/>
              <w:bottom w:val="single" w:sz="4" w:space="0" w:color="auto"/>
              <w:right w:val="single" w:sz="4" w:space="0" w:color="auto"/>
            </w:tcBorders>
            <w:vAlign w:val="center"/>
          </w:tcPr>
          <w:p w:rsidR="001A66AC" w:rsidRPr="001A66AC" w:rsidRDefault="001A66AC" w:rsidP="001A66AC">
            <w:pPr>
              <w:rPr>
                <w:rFonts w:ascii="Times New Roman" w:hAnsi="Times New Roman" w:cs="Times New Roman"/>
                <w:color w:val="000000"/>
                <w:sz w:val="24"/>
                <w:szCs w:val="24"/>
              </w:rPr>
            </w:pPr>
            <w:r w:rsidRPr="001A66AC">
              <w:rPr>
                <w:rFonts w:ascii="Times New Roman" w:hAnsi="Times New Roman" w:cs="Times New Roman"/>
                <w:color w:val="000000"/>
                <w:sz w:val="24"/>
                <w:szCs w:val="24"/>
              </w:rPr>
              <w:t>Экологический класс - К5</w:t>
            </w:r>
          </w:p>
          <w:p w:rsidR="00B65CF6" w:rsidRDefault="00B65CF6" w:rsidP="00905CB4">
            <w:pPr>
              <w:rPr>
                <w:rFonts w:ascii="Times New Roman" w:hAnsi="Times New Roman" w:cs="Times New Roman"/>
                <w:color w:val="000000"/>
                <w:sz w:val="24"/>
                <w:szCs w:val="24"/>
              </w:rPr>
            </w:pPr>
          </w:p>
        </w:tc>
      </w:tr>
      <w:tr w:rsidR="00D35FA0" w:rsidRPr="00F848FD" w:rsidTr="00A61B25">
        <w:trPr>
          <w:trHeight w:val="315"/>
          <w:jc w:val="center"/>
        </w:trPr>
        <w:tc>
          <w:tcPr>
            <w:tcW w:w="5665" w:type="dxa"/>
            <w:gridSpan w:val="4"/>
            <w:tcBorders>
              <w:top w:val="nil"/>
              <w:left w:val="single" w:sz="4" w:space="0" w:color="auto"/>
              <w:bottom w:val="single" w:sz="4" w:space="0" w:color="auto"/>
              <w:right w:val="single" w:sz="4" w:space="0" w:color="auto"/>
            </w:tcBorders>
            <w:noWrap/>
            <w:vAlign w:val="bottom"/>
          </w:tcPr>
          <w:p w:rsidR="00D35FA0" w:rsidRPr="00D35FA0" w:rsidRDefault="00D35FA0" w:rsidP="00D35FA0">
            <w:pPr>
              <w:rPr>
                <w:rFonts w:ascii="Times New Roman" w:hAnsi="Times New Roman" w:cs="Times New Roman"/>
                <w:b/>
                <w:bCs/>
                <w:color w:val="000000"/>
                <w:sz w:val="24"/>
                <w:szCs w:val="24"/>
              </w:rPr>
            </w:pPr>
            <w:r w:rsidRPr="00D35FA0">
              <w:rPr>
                <w:rFonts w:ascii="Times New Roman" w:hAnsi="Times New Roman" w:cs="Times New Roman"/>
                <w:b/>
                <w:bCs/>
                <w:sz w:val="24"/>
                <w:szCs w:val="24"/>
              </w:rPr>
              <w:t>Максимальное значение цены контракта:</w:t>
            </w:r>
          </w:p>
        </w:tc>
        <w:tc>
          <w:tcPr>
            <w:tcW w:w="3694" w:type="dxa"/>
            <w:tcBorders>
              <w:top w:val="nil"/>
              <w:left w:val="nil"/>
              <w:bottom w:val="single" w:sz="4" w:space="0" w:color="auto"/>
              <w:right w:val="single" w:sz="4" w:space="0" w:color="auto"/>
            </w:tcBorders>
          </w:tcPr>
          <w:p w:rsidR="00D35FA0" w:rsidRPr="00905CB4" w:rsidRDefault="00A61B25" w:rsidP="00D6568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500 000,00 руб.</w:t>
            </w:r>
          </w:p>
        </w:tc>
      </w:tr>
      <w:tr w:rsidR="00B65CF6" w:rsidRPr="00B65A96" w:rsidTr="00A61B25">
        <w:tblPrEx>
          <w:jc w:val="left"/>
          <w:tblCellMar>
            <w:top w:w="102" w:type="dxa"/>
            <w:left w:w="62" w:type="dxa"/>
            <w:bottom w:w="102" w:type="dxa"/>
            <w:right w:w="62" w:type="dxa"/>
          </w:tblCellMar>
        </w:tblPrEx>
        <w:tc>
          <w:tcPr>
            <w:tcW w:w="4884" w:type="dxa"/>
            <w:gridSpan w:val="3"/>
          </w:tcPr>
          <w:p w:rsidR="00A61B25" w:rsidRDefault="00A61B25" w:rsidP="0082770D">
            <w:pPr>
              <w:rPr>
                <w:rFonts w:ascii="Times New Roman" w:eastAsia="Times New Roman" w:hAnsi="Times New Roman" w:cs="Times New Roman"/>
                <w:sz w:val="24"/>
                <w:szCs w:val="24"/>
              </w:rPr>
            </w:pPr>
          </w:p>
          <w:p w:rsidR="00B65CF6" w:rsidRDefault="00B65CF6" w:rsidP="0082770D">
            <w:pPr>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Заказчика</w:t>
            </w:r>
          </w:p>
          <w:p w:rsidR="00B65CF6" w:rsidRDefault="00B65CF6" w:rsidP="0082770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проректор по экономике и развитию</w:t>
            </w:r>
          </w:p>
          <w:p w:rsidR="00B65CF6" w:rsidRDefault="00B65CF6" w:rsidP="0082770D">
            <w:pPr>
              <w:rPr>
                <w:rFonts w:ascii="Times New Roman" w:eastAsia="Times New Roman" w:hAnsi="Times New Roman" w:cs="Times New Roman"/>
                <w:sz w:val="24"/>
                <w:szCs w:val="24"/>
              </w:rPr>
            </w:pPr>
          </w:p>
          <w:p w:rsidR="00B65CF6" w:rsidRDefault="00B65CF6" w:rsidP="0082770D">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Федякова</w:t>
            </w:r>
          </w:p>
          <w:p w:rsidR="00B65CF6" w:rsidRDefault="00B65CF6" w:rsidP="0082770D">
            <w:pPr>
              <w:keepNext/>
              <w:jc w:val="both"/>
              <w:rPr>
                <w:rFonts w:ascii="Times New Roman" w:eastAsia="Times New Roman" w:hAnsi="Times New Roman" w:cs="Times New Roman"/>
                <w:sz w:val="24"/>
                <w:szCs w:val="24"/>
              </w:rPr>
            </w:pPr>
          </w:p>
          <w:p w:rsidR="00B65CF6" w:rsidRPr="00B65A96" w:rsidRDefault="00B65CF6" w:rsidP="0082770D">
            <w:pPr>
              <w:keepNex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М.П.</w:t>
            </w:r>
          </w:p>
        </w:tc>
        <w:tc>
          <w:tcPr>
            <w:tcW w:w="4475" w:type="dxa"/>
            <w:gridSpan w:val="2"/>
          </w:tcPr>
          <w:p w:rsidR="00A61B25" w:rsidRDefault="00A61B25" w:rsidP="0082770D">
            <w:pPr>
              <w:jc w:val="both"/>
              <w:rPr>
                <w:rFonts w:ascii="Times New Roman" w:eastAsia="Times New Roman" w:hAnsi="Times New Roman" w:cs="Times New Roman"/>
                <w:sz w:val="24"/>
                <w:szCs w:val="24"/>
              </w:rPr>
            </w:pPr>
          </w:p>
          <w:p w:rsidR="00B65CF6" w:rsidRDefault="00B65CF6" w:rsidP="0082770D">
            <w:pPr>
              <w:jc w:val="both"/>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Поставщика</w:t>
            </w:r>
          </w:p>
          <w:p w:rsidR="00B65CF6" w:rsidRDefault="00B65CF6" w:rsidP="008277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82770D">
            <w:pPr>
              <w:jc w:val="both"/>
              <w:rPr>
                <w:rFonts w:ascii="Times New Roman" w:eastAsia="Times New Roman" w:hAnsi="Times New Roman" w:cs="Times New Roman"/>
                <w:b/>
                <w:sz w:val="24"/>
                <w:szCs w:val="24"/>
              </w:rPr>
            </w:pPr>
          </w:p>
          <w:p w:rsidR="00B65CF6" w:rsidRDefault="00B65CF6" w:rsidP="008277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82770D">
            <w:pPr>
              <w:jc w:val="both"/>
              <w:rPr>
                <w:rFonts w:ascii="Times New Roman" w:eastAsia="Times New Roman" w:hAnsi="Times New Roman" w:cs="Times New Roman"/>
                <w:b/>
                <w:sz w:val="24"/>
                <w:szCs w:val="24"/>
              </w:rPr>
            </w:pPr>
          </w:p>
          <w:p w:rsidR="00B65CF6" w:rsidRPr="00A61B25" w:rsidRDefault="00B65CF6" w:rsidP="0082770D">
            <w:pPr>
              <w:jc w:val="both"/>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М.П.</w:t>
            </w:r>
          </w:p>
        </w:tc>
      </w:tr>
    </w:tbl>
    <w:p w:rsidR="005D0CBC" w:rsidRDefault="005D0CBC" w:rsidP="00D6568A">
      <w:pPr>
        <w:rPr>
          <w:rFonts w:ascii="Times New Roman" w:hAnsi="Times New Roman" w:cs="Times New Roman"/>
          <w:color w:val="000000"/>
          <w:sz w:val="24"/>
          <w:szCs w:val="24"/>
        </w:rPr>
      </w:pPr>
    </w:p>
    <w:tbl>
      <w:tblPr>
        <w:tblW w:w="9356" w:type="dxa"/>
        <w:jc w:val="center"/>
        <w:tblLayout w:type="fixed"/>
        <w:tblCellMar>
          <w:top w:w="102" w:type="dxa"/>
          <w:left w:w="62" w:type="dxa"/>
          <w:bottom w:w="102" w:type="dxa"/>
          <w:right w:w="62" w:type="dxa"/>
        </w:tblCellMar>
        <w:tblLook w:val="0000" w:firstRow="0" w:lastRow="0" w:firstColumn="0" w:lastColumn="0" w:noHBand="0" w:noVBand="0"/>
      </w:tblPr>
      <w:tblGrid>
        <w:gridCol w:w="4882"/>
        <w:gridCol w:w="4474"/>
      </w:tblGrid>
      <w:tr w:rsidR="00EA44D6" w:rsidRPr="00B65A96" w:rsidTr="00EA44D6">
        <w:trPr>
          <w:jc w:val="center"/>
        </w:trPr>
        <w:tc>
          <w:tcPr>
            <w:tcW w:w="4882" w:type="dxa"/>
          </w:tcPr>
          <w:p w:rsidR="00EA44D6" w:rsidRPr="00B65A96" w:rsidRDefault="00EA44D6" w:rsidP="00C6260B">
            <w:pPr>
              <w:keepNext/>
              <w:jc w:val="both"/>
              <w:rPr>
                <w:rFonts w:ascii="Times New Roman" w:eastAsia="Times New Roman" w:hAnsi="Times New Roman" w:cs="Times New Roman"/>
                <w:b/>
                <w:sz w:val="24"/>
                <w:szCs w:val="24"/>
              </w:rPr>
            </w:pPr>
          </w:p>
        </w:tc>
        <w:tc>
          <w:tcPr>
            <w:tcW w:w="4474" w:type="dxa"/>
          </w:tcPr>
          <w:p w:rsidR="00EA44D6" w:rsidRPr="00B65A96" w:rsidRDefault="00EA44D6" w:rsidP="00C6260B">
            <w:pPr>
              <w:jc w:val="both"/>
              <w:rPr>
                <w:rFonts w:ascii="Times New Roman" w:eastAsia="Times New Roman" w:hAnsi="Times New Roman" w:cs="Times New Roman"/>
                <w:b/>
                <w:sz w:val="24"/>
                <w:szCs w:val="24"/>
              </w:rPr>
            </w:pPr>
          </w:p>
        </w:tc>
      </w:tr>
    </w:tbl>
    <w:p w:rsidR="00EA44D6" w:rsidRDefault="00EA44D6" w:rsidP="00D6568A">
      <w:pPr>
        <w:rPr>
          <w:rFonts w:ascii="Times New Roman" w:hAnsi="Times New Roman" w:cs="Times New Roman"/>
          <w:color w:val="000000"/>
          <w:sz w:val="24"/>
          <w:szCs w:val="24"/>
        </w:rPr>
      </w:pPr>
    </w:p>
    <w:p w:rsidR="00EA44D6" w:rsidRDefault="00EA44D6" w:rsidP="00D6568A">
      <w:pPr>
        <w:rPr>
          <w:rFonts w:ascii="Times New Roman" w:hAnsi="Times New Roman" w:cs="Times New Roman"/>
          <w:color w:val="000000"/>
          <w:sz w:val="24"/>
          <w:szCs w:val="24"/>
        </w:rPr>
      </w:pPr>
    </w:p>
    <w:p w:rsidR="000D1A60" w:rsidRPr="000D1A60" w:rsidRDefault="000D1A60" w:rsidP="000D1A60">
      <w:pPr>
        <w:rPr>
          <w:rFonts w:ascii="Times New Roman" w:hAnsi="Times New Roman" w:cs="Times New Roman"/>
          <w:sz w:val="24"/>
          <w:szCs w:val="24"/>
        </w:rPr>
      </w:pPr>
    </w:p>
    <w:p w:rsidR="000D1A60" w:rsidRDefault="000D1A60" w:rsidP="000D1A60">
      <w:pPr>
        <w:rPr>
          <w:rFonts w:ascii="Times New Roman" w:hAnsi="Times New Roman" w:cs="Times New Roman"/>
          <w:color w:val="000000"/>
          <w:sz w:val="24"/>
          <w:szCs w:val="24"/>
        </w:rPr>
      </w:pPr>
    </w:p>
    <w:p w:rsidR="00B65A96" w:rsidRDefault="00B65A96" w:rsidP="00B65A96">
      <w:pPr>
        <w:pageBreakBefore/>
        <w:jc w:val="right"/>
        <w:rPr>
          <w:rFonts w:ascii="Times New Roman" w:hAnsi="Times New Roman" w:cs="Times New Roman"/>
          <w:color w:val="000000"/>
          <w:sz w:val="24"/>
          <w:szCs w:val="24"/>
        </w:rPr>
      </w:pPr>
    </w:p>
    <w:p w:rsidR="00B65A96" w:rsidRDefault="00B65A96" w:rsidP="00A61B25">
      <w:pPr>
        <w:ind w:left="6379"/>
        <w:rPr>
          <w:rFonts w:ascii="Times New Roman" w:hAnsi="Times New Roman" w:cs="Times New Roman"/>
          <w:color w:val="000000"/>
          <w:sz w:val="24"/>
          <w:szCs w:val="24"/>
        </w:rPr>
      </w:pPr>
      <w:r w:rsidRPr="00F848FD">
        <w:rPr>
          <w:rFonts w:ascii="Times New Roman" w:hAnsi="Times New Roman" w:cs="Times New Roman"/>
          <w:color w:val="000000"/>
          <w:sz w:val="24"/>
          <w:szCs w:val="24"/>
        </w:rPr>
        <w:t>Приложение № 2</w:t>
      </w:r>
    </w:p>
    <w:p w:rsidR="005D0CBC" w:rsidRPr="004560A1" w:rsidRDefault="004C4E44" w:rsidP="004560A1">
      <w:pPr>
        <w:ind w:left="6379"/>
        <w:rPr>
          <w:rFonts w:ascii="Times New Roman" w:hAnsi="Times New Roman" w:cs="Times New Roman"/>
          <w:color w:val="000000"/>
          <w:sz w:val="24"/>
          <w:szCs w:val="24"/>
        </w:rPr>
      </w:pPr>
      <w:r w:rsidRPr="00F848FD">
        <w:rPr>
          <w:rFonts w:ascii="Times New Roman" w:hAnsi="Times New Roman" w:cs="Times New Roman"/>
          <w:color w:val="000000"/>
          <w:sz w:val="24"/>
          <w:szCs w:val="24"/>
        </w:rPr>
        <w:t>к контракту</w:t>
      </w:r>
      <w:r w:rsidR="00B65CF6">
        <w:rPr>
          <w:rFonts w:ascii="Times New Roman" w:hAnsi="Times New Roman" w:cs="Times New Roman"/>
          <w:color w:val="000000"/>
          <w:sz w:val="24"/>
          <w:szCs w:val="24"/>
        </w:rPr>
        <w:t xml:space="preserve"> №</w:t>
      </w:r>
      <w:r w:rsidR="00A61B25">
        <w:rPr>
          <w:rFonts w:ascii="Times New Roman" w:hAnsi="Times New Roman" w:cs="Times New Roman"/>
          <w:color w:val="000000"/>
          <w:sz w:val="24"/>
          <w:szCs w:val="24"/>
        </w:rPr>
        <w:t xml:space="preserve"> </w:t>
      </w:r>
      <w:r w:rsidR="004560A1" w:rsidRPr="004560A1">
        <w:rPr>
          <w:rFonts w:ascii="Times New Roman" w:hAnsi="Times New Roman" w:cs="Times New Roman"/>
          <w:color w:val="000000"/>
          <w:sz w:val="24"/>
          <w:szCs w:val="24"/>
        </w:rPr>
        <w:t>КЕ-32.26</w:t>
      </w:r>
    </w:p>
    <w:p w:rsidR="00EA44D6" w:rsidRDefault="004C4E44" w:rsidP="00A61B25">
      <w:pPr>
        <w:ind w:left="6379"/>
        <w:rPr>
          <w:rFonts w:ascii="Times New Roman" w:hAnsi="Times New Roman" w:cs="Times New Roman"/>
          <w:color w:val="000000"/>
          <w:sz w:val="24"/>
          <w:szCs w:val="24"/>
        </w:rPr>
      </w:pPr>
      <w:bookmarkStart w:id="0" w:name="_GoBack"/>
      <w:bookmarkEnd w:id="0"/>
      <w:r w:rsidRPr="00F848FD">
        <w:rPr>
          <w:rFonts w:ascii="Times New Roman" w:hAnsi="Times New Roman" w:cs="Times New Roman"/>
          <w:color w:val="000000"/>
          <w:sz w:val="24"/>
          <w:szCs w:val="24"/>
        </w:rPr>
        <w:t xml:space="preserve">от «____» </w:t>
      </w:r>
      <w:r w:rsidR="00B65CF6">
        <w:rPr>
          <w:rFonts w:ascii="Times New Roman" w:hAnsi="Times New Roman" w:cs="Times New Roman"/>
          <w:color w:val="000000"/>
          <w:sz w:val="24"/>
          <w:szCs w:val="24"/>
        </w:rPr>
        <w:t>_________</w:t>
      </w:r>
      <w:r w:rsidRPr="00F848FD">
        <w:rPr>
          <w:rFonts w:ascii="Times New Roman" w:hAnsi="Times New Roman" w:cs="Times New Roman"/>
          <w:color w:val="000000"/>
          <w:sz w:val="24"/>
          <w:szCs w:val="24"/>
        </w:rPr>
        <w:t xml:space="preserve"> 20</w:t>
      </w:r>
      <w:r w:rsidR="00EA44D6">
        <w:rPr>
          <w:rFonts w:ascii="Times New Roman" w:hAnsi="Times New Roman" w:cs="Times New Roman"/>
          <w:color w:val="000000"/>
          <w:sz w:val="24"/>
          <w:szCs w:val="24"/>
        </w:rPr>
        <w:t>2</w:t>
      </w:r>
      <w:r w:rsidR="00B65CF6">
        <w:rPr>
          <w:rFonts w:ascii="Times New Roman" w:hAnsi="Times New Roman" w:cs="Times New Roman"/>
          <w:color w:val="000000"/>
          <w:sz w:val="24"/>
          <w:szCs w:val="24"/>
        </w:rPr>
        <w:t>6</w:t>
      </w:r>
      <w:r w:rsidRPr="00F848FD">
        <w:rPr>
          <w:rFonts w:ascii="Times New Roman" w:hAnsi="Times New Roman" w:cs="Times New Roman"/>
          <w:color w:val="000000"/>
          <w:sz w:val="24"/>
          <w:szCs w:val="24"/>
        </w:rPr>
        <w:t xml:space="preserve"> г. </w:t>
      </w:r>
    </w:p>
    <w:p w:rsidR="005D0CBC" w:rsidRPr="00F848FD" w:rsidRDefault="005D0CBC" w:rsidP="00D6568A">
      <w:pPr>
        <w:jc w:val="right"/>
        <w:rPr>
          <w:rFonts w:ascii="Times New Roman" w:hAnsi="Times New Roman" w:cs="Times New Roman"/>
          <w:color w:val="000000"/>
          <w:sz w:val="24"/>
          <w:szCs w:val="24"/>
        </w:rPr>
      </w:pPr>
    </w:p>
    <w:p w:rsidR="00B65A96"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 xml:space="preserve">Перечень АЗС, с указанием адресов, </w:t>
      </w:r>
    </w:p>
    <w:p w:rsidR="005D0CBC" w:rsidRPr="00F848FD"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на которых будет осуществляться отпуск товара*</w:t>
      </w:r>
    </w:p>
    <w:p w:rsidR="005D0CBC" w:rsidRPr="00F848FD" w:rsidRDefault="005D0CBC" w:rsidP="00D6568A">
      <w:pPr>
        <w:jc w:val="center"/>
        <w:rPr>
          <w:rFonts w:ascii="Times New Roman" w:hAnsi="Times New Roman" w:cs="Times New Roman"/>
          <w:b/>
          <w:color w:val="000000"/>
          <w:sz w:val="24"/>
          <w:szCs w:val="24"/>
        </w:rPr>
      </w:pPr>
    </w:p>
    <w:tbl>
      <w:tblPr>
        <w:tblW w:w="94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402"/>
        <w:gridCol w:w="1825"/>
        <w:gridCol w:w="2410"/>
      </w:tblGrid>
      <w:tr w:rsidR="00FC0415" w:rsidRPr="00F848FD" w:rsidTr="00EA44D6">
        <w:trPr>
          <w:jc w:val="right"/>
        </w:trPr>
        <w:tc>
          <w:tcPr>
            <w:tcW w:w="1843" w:type="dxa"/>
            <w:vAlign w:val="center"/>
          </w:tcPr>
          <w:p w:rsidR="005D0CBC" w:rsidRPr="00F848FD"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Наименование или номер АЗС</w:t>
            </w:r>
          </w:p>
        </w:tc>
        <w:tc>
          <w:tcPr>
            <w:tcW w:w="3402" w:type="dxa"/>
            <w:vAlign w:val="center"/>
          </w:tcPr>
          <w:p w:rsidR="005D0CBC" w:rsidRPr="00F848FD"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Адрес местоположения АЗС</w:t>
            </w:r>
          </w:p>
        </w:tc>
        <w:tc>
          <w:tcPr>
            <w:tcW w:w="1825" w:type="dxa"/>
            <w:vAlign w:val="center"/>
          </w:tcPr>
          <w:p w:rsidR="005D0CBC" w:rsidRPr="00F848FD" w:rsidRDefault="004C4E44" w:rsidP="00D6568A">
            <w:pPr>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Наименование собственника АЗС</w:t>
            </w:r>
          </w:p>
        </w:tc>
        <w:tc>
          <w:tcPr>
            <w:tcW w:w="2410" w:type="dxa"/>
            <w:vAlign w:val="center"/>
          </w:tcPr>
          <w:p w:rsidR="005D0CBC" w:rsidRPr="00F848FD" w:rsidRDefault="004C4E44" w:rsidP="00EA44D6">
            <w:pPr>
              <w:ind w:left="-112" w:right="-108"/>
              <w:jc w:val="center"/>
              <w:rPr>
                <w:rFonts w:ascii="Times New Roman" w:hAnsi="Times New Roman" w:cs="Times New Roman"/>
                <w:b/>
                <w:color w:val="000000"/>
                <w:sz w:val="24"/>
                <w:szCs w:val="24"/>
              </w:rPr>
            </w:pPr>
            <w:r w:rsidRPr="00F848FD">
              <w:rPr>
                <w:rFonts w:ascii="Times New Roman" w:hAnsi="Times New Roman" w:cs="Times New Roman"/>
                <w:b/>
                <w:color w:val="000000"/>
                <w:sz w:val="24"/>
                <w:szCs w:val="24"/>
              </w:rPr>
              <w:t>Наименование отпускаемого товара</w:t>
            </w: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EA44D6">
            <w:pPr>
              <w:ind w:right="-109"/>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r w:rsidR="00E240D3" w:rsidRPr="00F848FD" w:rsidTr="00EA44D6">
        <w:trPr>
          <w:jc w:val="right"/>
        </w:trPr>
        <w:tc>
          <w:tcPr>
            <w:tcW w:w="1843" w:type="dxa"/>
          </w:tcPr>
          <w:p w:rsidR="00E240D3" w:rsidRPr="00E240D3" w:rsidRDefault="00E240D3" w:rsidP="00D6568A">
            <w:pPr>
              <w:rPr>
                <w:rFonts w:ascii="Times New Roman" w:hAnsi="Times New Roman" w:cs="Times New Roman"/>
                <w:sz w:val="24"/>
                <w:szCs w:val="24"/>
              </w:rPr>
            </w:pPr>
          </w:p>
        </w:tc>
        <w:tc>
          <w:tcPr>
            <w:tcW w:w="3402" w:type="dxa"/>
          </w:tcPr>
          <w:p w:rsidR="00E240D3" w:rsidRPr="00E240D3" w:rsidRDefault="00E240D3" w:rsidP="00D6568A">
            <w:pPr>
              <w:rPr>
                <w:rFonts w:ascii="Times New Roman" w:hAnsi="Times New Roman" w:cs="Times New Roman"/>
                <w:sz w:val="24"/>
                <w:szCs w:val="24"/>
              </w:rPr>
            </w:pPr>
          </w:p>
        </w:tc>
        <w:tc>
          <w:tcPr>
            <w:tcW w:w="1825" w:type="dxa"/>
          </w:tcPr>
          <w:p w:rsidR="00E240D3" w:rsidRPr="00E240D3" w:rsidRDefault="00E240D3" w:rsidP="00D6568A">
            <w:pPr>
              <w:rPr>
                <w:rFonts w:ascii="Times New Roman" w:hAnsi="Times New Roman" w:cs="Times New Roman"/>
                <w:sz w:val="24"/>
                <w:szCs w:val="24"/>
              </w:rPr>
            </w:pPr>
          </w:p>
        </w:tc>
        <w:tc>
          <w:tcPr>
            <w:tcW w:w="2410" w:type="dxa"/>
          </w:tcPr>
          <w:p w:rsidR="00E240D3" w:rsidRPr="00F848FD" w:rsidRDefault="00E240D3" w:rsidP="00EA44D6">
            <w:pPr>
              <w:ind w:left="-112" w:right="-108"/>
              <w:rPr>
                <w:rFonts w:ascii="Times New Roman" w:hAnsi="Times New Roman" w:cs="Times New Roman"/>
                <w:color w:val="000000"/>
                <w:sz w:val="24"/>
                <w:szCs w:val="24"/>
              </w:rPr>
            </w:pPr>
          </w:p>
        </w:tc>
      </w:tr>
      <w:tr w:rsidR="00FC0415" w:rsidRPr="00F848FD" w:rsidTr="00EA44D6">
        <w:trPr>
          <w:jc w:val="right"/>
        </w:trPr>
        <w:tc>
          <w:tcPr>
            <w:tcW w:w="1843" w:type="dxa"/>
          </w:tcPr>
          <w:p w:rsidR="005D0CBC" w:rsidRPr="00E240D3" w:rsidRDefault="005D0CBC" w:rsidP="00D6568A">
            <w:pPr>
              <w:rPr>
                <w:rFonts w:ascii="Times New Roman" w:hAnsi="Times New Roman" w:cs="Times New Roman"/>
                <w:sz w:val="24"/>
                <w:szCs w:val="24"/>
              </w:rPr>
            </w:pPr>
          </w:p>
        </w:tc>
        <w:tc>
          <w:tcPr>
            <w:tcW w:w="3402" w:type="dxa"/>
          </w:tcPr>
          <w:p w:rsidR="005D0CBC" w:rsidRPr="00E240D3" w:rsidRDefault="005D0CBC" w:rsidP="00D6568A">
            <w:pPr>
              <w:rPr>
                <w:rFonts w:ascii="Times New Roman" w:hAnsi="Times New Roman" w:cs="Times New Roman"/>
                <w:sz w:val="24"/>
                <w:szCs w:val="24"/>
              </w:rPr>
            </w:pPr>
          </w:p>
        </w:tc>
        <w:tc>
          <w:tcPr>
            <w:tcW w:w="1825" w:type="dxa"/>
          </w:tcPr>
          <w:p w:rsidR="005D0CBC" w:rsidRPr="00E240D3" w:rsidRDefault="005D0CBC" w:rsidP="00D6568A">
            <w:pPr>
              <w:rPr>
                <w:rFonts w:ascii="Times New Roman" w:hAnsi="Times New Roman" w:cs="Times New Roman"/>
                <w:sz w:val="24"/>
                <w:szCs w:val="24"/>
              </w:rPr>
            </w:pPr>
          </w:p>
        </w:tc>
        <w:tc>
          <w:tcPr>
            <w:tcW w:w="2410" w:type="dxa"/>
          </w:tcPr>
          <w:p w:rsidR="005D0CBC" w:rsidRPr="00F848FD" w:rsidRDefault="005D0CBC" w:rsidP="00EA44D6">
            <w:pPr>
              <w:ind w:left="-112" w:right="-108"/>
              <w:rPr>
                <w:rFonts w:ascii="Times New Roman" w:hAnsi="Times New Roman" w:cs="Times New Roman"/>
                <w:color w:val="000000"/>
                <w:sz w:val="24"/>
                <w:szCs w:val="24"/>
              </w:rPr>
            </w:pPr>
          </w:p>
        </w:tc>
      </w:tr>
    </w:tbl>
    <w:p w:rsidR="005D0CBC" w:rsidRPr="00F848FD" w:rsidRDefault="005D0CBC" w:rsidP="00D6568A">
      <w:pPr>
        <w:jc w:val="center"/>
        <w:rPr>
          <w:rFonts w:ascii="Times New Roman" w:hAnsi="Times New Roman" w:cs="Times New Roman"/>
          <w:b/>
          <w:color w:val="000000"/>
          <w:sz w:val="24"/>
          <w:szCs w:val="24"/>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882"/>
        <w:gridCol w:w="4474"/>
      </w:tblGrid>
      <w:tr w:rsidR="00B65CF6" w:rsidRPr="00B65A96" w:rsidTr="0082770D">
        <w:tc>
          <w:tcPr>
            <w:tcW w:w="4882" w:type="dxa"/>
          </w:tcPr>
          <w:p w:rsidR="00B65CF6" w:rsidRDefault="00B65CF6" w:rsidP="0082770D">
            <w:pPr>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Заказчика</w:t>
            </w:r>
          </w:p>
          <w:p w:rsidR="00B65CF6" w:rsidRDefault="00B65CF6" w:rsidP="0082770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проректор по экономике и развитию</w:t>
            </w:r>
          </w:p>
          <w:p w:rsidR="00B65CF6" w:rsidRDefault="00B65CF6" w:rsidP="0082770D">
            <w:pPr>
              <w:rPr>
                <w:rFonts w:ascii="Times New Roman" w:eastAsia="Times New Roman" w:hAnsi="Times New Roman" w:cs="Times New Roman"/>
                <w:sz w:val="24"/>
                <w:szCs w:val="24"/>
              </w:rPr>
            </w:pPr>
          </w:p>
          <w:p w:rsidR="00B65CF6" w:rsidRDefault="00B65CF6" w:rsidP="0082770D">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Федякова</w:t>
            </w:r>
          </w:p>
          <w:p w:rsidR="00B65CF6" w:rsidRDefault="00B65CF6" w:rsidP="0082770D">
            <w:pPr>
              <w:keepNext/>
              <w:jc w:val="both"/>
              <w:rPr>
                <w:rFonts w:ascii="Times New Roman" w:eastAsia="Times New Roman" w:hAnsi="Times New Roman" w:cs="Times New Roman"/>
                <w:sz w:val="24"/>
                <w:szCs w:val="24"/>
              </w:rPr>
            </w:pPr>
          </w:p>
          <w:p w:rsidR="00B65CF6" w:rsidRPr="00B65A96" w:rsidRDefault="00B65CF6" w:rsidP="0082770D">
            <w:pPr>
              <w:keepNext/>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М.П.</w:t>
            </w:r>
          </w:p>
        </w:tc>
        <w:tc>
          <w:tcPr>
            <w:tcW w:w="4474" w:type="dxa"/>
          </w:tcPr>
          <w:p w:rsidR="00B65CF6" w:rsidRDefault="00B65CF6" w:rsidP="0082770D">
            <w:pPr>
              <w:jc w:val="both"/>
              <w:rPr>
                <w:rFonts w:ascii="Times New Roman" w:eastAsia="Times New Roman" w:hAnsi="Times New Roman" w:cs="Times New Roman"/>
                <w:sz w:val="24"/>
                <w:szCs w:val="24"/>
              </w:rPr>
            </w:pPr>
            <w:r w:rsidRPr="00B65A96">
              <w:rPr>
                <w:rFonts w:ascii="Times New Roman" w:eastAsia="Times New Roman" w:hAnsi="Times New Roman" w:cs="Times New Roman"/>
                <w:sz w:val="24"/>
                <w:szCs w:val="24"/>
              </w:rPr>
              <w:t>от Поставщика</w:t>
            </w:r>
          </w:p>
          <w:p w:rsidR="00B65CF6" w:rsidRDefault="00B65CF6" w:rsidP="008277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82770D">
            <w:pPr>
              <w:jc w:val="both"/>
              <w:rPr>
                <w:rFonts w:ascii="Times New Roman" w:eastAsia="Times New Roman" w:hAnsi="Times New Roman" w:cs="Times New Roman"/>
                <w:b/>
                <w:sz w:val="24"/>
                <w:szCs w:val="24"/>
              </w:rPr>
            </w:pPr>
          </w:p>
          <w:p w:rsidR="00B65CF6" w:rsidRDefault="00B65CF6" w:rsidP="008277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rsidR="00B65CF6" w:rsidRDefault="00B65CF6" w:rsidP="0082770D">
            <w:pPr>
              <w:jc w:val="both"/>
              <w:rPr>
                <w:rFonts w:ascii="Times New Roman" w:eastAsia="Times New Roman" w:hAnsi="Times New Roman" w:cs="Times New Roman"/>
                <w:b/>
                <w:sz w:val="24"/>
                <w:szCs w:val="24"/>
              </w:rPr>
            </w:pPr>
          </w:p>
          <w:p w:rsidR="00B65CF6" w:rsidRPr="00B65CF6" w:rsidRDefault="00B65CF6" w:rsidP="0082770D">
            <w:pPr>
              <w:jc w:val="both"/>
              <w:rPr>
                <w:rFonts w:ascii="Times New Roman" w:eastAsia="Times New Roman" w:hAnsi="Times New Roman" w:cs="Times New Roman"/>
                <w:sz w:val="24"/>
                <w:szCs w:val="24"/>
              </w:rPr>
            </w:pPr>
            <w:r w:rsidRPr="00B65CF6">
              <w:rPr>
                <w:rFonts w:ascii="Times New Roman" w:eastAsia="Times New Roman" w:hAnsi="Times New Roman" w:cs="Times New Roman"/>
                <w:sz w:val="24"/>
                <w:szCs w:val="24"/>
              </w:rPr>
              <w:t>М.П.</w:t>
            </w:r>
          </w:p>
          <w:p w:rsidR="00B65CF6" w:rsidRPr="00B65A96" w:rsidRDefault="00B65CF6" w:rsidP="0082770D">
            <w:pPr>
              <w:jc w:val="both"/>
              <w:rPr>
                <w:rFonts w:ascii="Times New Roman" w:eastAsia="Times New Roman" w:hAnsi="Times New Roman" w:cs="Times New Roman"/>
                <w:b/>
                <w:sz w:val="24"/>
                <w:szCs w:val="24"/>
              </w:rPr>
            </w:pPr>
          </w:p>
        </w:tc>
      </w:tr>
    </w:tbl>
    <w:p w:rsidR="000D1A60" w:rsidRPr="000D1A60" w:rsidRDefault="000D1A60" w:rsidP="000D1A60">
      <w:pPr>
        <w:rPr>
          <w:rFonts w:ascii="Times New Roman" w:hAnsi="Times New Roman" w:cs="Times New Roman"/>
          <w:sz w:val="24"/>
          <w:szCs w:val="24"/>
        </w:rPr>
      </w:pPr>
    </w:p>
    <w:p w:rsidR="000D1A60" w:rsidRPr="000D1A60" w:rsidRDefault="000D1A60" w:rsidP="000D1A60">
      <w:pPr>
        <w:rPr>
          <w:rFonts w:ascii="Times New Roman" w:hAnsi="Times New Roman" w:cs="Times New Roman"/>
          <w:sz w:val="24"/>
          <w:szCs w:val="24"/>
        </w:rPr>
      </w:pPr>
    </w:p>
    <w:p w:rsidR="000D1A60" w:rsidRPr="000D1A60" w:rsidRDefault="000D1A60" w:rsidP="000D1A60">
      <w:pPr>
        <w:rPr>
          <w:rFonts w:ascii="Times New Roman" w:hAnsi="Times New Roman" w:cs="Times New Roman"/>
          <w:sz w:val="24"/>
          <w:szCs w:val="24"/>
        </w:rPr>
      </w:pPr>
    </w:p>
    <w:p w:rsidR="000D1A60" w:rsidRPr="000D1A60" w:rsidRDefault="000D1A60" w:rsidP="000D1A60">
      <w:pPr>
        <w:tabs>
          <w:tab w:val="left" w:pos="176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rsidR="000D1A60" w:rsidRPr="000D1A60" w:rsidRDefault="000D1A60" w:rsidP="000D1A60">
      <w:pPr>
        <w:rPr>
          <w:rFonts w:ascii="Times New Roman" w:hAnsi="Times New Roman" w:cs="Times New Roman"/>
          <w:sz w:val="24"/>
          <w:szCs w:val="24"/>
        </w:rPr>
      </w:pPr>
    </w:p>
    <w:p w:rsidR="000D1A60" w:rsidRDefault="000D1A60" w:rsidP="000D1A60">
      <w:pPr>
        <w:rPr>
          <w:rFonts w:ascii="Times New Roman" w:hAnsi="Times New Roman" w:cs="Times New Roman"/>
          <w:b/>
          <w:color w:val="000000"/>
          <w:sz w:val="24"/>
          <w:szCs w:val="24"/>
        </w:rPr>
      </w:pPr>
    </w:p>
    <w:p w:rsidR="000D1A60" w:rsidRPr="000D1A60" w:rsidRDefault="000D1A60" w:rsidP="000D1A60">
      <w:pPr>
        <w:jc w:val="center"/>
        <w:rPr>
          <w:rFonts w:ascii="Times New Roman" w:hAnsi="Times New Roman" w:cs="Times New Roman"/>
          <w:sz w:val="24"/>
          <w:szCs w:val="24"/>
        </w:rPr>
      </w:pPr>
    </w:p>
    <w:sectPr w:rsidR="000D1A60" w:rsidRPr="000D1A60" w:rsidSect="00EA44D6">
      <w:footerReference w:type="default" r:id="rId10"/>
      <w:pgSz w:w="11906" w:h="16838"/>
      <w:pgMar w:top="902" w:right="849" w:bottom="567" w:left="1701"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9D" w:rsidRDefault="009E579D">
      <w:r>
        <w:separator/>
      </w:r>
    </w:p>
  </w:endnote>
  <w:endnote w:type="continuationSeparator" w:id="0">
    <w:p w:rsidR="009E579D" w:rsidRDefault="009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BC" w:rsidRDefault="004C4E44">
    <w:pPr>
      <w:pStyle w:val="af7"/>
      <w:tabs>
        <w:tab w:val="left" w:pos="105"/>
        <w:tab w:val="left" w:pos="465"/>
      </w:tabs>
      <w:ind w:right="360"/>
    </w:pPr>
    <w:r>
      <w:rPr>
        <w:noProof/>
      </w:rPr>
      <mc:AlternateContent>
        <mc:Choice Requires="wps">
          <w:drawing>
            <wp:anchor distT="0" distB="0" distL="0" distR="0" simplePos="0" relativeHeight="251658240" behindDoc="0" locked="0" layoutInCell="1" allowOverlap="1" wp14:anchorId="1B66D6C4" wp14:editId="5349D1A7">
              <wp:simplePos x="0" y="0"/>
              <wp:positionH relativeFrom="page">
                <wp:posOffset>7136130</wp:posOffset>
              </wp:positionH>
              <wp:positionV relativeFrom="paragraph">
                <wp:posOffset>635</wp:posOffset>
              </wp:positionV>
              <wp:extent cx="60325" cy="142875"/>
              <wp:effectExtent l="1905" t="635" r="4445" b="889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CBC" w:rsidRDefault="005D0CB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66D6C4" id="_x0000_t202" coordsize="21600,21600" o:spt="202" path="m,l,21600r21600,l21600,xe">
              <v:stroke joinstyle="miter"/>
              <v:path gradientshapeok="t" o:connecttype="rect"/>
            </v:shapetype>
            <v:shape id="Надпись 1" o:spid="_x0000_s1026" type="#_x0000_t202" style="position:absolute;margin-left:561.9pt;margin-top:.05pt;width:4.75pt;height:1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" stroked="f">
              <v:fill opacity="0"/>
              <v:textbox inset="0,0,0,0">
                <w:txbxContent>
                  <w:p w:rsidR="005D0CBC" w:rsidRDefault="005D0CBC"/>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9D" w:rsidRDefault="009E579D">
      <w:r>
        <w:separator/>
      </w:r>
    </w:p>
  </w:footnote>
  <w:footnote w:type="continuationSeparator" w:id="0">
    <w:p w:rsidR="009E579D" w:rsidRDefault="009E57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BC" w:rsidRDefault="004C4E44">
    <w:pPr>
      <w:pStyle w:val="af1"/>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4</w:t>
    </w:r>
    <w:r>
      <w:rPr>
        <w:rStyle w:val="a7"/>
      </w:rPr>
      <w:fldChar w:fldCharType="end"/>
    </w:r>
  </w:p>
  <w:p w:rsidR="005D0CBC" w:rsidRDefault="005D0CBC">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BC" w:rsidRDefault="004C4E44">
    <w:pPr>
      <w:pStyle w:val="af1"/>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60A1">
      <w:rPr>
        <w:rStyle w:val="a7"/>
        <w:noProof/>
      </w:rPr>
      <w:t>12</w:t>
    </w:r>
    <w:r>
      <w:rPr>
        <w:rStyle w:val="a7"/>
      </w:rPr>
      <w:fldChar w:fldCharType="end"/>
    </w:r>
  </w:p>
  <w:p w:rsidR="005D0CBC" w:rsidRDefault="005D0CBC">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6F8"/>
    <w:multiLevelType w:val="multilevel"/>
    <w:tmpl w:val="08E746F8"/>
    <w:lvl w:ilvl="0">
      <w:start w:val="1"/>
      <w:numFmt w:val="decimal"/>
      <w:lvlText w:val="%1."/>
      <w:lvlJc w:val="left"/>
      <w:pPr>
        <w:tabs>
          <w:tab w:val="num" w:pos="1200"/>
        </w:tabs>
        <w:ind w:left="1200" w:hanging="36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1" w15:restartNumberingAfterBreak="0">
    <w:nsid w:val="1E571AD9"/>
    <w:multiLevelType w:val="multilevel"/>
    <w:tmpl w:val="1E571AD9"/>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000000"/>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15:restartNumberingAfterBreak="0">
    <w:nsid w:val="5A926DFE"/>
    <w:multiLevelType w:val="hybridMultilevel"/>
    <w:tmpl w:val="B8005E4E"/>
    <w:lvl w:ilvl="0" w:tplc="10B8CD8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697DB6"/>
    <w:multiLevelType w:val="multilevel"/>
    <w:tmpl w:val="C21A1A9A"/>
    <w:lvl w:ilvl="0">
      <w:start w:val="1"/>
      <w:numFmt w:val="decimal"/>
      <w:lvlText w:val="%1."/>
      <w:lvlJc w:val="left"/>
      <w:pPr>
        <w:ind w:left="900" w:hanging="360"/>
      </w:pPr>
      <w:rPr>
        <w:rFonts w:hint="default"/>
        <w:color w:val="000000"/>
        <w:u w:val="single"/>
      </w:rPr>
    </w:lvl>
    <w:lvl w:ilvl="1">
      <w:start w:val="10"/>
      <w:numFmt w:val="decimal"/>
      <w:isLgl/>
      <w:lvlText w:val="%1.%2."/>
      <w:lvlJc w:val="left"/>
      <w:pPr>
        <w:ind w:left="1592" w:hanging="60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144" w:hanging="1440"/>
      </w:pPr>
      <w:rPr>
        <w:rFonts w:hint="default"/>
      </w:rPr>
    </w:lvl>
    <w:lvl w:ilvl="8">
      <w:start w:val="1"/>
      <w:numFmt w:val="decimal"/>
      <w:isLgl/>
      <w:lvlText w:val="%1.%2.%3.%4.%5.%6.%7.%8.%9."/>
      <w:lvlJc w:val="left"/>
      <w:pPr>
        <w:ind w:left="5956" w:hanging="1800"/>
      </w:pPr>
      <w:rPr>
        <w:rFonts w:hint="default"/>
      </w:rPr>
    </w:lvl>
  </w:abstractNum>
  <w:abstractNum w:abstractNumId="4" w15:restartNumberingAfterBreak="0">
    <w:nsid w:val="7E100FCE"/>
    <w:multiLevelType w:val="hybridMultilevel"/>
    <w:tmpl w:val="E98C283C"/>
    <w:lvl w:ilvl="0" w:tplc="97E4778E">
      <w:start w:val="1"/>
      <w:numFmt w:val="decimal"/>
      <w:lvlText w:val="%1."/>
      <w:lvlJc w:val="left"/>
      <w:pPr>
        <w:ind w:left="720" w:hanging="360"/>
      </w:pPr>
    </w:lvl>
    <w:lvl w:ilvl="1" w:tplc="1658ADB0" w:tentative="1">
      <w:start w:val="1"/>
      <w:numFmt w:val="lowerLetter"/>
      <w:lvlText w:val="%2."/>
      <w:lvlJc w:val="left"/>
      <w:pPr>
        <w:ind w:left="1440" w:hanging="360"/>
      </w:pPr>
    </w:lvl>
    <w:lvl w:ilvl="2" w:tplc="E9C4C43E" w:tentative="1">
      <w:start w:val="1"/>
      <w:numFmt w:val="lowerRoman"/>
      <w:lvlText w:val="%3."/>
      <w:lvlJc w:val="right"/>
      <w:pPr>
        <w:ind w:left="2160" w:hanging="180"/>
      </w:pPr>
    </w:lvl>
    <w:lvl w:ilvl="3" w:tplc="25BC04E8" w:tentative="1">
      <w:start w:val="1"/>
      <w:numFmt w:val="decimal"/>
      <w:lvlText w:val="%4."/>
      <w:lvlJc w:val="left"/>
      <w:pPr>
        <w:ind w:left="2880" w:hanging="360"/>
      </w:pPr>
    </w:lvl>
    <w:lvl w:ilvl="4" w:tplc="AAE6E246" w:tentative="1">
      <w:start w:val="1"/>
      <w:numFmt w:val="lowerLetter"/>
      <w:lvlText w:val="%5."/>
      <w:lvlJc w:val="left"/>
      <w:pPr>
        <w:ind w:left="3600" w:hanging="360"/>
      </w:pPr>
    </w:lvl>
    <w:lvl w:ilvl="5" w:tplc="3EAA6BFA" w:tentative="1">
      <w:start w:val="1"/>
      <w:numFmt w:val="lowerRoman"/>
      <w:lvlText w:val="%6."/>
      <w:lvlJc w:val="right"/>
      <w:pPr>
        <w:ind w:left="4320" w:hanging="180"/>
      </w:pPr>
    </w:lvl>
    <w:lvl w:ilvl="6" w:tplc="BC6C020E" w:tentative="1">
      <w:start w:val="1"/>
      <w:numFmt w:val="decimal"/>
      <w:lvlText w:val="%7."/>
      <w:lvlJc w:val="left"/>
      <w:pPr>
        <w:ind w:left="5040" w:hanging="360"/>
      </w:pPr>
    </w:lvl>
    <w:lvl w:ilvl="7" w:tplc="5188648A" w:tentative="1">
      <w:start w:val="1"/>
      <w:numFmt w:val="lowerLetter"/>
      <w:lvlText w:val="%8."/>
      <w:lvlJc w:val="left"/>
      <w:pPr>
        <w:ind w:left="5760" w:hanging="360"/>
      </w:pPr>
    </w:lvl>
    <w:lvl w:ilvl="8" w:tplc="671AB9DE"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15"/>
    <w:rsid w:val="0006084E"/>
    <w:rsid w:val="0006587A"/>
    <w:rsid w:val="000D1A60"/>
    <w:rsid w:val="001260B0"/>
    <w:rsid w:val="001A66AC"/>
    <w:rsid w:val="002373CA"/>
    <w:rsid w:val="00243636"/>
    <w:rsid w:val="003A6941"/>
    <w:rsid w:val="004560A1"/>
    <w:rsid w:val="004C4E44"/>
    <w:rsid w:val="004F3CFE"/>
    <w:rsid w:val="005433F2"/>
    <w:rsid w:val="005B59FA"/>
    <w:rsid w:val="005D0CBC"/>
    <w:rsid w:val="005E64BF"/>
    <w:rsid w:val="005E64EC"/>
    <w:rsid w:val="00670B1B"/>
    <w:rsid w:val="0068324A"/>
    <w:rsid w:val="00706C02"/>
    <w:rsid w:val="007B760A"/>
    <w:rsid w:val="007F76E1"/>
    <w:rsid w:val="008C1C55"/>
    <w:rsid w:val="00905CB4"/>
    <w:rsid w:val="00934565"/>
    <w:rsid w:val="0094143A"/>
    <w:rsid w:val="00997067"/>
    <w:rsid w:val="009B1559"/>
    <w:rsid w:val="009B46FC"/>
    <w:rsid w:val="009E579D"/>
    <w:rsid w:val="00A4405B"/>
    <w:rsid w:val="00A5309F"/>
    <w:rsid w:val="00A61B25"/>
    <w:rsid w:val="00A7017E"/>
    <w:rsid w:val="00AD0E4E"/>
    <w:rsid w:val="00B52A05"/>
    <w:rsid w:val="00B65A96"/>
    <w:rsid w:val="00B65CF6"/>
    <w:rsid w:val="00D35FA0"/>
    <w:rsid w:val="00DA3153"/>
    <w:rsid w:val="00DE1DB0"/>
    <w:rsid w:val="00E240D3"/>
    <w:rsid w:val="00EA44D6"/>
    <w:rsid w:val="00ED0B22"/>
    <w:rsid w:val="00F31281"/>
    <w:rsid w:val="00F760C6"/>
    <w:rsid w:val="00F848FD"/>
    <w:rsid w:val="00FB7B2F"/>
    <w:rsid w:val="00FC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8197F"/>
  <w15:docId w15:val="{9636160A-13E0-4C9A-A073-FB483355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18"/>
      <w:szCs w:val="18"/>
    </w:rPr>
  </w:style>
  <w:style w:type="paragraph" w:styleId="2">
    <w:name w:val="heading 2"/>
    <w:basedOn w:val="a"/>
    <w:next w:val="a"/>
    <w:link w:val="20"/>
    <w:qFormat/>
    <w:pPr>
      <w:keepNext/>
      <w:spacing w:before="240" w:after="60"/>
      <w:outlineLvl w:val="1"/>
    </w:pPr>
    <w:rPr>
      <w:b/>
      <w:bCs/>
      <w:i/>
      <w:iCs/>
      <w:sz w:val="28"/>
      <w:szCs w:val="28"/>
    </w:rPr>
  </w:style>
  <w:style w:type="paragraph" w:styleId="3">
    <w:name w:val="heading 3"/>
    <w:basedOn w:val="a"/>
    <w:next w:val="a"/>
    <w:link w:val="30"/>
    <w:qFormat/>
    <w:pPr>
      <w:keepNext/>
      <w:spacing w:before="240" w:after="60"/>
      <w:outlineLvl w:val="2"/>
    </w:pPr>
    <w:rPr>
      <w:rFonts w:ascii="Cambria" w:hAnsi="Cambria" w:cs="Times New Roman"/>
      <w:b/>
      <w:bCs/>
      <w:sz w:val="26"/>
      <w:szCs w:val="26"/>
    </w:rPr>
  </w:style>
  <w:style w:type="paragraph" w:styleId="4">
    <w:name w:val="heading 4"/>
    <w:basedOn w:val="a"/>
    <w:next w:val="a"/>
    <w:link w:val="40"/>
    <w:qFormat/>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hAnsi="Arial" w:cs="Arial"/>
      <w:b/>
      <w:bCs/>
      <w:i/>
      <w:iCs/>
      <w:sz w:val="28"/>
      <w:szCs w:val="28"/>
      <w:lang w:val="ru-RU" w:eastAsia="ru-RU" w:bidi="ar-SA"/>
    </w:rPr>
  </w:style>
  <w:style w:type="character" w:customStyle="1" w:styleId="30">
    <w:name w:val="Заголовок 3 Знак"/>
    <w:link w:val="3"/>
    <w:rPr>
      <w:rFonts w:ascii="Cambria" w:eastAsia="Times New Roman" w:hAnsi="Cambria" w:cs="Times New Roman"/>
      <w:b/>
      <w:bCs/>
      <w:sz w:val="26"/>
      <w:szCs w:val="26"/>
    </w:rPr>
  </w:style>
  <w:style w:type="character" w:customStyle="1" w:styleId="40">
    <w:name w:val="Заголовок 4 Знак"/>
    <w:link w:val="4"/>
    <w:semiHidden/>
    <w:rPr>
      <w:rFonts w:ascii="Calibri" w:eastAsia="Times New Roman" w:hAnsi="Calibri" w:cs="Times New Roman"/>
      <w:b/>
      <w:bCs/>
      <w:sz w:val="28"/>
      <w:szCs w:val="28"/>
    </w:rPr>
  </w:style>
  <w:style w:type="character" w:styleId="a3">
    <w:name w:val="footnote reference"/>
    <w:uiPriority w:val="99"/>
    <w:rPr>
      <w:vertAlign w:val="superscript"/>
    </w:rPr>
  </w:style>
  <w:style w:type="character" w:styleId="a4">
    <w:name w:val="annotation reference"/>
    <w:rPr>
      <w:sz w:val="16"/>
      <w:szCs w:val="16"/>
    </w:rPr>
  </w:style>
  <w:style w:type="character" w:styleId="a5">
    <w:name w:val="endnote reference"/>
    <w:rPr>
      <w:vertAlign w:val="superscript"/>
    </w:rPr>
  </w:style>
  <w:style w:type="character" w:styleId="a6">
    <w:name w:val="Hyperlink"/>
    <w:rPr>
      <w:color w:val="0000FF"/>
      <w:u w:val="single"/>
    </w:rPr>
  </w:style>
  <w:style w:type="character" w:styleId="a7">
    <w:name w:val="page number"/>
  </w:style>
  <w:style w:type="paragraph" w:styleId="a8">
    <w:name w:val="Balloon Text"/>
    <w:basedOn w:val="a"/>
    <w:semiHidden/>
    <w:rPr>
      <w:rFonts w:ascii="Tahoma" w:hAnsi="Tahoma" w:cs="Tahoma"/>
      <w:sz w:val="16"/>
      <w:szCs w:val="16"/>
    </w:rPr>
  </w:style>
  <w:style w:type="paragraph" w:styleId="21">
    <w:name w:val="Body Text 2"/>
    <w:basedOn w:val="a"/>
    <w:pPr>
      <w:suppressAutoHyphens/>
      <w:jc w:val="both"/>
    </w:pPr>
    <w:rPr>
      <w:rFonts w:ascii="Courier New" w:hAnsi="Courier New" w:cs="Courier New"/>
    </w:rPr>
  </w:style>
  <w:style w:type="paragraph" w:styleId="a9">
    <w:name w:val="endnote text"/>
    <w:basedOn w:val="a"/>
    <w:link w:val="aa"/>
    <w:rPr>
      <w:rFonts w:cs="Times New Roman"/>
      <w:sz w:val="20"/>
      <w:szCs w:val="20"/>
    </w:rPr>
  </w:style>
  <w:style w:type="character" w:customStyle="1" w:styleId="aa">
    <w:name w:val="Текст концевой сноски Знак"/>
    <w:link w:val="a9"/>
    <w:rPr>
      <w:rFonts w:ascii="Arial" w:hAnsi="Arial" w:cs="Arial"/>
    </w:rPr>
  </w:style>
  <w:style w:type="paragraph" w:styleId="ab">
    <w:name w:val="annotation text"/>
    <w:basedOn w:val="a"/>
    <w:link w:val="ac"/>
    <w:rPr>
      <w:rFonts w:cs="Times New Roman"/>
      <w:sz w:val="20"/>
      <w:szCs w:val="20"/>
    </w:rPr>
  </w:style>
  <w:style w:type="character" w:customStyle="1" w:styleId="ac">
    <w:name w:val="Текст примечания Знак"/>
    <w:link w:val="ab"/>
    <w:rPr>
      <w:rFonts w:ascii="Arial" w:hAnsi="Arial" w:cs="Arial"/>
    </w:rPr>
  </w:style>
  <w:style w:type="paragraph" w:styleId="ad">
    <w:name w:val="annotation subject"/>
    <w:basedOn w:val="ab"/>
    <w:next w:val="ab"/>
    <w:link w:val="ae"/>
    <w:rPr>
      <w:b/>
      <w:bCs/>
    </w:rPr>
  </w:style>
  <w:style w:type="character" w:customStyle="1" w:styleId="ae">
    <w:name w:val="Тема примечания Знак"/>
    <w:link w:val="ad"/>
    <w:rPr>
      <w:rFonts w:ascii="Arial" w:hAnsi="Arial" w:cs="Arial"/>
      <w:b/>
      <w:bCs/>
    </w:rPr>
  </w:style>
  <w:style w:type="paragraph" w:styleId="af">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0"/>
    <w:uiPriority w:val="99"/>
    <w:qFormat/>
    <w:rPr>
      <w:rFonts w:cs="Times New Roman"/>
      <w:sz w:val="20"/>
      <w:szCs w:val="20"/>
    </w:rPr>
  </w:style>
  <w:style w:type="character" w:customStyle="1" w:styleId="af0">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link w:val="af"/>
    <w:uiPriority w:val="99"/>
    <w:qFormat/>
    <w:rPr>
      <w:rFonts w:ascii="Arial" w:hAnsi="Arial" w:cs="Arial"/>
    </w:rPr>
  </w:style>
  <w:style w:type="paragraph" w:styleId="af1">
    <w:name w:val="header"/>
    <w:basedOn w:val="a"/>
    <w:qFormat/>
    <w:pPr>
      <w:tabs>
        <w:tab w:val="center" w:pos="4677"/>
        <w:tab w:val="right" w:pos="9355"/>
      </w:tabs>
    </w:pPr>
  </w:style>
  <w:style w:type="paragraph" w:styleId="af2">
    <w:name w:val="Body Text"/>
    <w:basedOn w:val="a"/>
    <w:link w:val="af3"/>
    <w:pPr>
      <w:keepNext/>
      <w:widowControl/>
      <w:autoSpaceDE/>
      <w:autoSpaceDN/>
      <w:adjustRightInd/>
    </w:pPr>
    <w:rPr>
      <w:rFonts w:ascii="Times New Roman" w:hAnsi="Times New Roman" w:cs="Times New Roman"/>
      <w:sz w:val="24"/>
      <w:szCs w:val="20"/>
    </w:rPr>
  </w:style>
  <w:style w:type="character" w:customStyle="1" w:styleId="af3">
    <w:name w:val="Основной текст Знак"/>
    <w:link w:val="af2"/>
    <w:locked/>
    <w:rPr>
      <w:sz w:val="24"/>
      <w:lang w:val="ru-RU" w:eastAsia="ru-RU" w:bidi="ar-SA"/>
    </w:rPr>
  </w:style>
  <w:style w:type="paragraph" w:styleId="af4">
    <w:name w:val="Body Text Indent"/>
    <w:basedOn w:val="a"/>
    <w:link w:val="af5"/>
    <w:pPr>
      <w:spacing w:after="120"/>
      <w:ind w:left="283"/>
    </w:pPr>
    <w:rPr>
      <w:rFonts w:cs="Times New Roman"/>
    </w:rPr>
  </w:style>
  <w:style w:type="character" w:customStyle="1" w:styleId="af5">
    <w:name w:val="Основной текст с отступом Знак"/>
    <w:link w:val="af4"/>
    <w:rPr>
      <w:rFonts w:ascii="Arial" w:hAnsi="Arial" w:cs="Arial"/>
      <w:sz w:val="18"/>
      <w:szCs w:val="18"/>
    </w:rPr>
  </w:style>
  <w:style w:type="paragraph" w:styleId="af6">
    <w:name w:val="Title"/>
    <w:basedOn w:val="a"/>
    <w:qFormat/>
    <w:pPr>
      <w:suppressAutoHyphens/>
      <w:jc w:val="center"/>
    </w:pPr>
    <w:rPr>
      <w:b/>
      <w:bCs/>
    </w:rPr>
  </w:style>
  <w:style w:type="paragraph" w:styleId="af7">
    <w:name w:val="footer"/>
    <w:basedOn w:val="a"/>
    <w:pPr>
      <w:tabs>
        <w:tab w:val="center" w:pos="4677"/>
        <w:tab w:val="right" w:pos="9355"/>
      </w:tabs>
    </w:pPr>
  </w:style>
  <w:style w:type="paragraph" w:styleId="af8">
    <w:name w:val="Normal (Web)"/>
    <w:basedOn w:val="a"/>
    <w:link w:val="af9"/>
    <w:uiPriority w:val="99"/>
    <w:pPr>
      <w:keepNext/>
      <w:widowControl/>
      <w:autoSpaceDE/>
      <w:autoSpaceDN/>
      <w:adjustRightInd/>
    </w:pPr>
    <w:rPr>
      <w:rFonts w:ascii="Times New Roman" w:hAnsi="Times New Roman" w:cs="Times New Roman"/>
      <w:sz w:val="24"/>
      <w:szCs w:val="24"/>
    </w:rPr>
  </w:style>
  <w:style w:type="character" w:customStyle="1" w:styleId="af9">
    <w:name w:val="Обычный (веб) Знак"/>
    <w:link w:val="af8"/>
    <w:uiPriority w:val="99"/>
    <w:locked/>
    <w:rPr>
      <w:sz w:val="24"/>
      <w:szCs w:val="24"/>
      <w:lang w:val="ru-RU" w:eastAsia="ru-RU" w:bidi="ar-SA"/>
    </w:rPr>
  </w:style>
  <w:style w:type="paragraph" w:styleId="31">
    <w:name w:val="Body Text 3"/>
    <w:basedOn w:val="a"/>
    <w:pPr>
      <w:spacing w:after="120"/>
    </w:pPr>
    <w:rPr>
      <w:sz w:val="16"/>
      <w:szCs w:val="16"/>
    </w:rPr>
  </w:style>
  <w:style w:type="table" w:styleId="a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character" w:customStyle="1" w:styleId="ConsPlusNormal">
    <w:name w:val="ConsPlusNormal Знак"/>
    <w:link w:val="ConsPlusNormal0"/>
    <w:locked/>
    <w:rPr>
      <w:lang w:val="ru-RU" w:eastAsia="ru-RU" w:bidi="ar-SA"/>
    </w:rPr>
  </w:style>
  <w:style w:type="paragraph" w:customStyle="1" w:styleId="ConsPlusNormal0">
    <w:name w:val="ConsPlusNormal"/>
    <w:link w:val="ConsPlusNormal"/>
    <w:pPr>
      <w:autoSpaceDE w:val="0"/>
      <w:autoSpaceDN w:val="0"/>
      <w:adjustRightInd w:val="0"/>
    </w:pPr>
  </w:style>
  <w:style w:type="character" w:customStyle="1" w:styleId="FontStyle14">
    <w:name w:val="Font Style14"/>
    <w:rPr>
      <w:rFonts w:ascii="Times New Roman" w:hAnsi="Times New Roman" w:cs="Times New Roman"/>
      <w:sz w:val="22"/>
      <w:szCs w:val="22"/>
    </w:rPr>
  </w:style>
  <w:style w:type="character" w:customStyle="1" w:styleId="22">
    <w:name w:val="Цитата 2 Знак"/>
    <w:link w:val="23"/>
    <w:uiPriority w:val="29"/>
    <w:rPr>
      <w:i/>
      <w:iCs/>
      <w:color w:val="8064A2"/>
      <w:sz w:val="22"/>
      <w:szCs w:val="22"/>
    </w:rPr>
  </w:style>
  <w:style w:type="paragraph" w:styleId="23">
    <w:name w:val="Quote"/>
    <w:basedOn w:val="a"/>
    <w:next w:val="a"/>
    <w:link w:val="22"/>
    <w:uiPriority w:val="2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paragraph" w:customStyle="1" w:styleId="210">
    <w:name w:val="Основной текст 21"/>
    <w:basedOn w:val="a"/>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customStyle="1" w:styleId="afb">
    <w:name w:val="Обычный + по ширине"/>
    <w:basedOn w:val="a"/>
    <w:pPr>
      <w:widowControl/>
      <w:autoSpaceDE/>
      <w:autoSpaceDN/>
      <w:adjustRightInd/>
      <w:jc w:val="both"/>
    </w:pPr>
    <w:rPr>
      <w:rFonts w:ascii="Times New Roman" w:hAnsi="Times New Roman" w:cs="Times New Roman"/>
      <w:sz w:val="24"/>
      <w:szCs w:val="24"/>
    </w:rPr>
  </w:style>
  <w:style w:type="paragraph" w:customStyle="1" w:styleId="-0">
    <w:name w:val="Контракт-пункт"/>
    <w:basedOn w:val="a"/>
    <w:pPr>
      <w:widowControl/>
      <w:numPr>
        <w:ilvl w:val="1"/>
        <w:numId w:val="1"/>
      </w:numPr>
      <w:tabs>
        <w:tab w:val="left" w:pos="851"/>
      </w:tabs>
      <w:autoSpaceDE/>
      <w:autoSpaceDN/>
      <w:adjustRightInd/>
      <w:jc w:val="both"/>
    </w:pPr>
    <w:rPr>
      <w:rFonts w:ascii="Times New Roman" w:hAnsi="Times New Roman" w:cs="Times New Roman"/>
      <w:sz w:val="24"/>
      <w:szCs w:val="24"/>
    </w:rPr>
  </w:style>
  <w:style w:type="paragraph" w:customStyle="1" w:styleId="ConsPlusCell">
    <w:name w:val="ConsPlusCell"/>
    <w:pPr>
      <w:widowControl w:val="0"/>
      <w:suppressAutoHyphens/>
      <w:autoSpaceDE w:val="0"/>
    </w:pPr>
    <w:rPr>
      <w:rFonts w:cs="Calibri"/>
      <w:sz w:val="22"/>
      <w:szCs w:val="22"/>
      <w:lang w:eastAsia="ar-SA"/>
    </w:rPr>
  </w:style>
  <w:style w:type="paragraph" w:styleId="afc">
    <w:name w:val="List Paragraph"/>
    <w:aliases w:val="1Булет,Bullet List,Bulletr List Paragraph,FooterText,List Paragraph1,List Paragraph_0,Paragraphe de liste1,it_List1,lp1,numbered,Абзац списка литеральный,Абзац списка2,Булет1,Маркированный список_уровень1,ПАРАГРАФ,Подпись рисунка,ТЗ список"/>
    <w:basedOn w:val="a"/>
    <w:link w:val="afd"/>
    <w:uiPriority w:val="34"/>
    <w:qFormat/>
    <w:pPr>
      <w:ind w:left="720"/>
      <w:contextualSpacing/>
    </w:pPr>
  </w:style>
  <w:style w:type="paragraph" w:customStyle="1" w:styleId="-1">
    <w:name w:val="Контракт-подпункт"/>
    <w:basedOn w:val="a"/>
    <w:pPr>
      <w:widowControl/>
      <w:numPr>
        <w:ilvl w:val="2"/>
        <w:numId w:val="1"/>
      </w:numPr>
      <w:tabs>
        <w:tab w:val="left" w:pos="851"/>
      </w:tabs>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pPr>
      <w:keepNext/>
      <w:widowControl/>
      <w:numPr>
        <w:numId w:val="1"/>
      </w:numPr>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2">
    <w:name w:val="Контракт-подподпункт"/>
    <w:basedOn w:val="a"/>
    <w:pPr>
      <w:widowControl/>
      <w:numPr>
        <w:ilvl w:val="3"/>
        <w:numId w:val="1"/>
      </w:numPr>
      <w:tabs>
        <w:tab w:val="left" w:pos="1418"/>
      </w:tabs>
      <w:autoSpaceDE/>
      <w:autoSpaceDN/>
      <w:adjustRightInd/>
      <w:jc w:val="both"/>
    </w:pPr>
    <w:rPr>
      <w:rFonts w:ascii="Times New Roman" w:hAnsi="Times New Roman" w:cs="Times New Roman"/>
      <w:sz w:val="24"/>
      <w:szCs w:val="24"/>
    </w:rPr>
  </w:style>
  <w:style w:type="paragraph" w:customStyle="1" w:styleId="Style1">
    <w:name w:val="Style1"/>
    <w:basedOn w:val="a"/>
    <w:pPr>
      <w:spacing w:line="324" w:lineRule="exact"/>
      <w:jc w:val="center"/>
    </w:pPr>
    <w:rPr>
      <w:rFonts w:ascii="Times New Roman" w:hAnsi="Times New Roman" w:cs="Times New Roman"/>
      <w:sz w:val="24"/>
      <w:szCs w:val="24"/>
    </w:rPr>
  </w:style>
  <w:style w:type="paragraph" w:customStyle="1" w:styleId="Warning">
    <w:name w:val="Warning"/>
    <w:basedOn w:val="a"/>
    <w:next w:val="a"/>
    <w:uiPriority w:val="29"/>
    <w:qFormat/>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1">
    <w:name w:val="Обычный1"/>
    <w:rPr>
      <w:rFonts w:ascii="Times New Roman" w:eastAsia="Times New Roman" w:hAnsi="Times New Roman"/>
    </w:rPr>
  </w:style>
  <w:style w:type="character" w:customStyle="1" w:styleId="afd">
    <w:name w:val="Абзац списка Знак"/>
    <w:aliases w:val="1Булет Знак,Bullet List Знак,Bulletr List Paragraph Знак,FooterText Знак,List Paragraph1 Знак,List Paragraph_0 Знак,Paragraphe de liste1 Знак,it_List1 Знак,lp1 Знак,numbered Знак,Абзац списка литеральный Знак,Абзац списка2 Знак"/>
    <w:link w:val="afc"/>
    <w:uiPriority w:val="34"/>
    <w:rsid w:val="007C5D9F"/>
    <w:rPr>
      <w:rFonts w:ascii="Arial" w:hAnsi="Arial" w:cs="Arial"/>
      <w:sz w:val="18"/>
      <w:szCs w:val="18"/>
    </w:rPr>
  </w:style>
  <w:style w:type="paragraph" w:styleId="afe">
    <w:name w:val="No Spacing"/>
    <w:aliases w:val="Бес интервала"/>
    <w:link w:val="aff"/>
    <w:qFormat/>
    <w:rsid w:val="00CC21DD"/>
    <w:rPr>
      <w:rFonts w:asciiTheme="minorHAnsi" w:eastAsiaTheme="minorHAnsi" w:hAnsiTheme="minorHAnsi" w:cstheme="minorBidi"/>
      <w:sz w:val="22"/>
      <w:szCs w:val="22"/>
      <w:lang w:eastAsia="en-US"/>
    </w:rPr>
  </w:style>
  <w:style w:type="character" w:customStyle="1" w:styleId="aff">
    <w:name w:val="Без интервала Знак"/>
    <w:aliases w:val="Бес интервала Знак"/>
    <w:link w:val="afe"/>
    <w:rsid w:val="00B65A9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87802FE81254057AFA881B11285DCFCBD85E8C6F1A1D6FF30C7BD1B3654D7C7327A27455432D964wDb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4549</Words>
  <Characters>25932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User</cp:lastModifiedBy>
  <cp:revision>9</cp:revision>
  <cp:lastPrinted>2019-07-03T11:33:00Z</cp:lastPrinted>
  <dcterms:created xsi:type="dcterms:W3CDTF">2026-05-29T04:40:00Z</dcterms:created>
  <dcterms:modified xsi:type="dcterms:W3CDTF">2026-05-29T10:21:00Z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7D7E87ACE6D741CEAE15D7CA18D8F477</vt:lpwstr>
  </property>
  <property fmtid="{D5CDD505-2E9C-101B-9397-08002B2CF9AE}" pid="3" name="KSOProductBuildVer">
    <vt:lpwstr>1049-12.2.0.13431</vt:lpwstr>
  </property>
</Properties>
</file>