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4354" w:leader="underscore"/>
        </w:tabs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tabs>
          <w:tab w:val="left" w:pos="4109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г. Челябинск                            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after="0" w:afterAutospacing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именуемое в дальнейшем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№ 410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, и ____________________________, действующий на основании ___________________________________, именуемый в дальнейшем 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именуемые вместе - Стороны,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по итогам определения Поставщика путем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проведения закупочной сессии на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(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https://agregatoreat.ru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  <w:shd w:val="clear" w:color="auto" w:fill="ffffff"/>
        </w:rPr>
        <w:t xml:space="preserve">_ )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заключили настоящий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 о нижеследующе</w:t>
      </w:r>
      <w:r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851"/>
        <w:jc w:val="both"/>
        <w:spacing w:after="1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Предмет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06"/>
        <w:contextualSpacing/>
        <w:ind w:left="0" w:right="0" w:firstLine="850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1.1.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Поставщик обязуется поставить </w:t>
      </w:r>
      <w:r>
        <w:rPr>
          <w:sz w:val="22"/>
          <w:szCs w:val="22"/>
        </w:rPr>
        <w:t xml:space="preserve">одноразовую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посуду и воду питьевую  </w:t>
      </w:r>
      <w:r>
        <w:rPr>
          <w:sz w:val="22"/>
          <w:szCs w:val="22"/>
        </w:rPr>
        <w:t xml:space="preserve">(далее – Товар), в соответствии с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спецификацией</w:t>
      </w:r>
      <w:r>
        <w:rPr>
          <w:sz w:val="22"/>
          <w:szCs w:val="22"/>
        </w:rPr>
        <w:t xml:space="preserve"> (Приложение № 1), являющ</w:t>
      </w:r>
      <w:r>
        <w:rPr>
          <w:sz w:val="22"/>
          <w:szCs w:val="22"/>
        </w:rPr>
        <w:t xml:space="preserve">ей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а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1.2. Срок поставки товара: </w:t>
      </w:r>
      <w:r>
        <w:rPr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не позднее 18 августа 2026 г.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</w:t>
      </w:r>
      <w:r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Права и обязанности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85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Поставщик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Постав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ть товар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</w:t>
      </w:r>
      <w:r>
        <w:rPr>
          <w:sz w:val="22"/>
          <w:szCs w:val="22"/>
        </w:rPr>
        <w:t xml:space="preserve">в сроки, установленные п. 1.2.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соответствии с наименованием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характеристиками, </w:t>
      </w:r>
      <w:r>
        <w:rPr>
          <w:sz w:val="22"/>
          <w:szCs w:val="22"/>
        </w:rPr>
        <w:t xml:space="preserve">ценам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в количестве согласно Приложени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 1, являющ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Доставить</w:t>
      </w:r>
      <w:r>
        <w:rPr>
          <w:sz w:val="22"/>
          <w:szCs w:val="22"/>
        </w:rPr>
        <w:t xml:space="preserve"> товар</w:t>
      </w:r>
      <w:r>
        <w:rPr>
          <w:sz w:val="22"/>
          <w:szCs w:val="22"/>
        </w:rPr>
        <w:t xml:space="preserve"> и разгрузить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454113,  г. Челябинск, пл. Революции 4, кабинет </w:t>
      </w:r>
      <w:r>
        <w:rPr>
          <w:sz w:val="22"/>
          <w:szCs w:val="22"/>
        </w:rPr>
        <w:t xml:space="preserve">500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2.1.3. </w:t>
      </w:r>
      <w:r>
        <w:rPr>
          <w:sz w:val="22"/>
          <w:szCs w:val="22"/>
        </w:rPr>
        <w:t xml:space="preserve">Вместе с товаром представить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товарно-сопроводительные документы (счет, </w:t>
      </w:r>
      <w:r>
        <w:rPr>
          <w:sz w:val="22"/>
          <w:szCs w:val="22"/>
        </w:rPr>
        <w:t xml:space="preserve">счет-фактуру, </w:t>
      </w:r>
      <w:r>
        <w:rPr>
          <w:sz w:val="22"/>
          <w:szCs w:val="22"/>
        </w:rPr>
        <w:t xml:space="preserve">товарную накладную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 о приемке)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Поставить Товар </w:t>
      </w:r>
      <w:r>
        <w:rPr>
          <w:bCs/>
          <w:sz w:val="22"/>
          <w:szCs w:val="22"/>
        </w:rPr>
        <w:t xml:space="preserve">в неповрежденной упаковке производителя</w:t>
      </w:r>
      <w:r>
        <w:rPr>
          <w:bCs/>
          <w:sz w:val="22"/>
          <w:szCs w:val="22"/>
        </w:rPr>
        <w:t xml:space="preserve">,</w:t>
      </w:r>
      <w:r>
        <w:rPr>
          <w:sz w:val="22"/>
          <w:szCs w:val="22"/>
        </w:rPr>
        <w:t xml:space="preserve"> обеспечивающей его полную сохранность при хранени</w:t>
      </w:r>
      <w:r>
        <w:rPr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Произвести сборку поставленного товара в день поставки.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в части его соответствия условиям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Цена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 и порядок расчетов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850"/>
        <w:jc w:val="both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3.1.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составляет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 xml:space="preserve">__________________</w:t>
      </w:r>
      <w:r>
        <w:rPr>
          <w:sz w:val="22"/>
          <w:szCs w:val="22"/>
        </w:rPr>
        <w:t xml:space="preserve">), НДС</w:t>
      </w:r>
      <w:r>
        <w:rPr>
          <w:sz w:val="22"/>
          <w:szCs w:val="22"/>
        </w:rPr>
        <w:t xml:space="preserve">/НДС</w:t>
      </w:r>
      <w:r>
        <w:rPr>
          <w:sz w:val="22"/>
          <w:szCs w:val="22"/>
        </w:rPr>
        <w:t xml:space="preserve"> не предусмотрен.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3.2.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включает в себя </w:t>
      </w:r>
      <w:r>
        <w:rPr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том числе стоимость товара, расходы на упаковку, доставку, </w:t>
      </w:r>
      <w:r>
        <w:rPr>
          <w:sz w:val="22"/>
          <w:szCs w:val="22"/>
        </w:rPr>
        <w:t xml:space="preserve">погрузочно-разгрузочные работы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транспорт</w:t>
      </w:r>
      <w:r>
        <w:rPr>
          <w:sz w:val="22"/>
          <w:szCs w:val="22"/>
          <w:highlight w:val="white"/>
        </w:rPr>
        <w:t xml:space="preserve">ные расходы, </w:t>
      </w:r>
      <w:r>
        <w:rPr>
          <w:sz w:val="22"/>
          <w:szCs w:val="22"/>
          <w:highlight w:val="white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sz w:val="22"/>
          <w:szCs w:val="22"/>
          <w:highlight w:val="white"/>
        </w:rPr>
        <w:t xml:space="preserve">Договор</w:t>
      </w:r>
      <w:r>
        <w:rPr>
          <w:sz w:val="22"/>
          <w:szCs w:val="22"/>
          <w:highlight w:val="white"/>
        </w:rPr>
        <w:t xml:space="preserve">а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 xml:space="preserve">3.3. </w:t>
      </w:r>
      <w:r>
        <w:rPr>
          <w:sz w:val="22"/>
          <w:szCs w:val="22"/>
          <w:highlight w:val="white"/>
        </w:rPr>
        <w:t xml:space="preserve">Источник финансирования - бюджет Челябинской области.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</w:rPr>
        <w:tab/>
      </w:r>
      <w:r>
        <w:rPr>
          <w:bCs/>
          <w:sz w:val="22"/>
          <w:szCs w:val="22"/>
          <w:highlight w:val="white"/>
        </w:rPr>
        <w:t xml:space="preserve">ИКЗ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/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5"/>
            <w:rFonts w:ascii="Times New Roman" w:hAnsi="Times New Roman" w:eastAsia="Times New Roman" w:cs="Times New Roman"/>
            <w:i w:val="0"/>
            <w:iCs w:val="0"/>
            <w:color w:val="000000" w:themeColor="text1"/>
            <w:sz w:val="22"/>
            <w:szCs w:val="22"/>
            <w:highlight w:val="white"/>
            <w:u w:val="none"/>
          </w:rPr>
          <w:t xml:space="preserve">262745120857274510100100040000000000</w:t>
        </w:r>
      </w:hyperlink>
      <w:r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является твердой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на весь срок исполнения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Оплата Товара производится безналичным расчетом, в течение 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 с даты подписания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</w:t>
      </w:r>
      <w:r>
        <w:rPr>
          <w:bCs/>
          <w:sz w:val="22"/>
          <w:szCs w:val="22"/>
        </w:rPr>
        <w:t xml:space="preserve">документа о приемке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если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с юридическим лицом, </w:t>
      </w:r>
      <w:r>
        <w:rPr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sz w:val="22"/>
          <w:szCs w:val="22"/>
        </w:rPr>
        <w:t xml:space="preserve">й системы Российской Федерации З</w:t>
      </w:r>
      <w:r>
        <w:rPr>
          <w:sz w:val="22"/>
          <w:szCs w:val="22"/>
        </w:rPr>
        <w:t xml:space="preserve">аказчиком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709"/>
        <w:jc w:val="center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77"/>
        <w:ind w:left="368" w:right="-8"/>
        <w:jc w:val="center"/>
        <w:keepLines/>
        <w:keepNext/>
        <w:spacing w:before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sz w:val="22"/>
          <w:szCs w:val="22"/>
          <w:lang w:eastAsia="zh-CN"/>
        </w:rPr>
        <w:t xml:space="preserve">у</w:t>
      </w:r>
      <w:r>
        <w:rPr>
          <w:rFonts w:eastAsia="Calibri"/>
          <w:sz w:val="22"/>
          <w:szCs w:val="22"/>
          <w:lang w:eastAsia="zh-CN"/>
        </w:rPr>
        <w:t xml:space="preserve">,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sz w:val="22"/>
          <w:szCs w:val="22"/>
          <w:lang w:eastAsia="zh-CN"/>
        </w:rPr>
        <w:t xml:space="preserve">1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рабочи</w:t>
      </w:r>
      <w:r>
        <w:rPr>
          <w:rFonts w:eastAsia="Calibri"/>
          <w:sz w:val="22"/>
          <w:szCs w:val="22"/>
          <w:lang w:eastAsia="zh-CN"/>
        </w:rPr>
        <w:t xml:space="preserve">й</w:t>
      </w:r>
      <w:r>
        <w:rPr>
          <w:rFonts w:eastAsia="Calibri"/>
          <w:sz w:val="22"/>
          <w:szCs w:val="22"/>
          <w:lang w:eastAsia="zh-CN"/>
        </w:rPr>
        <w:t xml:space="preserve"> д</w:t>
      </w:r>
      <w:r>
        <w:rPr>
          <w:rFonts w:eastAsia="Calibri"/>
          <w:sz w:val="22"/>
          <w:szCs w:val="22"/>
          <w:lang w:eastAsia="zh-CN"/>
        </w:rPr>
        <w:t xml:space="preserve">е</w:t>
      </w:r>
      <w:r>
        <w:rPr>
          <w:rFonts w:eastAsia="Calibri"/>
          <w:sz w:val="22"/>
          <w:szCs w:val="22"/>
          <w:lang w:eastAsia="zh-CN"/>
        </w:rPr>
        <w:t xml:space="preserve">н</w:t>
      </w:r>
      <w:r>
        <w:rPr>
          <w:rFonts w:eastAsia="Calibri"/>
          <w:sz w:val="22"/>
          <w:szCs w:val="22"/>
          <w:lang w:eastAsia="zh-CN"/>
        </w:rPr>
        <w:t xml:space="preserve">ь.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sz w:val="22"/>
          <w:szCs w:val="22"/>
          <w:lang w:eastAsia="zh-CN"/>
        </w:rPr>
        <w:t xml:space="preserve">течение </w:t>
      </w:r>
      <w:r>
        <w:rPr>
          <w:rFonts w:eastAsia="Calibri"/>
          <w:sz w:val="22"/>
          <w:szCs w:val="22"/>
          <w:lang w:eastAsia="zh-CN"/>
        </w:rPr>
        <w:t xml:space="preserve">2</w:t>
      </w:r>
      <w:r>
        <w:rPr>
          <w:rFonts w:eastAsia="Calibri"/>
          <w:sz w:val="22"/>
          <w:szCs w:val="22"/>
          <w:lang w:eastAsia="zh-CN"/>
        </w:rPr>
        <w:t xml:space="preserve"> рабоч</w:t>
      </w:r>
      <w:r>
        <w:rPr>
          <w:rFonts w:eastAsia="Calibri"/>
          <w:sz w:val="22"/>
          <w:szCs w:val="22"/>
          <w:lang w:eastAsia="zh-CN"/>
        </w:rPr>
        <w:t xml:space="preserve">их</w:t>
      </w:r>
      <w:r>
        <w:rPr>
          <w:rFonts w:eastAsia="Calibri"/>
          <w:sz w:val="22"/>
          <w:szCs w:val="22"/>
          <w:lang w:eastAsia="zh-CN"/>
        </w:rPr>
        <w:t xml:space="preserve"> дн</w:t>
      </w:r>
      <w:r>
        <w:rPr>
          <w:rFonts w:eastAsia="Calibri"/>
          <w:sz w:val="22"/>
          <w:szCs w:val="22"/>
          <w:lang w:eastAsia="zh-CN"/>
        </w:rPr>
        <w:t xml:space="preserve">ей.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 xml:space="preserve">4.4. </w:t>
      </w:r>
      <w:r>
        <w:rPr>
          <w:color w:val="000000"/>
          <w:sz w:val="22"/>
          <w:szCs w:val="22"/>
        </w:rPr>
        <w:t xml:space="preserve">В течен</w:t>
      </w:r>
      <w:r>
        <w:rPr>
          <w:color w:val="000000"/>
          <w:sz w:val="22"/>
          <w:szCs w:val="22"/>
        </w:rPr>
        <w:t xml:space="preserve">ие 1 рабочего дня после обнаружения нарушений условий договора о количестве, ассортименте, 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sz w:val="22"/>
          <w:szCs w:val="22"/>
          <w:lang w:eastAsia="zh-CN"/>
        </w:rPr>
        <w:t xml:space="preserve">В</w:t>
      </w:r>
      <w:r>
        <w:rPr>
          <w:rFonts w:eastAsia="Calibri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 в </w:t>
      </w:r>
      <w:r>
        <w:rPr>
          <w:rFonts w:eastAsia="Calibri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sz w:val="22"/>
          <w:szCs w:val="22"/>
          <w:lang w:eastAsia="zh-CN"/>
        </w:rPr>
        <w:t xml:space="preserve">5</w:t>
      </w:r>
      <w:r>
        <w:rPr>
          <w:rFonts w:eastAsia="Calibri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center"/>
        <w:widowControl w:val="off"/>
        <w:tabs>
          <w:tab w:val="left" w:pos="567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Ответственность </w:t>
      </w:r>
      <w:r>
        <w:rPr>
          <w:b/>
          <w:sz w:val="22"/>
          <w:szCs w:val="22"/>
        </w:rPr>
        <w:t xml:space="preserve">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.2. </w:t>
      </w:r>
      <w:r>
        <w:rPr>
          <w:rFonts w:eastAsiaTheme="minorHAnsi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3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10</w:t>
      </w:r>
      <w:r>
        <w:rPr>
          <w:rFonts w:eastAsiaTheme="minorHAnsi"/>
          <w:sz w:val="22"/>
          <w:szCs w:val="22"/>
          <w:lang w:eastAsia="en-US"/>
        </w:rPr>
        <w:t xml:space="preserve">% цены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а.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6</w:t>
      </w:r>
      <w:r>
        <w:rPr>
          <w:rFonts w:eastAsiaTheme="minorHAnsi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7</w:t>
      </w:r>
      <w:r>
        <w:rPr>
          <w:rFonts w:eastAsiaTheme="minorHAnsi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8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9</w:t>
      </w:r>
      <w:r>
        <w:rPr>
          <w:rFonts w:eastAsiaTheme="minorHAnsi"/>
          <w:sz w:val="22"/>
          <w:szCs w:val="22"/>
          <w:lang w:eastAsia="en-US"/>
        </w:rPr>
        <w:t xml:space="preserve">. </w:t>
      </w:r>
      <w:r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</w:t>
      </w:r>
      <w:r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по собственной инициативе для выполнения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(если такой факт будет иметь место).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.1</w:t>
      </w:r>
      <w:r>
        <w:rPr>
          <w:rFonts w:eastAsiaTheme="minorHAnsi"/>
          <w:sz w:val="22"/>
          <w:szCs w:val="22"/>
          <w:lang w:eastAsia="en-US"/>
        </w:rPr>
        <w:t xml:space="preserve">2</w:t>
      </w:r>
      <w:r>
        <w:rPr>
          <w:rFonts w:eastAsiaTheme="minorHAnsi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Уплата неустойки и (или) возмещение убытков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не освобождает </w:t>
      </w:r>
      <w:r>
        <w:rPr>
          <w:sz w:val="22"/>
          <w:szCs w:val="22"/>
        </w:rPr>
        <w:t xml:space="preserve">Поставщика</w:t>
      </w:r>
      <w:r>
        <w:rPr>
          <w:sz w:val="22"/>
          <w:szCs w:val="22"/>
        </w:rPr>
        <w:t xml:space="preserve"> от исполнения принятых на себя обязательств по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.14</w:t>
      </w:r>
      <w:r>
        <w:rPr>
          <w:sz w:val="22"/>
          <w:szCs w:val="22"/>
        </w:rPr>
        <w:t xml:space="preserve">. Датой оплаты начисленной </w:t>
      </w:r>
      <w:r>
        <w:rPr>
          <w:sz w:val="22"/>
          <w:szCs w:val="22"/>
        </w:rPr>
        <w:t xml:space="preserve">Поставщику</w:t>
      </w:r>
      <w:r>
        <w:rPr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5.15. </w:t>
      </w:r>
      <w:r>
        <w:rPr>
          <w:sz w:val="22"/>
          <w:szCs w:val="22"/>
          <w:highlight w:val="none"/>
        </w:rPr>
        <w:t xml:space="preserve">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подтверждает соответствие требованиям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Срок действия </w:t>
      </w: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В случае расторжения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сторона, решившая досрочно расторгнуть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, обязана письменно известить об этом другую сторону за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дней до предполагаемой даты расторжения.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Прекращение срока действия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и от ответственности за их неисполнение.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.5.  В случае изменения наименования, орга</w:t>
      </w:r>
      <w:r>
        <w:rPr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быть оформлены дополнительным соглашением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подписаны Сторонами и скреплены печатями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center" w:pos="476" w:leader="none"/>
          <w:tab w:val="left" w:pos="68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.6. Любые изменения и дополнения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.7. Отношения Сторон, не урегулированные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регулируются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В части, не предусмотренной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в форме электронного документа</w:t>
      </w:r>
      <w:r>
        <w:rPr>
          <w:sz w:val="22"/>
          <w:szCs w:val="22"/>
        </w:rPr>
        <w:t xml:space="preserve">, подписанного усиленными электронными подписями Сторон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Юридические адреса и 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Министерство образования и науки Челябинской области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263-67-62, 263-54-01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получателя: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УФК по Челябинской области (Минфин Челябинской области, л/с 02692000080, Министерство образования и науки Челябинской области л/с 03101200025ОБ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7451208572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745101001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Казначейский счет, входящий в состав ЕКС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03221643750000006900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Номер банковского счета ЕКС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40102810645370000062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ОТДЕЛЕНИЕ ЧЕЛЯБИНСК БАНКА РОССИИ//УФК по Челябинской области г Челябинск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БИК ТОФК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017501500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ОКАТО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75401376000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ОГРН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1047423522277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ОКПО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00097442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ОКТМО: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75701000</w:t>
            </w: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Министр</w:t>
            </w: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pStyle w:val="926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hd w:val="clear" w:color="auto" w:fill="ffffff"/>
        <w:rPr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«__</w:t>
      </w:r>
      <w:r>
        <w:rPr>
          <w:sz w:val="22"/>
          <w:szCs w:val="22"/>
        </w:rPr>
        <w:t xml:space="preserve">_»_</w:t>
      </w:r>
      <w:r>
        <w:rPr>
          <w:sz w:val="22"/>
          <w:szCs w:val="22"/>
        </w:rPr>
        <w:t xml:space="preserve">_________ 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№ ____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106"/>
        <w:gridCol w:w="1145"/>
        <w:gridCol w:w="822"/>
        <w:gridCol w:w="1576"/>
        <w:gridCol w:w="1401"/>
      </w:tblGrid>
      <w:tr>
        <w:tblPrEx/>
        <w:trPr>
          <w:jc w:val="center"/>
          <w:trHeight w:val="9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  <w:t xml:space="preserve">, характеристика. </w:t>
            </w:r>
            <w:bookmarkStart w:id="0" w:name="_GoBack"/>
            <w:r>
              <w:rPr>
                <w:sz w:val="24"/>
                <w:szCs w:val="24"/>
              </w:rPr>
            </w:r>
            <w:bookmarkEnd w:id="0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 - 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единицы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 том числе </w:t>
            </w:r>
            <w:r>
              <w:rPr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(руб.)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стоимость,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том числе НДС</w:t>
            </w:r>
            <w:r>
              <w:rPr>
                <w:sz w:val="24"/>
                <w:szCs w:val="24"/>
              </w:rPr>
              <w:t xml:space="preserve"> 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(руб.)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Стакан, прозрачный, материал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олистирол, 200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14,80*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Стакан пластиковый, прозрачный, 200 мл, холодное/горячее.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2,76*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Одноразовые тарелки десертные,  диаметр 165 мм, белые, материал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PP (полипропилен)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холодное/горячее.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7,64*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6" w:type="dxa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>Вода питьевая, негазированная,</w:t>
            </w:r>
            <w:r/>
            <w:r/>
          </w:p>
          <w:p>
            <w:pPr>
              <w:jc w:val="left"/>
            </w:pPr>
            <w:r>
              <w:rPr>
                <w:sz w:val="22"/>
                <w:szCs w:val="22"/>
              </w:rPr>
              <w:t xml:space="preserve">пластиковая бутылка, 0,33 л. Святой </w:t>
            </w:r>
            <w:r>
              <w:rPr>
                <w:sz w:val="22"/>
                <w:szCs w:val="22"/>
              </w:rPr>
              <w:t xml:space="preserve">Источник.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35,00*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5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*итоговая цена и количество будет указана по результатам проведения котировочной сессии.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                    </w:t>
      </w:r>
      <w:r>
        <w:rPr>
          <w:sz w:val="22"/>
          <w:szCs w:val="22"/>
          <w:lang w:eastAsia="zh-CN"/>
        </w:rPr>
        <w:t xml:space="preserve">ПОСТАВЩИК:   </w:t>
      </w:r>
      <w:r>
        <w:rPr>
          <w:sz w:val="22"/>
          <w:szCs w:val="22"/>
          <w:lang w:eastAsia="zh-CN"/>
        </w:rPr>
        <w:t xml:space="preserve">          </w:t>
      </w:r>
      <w:r>
        <w:rPr>
          <w:sz w:val="22"/>
          <w:szCs w:val="22"/>
          <w:lang w:eastAsia="zh-CN"/>
        </w:rPr>
        <w:t xml:space="preserve">                               </w:t>
      </w:r>
      <w:r>
        <w:rPr>
          <w:sz w:val="22"/>
          <w:szCs w:val="22"/>
          <w:lang w:eastAsia="zh-CN"/>
        </w:rPr>
        <w:t xml:space="preserve">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Министерство образования и науки Челябинской области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______________В.В. Литке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3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8"/>
        <w:sz w:val="18"/>
        <w:szCs w:val="18"/>
      </w:rPr>
    </w:r>
    <w:r>
      <w:rPr>
        <w:rStyle w:val="998"/>
        <w:sz w:val="18"/>
        <w:szCs w:val="18"/>
      </w:rPr>
    </w:r>
  </w:p>
  <w:p>
    <w:pPr>
      <w:pStyle w:val="99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</w:rPr>
      <w:framePr w:wrap="around" w:vAnchor="text" w:hAnchor="margin" w:xAlign="center" w:y="1"/>
    </w:pPr>
    <w:r>
      <w:rPr>
        <w:rStyle w:val="998"/>
      </w:rPr>
      <w:fldChar w:fldCharType="begin"/>
    </w:r>
    <w:r>
      <w:rPr>
        <w:rStyle w:val="998"/>
      </w:rPr>
      <w:instrText xml:space="preserve">PAGE  </w:instrText>
    </w:r>
    <w:r>
      <w:rPr>
        <w:rStyle w:val="998"/>
      </w:rPr>
      <w:fldChar w:fldCharType="separate"/>
    </w:r>
    <w:r>
      <w:rPr>
        <w:rStyle w:val="998"/>
      </w:rPr>
      <w:t xml:space="preserve">15</w:t>
    </w:r>
    <w:r>
      <w:rPr>
        <w:rStyle w:val="998"/>
      </w:rPr>
      <w:fldChar w:fldCharType="end"/>
    </w:r>
    <w:r>
      <w:rPr>
        <w:rStyle w:val="998"/>
      </w:rPr>
    </w:r>
    <w:r>
      <w:rPr>
        <w:rStyle w:val="998"/>
      </w:rPr>
    </w:r>
  </w:p>
  <w:p>
    <w:pPr>
      <w:pStyle w:val="9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69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1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3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2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4 Char"/>
    <w:basedOn w:val="934"/>
    <w:link w:val="930"/>
    <w:uiPriority w:val="9"/>
    <w:rPr>
      <w:rFonts w:ascii="Arial" w:hAnsi="Arial" w:eastAsia="Arial" w:cs="Arial"/>
      <w:b/>
      <w:bCs/>
      <w:sz w:val="26"/>
      <w:szCs w:val="26"/>
    </w:rPr>
  </w:style>
  <w:style w:type="character" w:styleId="770">
    <w:name w:val="Heading 5 Char"/>
    <w:basedOn w:val="934"/>
    <w:link w:val="931"/>
    <w:uiPriority w:val="9"/>
    <w:rPr>
      <w:rFonts w:ascii="Arial" w:hAnsi="Arial" w:eastAsia="Arial" w:cs="Arial"/>
      <w:b/>
      <w:bCs/>
      <w:sz w:val="24"/>
      <w:szCs w:val="24"/>
    </w:rPr>
  </w:style>
  <w:style w:type="character" w:styleId="771">
    <w:name w:val="Heading 6 Char"/>
    <w:basedOn w:val="934"/>
    <w:link w:val="932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26"/>
    <w:next w:val="92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4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8 Char"/>
    <w:basedOn w:val="934"/>
    <w:link w:val="93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26"/>
    <w:next w:val="926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4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4"/>
    <w:link w:val="975"/>
    <w:uiPriority w:val="10"/>
    <w:rPr>
      <w:sz w:val="48"/>
      <w:szCs w:val="48"/>
    </w:rPr>
  </w:style>
  <w:style w:type="character" w:styleId="778">
    <w:name w:val="Subtitle Char"/>
    <w:basedOn w:val="934"/>
    <w:link w:val="954"/>
    <w:uiPriority w:val="11"/>
    <w:rPr>
      <w:sz w:val="24"/>
      <w:szCs w:val="24"/>
    </w:rPr>
  </w:style>
  <w:style w:type="paragraph" w:styleId="779">
    <w:name w:val="Quote"/>
    <w:basedOn w:val="926"/>
    <w:next w:val="926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6"/>
    <w:next w:val="926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34"/>
    <w:link w:val="1011"/>
    <w:uiPriority w:val="99"/>
  </w:style>
  <w:style w:type="character" w:styleId="784">
    <w:name w:val="Footer Char"/>
    <w:basedOn w:val="934"/>
    <w:link w:val="999"/>
    <w:uiPriority w:val="99"/>
  </w:style>
  <w:style w:type="character" w:styleId="785">
    <w:name w:val="Caption Char"/>
    <w:basedOn w:val="1057"/>
    <w:link w:val="999"/>
    <w:uiPriority w:val="99"/>
  </w:style>
  <w:style w:type="table" w:styleId="786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5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6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7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8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9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0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1049"/>
    <w:uiPriority w:val="99"/>
    <w:rPr>
      <w:sz w:val="18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basedOn w:val="934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qFormat/>
  </w:style>
  <w:style w:type="paragraph" w:styleId="927">
    <w:name w:val="Heading 1"/>
    <w:basedOn w:val="926"/>
    <w:next w:val="926"/>
    <w:link w:val="1009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8">
    <w:name w:val="Heading 2"/>
    <w:basedOn w:val="926"/>
    <w:next w:val="926"/>
    <w:link w:val="1008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29">
    <w:name w:val="Heading 3"/>
    <w:basedOn w:val="926"/>
    <w:next w:val="926"/>
    <w:link w:val="1063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0">
    <w:name w:val="Heading 4"/>
    <w:basedOn w:val="926"/>
    <w:next w:val="926"/>
    <w:link w:val="940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1">
    <w:name w:val="Heading 5"/>
    <w:basedOn w:val="926"/>
    <w:next w:val="926"/>
    <w:link w:val="941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2">
    <w:name w:val="Heading 6"/>
    <w:basedOn w:val="926"/>
    <w:next w:val="926"/>
    <w:link w:val="942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3">
    <w:name w:val="Heading 8"/>
    <w:basedOn w:val="926"/>
    <w:next w:val="926"/>
    <w:link w:val="943"/>
    <w:uiPriority w:val="99"/>
    <w:qFormat/>
    <w:pPr>
      <w:spacing w:before="240" w:after="60"/>
      <w:outlineLvl w:val="7"/>
    </w:pPr>
    <w:rPr>
      <w:i/>
      <w:iCs/>
    </w:rPr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8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39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0" w:customStyle="1">
    <w:name w:val="Заголовок 4 Знак"/>
    <w:link w:val="930"/>
    <w:rPr>
      <w:b/>
      <w:bCs/>
      <w:sz w:val="22"/>
      <w:szCs w:val="22"/>
      <w:lang w:val="ru-RU" w:eastAsia="ru-RU"/>
    </w:rPr>
  </w:style>
  <w:style w:type="character" w:styleId="941" w:customStyle="1">
    <w:name w:val="Заголовок 5 Знак"/>
    <w:link w:val="931"/>
    <w:uiPriority w:val="99"/>
    <w:rPr>
      <w:b/>
      <w:bCs/>
      <w:i/>
      <w:iCs/>
      <w:sz w:val="26"/>
      <w:szCs w:val="26"/>
      <w:lang w:val="ru-RU" w:eastAsia="ru-RU"/>
    </w:rPr>
  </w:style>
  <w:style w:type="character" w:styleId="942" w:customStyle="1">
    <w:name w:val="Заголовок 6 Знак"/>
    <w:link w:val="932"/>
    <w:uiPriority w:val="99"/>
    <w:rPr>
      <w:b/>
      <w:bCs/>
      <w:sz w:val="24"/>
      <w:szCs w:val="24"/>
      <w:lang w:val="ru-RU" w:eastAsia="ru-RU"/>
    </w:rPr>
  </w:style>
  <w:style w:type="character" w:styleId="943" w:customStyle="1">
    <w:name w:val="Заголовок 8 Знак"/>
    <w:link w:val="933"/>
    <w:uiPriority w:val="99"/>
    <w:rPr>
      <w:i/>
      <w:iCs/>
      <w:sz w:val="24"/>
      <w:szCs w:val="24"/>
      <w:lang w:val="ru-RU" w:eastAsia="ru-RU"/>
    </w:rPr>
  </w:style>
  <w:style w:type="paragraph" w:styleId="944" w:customStyle="1">
    <w:name w:val="Знак5"/>
    <w:basedOn w:val="926"/>
    <w:uiPriority w:val="99"/>
    <w:pPr>
      <w:spacing w:after="160" w:line="240" w:lineRule="exact"/>
    </w:pPr>
    <w:rPr>
      <w:lang w:eastAsia="zh-CN"/>
    </w:rPr>
  </w:style>
  <w:style w:type="character" w:styleId="945">
    <w:name w:val="Hyperlink"/>
    <w:uiPriority w:val="99"/>
    <w:rPr>
      <w:color w:val="0000ff"/>
      <w:u w:val="single"/>
    </w:rPr>
  </w:style>
  <w:style w:type="paragraph" w:styleId="946">
    <w:name w:val="Body Text"/>
    <w:basedOn w:val="926"/>
    <w:link w:val="950"/>
    <w:pPr>
      <w:spacing w:after="120"/>
    </w:pPr>
  </w:style>
  <w:style w:type="character" w:styleId="947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8">
    <w:name w:val="Body Text 2"/>
    <w:basedOn w:val="926"/>
    <w:link w:val="949"/>
    <w:uiPriority w:val="99"/>
    <w:pPr>
      <w:jc w:val="both"/>
      <w:spacing w:line="216" w:lineRule="auto"/>
    </w:pPr>
  </w:style>
  <w:style w:type="character" w:styleId="949" w:customStyle="1">
    <w:name w:val="Основной текст 2 Знак"/>
    <w:link w:val="948"/>
    <w:uiPriority w:val="99"/>
    <w:rPr>
      <w:lang w:val="ru-RU" w:eastAsia="ru-RU"/>
    </w:rPr>
  </w:style>
  <w:style w:type="character" w:styleId="950" w:customStyle="1">
    <w:name w:val="Основной текст Знак"/>
    <w:link w:val="946"/>
    <w:rPr>
      <w:sz w:val="24"/>
      <w:szCs w:val="24"/>
      <w:lang w:val="ru-RU" w:eastAsia="ru-RU"/>
    </w:rPr>
  </w:style>
  <w:style w:type="paragraph" w:styleId="951" w:customStyle="1">
    <w:name w:val="ConsNormal"/>
    <w:link w:val="952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2" w:customStyle="1">
    <w:name w:val="ConsNormal Знак"/>
    <w:link w:val="951"/>
    <w:rPr>
      <w:rFonts w:ascii="Arial" w:hAnsi="Arial" w:cs="Arial"/>
      <w:sz w:val="22"/>
      <w:szCs w:val="22"/>
      <w:lang w:val="ru-RU" w:eastAsia="ru-RU"/>
    </w:rPr>
  </w:style>
  <w:style w:type="paragraph" w:styleId="953" w:customStyle="1">
    <w:name w:val="xl24"/>
    <w:basedOn w:val="926"/>
    <w:uiPriority w:val="99"/>
    <w:pPr>
      <w:jc w:val="center"/>
      <w:spacing w:before="100" w:after="100"/>
    </w:pPr>
  </w:style>
  <w:style w:type="paragraph" w:styleId="954">
    <w:name w:val="Subtitle"/>
    <w:basedOn w:val="926"/>
    <w:link w:val="955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5" w:customStyle="1">
    <w:name w:val="Подзаголовок Знак"/>
    <w:link w:val="954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6">
    <w:name w:val="Date"/>
    <w:basedOn w:val="926"/>
    <w:next w:val="926"/>
    <w:link w:val="957"/>
    <w:pPr>
      <w:jc w:val="both"/>
      <w:spacing w:after="60"/>
    </w:pPr>
  </w:style>
  <w:style w:type="character" w:styleId="957" w:customStyle="1">
    <w:name w:val="Дата Знак"/>
    <w:link w:val="956"/>
    <w:rPr>
      <w:sz w:val="24"/>
      <w:szCs w:val="24"/>
    </w:rPr>
  </w:style>
  <w:style w:type="paragraph" w:styleId="958">
    <w:name w:val="Normal Indent"/>
    <w:basedOn w:val="926"/>
    <w:uiPriority w:val="99"/>
    <w:pPr>
      <w:ind w:left="708"/>
      <w:jc w:val="both"/>
      <w:spacing w:after="60"/>
    </w:pPr>
  </w:style>
  <w:style w:type="paragraph" w:styleId="959" w:customStyle="1">
    <w:name w:val="ConsPlusNormal"/>
    <w:link w:val="1135"/>
    <w:pPr>
      <w:ind w:firstLine="720"/>
    </w:pPr>
    <w:rPr>
      <w:rFonts w:ascii="Arial" w:hAnsi="Arial" w:cs="Arial"/>
    </w:rPr>
  </w:style>
  <w:style w:type="paragraph" w:styleId="960" w:customStyle="1">
    <w:name w:val="Стиль1"/>
    <w:basedOn w:val="926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1" w:customStyle="1">
    <w:name w:val="Стиль2"/>
    <w:basedOn w:val="963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2" w:customStyle="1">
    <w:name w:val="Стиль3"/>
    <w:basedOn w:val="964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3">
    <w:name w:val="List Number 2"/>
    <w:basedOn w:val="926"/>
    <w:uiPriority w:val="99"/>
    <w:pPr>
      <w:numPr>
        <w:ilvl w:val="0"/>
        <w:numId w:val="1"/>
      </w:numPr>
    </w:pPr>
  </w:style>
  <w:style w:type="paragraph" w:styleId="964">
    <w:name w:val="Body Text Indent 2"/>
    <w:basedOn w:val="926"/>
    <w:link w:val="965"/>
    <w:uiPriority w:val="99"/>
    <w:pPr>
      <w:ind w:left="283"/>
      <w:spacing w:after="120" w:line="480" w:lineRule="auto"/>
    </w:pPr>
  </w:style>
  <w:style w:type="character" w:styleId="965" w:customStyle="1">
    <w:name w:val="Основной текст с отступом 2 Знак"/>
    <w:link w:val="964"/>
    <w:uiPriority w:val="99"/>
    <w:rPr>
      <w:sz w:val="24"/>
      <w:szCs w:val="24"/>
    </w:rPr>
  </w:style>
  <w:style w:type="table" w:styleId="966">
    <w:name w:val="Table Grid"/>
    <w:basedOn w:val="93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8">
    <w:name w:val="Balloon Text"/>
    <w:basedOn w:val="926"/>
    <w:link w:val="969"/>
    <w:uiPriority w:val="99"/>
    <w:semiHidden/>
    <w:rPr>
      <w:rFonts w:ascii="Tahoma" w:hAnsi="Tahoma" w:cs="Tahoma"/>
      <w:sz w:val="16"/>
      <w:szCs w:val="16"/>
    </w:rPr>
  </w:style>
  <w:style w:type="character" w:styleId="969" w:customStyle="1">
    <w:name w:val="Текст выноски Знак"/>
    <w:link w:val="968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0">
    <w:name w:val="Body Text Indent"/>
    <w:basedOn w:val="926"/>
    <w:link w:val="993"/>
    <w:pPr>
      <w:ind w:left="283"/>
      <w:spacing w:after="120"/>
    </w:pPr>
  </w:style>
  <w:style w:type="character" w:styleId="971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2">
    <w:name w:val="Body Text Indent 3"/>
    <w:basedOn w:val="926"/>
    <w:link w:val="973"/>
    <w:pPr>
      <w:ind w:left="283"/>
      <w:spacing w:after="120"/>
    </w:pPr>
    <w:rPr>
      <w:sz w:val="16"/>
      <w:szCs w:val="16"/>
    </w:rPr>
  </w:style>
  <w:style w:type="character" w:styleId="973" w:customStyle="1">
    <w:name w:val="Основной текст с отступом 3 Знак"/>
    <w:link w:val="972"/>
    <w:rPr>
      <w:sz w:val="16"/>
      <w:szCs w:val="16"/>
      <w:lang w:val="ru-RU" w:eastAsia="ru-RU"/>
    </w:rPr>
  </w:style>
  <w:style w:type="paragraph" w:styleId="974" w:customStyle="1">
    <w:name w:val="Обычный1"/>
    <w:link w:val="996"/>
    <w:pPr>
      <w:jc w:val="both"/>
    </w:pPr>
    <w:rPr>
      <w:rFonts w:ascii="TimesET" w:hAnsi="TimesET" w:cs="TimesET"/>
      <w:sz w:val="24"/>
      <w:szCs w:val="24"/>
    </w:rPr>
  </w:style>
  <w:style w:type="paragraph" w:styleId="975">
    <w:name w:val="Title"/>
    <w:basedOn w:val="926"/>
    <w:link w:val="976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6" w:customStyle="1">
    <w:name w:val="Название Знак"/>
    <w:link w:val="975"/>
    <w:rPr>
      <w:b/>
      <w:bCs/>
      <w:sz w:val="24"/>
      <w:szCs w:val="24"/>
      <w:lang w:val="ru-RU" w:eastAsia="ru-RU"/>
    </w:rPr>
  </w:style>
  <w:style w:type="paragraph" w:styleId="977">
    <w:name w:val="HTML Preformatted"/>
    <w:basedOn w:val="926"/>
    <w:link w:val="978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8" w:customStyle="1">
    <w:name w:val="Стандартный HTML Знак"/>
    <w:link w:val="977"/>
    <w:uiPriority w:val="99"/>
    <w:rPr>
      <w:rFonts w:ascii="Courier New" w:hAnsi="Courier New" w:cs="Courier New"/>
      <w:lang w:val="ru-RU" w:eastAsia="ru-RU"/>
    </w:rPr>
  </w:style>
  <w:style w:type="paragraph" w:styleId="979" w:customStyle="1">
    <w:name w:val="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0" w:customStyle="1">
    <w:name w:val="Знак Знак Знак Знак Знак Знак Знак Знак 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>
    <w:name w:val="Block Text"/>
    <w:basedOn w:val="926"/>
    <w:uiPriority w:val="99"/>
    <w:pPr>
      <w:ind w:left="1440" w:right="1440"/>
      <w:spacing w:after="120"/>
    </w:pPr>
  </w:style>
  <w:style w:type="character" w:styleId="982">
    <w:name w:val="FollowedHyperlink"/>
    <w:uiPriority w:val="99"/>
    <w:rPr>
      <w:color w:val="800080"/>
      <w:u w:val="single"/>
    </w:rPr>
  </w:style>
  <w:style w:type="paragraph" w:styleId="983" w:customStyle="1">
    <w:name w:val="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4" w:customStyle="1">
    <w:name w:val="Обычный без отступа"/>
    <w:basedOn w:val="926"/>
    <w:next w:val="926"/>
    <w:uiPriority w:val="99"/>
    <w:pPr>
      <w:jc w:val="both"/>
    </w:pPr>
  </w:style>
  <w:style w:type="paragraph" w:styleId="985">
    <w:name w:val="Normal (Web)"/>
    <w:basedOn w:val="926"/>
    <w:pPr>
      <w:spacing w:before="100" w:beforeAutospacing="1" w:after="100" w:afterAutospacing="1"/>
    </w:pPr>
  </w:style>
  <w:style w:type="paragraph" w:styleId="986" w:customStyle="1">
    <w:name w:val="Знак Знак Знак 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7" w:customStyle="1">
    <w:name w:val="Таблица текст"/>
    <w:basedOn w:val="926"/>
    <w:uiPriority w:val="99"/>
    <w:pPr>
      <w:ind w:left="57" w:right="57"/>
      <w:spacing w:before="40" w:after="40"/>
    </w:pPr>
    <w:rPr>
      <w:sz w:val="22"/>
      <w:szCs w:val="22"/>
    </w:rPr>
  </w:style>
  <w:style w:type="character" w:styleId="988" w:customStyle="1">
    <w:name w:val="Схема документа Знак"/>
    <w:link w:val="1102"/>
    <w:uiPriority w:val="99"/>
    <w:semiHidden/>
    <w:rPr>
      <w:sz w:val="26"/>
      <w:szCs w:val="26"/>
      <w:lang w:val="ru-RU" w:eastAsia="ru-RU"/>
    </w:rPr>
  </w:style>
  <w:style w:type="character" w:styleId="989">
    <w:name w:val="Strong"/>
    <w:qFormat/>
    <w:rPr>
      <w:b/>
      <w:bCs/>
    </w:rPr>
  </w:style>
  <w:style w:type="paragraph" w:styleId="990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1" w:customStyle="1">
    <w:name w:val="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2" w:customStyle="1">
    <w:name w:val="Знак1 Знак Знак Знак 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3" w:customStyle="1">
    <w:name w:val="Основной текст с отступом Знак"/>
    <w:link w:val="970"/>
    <w:rPr>
      <w:sz w:val="24"/>
      <w:szCs w:val="24"/>
      <w:lang w:val="ru-RU" w:eastAsia="ru-RU"/>
    </w:rPr>
  </w:style>
  <w:style w:type="paragraph" w:styleId="994" w:customStyle="1">
    <w:name w:val="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5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6" w:customStyle="1">
    <w:name w:val="Обычный1 Знак"/>
    <w:link w:val="974"/>
    <w:rPr>
      <w:rFonts w:ascii="TimesET" w:hAnsi="TimesET" w:cs="TimesET"/>
      <w:sz w:val="24"/>
      <w:szCs w:val="24"/>
      <w:lang w:val="ru-RU" w:eastAsia="ru-RU"/>
    </w:rPr>
  </w:style>
  <w:style w:type="paragraph" w:styleId="997" w:customStyle="1">
    <w:name w:val="Основной текст с отступом 31"/>
    <w:basedOn w:val="926"/>
    <w:uiPriority w:val="99"/>
    <w:pPr>
      <w:ind w:firstLine="567"/>
      <w:jc w:val="both"/>
    </w:pPr>
    <w:rPr>
      <w:lang w:eastAsia="ar-SA"/>
    </w:rPr>
  </w:style>
  <w:style w:type="character" w:styleId="998">
    <w:name w:val="page number"/>
    <w:basedOn w:val="934"/>
  </w:style>
  <w:style w:type="paragraph" w:styleId="999">
    <w:name w:val="Footer"/>
    <w:basedOn w:val="926"/>
    <w:link w:val="1000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0" w:customStyle="1">
    <w:name w:val="Нижний колонтитул Знак"/>
    <w:link w:val="999"/>
    <w:uiPriority w:val="99"/>
    <w:rPr>
      <w:sz w:val="24"/>
      <w:szCs w:val="24"/>
      <w:lang w:eastAsia="ar-SA" w:bidi="ar-SA"/>
    </w:rPr>
  </w:style>
  <w:style w:type="paragraph" w:styleId="1001" w:customStyle="1">
    <w:name w:val="Заголовок таблицы"/>
    <w:basedOn w:val="926"/>
    <w:uiPriority w:val="99"/>
    <w:pPr>
      <w:jc w:val="center"/>
      <w:suppressLineNumbers/>
    </w:pPr>
    <w:rPr>
      <w:b/>
      <w:bCs/>
      <w:lang w:eastAsia="ar-SA"/>
    </w:rPr>
  </w:style>
  <w:style w:type="paragraph" w:styleId="1002" w:customStyle="1">
    <w:name w:val="ConsNonformat"/>
    <w:pPr>
      <w:widowControl w:val="off"/>
    </w:pPr>
    <w:rPr>
      <w:rFonts w:ascii="Consultant" w:hAnsi="Consultant" w:cs="Consultant"/>
    </w:rPr>
  </w:style>
  <w:style w:type="paragraph" w:styleId="1003" w:customStyle="1">
    <w:name w:val="Основной текст 21"/>
    <w:basedOn w:val="974"/>
    <w:pPr>
      <w:ind w:right="355" w:hanging="70"/>
    </w:pPr>
    <w:rPr>
      <w:lang w:eastAsia="ar-SA"/>
    </w:rPr>
  </w:style>
  <w:style w:type="paragraph" w:styleId="1004" w:customStyle="1">
    <w:name w:val="Знак13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5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6" w:customStyle="1">
    <w:name w:val="themebody"/>
    <w:uiPriority w:val="99"/>
  </w:style>
  <w:style w:type="character" w:styleId="1007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8" w:customStyle="1">
    <w:name w:val="Заголовок 2 Знак"/>
    <w:link w:val="928"/>
    <w:uiPriority w:val="99"/>
    <w:rPr>
      <w:b/>
      <w:bCs/>
      <w:sz w:val="28"/>
      <w:szCs w:val="28"/>
      <w:lang w:val="ru-RU" w:eastAsia="ru-RU"/>
    </w:rPr>
  </w:style>
  <w:style w:type="character" w:styleId="1009" w:customStyle="1">
    <w:name w:val="Заголовок 1 Знак"/>
    <w:link w:val="927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0" w:customStyle="1">
    <w:name w:val="Absatz-Standardschriftart"/>
    <w:uiPriority w:val="99"/>
  </w:style>
  <w:style w:type="paragraph" w:styleId="1011">
    <w:name w:val="Header"/>
    <w:basedOn w:val="926"/>
    <w:link w:val="1012"/>
    <w:uiPriority w:val="99"/>
    <w:pPr>
      <w:tabs>
        <w:tab w:val="center" w:pos="4677" w:leader="none"/>
        <w:tab w:val="right" w:pos="9355" w:leader="none"/>
      </w:tabs>
    </w:pPr>
  </w:style>
  <w:style w:type="character" w:styleId="1012" w:customStyle="1">
    <w:name w:val="Верхний колонтитул Знак"/>
    <w:link w:val="1011"/>
    <w:uiPriority w:val="99"/>
    <w:rPr>
      <w:sz w:val="24"/>
      <w:szCs w:val="24"/>
      <w:lang w:val="ru-RU" w:eastAsia="ru-RU"/>
    </w:rPr>
  </w:style>
  <w:style w:type="paragraph" w:styleId="1013">
    <w:name w:val="Body Text 3"/>
    <w:basedOn w:val="926"/>
    <w:link w:val="1014"/>
    <w:pPr>
      <w:shd w:val="clear" w:color="auto" w:fill="ffffff"/>
    </w:pPr>
    <w:rPr>
      <w:sz w:val="22"/>
      <w:szCs w:val="22"/>
      <w:lang w:val="en-US"/>
    </w:rPr>
  </w:style>
  <w:style w:type="character" w:styleId="1014" w:customStyle="1">
    <w:name w:val="Основной текст 3 Знак"/>
    <w:link w:val="1013"/>
    <w:rPr>
      <w:sz w:val="16"/>
      <w:szCs w:val="16"/>
    </w:rPr>
  </w:style>
  <w:style w:type="paragraph" w:styleId="1015" w:customStyle="1">
    <w:name w:val="Знак1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6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7" w:customStyle="1">
    <w:name w:val="Основной текст (8)_"/>
    <w:link w:val="1018"/>
    <w:uiPriority w:val="99"/>
    <w:rPr>
      <w:rFonts w:ascii="Arial" w:hAnsi="Arial" w:cs="Arial"/>
      <w:b/>
      <w:bCs/>
      <w:sz w:val="17"/>
      <w:szCs w:val="17"/>
    </w:rPr>
  </w:style>
  <w:style w:type="paragraph" w:styleId="1018" w:customStyle="1">
    <w:name w:val="Основной текст (8)"/>
    <w:basedOn w:val="926"/>
    <w:link w:val="1017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19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0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1" w:customStyle="1">
    <w:name w:val="Заголовок №1_"/>
    <w:link w:val="1023"/>
    <w:uiPriority w:val="99"/>
    <w:rPr>
      <w:rFonts w:ascii="Arial" w:hAnsi="Arial" w:cs="Arial"/>
      <w:b/>
      <w:bCs/>
    </w:rPr>
  </w:style>
  <w:style w:type="character" w:styleId="1022" w:customStyle="1">
    <w:name w:val="Подпись к таблице_"/>
    <w:link w:val="1024"/>
    <w:uiPriority w:val="99"/>
    <w:rPr>
      <w:rFonts w:ascii="Arial" w:hAnsi="Arial" w:cs="Arial"/>
      <w:b/>
      <w:bCs/>
      <w:sz w:val="17"/>
      <w:szCs w:val="17"/>
    </w:rPr>
  </w:style>
  <w:style w:type="paragraph" w:styleId="1023" w:customStyle="1">
    <w:name w:val="Заголовок №1"/>
    <w:basedOn w:val="926"/>
    <w:link w:val="1021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4" w:customStyle="1">
    <w:name w:val="Подпись к таблице"/>
    <w:basedOn w:val="926"/>
    <w:link w:val="1022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5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6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7" w:customStyle="1">
    <w:name w:val="Стиль ЛАГ"/>
    <w:basedOn w:val="926"/>
    <w:uiPriority w:val="99"/>
    <w:pPr>
      <w:ind w:firstLine="567"/>
      <w:jc w:val="both"/>
    </w:pPr>
    <w:rPr>
      <w:spacing w:val="6"/>
    </w:rPr>
  </w:style>
  <w:style w:type="paragraph" w:styleId="1028" w:customStyle="1">
    <w:name w:val="Знак7"/>
    <w:basedOn w:val="926"/>
    <w:uiPriority w:val="99"/>
    <w:pPr>
      <w:spacing w:after="160" w:line="240" w:lineRule="exact"/>
    </w:pPr>
    <w:rPr>
      <w:lang w:eastAsia="zh-CN"/>
    </w:rPr>
  </w:style>
  <w:style w:type="character" w:styleId="1029" w:customStyle="1">
    <w:name w:val="Основной шрифт абзаца3"/>
    <w:uiPriority w:val="99"/>
  </w:style>
  <w:style w:type="character" w:styleId="1030" w:customStyle="1">
    <w:name w:val="WW-Absatz-Standardschriftart"/>
    <w:uiPriority w:val="99"/>
  </w:style>
  <w:style w:type="character" w:styleId="1031" w:customStyle="1">
    <w:name w:val="WW-Absatz-Standardschriftart1"/>
    <w:uiPriority w:val="99"/>
  </w:style>
  <w:style w:type="character" w:styleId="1032" w:customStyle="1">
    <w:name w:val="WW-Absatz-Standardschriftart11"/>
    <w:uiPriority w:val="99"/>
  </w:style>
  <w:style w:type="character" w:styleId="1033" w:customStyle="1">
    <w:name w:val="Основной шрифт абзаца2"/>
    <w:uiPriority w:val="99"/>
  </w:style>
  <w:style w:type="character" w:styleId="1034" w:customStyle="1">
    <w:name w:val="Основной шрифт абзаца1"/>
    <w:uiPriority w:val="99"/>
  </w:style>
  <w:style w:type="character" w:styleId="1035" w:customStyle="1">
    <w:name w:val="Символ нумерации"/>
    <w:uiPriority w:val="99"/>
  </w:style>
  <w:style w:type="character" w:styleId="1036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7" w:customStyle="1">
    <w:name w:val="Заголовок"/>
    <w:basedOn w:val="926"/>
    <w:next w:val="946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8">
    <w:name w:val="List"/>
    <w:basedOn w:val="946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39" w:customStyle="1">
    <w:name w:val="Название3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0" w:customStyle="1">
    <w:name w:val="Указатель3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1" w:customStyle="1">
    <w:name w:val="Название2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2" w:customStyle="1">
    <w:name w:val="Указатель2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3" w:customStyle="1">
    <w:name w:val="Название1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4" w:customStyle="1">
    <w:name w:val="Указатель1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5" w:customStyle="1">
    <w:name w:val="Основной текст с отступом 32"/>
    <w:basedOn w:val="926"/>
    <w:uiPriority w:val="99"/>
    <w:pPr>
      <w:ind w:firstLine="567"/>
      <w:jc w:val="both"/>
    </w:pPr>
    <w:rPr>
      <w:lang w:eastAsia="ar-SA"/>
    </w:rPr>
  </w:style>
  <w:style w:type="paragraph" w:styleId="1046" w:customStyle="1">
    <w:name w:val="Содержимое врезки"/>
    <w:basedOn w:val="946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7" w:customStyle="1">
    <w:name w:val="Содержимое таблицы"/>
    <w:basedOn w:val="926"/>
    <w:pPr>
      <w:suppressLineNumbers/>
    </w:pPr>
    <w:rPr>
      <w:lang w:eastAsia="ar-SA"/>
    </w:rPr>
  </w:style>
  <w:style w:type="paragraph" w:styleId="1048" w:customStyle="1">
    <w:name w:val="Заголовок статьи"/>
    <w:basedOn w:val="926"/>
    <w:next w:val="926"/>
    <w:uiPriority w:val="99"/>
    <w:pPr>
      <w:ind w:left="1612" w:hanging="892"/>
      <w:jc w:val="both"/>
    </w:pPr>
    <w:rPr>
      <w:rFonts w:ascii="Arial" w:hAnsi="Arial" w:cs="Arial"/>
    </w:rPr>
  </w:style>
  <w:style w:type="paragraph" w:styleId="1049">
    <w:name w:val="footnote text"/>
    <w:basedOn w:val="926"/>
    <w:link w:val="1050"/>
  </w:style>
  <w:style w:type="character" w:styleId="1050" w:customStyle="1">
    <w:name w:val="Текст сноски Знак"/>
    <w:link w:val="1049"/>
    <w:rPr>
      <w:sz w:val="20"/>
      <w:szCs w:val="20"/>
    </w:rPr>
  </w:style>
  <w:style w:type="character" w:styleId="1051">
    <w:name w:val="annotation reference"/>
    <w:uiPriority w:val="99"/>
    <w:semiHidden/>
    <w:rPr>
      <w:sz w:val="16"/>
      <w:szCs w:val="16"/>
    </w:rPr>
  </w:style>
  <w:style w:type="paragraph" w:styleId="1052">
    <w:name w:val="annotation text"/>
    <w:basedOn w:val="926"/>
    <w:link w:val="1053"/>
    <w:uiPriority w:val="99"/>
    <w:semiHidden/>
    <w:rPr>
      <w:lang w:eastAsia="ar-SA"/>
    </w:rPr>
  </w:style>
  <w:style w:type="character" w:styleId="1053" w:customStyle="1">
    <w:name w:val="Текст примечания Знак"/>
    <w:link w:val="1052"/>
    <w:uiPriority w:val="99"/>
    <w:semiHidden/>
    <w:rPr>
      <w:sz w:val="20"/>
      <w:szCs w:val="20"/>
    </w:rPr>
  </w:style>
  <w:style w:type="paragraph" w:styleId="1054">
    <w:name w:val="annotation subject"/>
    <w:basedOn w:val="1052"/>
    <w:next w:val="1052"/>
    <w:link w:val="1055"/>
    <w:uiPriority w:val="99"/>
    <w:semiHidden/>
    <w:rPr>
      <w:b/>
      <w:bCs/>
    </w:rPr>
  </w:style>
  <w:style w:type="character" w:styleId="1055" w:customStyle="1">
    <w:name w:val="Тема примечания Знак"/>
    <w:link w:val="1054"/>
    <w:uiPriority w:val="99"/>
    <w:semiHidden/>
    <w:rPr>
      <w:b/>
      <w:bCs/>
      <w:sz w:val="20"/>
      <w:szCs w:val="20"/>
    </w:rPr>
  </w:style>
  <w:style w:type="paragraph" w:styleId="1056" w:customStyle="1">
    <w:name w:val="Абзац списка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7">
    <w:name w:val="Caption"/>
    <w:basedOn w:val="926"/>
    <w:next w:val="926"/>
    <w:link w:val="785"/>
    <w:uiPriority w:val="99"/>
    <w:qFormat/>
    <w:rPr>
      <w:b/>
      <w:bCs/>
      <w:lang w:eastAsia="ar-SA"/>
    </w:rPr>
  </w:style>
  <w:style w:type="paragraph" w:styleId="1058" w:customStyle="1">
    <w:name w:val="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59" w:customStyle="1">
    <w:name w:val="Знак Знак Знак Знак2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2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3" w:customStyle="1">
    <w:name w:val="Заголовок 3 Знак"/>
    <w:link w:val="929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4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5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6" w:customStyle="1">
    <w:name w:val="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7" w:customStyle="1">
    <w:name w:val="grey"/>
    <w:basedOn w:val="926"/>
    <w:uiPriority w:val="99"/>
    <w:pPr>
      <w:spacing w:after="240"/>
    </w:pPr>
  </w:style>
  <w:style w:type="paragraph" w:styleId="1068" w:customStyle="1">
    <w:name w:val="ph_Normal"/>
    <w:basedOn w:val="926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69" w:customStyle="1">
    <w:name w:val="ph_List"/>
    <w:basedOn w:val="1068"/>
    <w:uiPriority w:val="99"/>
    <w:pPr>
      <w:numPr>
        <w:ilvl w:val="0"/>
        <w:numId w:val="3"/>
      </w:numPr>
    </w:pPr>
    <w:rPr>
      <w:lang w:val="en-US"/>
    </w:rPr>
  </w:style>
  <w:style w:type="paragraph" w:styleId="1070" w:customStyle="1">
    <w:name w:val="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1" w:customStyle="1">
    <w:name w:val="Default"/>
    <w:uiPriority w:val="99"/>
    <w:rPr>
      <w:color w:val="000000"/>
      <w:sz w:val="24"/>
      <w:szCs w:val="24"/>
    </w:rPr>
  </w:style>
  <w:style w:type="character" w:styleId="1072" w:customStyle="1">
    <w:name w:val="dfaq1"/>
    <w:basedOn w:val="934"/>
    <w:uiPriority w:val="99"/>
  </w:style>
  <w:style w:type="paragraph" w:styleId="1073" w:customStyle="1">
    <w:name w:val="Обычный2"/>
    <w:uiPriority w:val="99"/>
    <w:rPr>
      <w:rFonts w:ascii="Arial" w:hAnsi="Arial" w:cs="Arial"/>
    </w:rPr>
  </w:style>
  <w:style w:type="paragraph" w:styleId="1074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5" w:customStyle="1">
    <w:name w:val="Знак Знак Знак Знак Знак Знак Знак Знак Знак Знак Знак Знак Знак Знак Знак Знак"/>
    <w:basedOn w:val="926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6" w:customStyle="1">
    <w:name w:val="Îáû÷íûé"/>
    <w:uiPriority w:val="99"/>
  </w:style>
  <w:style w:type="character" w:styleId="1077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8">
    <w:name w:val="Plain Text"/>
    <w:basedOn w:val="926"/>
    <w:link w:val="1079"/>
    <w:rPr>
      <w:rFonts w:ascii="Courier New" w:hAnsi="Courier New" w:cs="Courier New"/>
    </w:rPr>
  </w:style>
  <w:style w:type="character" w:styleId="1079" w:customStyle="1">
    <w:name w:val="Текст Знак"/>
    <w:link w:val="1078"/>
    <w:rPr>
      <w:rFonts w:ascii="Courier New" w:hAnsi="Courier New" w:cs="Courier New"/>
      <w:sz w:val="20"/>
      <w:szCs w:val="20"/>
    </w:rPr>
  </w:style>
  <w:style w:type="character" w:styleId="1080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1" w:customStyle="1">
    <w:name w:val="Знак51"/>
    <w:basedOn w:val="926"/>
    <w:uiPriority w:val="99"/>
    <w:pPr>
      <w:spacing w:after="160" w:line="240" w:lineRule="exact"/>
    </w:pPr>
    <w:rPr>
      <w:lang w:eastAsia="zh-CN"/>
    </w:rPr>
  </w:style>
  <w:style w:type="character" w:styleId="1082" w:customStyle="1">
    <w:name w:val="st1"/>
    <w:basedOn w:val="934"/>
    <w:uiPriority w:val="99"/>
  </w:style>
  <w:style w:type="character" w:styleId="1083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4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5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6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7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8" w:customStyle="1">
    <w:name w:val="Знак Знак Знак 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89" w:customStyle="1">
    <w:name w:val="Знак1 Знак Знак Знак Знак 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0" w:customStyle="1">
    <w:name w:val="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1" w:customStyle="1">
    <w:name w:val="Знак1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2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3" w:customStyle="1">
    <w:name w:val="Знак6"/>
    <w:basedOn w:val="926"/>
    <w:uiPriority w:val="99"/>
    <w:pPr>
      <w:spacing w:after="160" w:line="240" w:lineRule="exact"/>
    </w:pPr>
    <w:rPr>
      <w:lang w:eastAsia="zh-CN"/>
    </w:rPr>
  </w:style>
  <w:style w:type="paragraph" w:styleId="1094" w:customStyle="1">
    <w:name w:val="Абзац списка1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5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6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7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8" w:customStyle="1">
    <w:name w:val="Знак Знак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9" w:customStyle="1">
    <w:name w:val="Знак Знак Знак 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0" w:customStyle="1">
    <w:name w:val="Обычный21"/>
    <w:uiPriority w:val="99"/>
    <w:rPr>
      <w:rFonts w:ascii="Arial" w:hAnsi="Arial" w:cs="Arial"/>
    </w:rPr>
  </w:style>
  <w:style w:type="paragraph" w:styleId="1101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2">
    <w:name w:val="Document Map"/>
    <w:basedOn w:val="926"/>
    <w:link w:val="988"/>
    <w:uiPriority w:val="99"/>
    <w:semiHidden/>
    <w:rPr>
      <w:sz w:val="26"/>
      <w:szCs w:val="26"/>
    </w:rPr>
  </w:style>
  <w:style w:type="character" w:styleId="1103" w:customStyle="1">
    <w:name w:val="Document Map Char1"/>
    <w:uiPriority w:val="99"/>
    <w:semiHidden/>
    <w:rPr>
      <w:sz w:val="2"/>
      <w:szCs w:val="2"/>
    </w:rPr>
  </w:style>
  <w:style w:type="character" w:styleId="1104" w:customStyle="1">
    <w:name w:val="head_1"/>
    <w:uiPriority w:val="99"/>
  </w:style>
  <w:style w:type="paragraph" w:styleId="1105">
    <w:name w:val="List Bullet"/>
    <w:basedOn w:val="926"/>
    <w:uiPriority w:val="99"/>
    <w:pPr>
      <w:ind w:firstLine="567"/>
      <w:jc w:val="both"/>
      <w:tabs>
        <w:tab w:val="num" w:pos="927" w:leader="none"/>
      </w:tabs>
    </w:pPr>
  </w:style>
  <w:style w:type="paragraph" w:styleId="1106">
    <w:name w:val="List Paragraph"/>
    <w:basedOn w:val="926"/>
    <w:link w:val="1176"/>
    <w:uiPriority w:val="34"/>
    <w:qFormat/>
    <w:pPr>
      <w:ind w:left="720"/>
    </w:pPr>
  </w:style>
  <w:style w:type="paragraph" w:styleId="1107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8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09" w:customStyle="1">
    <w:name w:val="content"/>
    <w:uiPriority w:val="99"/>
  </w:style>
  <w:style w:type="paragraph" w:styleId="1110" w:customStyle="1">
    <w:name w:val="pbulletcmt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1" w:customStyle="1">
    <w:name w:val="List Paragraph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2" w:customStyle="1">
    <w:name w:val="pbu1_bullet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3" w:customStyle="1">
    <w:name w:val="pb1_body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4" w:customStyle="1">
    <w:name w:val="cxref_color"/>
    <w:uiPriority w:val="99"/>
  </w:style>
  <w:style w:type="character" w:styleId="1115" w:customStyle="1">
    <w:name w:val="apple-style-span"/>
    <w:uiPriority w:val="99"/>
  </w:style>
  <w:style w:type="character" w:styleId="1116" w:customStyle="1">
    <w:name w:val="apple-converted-space"/>
  </w:style>
  <w:style w:type="character" w:styleId="1117">
    <w:name w:val="Emphasis"/>
    <w:uiPriority w:val="99"/>
    <w:qFormat/>
    <w:rPr>
      <w:i/>
      <w:iCs/>
    </w:rPr>
  </w:style>
  <w:style w:type="paragraph" w:styleId="1118" w:customStyle="1">
    <w:name w:val="Знак5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19" w:customStyle="1">
    <w:name w:val="Знак5 Знак Знак Знак Знак Знак Знак Знак Знак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Number"/>
    <w:basedOn w:val="926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1" w:customStyle="1">
    <w:name w:val="WW-Основной текст 22"/>
    <w:basedOn w:val="926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2" w:customStyle="1">
    <w:name w:val="A14"/>
    <w:uiPriority w:val="99"/>
    <w:rPr>
      <w:color w:val="000000"/>
      <w:sz w:val="23"/>
      <w:szCs w:val="23"/>
    </w:rPr>
  </w:style>
  <w:style w:type="paragraph" w:styleId="1123" w:customStyle="1">
    <w:name w:val="Нормальный (таблица)"/>
    <w:basedOn w:val="926"/>
    <w:next w:val="926"/>
    <w:uiPriority w:val="99"/>
    <w:pPr>
      <w:jc w:val="both"/>
      <w:widowControl w:val="off"/>
    </w:pPr>
    <w:rPr>
      <w:rFonts w:ascii="Arial" w:hAnsi="Arial" w:cs="Arial"/>
    </w:rPr>
  </w:style>
  <w:style w:type="character" w:styleId="1124" w:customStyle="1">
    <w:name w:val="hps"/>
    <w:basedOn w:val="934"/>
    <w:uiPriority w:val="99"/>
  </w:style>
  <w:style w:type="character" w:styleId="1125" w:customStyle="1">
    <w:name w:val="part-title"/>
    <w:basedOn w:val="934"/>
    <w:uiPriority w:val="99"/>
  </w:style>
  <w:style w:type="character" w:styleId="1126" w:customStyle="1">
    <w:name w:val="part-count"/>
    <w:basedOn w:val="934"/>
    <w:uiPriority w:val="99"/>
  </w:style>
  <w:style w:type="character" w:styleId="1127" w:customStyle="1">
    <w:name w:val="google-src-text1"/>
    <w:uiPriority w:val="99"/>
    <w:rPr>
      <w:vanish/>
    </w:rPr>
  </w:style>
  <w:style w:type="paragraph" w:styleId="1128" w:customStyle="1">
    <w:name w:val="Основной текст с отступом 21"/>
    <w:basedOn w:val="926"/>
    <w:uiPriority w:val="99"/>
    <w:pPr>
      <w:ind w:firstLine="851"/>
    </w:pPr>
    <w:rPr>
      <w:sz w:val="28"/>
      <w:szCs w:val="28"/>
      <w:lang w:eastAsia="ar-SA"/>
    </w:rPr>
  </w:style>
  <w:style w:type="paragraph" w:styleId="1129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0" w:customStyle="1">
    <w:name w:val="Знак Знак71"/>
    <w:uiPriority w:val="99"/>
    <w:rPr>
      <w:sz w:val="24"/>
      <w:szCs w:val="24"/>
      <w:lang w:val="ru-RU" w:eastAsia="ru-RU"/>
    </w:rPr>
  </w:style>
  <w:style w:type="character" w:styleId="1131" w:customStyle="1">
    <w:name w:val="Знак Знак82"/>
    <w:uiPriority w:val="99"/>
    <w:rPr>
      <w:sz w:val="24"/>
      <w:szCs w:val="24"/>
      <w:lang w:val="ru-RU" w:eastAsia="ru-RU"/>
    </w:rPr>
  </w:style>
  <w:style w:type="character" w:styleId="1132" w:customStyle="1">
    <w:name w:val="Знак Знак72"/>
    <w:uiPriority w:val="99"/>
    <w:rPr>
      <w:sz w:val="24"/>
      <w:szCs w:val="24"/>
      <w:lang w:val="ru-RU" w:eastAsia="ru-RU"/>
    </w:rPr>
  </w:style>
  <w:style w:type="character" w:styleId="1133" w:customStyle="1">
    <w:name w:val="iceouttxt5"/>
    <w:basedOn w:val="934"/>
    <w:rPr>
      <w:rFonts w:hint="default" w:ascii="Arial" w:hAnsi="Arial" w:cs="Arial"/>
      <w:color w:val="666666"/>
      <w:sz w:val="17"/>
      <w:szCs w:val="17"/>
    </w:rPr>
  </w:style>
  <w:style w:type="paragraph" w:styleId="1134" w:customStyle="1">
    <w:name w:val="Основной текст с отступом1"/>
    <w:basedOn w:val="926"/>
    <w:pPr>
      <w:ind w:firstLine="709"/>
      <w:jc w:val="both"/>
    </w:pPr>
    <w:rPr>
      <w:sz w:val="26"/>
      <w:szCs w:val="26"/>
    </w:rPr>
  </w:style>
  <w:style w:type="character" w:styleId="1135" w:customStyle="1">
    <w:name w:val="ConsPlusNormal Знак"/>
    <w:link w:val="959"/>
    <w:rPr>
      <w:rFonts w:ascii="Arial" w:hAnsi="Arial" w:cs="Arial"/>
    </w:rPr>
  </w:style>
  <w:style w:type="character" w:styleId="1136" w:customStyle="1">
    <w:name w:val="blk"/>
  </w:style>
  <w:style w:type="paragraph" w:styleId="1137" w:customStyle="1">
    <w:name w:val="Style40"/>
    <w:basedOn w:val="926"/>
  </w:style>
  <w:style w:type="paragraph" w:styleId="1138" w:customStyle="1">
    <w:name w:val="Style88"/>
    <w:basedOn w:val="926"/>
    <w:pPr>
      <w:spacing w:line="250" w:lineRule="exact"/>
    </w:pPr>
  </w:style>
  <w:style w:type="character" w:styleId="1139" w:customStyle="1">
    <w:name w:val="CharStyle9"/>
    <w:basedOn w:val="934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0" w:customStyle="1">
    <w:name w:val="Е_маркир_3внут"/>
    <w:basedOn w:val="926"/>
    <w:pPr>
      <w:ind w:left="1171" w:hanging="720"/>
      <w:spacing w:before="60" w:after="60"/>
    </w:pPr>
    <w:rPr>
      <w:color w:val="000000"/>
      <w:lang w:eastAsia="en-US"/>
    </w:rPr>
  </w:style>
  <w:style w:type="numbering" w:styleId="1141" w:customStyle="1">
    <w:name w:val="Нет списка1"/>
    <w:next w:val="936"/>
    <w:uiPriority w:val="99"/>
    <w:semiHidden/>
    <w:unhideWhenUsed/>
  </w:style>
  <w:style w:type="character" w:styleId="1142" w:customStyle="1">
    <w:name w:val="Схема документа Знак1"/>
    <w:basedOn w:val="934"/>
    <w:uiPriority w:val="99"/>
    <w:semiHidden/>
    <w:rPr>
      <w:rFonts w:ascii="Tahoma" w:hAnsi="Tahoma" w:cs="Tahoma"/>
      <w:sz w:val="16"/>
      <w:szCs w:val="16"/>
    </w:rPr>
  </w:style>
  <w:style w:type="character" w:styleId="1143">
    <w:name w:val="footnote reference"/>
    <w:rPr>
      <w:rFonts w:ascii="Times New Roman" w:hAnsi="Times New Roman" w:cs="Times New Roman"/>
      <w:vertAlign w:val="superscript"/>
    </w:rPr>
  </w:style>
  <w:style w:type="paragraph" w:styleId="1144" w:customStyle="1">
    <w:name w:val="xl6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5" w:customStyle="1">
    <w:name w:val="xl6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6" w:customStyle="1">
    <w:name w:val="xl67"/>
    <w:basedOn w:val="926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7" w:customStyle="1">
    <w:name w:val="xl68"/>
    <w:basedOn w:val="926"/>
    <w:pPr>
      <w:spacing w:before="100" w:beforeAutospacing="1" w:after="100" w:afterAutospacing="1"/>
      <w:shd w:val="clear" w:color="000000" w:fill="ffffff"/>
    </w:pPr>
  </w:style>
  <w:style w:type="paragraph" w:styleId="1148" w:customStyle="1">
    <w:name w:val="xl69"/>
    <w:basedOn w:val="926"/>
    <w:pPr>
      <w:jc w:val="center"/>
      <w:spacing w:before="100" w:beforeAutospacing="1" w:after="100" w:afterAutospacing="1"/>
      <w:shd w:val="clear" w:color="000000" w:fill="ffffff"/>
    </w:pPr>
  </w:style>
  <w:style w:type="paragraph" w:styleId="1149" w:customStyle="1">
    <w:name w:val="xl70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0" w:customStyle="1">
    <w:name w:val="xl71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3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6"/>
    <w:basedOn w:val="926"/>
    <w:pPr>
      <w:spacing w:before="100" w:beforeAutospacing="1" w:after="100" w:afterAutospacing="1"/>
      <w:shd w:val="clear" w:color="000000" w:fill="ffffff"/>
    </w:pPr>
  </w:style>
  <w:style w:type="paragraph" w:styleId="1156" w:customStyle="1">
    <w:name w:val="xl77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7" w:customStyle="1">
    <w:name w:val="xl78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9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59" w:customStyle="1">
    <w:name w:val="xl80"/>
    <w:basedOn w:val="926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0" w:customStyle="1">
    <w:name w:val="xl81"/>
    <w:basedOn w:val="926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1" w:customStyle="1">
    <w:name w:val="xl8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2" w:customStyle="1">
    <w:name w:val="xl83"/>
    <w:basedOn w:val="92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3" w:customStyle="1">
    <w:name w:val="xl8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4" w:customStyle="1">
    <w:name w:val="xl85"/>
    <w:basedOn w:val="926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5" w:customStyle="1">
    <w:name w:val="xl86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6" w:customStyle="1">
    <w:name w:val="xl87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7" w:customStyle="1">
    <w:name w:val="xl88"/>
    <w:basedOn w:val="926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8" w:customStyle="1">
    <w:name w:val="xl89"/>
    <w:basedOn w:val="926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69" w:customStyle="1">
    <w:name w:val="xl90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0" w:customStyle="1">
    <w:name w:val="xl91"/>
    <w:basedOn w:val="926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1" w:customStyle="1">
    <w:name w:val="xl92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2" w:customStyle="1">
    <w:name w:val="xl93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3" w:customStyle="1">
    <w:name w:val="xl94"/>
    <w:basedOn w:val="92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4" w:customStyle="1">
    <w:name w:val="xl95"/>
    <w:basedOn w:val="92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5" w:customStyle="1">
    <w:name w:val="xl9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6" w:customStyle="1">
    <w:name w:val="Абзац списка Знак"/>
    <w:link w:val="1106"/>
    <w:uiPriority w:val="34"/>
    <w:rPr>
      <w:sz w:val="24"/>
      <w:szCs w:val="24"/>
    </w:rPr>
  </w:style>
  <w:style w:type="paragraph" w:styleId="1177" w:customStyle="1">
    <w:name w:val="Заголовок №2"/>
    <w:basedOn w:val="926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8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D8BF-D9DB-478C-833C-87109987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kalashnikovsv</cp:lastModifiedBy>
  <cp:revision>8</cp:revision>
  <dcterms:created xsi:type="dcterms:W3CDTF">2022-08-03T04:50:00Z</dcterms:created>
  <dcterms:modified xsi:type="dcterms:W3CDTF">2026-07-28T06:26:03Z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