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74557" w14:textId="77777777" w:rsidR="001C0719" w:rsidRDefault="006D5CBB">
      <w:pPr>
        <w:jc w:val="center"/>
        <w:rPr>
          <w:rFonts w:cs="Times New Roman"/>
          <w:b/>
          <w:sz w:val="28"/>
          <w:szCs w:val="22"/>
          <w:lang w:val="ru-RU"/>
        </w:rPr>
      </w:pPr>
      <w:r>
        <w:rPr>
          <w:rFonts w:cs="Times New Roman"/>
          <w:b/>
          <w:sz w:val="28"/>
          <w:szCs w:val="22"/>
          <w:lang w:val="ru-RU"/>
        </w:rPr>
        <w:t>Описание объекта закупки</w:t>
      </w:r>
    </w:p>
    <w:p w14:paraId="4D3C066D" w14:textId="77777777" w:rsidR="001C0719" w:rsidRDefault="006D5CBB">
      <w:pPr>
        <w:jc w:val="center"/>
        <w:rPr>
          <w:rFonts w:cs="Times New Roman"/>
          <w:b/>
          <w:sz w:val="28"/>
          <w:szCs w:val="22"/>
          <w:lang w:val="ru-RU"/>
        </w:rPr>
      </w:pPr>
      <w:r>
        <w:rPr>
          <w:rFonts w:cs="Times New Roman"/>
          <w:b/>
          <w:sz w:val="28"/>
          <w:szCs w:val="22"/>
          <w:lang w:val="ru-RU"/>
        </w:rPr>
        <w:t xml:space="preserve">на оказание консультационных услуг по анализу организации и </w:t>
      </w:r>
      <w:proofErr w:type="gramStart"/>
      <w:r>
        <w:rPr>
          <w:rFonts w:cs="Times New Roman"/>
          <w:b/>
          <w:sz w:val="28"/>
          <w:szCs w:val="22"/>
          <w:lang w:val="ru-RU"/>
        </w:rPr>
        <w:t>проведения  внутреннего</w:t>
      </w:r>
      <w:proofErr w:type="gramEnd"/>
      <w:r>
        <w:rPr>
          <w:rFonts w:cs="Times New Roman"/>
          <w:b/>
          <w:sz w:val="28"/>
          <w:szCs w:val="22"/>
          <w:lang w:val="ru-RU"/>
        </w:rPr>
        <w:t xml:space="preserve"> контроля качества и безопасности медицинской деятельности в Федеральное государственное бюджетное учреждение "Крымский федеральный </w:t>
      </w:r>
      <w:r>
        <w:rPr>
          <w:rFonts w:cs="Times New Roman"/>
          <w:b/>
          <w:sz w:val="28"/>
          <w:szCs w:val="22"/>
          <w:lang w:val="ru-RU"/>
        </w:rPr>
        <w:t>научно-клинический центр Федерального медико-биологического агентства"</w:t>
      </w:r>
    </w:p>
    <w:p w14:paraId="12CF6C0D" w14:textId="77777777" w:rsidR="001C0719" w:rsidRDefault="001C0719">
      <w:pPr>
        <w:rPr>
          <w:rFonts w:cs="Times New Roman"/>
          <w:b/>
          <w:sz w:val="28"/>
          <w:szCs w:val="22"/>
          <w:highlight w:val="yellow"/>
          <w:lang w:val="ru-RU"/>
        </w:rPr>
      </w:pPr>
    </w:p>
    <w:p w14:paraId="3A70EA24" w14:textId="77777777" w:rsidR="001C0719" w:rsidRDefault="006D5CBB">
      <w:pPr>
        <w:spacing w:line="252" w:lineRule="auto"/>
        <w:rPr>
          <w:rFonts w:cs="Times New Roman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Исполнитель оказывает консультационные услуги с соблюдением требований следующих нормативно-правовых актов и документов:</w:t>
      </w:r>
    </w:p>
    <w:p w14:paraId="18D3427E" w14:textId="77777777" w:rsidR="001C0719" w:rsidRDefault="006D5CBB">
      <w:pPr>
        <w:numPr>
          <w:ilvl w:val="0"/>
          <w:numId w:val="2"/>
        </w:numPr>
        <w:spacing w:after="160" w:line="252" w:lineRule="auto"/>
        <w:ind w:hanging="567"/>
        <w:contextualSpacing/>
        <w:rPr>
          <w:rFonts w:eastAsia="Calibri"/>
          <w:color w:val="00000A"/>
          <w:sz w:val="22"/>
          <w:szCs w:val="22"/>
          <w:lang w:val="ru-RU" w:bidi="ar-SA"/>
        </w:rPr>
      </w:pPr>
      <w:r>
        <w:rPr>
          <w:rFonts w:eastAsia="Calibri"/>
          <w:color w:val="00000A"/>
          <w:sz w:val="22"/>
          <w:szCs w:val="22"/>
          <w:lang w:val="ru-RU"/>
        </w:rPr>
        <w:t>ст.90 Федерального закона от 21.11.2011 № 323-ФЗ "Об основах ох</w:t>
      </w:r>
      <w:r>
        <w:rPr>
          <w:rFonts w:eastAsia="Calibri"/>
          <w:color w:val="00000A"/>
          <w:sz w:val="22"/>
          <w:szCs w:val="22"/>
          <w:lang w:val="ru-RU"/>
        </w:rPr>
        <w:t>раны здоровья граждан в Российской Федерации";</w:t>
      </w:r>
    </w:p>
    <w:p w14:paraId="7BAAA653" w14:textId="77777777" w:rsidR="001C0719" w:rsidRDefault="006D5CBB">
      <w:pPr>
        <w:numPr>
          <w:ilvl w:val="0"/>
          <w:numId w:val="2"/>
        </w:numPr>
        <w:spacing w:after="160" w:line="252" w:lineRule="auto"/>
        <w:ind w:hanging="578"/>
        <w:contextualSpacing/>
        <w:rPr>
          <w:rFonts w:eastAsia="Calibri"/>
          <w:color w:val="00000A"/>
          <w:sz w:val="22"/>
          <w:szCs w:val="22"/>
          <w:lang w:val="ru-RU"/>
        </w:rPr>
      </w:pPr>
      <w:r>
        <w:rPr>
          <w:rFonts w:eastAsia="Calibri"/>
          <w:color w:val="00000A"/>
          <w:sz w:val="22"/>
          <w:szCs w:val="22"/>
          <w:lang w:val="ru-RU"/>
        </w:rPr>
        <w:t>Предложения (практические рекомендации) по организации внутреннего контроля качества и безопасности медицинской деятельности в медицинской организации (стационаре). Вторая версия (утв. ФГБУ «Национальный инсти</w:t>
      </w:r>
      <w:r>
        <w:rPr>
          <w:rFonts w:eastAsia="Calibri"/>
          <w:color w:val="00000A"/>
          <w:sz w:val="22"/>
          <w:szCs w:val="22"/>
          <w:lang w:val="ru-RU"/>
        </w:rPr>
        <w:t>тут качества» Росздравнадзора 1 марта 2022 г.);</w:t>
      </w:r>
    </w:p>
    <w:p w14:paraId="5CBBB417" w14:textId="77777777" w:rsidR="001C0719" w:rsidRDefault="001C0719">
      <w:pPr>
        <w:rPr>
          <w:rFonts w:eastAsia="Calibri"/>
          <w:color w:val="00000A"/>
          <w:sz w:val="22"/>
          <w:szCs w:val="22"/>
          <w:lang w:val="ru-RU"/>
        </w:rPr>
      </w:pPr>
    </w:p>
    <w:p w14:paraId="27F8AC9A" w14:textId="77777777" w:rsidR="001C0719" w:rsidRDefault="006D5CBB">
      <w:pPr>
        <w:rPr>
          <w:rFonts w:cs="Times New Roman"/>
          <w:b/>
          <w:sz w:val="22"/>
          <w:szCs w:val="22"/>
          <w:highlight w:val="yellow"/>
          <w:lang w:val="ru-RU"/>
        </w:rPr>
      </w:pPr>
      <w:r>
        <w:rPr>
          <w:rFonts w:cs="Times New Roman"/>
          <w:b/>
          <w:sz w:val="24"/>
          <w:szCs w:val="20"/>
          <w:lang w:val="ru-RU"/>
        </w:rPr>
        <w:t xml:space="preserve">Место оказания услуг: Республика Крым, </w:t>
      </w:r>
      <w:proofErr w:type="spellStart"/>
      <w:r>
        <w:rPr>
          <w:rFonts w:cs="Times New Roman"/>
          <w:b/>
          <w:sz w:val="24"/>
          <w:szCs w:val="20"/>
          <w:lang w:val="ru-RU"/>
        </w:rPr>
        <w:t>м.о</w:t>
      </w:r>
      <w:proofErr w:type="spellEnd"/>
      <w:r>
        <w:rPr>
          <w:rFonts w:cs="Times New Roman"/>
          <w:b/>
          <w:sz w:val="24"/>
          <w:szCs w:val="20"/>
          <w:lang w:val="ru-RU"/>
        </w:rPr>
        <w:t>. город-</w:t>
      </w:r>
      <w:proofErr w:type="gramStart"/>
      <w:r>
        <w:rPr>
          <w:rFonts w:cs="Times New Roman"/>
          <w:b/>
          <w:sz w:val="24"/>
          <w:szCs w:val="20"/>
          <w:lang w:val="ru-RU"/>
        </w:rPr>
        <w:t>курорт  Ялта</w:t>
      </w:r>
      <w:proofErr w:type="gramEnd"/>
      <w:r>
        <w:rPr>
          <w:rFonts w:cs="Times New Roman"/>
          <w:b/>
          <w:sz w:val="24"/>
          <w:szCs w:val="20"/>
          <w:lang w:val="ru-RU"/>
        </w:rPr>
        <w:t xml:space="preserve">, улица </w:t>
      </w:r>
      <w:proofErr w:type="spellStart"/>
      <w:r>
        <w:rPr>
          <w:rFonts w:cs="Times New Roman"/>
          <w:b/>
          <w:sz w:val="24"/>
          <w:szCs w:val="20"/>
          <w:lang w:val="ru-RU"/>
        </w:rPr>
        <w:t>Пальмиро</w:t>
      </w:r>
      <w:proofErr w:type="spellEnd"/>
      <w:r>
        <w:rPr>
          <w:rFonts w:cs="Times New Roman"/>
          <w:b/>
          <w:sz w:val="24"/>
          <w:szCs w:val="20"/>
          <w:lang w:val="ru-RU"/>
        </w:rPr>
        <w:t xml:space="preserve"> Тольятти, 13</w:t>
      </w:r>
    </w:p>
    <w:tbl>
      <w:tblPr>
        <w:tblpPr w:leftFromText="181" w:rightFromText="181" w:vertAnchor="text" w:horzAnchor="margin" w:tblpXSpec="center" w:tblpY="1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1842"/>
        <w:gridCol w:w="7509"/>
        <w:gridCol w:w="5812"/>
      </w:tblGrid>
      <w:tr w:rsidR="001C0719" w14:paraId="6257E3CE" w14:textId="77777777">
        <w:trPr>
          <w:trHeight w:val="1266"/>
          <w:tblHeader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2460C" w14:textId="77777777" w:rsidR="001C0719" w:rsidRDefault="006D5CBB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Продолжительность оказания услуг, число специалистов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5F362" w14:textId="77777777" w:rsidR="001C0719" w:rsidRDefault="006D5CBB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Наименование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характеристики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объем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6B2D8" w14:textId="77777777" w:rsidR="001C0719" w:rsidRDefault="006D5CBB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Результат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услуг</w:t>
            </w:r>
            <w:proofErr w:type="spellEnd"/>
          </w:p>
        </w:tc>
      </w:tr>
      <w:tr w:rsidR="001C0719" w:rsidRPr="006D5CBB" w14:paraId="19B87D53" w14:textId="77777777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B3FC8" w14:textId="77777777" w:rsidR="001C0719" w:rsidRDefault="006D5CBB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 </w:t>
            </w:r>
            <w:r>
              <w:rPr>
                <w:sz w:val="22"/>
                <w:szCs w:val="22"/>
                <w:lang w:val="ru-RU"/>
              </w:rPr>
              <w:t>момента заключения Контракта по 14.12.2026г., в течении двух рабочих дней;</w:t>
            </w:r>
          </w:p>
          <w:p w14:paraId="705AD5B6" w14:textId="77777777" w:rsidR="001C0719" w:rsidRDefault="006D5CBB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Три специалиста,</w:t>
            </w:r>
          </w:p>
          <w:p w14:paraId="67C5A332" w14:textId="77777777" w:rsidR="001C0719" w:rsidRDefault="001C0719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</w:p>
          <w:p w14:paraId="2412AD93" w14:textId="77777777" w:rsidR="001C0719" w:rsidRDefault="001C0719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B644" w14:textId="77777777" w:rsidR="001C0719" w:rsidRDefault="006D5CBB">
            <w:pPr>
              <w:tabs>
                <w:tab w:val="left" w:pos="278"/>
              </w:tabs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Услуги по анализу организации и проведения внутреннего контроля качества и безопасности медицинской деятельности в медицинской организации в </w:t>
            </w:r>
            <w:r>
              <w:rPr>
                <w:sz w:val="22"/>
                <w:szCs w:val="22"/>
                <w:lang w:val="ru-RU" w:eastAsia="ru-RU"/>
              </w:rPr>
              <w:t>соответствии с Предложениями (практическими рекомендациями) по организации внутреннего контроля качества и безопасности медицинской деятельности в медицинской организации по разделам:</w:t>
            </w:r>
          </w:p>
          <w:p w14:paraId="52F2550C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Управление качеством и безопасностью медицинской деятельности в медицинс</w:t>
            </w:r>
            <w:r>
              <w:rPr>
                <w:sz w:val="22"/>
                <w:szCs w:val="22"/>
                <w:lang w:val="ru-RU"/>
              </w:rPr>
              <w:t>кой организации</w:t>
            </w:r>
          </w:p>
          <w:p w14:paraId="35B5A16D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Система управления работниками в медицинской организации</w:t>
            </w:r>
          </w:p>
          <w:p w14:paraId="13FE93F0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Идентификация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личности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пациентов</w:t>
            </w:r>
            <w:proofErr w:type="spellEnd"/>
          </w:p>
          <w:p w14:paraId="287E20A7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Эпидемиологическая безопасность (профилактика инфекций, связанных с оказанием медицинской помощи (ИСМП))</w:t>
            </w:r>
          </w:p>
          <w:p w14:paraId="09B75E91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Лекарственная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безопасность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Фармаконадзор</w:t>
            </w:r>
            <w:proofErr w:type="spellEnd"/>
          </w:p>
          <w:p w14:paraId="5AB3A77B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Кон</w:t>
            </w:r>
            <w:r>
              <w:rPr>
                <w:sz w:val="22"/>
                <w:szCs w:val="22"/>
                <w:lang w:val="ru-RU"/>
              </w:rPr>
              <w:t>троль качества и безопасности обращения медицинских изделий</w:t>
            </w:r>
          </w:p>
          <w:p w14:paraId="392D0C79" w14:textId="77777777" w:rsidR="001C0719" w:rsidRPr="006D5CBB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Организация экстренной и неотложной помощи в поликлинике.</w:t>
            </w:r>
          </w:p>
          <w:p w14:paraId="1044624A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Преемственность медицинской помощи. Передача клинической ответственности за пациента.</w:t>
            </w:r>
          </w:p>
          <w:p w14:paraId="2A7B6CAD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Хирургическая безопасность. Профилактика рисков, свя</w:t>
            </w:r>
            <w:r>
              <w:rPr>
                <w:sz w:val="22"/>
                <w:szCs w:val="22"/>
                <w:lang w:val="ru-RU"/>
              </w:rPr>
              <w:t>занных с оперативными вмешательствами</w:t>
            </w:r>
          </w:p>
          <w:p w14:paraId="5C0500BD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Безопасность среды в медицинской организации</w:t>
            </w:r>
          </w:p>
          <w:p w14:paraId="46FA2EF9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Организация ухода за пациентами (сестринские манипуляции). </w:t>
            </w:r>
            <w:proofErr w:type="spellStart"/>
            <w:r>
              <w:rPr>
                <w:sz w:val="22"/>
                <w:szCs w:val="22"/>
              </w:rPr>
              <w:t>Профилактика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падений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пролежней</w:t>
            </w:r>
            <w:proofErr w:type="spellEnd"/>
          </w:p>
          <w:p w14:paraId="06E8D7E8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Организация оказания медицинской помощи на основе данных доказательной медицины. </w:t>
            </w:r>
            <w:proofErr w:type="spellStart"/>
            <w:r>
              <w:rPr>
                <w:sz w:val="22"/>
                <w:szCs w:val="22"/>
              </w:rPr>
              <w:t>Соответствие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оказываемой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медицинской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помощи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клиническим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рекомендациям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протоколам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лечения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2DAFA3C4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Обеспечение принципов </w:t>
            </w:r>
            <w:proofErr w:type="spellStart"/>
            <w:r>
              <w:rPr>
                <w:sz w:val="22"/>
                <w:szCs w:val="22"/>
                <w:lang w:val="ru-RU"/>
              </w:rPr>
              <w:t>пациентоцентричности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при осуществлении медицинской деятельности</w:t>
            </w:r>
          </w:p>
          <w:p w14:paraId="462A70CB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Организация оказания медицинской помощи на амбулаторном приеме и на дому</w:t>
            </w:r>
          </w:p>
          <w:p w14:paraId="6535E65F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Органи</w:t>
            </w:r>
            <w:r>
              <w:rPr>
                <w:sz w:val="22"/>
                <w:szCs w:val="22"/>
                <w:lang w:val="ru-RU"/>
              </w:rPr>
              <w:t>зация профилактической работы. Формирование здорового образа жизни среди населения. Диспансеризация прикрепленного населения</w:t>
            </w:r>
          </w:p>
          <w:p w14:paraId="5FD3C76A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Диспансерное наблюдение за пациентами, страдающих хроническими заболеваниями</w:t>
            </w:r>
          </w:p>
          <w:p w14:paraId="5A9625D7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Организация регистратуры</w:t>
            </w:r>
          </w:p>
          <w:p w14:paraId="4D369E5E" w14:textId="77777777" w:rsidR="001C0719" w:rsidRDefault="006D5CBB">
            <w:pPr>
              <w:widowControl w:val="0"/>
              <w:numPr>
                <w:ilvl w:val="0"/>
                <w:numId w:val="1"/>
              </w:numPr>
              <w:spacing w:after="160" w:line="259" w:lineRule="auto"/>
              <w:ind w:left="317" w:hanging="317"/>
              <w:contextualSpacing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Стационарзаменяющие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sz w:val="22"/>
                <w:szCs w:val="22"/>
                <w:lang w:val="ru-RU"/>
              </w:rPr>
              <w:t>технологии(</w:t>
            </w:r>
            <w:proofErr w:type="gramEnd"/>
            <w:r>
              <w:rPr>
                <w:sz w:val="22"/>
                <w:szCs w:val="22"/>
                <w:lang w:val="ru-RU"/>
              </w:rPr>
              <w:t>организация работы дневного стационара, «Стацио6нара на дому»)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66041" w14:textId="77777777" w:rsidR="001C0719" w:rsidRDefault="006D5CBB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Отчет об оказании услуг по анализу организации и проведения внутреннего контроля качества и безопасности медицинской деятельности в медицинской организации.</w:t>
            </w:r>
          </w:p>
          <w:p w14:paraId="49876ADD" w14:textId="77777777" w:rsidR="001C0719" w:rsidRDefault="001C0719">
            <w:pPr>
              <w:rPr>
                <w:sz w:val="22"/>
                <w:szCs w:val="22"/>
                <w:lang w:val="ru-RU" w:eastAsia="ru-RU"/>
              </w:rPr>
            </w:pPr>
          </w:p>
          <w:p w14:paraId="6B1B8489" w14:textId="77777777" w:rsidR="001C0719" w:rsidRDefault="001C0719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</w:tr>
    </w:tbl>
    <w:p w14:paraId="55AC8EE0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57F20A47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7B813D00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280E28D4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4241225C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57CFF8FD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608FEC62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0C6C49B7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3154AA5A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1818135E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6EABBA5D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4D196AFC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632A2049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62256915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503D3F4B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p w14:paraId="58B1F2F7" w14:textId="77777777" w:rsidR="001C0719" w:rsidRDefault="001C0719">
      <w:pPr>
        <w:rPr>
          <w:rFonts w:cs="Times New Roman"/>
          <w:b/>
          <w:sz w:val="22"/>
          <w:szCs w:val="22"/>
          <w:lang w:val="ru-RU"/>
        </w:rPr>
      </w:pPr>
    </w:p>
    <w:sectPr w:rsidR="001C0719">
      <w:pgSz w:w="16838" w:h="11906" w:orient="landscape"/>
      <w:pgMar w:top="1135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20807"/>
    <w:multiLevelType w:val="multilevel"/>
    <w:tmpl w:val="6F44E4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A214A1"/>
    <w:multiLevelType w:val="multilevel"/>
    <w:tmpl w:val="249E3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65E39CC"/>
    <w:multiLevelType w:val="multilevel"/>
    <w:tmpl w:val="04BE4E1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19"/>
    <w:rsid w:val="001C0719"/>
    <w:rsid w:val="006D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DA88"/>
  <w15:docId w15:val="{537A8B55-9003-4F14-8E0F-9566D541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A7E"/>
    <w:rPr>
      <w:rFonts w:ascii="Times New Roman" w:eastAsia="DejaVu Sans" w:hAnsi="Times New Roman" w:cs="DejaVu Sans"/>
      <w:sz w:val="20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F1E2B"/>
    <w:rPr>
      <w:rFonts w:ascii="Segoe UI" w:eastAsia="DejaVu Sans" w:hAnsi="Segoe UI" w:cs="Mangal"/>
      <w:sz w:val="18"/>
      <w:szCs w:val="16"/>
      <w:lang w:val="en-US" w:eastAsia="zh-CN" w:bidi="hi-IN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B04E64"/>
    <w:pPr>
      <w:tabs>
        <w:tab w:val="left" w:pos="709"/>
      </w:tabs>
      <w:spacing w:after="200" w:line="276" w:lineRule="auto"/>
      <w:ind w:left="720"/>
      <w:contextualSpacing/>
      <w:jc w:val="both"/>
    </w:pPr>
    <w:rPr>
      <w:rFonts w:eastAsia="Calibri" w:cs="Times New Roman"/>
      <w:color w:val="00000A"/>
      <w:sz w:val="22"/>
      <w:szCs w:val="22"/>
      <w:lang w:val="ru-RU" w:bidi="ar-SA"/>
    </w:rPr>
  </w:style>
  <w:style w:type="paragraph" w:styleId="a4">
    <w:name w:val="Balloon Text"/>
    <w:basedOn w:val="a"/>
    <w:link w:val="a3"/>
    <w:uiPriority w:val="99"/>
    <w:semiHidden/>
    <w:unhideWhenUsed/>
    <w:qFormat/>
    <w:rsid w:val="009F1E2B"/>
    <w:rPr>
      <w:rFonts w:ascii="Segoe UI" w:hAnsi="Segoe UI" w:cs="Mangal"/>
      <w:sz w:val="18"/>
      <w:szCs w:val="16"/>
    </w:rPr>
  </w:style>
  <w:style w:type="paragraph" w:customStyle="1" w:styleId="ab">
    <w:name w:val="Содержимое врезки"/>
    <w:basedOn w:val="a"/>
    <w:qFormat/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B0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y.novikova</dc:creator>
  <dc:description/>
  <cp:lastModifiedBy>Маношкин Виталий Борисович</cp:lastModifiedBy>
  <cp:revision>2</cp:revision>
  <cp:lastPrinted>2026-08-28T10:49:00Z</cp:lastPrinted>
  <dcterms:created xsi:type="dcterms:W3CDTF">2026-08-28T12:51:00Z</dcterms:created>
  <dcterms:modified xsi:type="dcterms:W3CDTF">2026-08-28T12:51:00Z</dcterms:modified>
  <dc:language>ru-RU</dc:language>
</cp:coreProperties>
</file>