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5CCA" w:rsidRDefault="00E90D4B">
      <w:pPr>
        <w:keepNext/>
        <w:pBdr>
          <w:bottom w:val="single" w:sz="4" w:space="4" w:color="4F81BD"/>
        </w:pBdr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iCs/>
          <w:kern w:val="2"/>
          <w:lang w:eastAsia="ru-RU"/>
        </w:rPr>
      </w:pPr>
      <w:r>
        <w:rPr>
          <w:rFonts w:ascii="Times New Roman" w:hAnsi="Times New Roman" w:cs="Times New Roman"/>
          <w:b/>
          <w:iCs/>
          <w:kern w:val="2"/>
          <w:lang w:eastAsia="ru-RU"/>
        </w:rPr>
        <w:t>Проект договора</w:t>
      </w:r>
    </w:p>
    <w:p w:rsidR="00D35CCA" w:rsidRDefault="00D35CCA">
      <w:pPr>
        <w:jc w:val="center"/>
        <w:rPr>
          <w:rFonts w:ascii="Times New Roman" w:hAnsi="Times New Roman" w:cs="Times New Roman"/>
          <w:b/>
          <w:iCs/>
          <w:kern w:val="2"/>
          <w:sz w:val="24"/>
          <w:szCs w:val="24"/>
          <w:lang w:eastAsia="ru-RU"/>
        </w:rPr>
      </w:pPr>
    </w:p>
    <w:p w:rsidR="00D35CCA" w:rsidRDefault="00E90D4B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Договор № ______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</w:t>
      </w:r>
    </w:p>
    <w:p w:rsidR="00D35CCA" w:rsidRDefault="00D35C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5CCA" w:rsidRDefault="00E90D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ИКЗ:</w:t>
      </w:r>
      <w:r>
        <w:rPr>
          <w:rFonts w:ascii="Times New Roman" w:hAnsi="Times New Roman" w:cs="Times New Roman"/>
          <w:b/>
        </w:rPr>
        <w:t xml:space="preserve"> </w:t>
      </w:r>
    </w:p>
    <w:p w:rsidR="00D35CCA" w:rsidRDefault="00D35C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5CCA" w:rsidRDefault="00E9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___»   _______  202_ г.</w:t>
      </w:r>
    </w:p>
    <w:p w:rsidR="00D35CCA" w:rsidRDefault="00D35CCA">
      <w:pPr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Федеральное государственное бюджетное научное учреждение «Научно-исследовательский институт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нейронаук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медицины» (НИИНМ), именуемый в дальнейшем «Покупатель», в лице директора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Афтанаса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Любомира Ивановича, действующего на основании Устава, с одной стороны, и _________________, именуемое в дальнейшем «Исполнитель», в лице_______________, действующего на основании ___________, с другой стороны, совместно именуемые «Стороны», на </w:t>
      </w:r>
      <w:r w:rsidRPr="007908EF">
        <w:rPr>
          <w:rFonts w:ascii="Times New Roman" w:hAnsi="Times New Roman" w:cs="Times New Roman"/>
          <w:bCs/>
          <w:sz w:val="24"/>
          <w:szCs w:val="24"/>
        </w:rPr>
        <w:t xml:space="preserve">основании </w:t>
      </w:r>
      <w:r w:rsidR="00263D5F" w:rsidRPr="007908EF">
        <w:rPr>
          <w:rFonts w:ascii="Times New Roman" w:hAnsi="Times New Roman" w:cs="Times New Roman"/>
          <w:bCs/>
          <w:sz w:val="24"/>
          <w:szCs w:val="24"/>
        </w:rPr>
        <w:t>п.5</w:t>
      </w:r>
      <w:r w:rsidRPr="007908EF">
        <w:rPr>
          <w:rFonts w:ascii="Times New Roman" w:hAnsi="Times New Roman" w:cs="Times New Roman"/>
          <w:bCs/>
          <w:sz w:val="24"/>
          <w:szCs w:val="24"/>
        </w:rPr>
        <w:t xml:space="preserve"> ч.1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- 44-ФЗ)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CCA" w:rsidRDefault="00D35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35CCA" w:rsidRDefault="00E90D4B">
      <w:pPr>
        <w:overflowPunct w:val="0"/>
        <w:autoSpaceDE w:val="0"/>
        <w:ind w:firstLine="709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1.1. Предметом Договора является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Pr="008819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881945">
        <w:rPr>
          <w:rFonts w:ascii="Times New Roman" w:hAnsi="Times New Roman" w:cs="Times New Roman"/>
          <w:b/>
          <w:sz w:val="24"/>
          <w:szCs w:val="24"/>
        </w:rPr>
        <w:t xml:space="preserve">восстановлению работоспособности МФУ </w:t>
      </w:r>
      <w:proofErr w:type="spellStart"/>
      <w:r w:rsidRPr="00881945">
        <w:rPr>
          <w:rFonts w:ascii="Times New Roman" w:hAnsi="Times New Roman" w:cs="Times New Roman"/>
          <w:b/>
          <w:sz w:val="24"/>
          <w:szCs w:val="24"/>
        </w:rPr>
        <w:t>Konica</w:t>
      </w:r>
      <w:proofErr w:type="spellEnd"/>
      <w:r w:rsidRPr="008819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1945">
        <w:rPr>
          <w:rFonts w:ascii="Times New Roman" w:hAnsi="Times New Roman" w:cs="Times New Roman"/>
          <w:b/>
          <w:sz w:val="24"/>
          <w:szCs w:val="24"/>
        </w:rPr>
        <w:t>Minolta</w:t>
      </w:r>
      <w:proofErr w:type="spellEnd"/>
      <w:r w:rsidRPr="00881945">
        <w:rPr>
          <w:rFonts w:ascii="Times New Roman" w:hAnsi="Times New Roman" w:cs="Times New Roman"/>
          <w:b/>
          <w:sz w:val="24"/>
          <w:szCs w:val="24"/>
        </w:rPr>
        <w:t xml:space="preserve"> C224 </w:t>
      </w:r>
      <w:r>
        <w:rPr>
          <w:rFonts w:ascii="Times New Roman" w:hAnsi="Times New Roman" w:cs="Times New Roman"/>
          <w:sz w:val="24"/>
          <w:szCs w:val="24"/>
        </w:rPr>
        <w:t>(далее – Услуги) по заданию Заказчика в соответствии с Техническим заданием (приложение № 1 к Договору) и на условиях, предусмотренных Договором.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Договора.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1.3. Источник финансирования: средства федерального бюджетного учреждения.</w:t>
      </w:r>
    </w:p>
    <w:p w:rsidR="00D35CCA" w:rsidRDefault="00D35CCA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D35CCA" w:rsidRPr="00981E5B" w:rsidRDefault="00E90D4B">
      <w:pPr>
        <w:autoSpaceDE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981E5B">
        <w:rPr>
          <w:rFonts w:ascii="Times New Roman" w:hAnsi="Times New Roman" w:cs="Times New Roman"/>
          <w:sz w:val="24"/>
          <w:szCs w:val="24"/>
        </w:rPr>
        <w:t>Цена</w:t>
      </w:r>
      <w:r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981E5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F46EE" w:rsidRPr="00981E5B">
        <w:rPr>
          <w:rFonts w:ascii="Times New Roman" w:hAnsi="Times New Roman" w:cs="Times New Roman"/>
          <w:b/>
          <w:sz w:val="24"/>
          <w:szCs w:val="24"/>
        </w:rPr>
        <w:t>_____</w:t>
      </w:r>
      <w:r w:rsidRPr="00981E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F46EE" w:rsidRPr="00981E5B">
        <w:rPr>
          <w:rFonts w:ascii="Times New Roman" w:hAnsi="Times New Roman" w:cs="Times New Roman"/>
          <w:b/>
          <w:sz w:val="24"/>
          <w:szCs w:val="24"/>
        </w:rPr>
        <w:t>_________</w:t>
      </w:r>
      <w:r w:rsidRPr="00981E5B">
        <w:rPr>
          <w:rFonts w:ascii="Times New Roman" w:hAnsi="Times New Roman" w:cs="Times New Roman"/>
          <w:b/>
          <w:sz w:val="24"/>
          <w:szCs w:val="24"/>
        </w:rPr>
        <w:t xml:space="preserve">) рублей </w:t>
      </w:r>
      <w:r w:rsidR="008F46EE" w:rsidRPr="00981E5B">
        <w:rPr>
          <w:rFonts w:ascii="Times New Roman" w:hAnsi="Times New Roman" w:cs="Times New Roman"/>
          <w:b/>
          <w:sz w:val="24"/>
          <w:szCs w:val="24"/>
        </w:rPr>
        <w:t>___</w:t>
      </w:r>
      <w:r w:rsidRPr="00981E5B">
        <w:rPr>
          <w:rFonts w:ascii="Times New Roman" w:hAnsi="Times New Roman" w:cs="Times New Roman"/>
          <w:b/>
          <w:sz w:val="24"/>
          <w:szCs w:val="24"/>
        </w:rPr>
        <w:t xml:space="preserve"> копеек, в </w:t>
      </w:r>
      <w:proofErr w:type="spellStart"/>
      <w:r w:rsidRPr="00981E5B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981E5B">
        <w:rPr>
          <w:rFonts w:ascii="Times New Roman" w:hAnsi="Times New Roman" w:cs="Times New Roman"/>
          <w:b/>
          <w:sz w:val="24"/>
          <w:szCs w:val="24"/>
        </w:rPr>
        <w:t>. НДС ___% ________________ (цифра прописью) рублей _____ копеек.</w:t>
      </w:r>
      <w:r w:rsidRPr="00981E5B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5B">
        <w:rPr>
          <w:rFonts w:ascii="Times New Roman" w:hAnsi="Times New Roman" w:cs="Times New Roman"/>
          <w:sz w:val="24"/>
          <w:szCs w:val="24"/>
        </w:rPr>
        <w:t>2.2. Ц</w:t>
      </w:r>
      <w:r w:rsidR="00A52BAB" w:rsidRPr="00981E5B">
        <w:rPr>
          <w:rFonts w:ascii="Times New Roman" w:hAnsi="Times New Roman" w:cs="Times New Roman"/>
          <w:sz w:val="24"/>
          <w:szCs w:val="24"/>
        </w:rPr>
        <w:t xml:space="preserve">ена Договора является твердой и </w:t>
      </w:r>
      <w:r w:rsidRPr="00981E5B">
        <w:rPr>
          <w:rFonts w:ascii="Times New Roman" w:hAnsi="Times New Roman" w:cs="Times New Roman"/>
          <w:sz w:val="24"/>
          <w:szCs w:val="24"/>
        </w:rPr>
        <w:t>определяется на весь срок исполнения Договора, за исключением случаев, установленных 44-ФЗ и Договором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Цена Договора включает в себя расходы, связанные с оказанием Услуг, предусмотренных Договором, в полном объеме, страхование, уплату таможенных пошлин, налогов, сборов и других обязательных платежей.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Исполнитель проинформирован, что при наличии у Исполнителя недоимки по налоговым платежам в бюджеты бюджетной системы Российской Федерации, информация может быть передана в Следственное управление Следственного комитета Российской Федерации по Новосибирской области.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Оплата по Договору осуществляется по безналичному расчету путем перечисления Заказчиком денежных средств на расчетный счет Исполнителя, указанный в Договоре, в срок не более 7 (семи) рабочих дней с даты подписания Заказчиком документа о приемке.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Оплата производится Заказчиком, на основании представленного Исполнителем документа о приемке и при отсутствии у Заказчика претензий по объему и качеству оказанных Услуг.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Обязательства Заказчика по оплате считаются исполненными с момента списания денежных средств в размере, установленном Договором, с лицевого счета Заказчика. За дальнейшее прохождение денежных средств Заказчик ответственности не несет.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соответствии с п. 2 ч. 14 ст. 34 Федерального закона № 44-ФЗ, Заказчик вправе удержать суммы неисполненных Исполнителем требований об уплате неустоек (штрафов, пеней), предъявленных Заказчиком в соответствии с Федеральным законом № 44-ФЗ, из суммы, подлежащей оплате Исполнителю.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Сумма, подлежащая уплате Заказчиком Исполнителю, являющемуся юридическим лицом или физическим лицом, в том числе зарегистрированным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35CCA" w:rsidRDefault="00D35C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autoSpaceDE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СДАЧИ И ПРИЕМКИ ОКАЗАННЫХ УСЛУГ</w:t>
      </w:r>
    </w:p>
    <w:p w:rsidR="00D35CCA" w:rsidRDefault="00E90D4B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3.1. Исполнитель, в течение 5 (пяти) рабочих дней после оказания услуги, оформляет и предоставляет Заказчику документ, подтверждающий выполнение обязательств по Договору (документ о приемке).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Заказчик, в течение 20 (двадцати) рабочих дней, следующих за днем поступления от Исполнителя документа, подтверждающего выполнение обязательств по Договору (документ о приемке), осуществляет одно из следующих действий: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подписывает полученный от Исполнителя документ о приемке;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формирует и направляет Исполнителю мотивированный отказ от подписания документа о приемке с указанием причин такого отказа.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 Для проверки представленных Исполнителем результатов на их соответствие условиям Договора Заказчик вправе провести экспертизу своими силами или к ее проведению могут привлекаться эксперты, экспертные организации.</w:t>
      </w:r>
    </w:p>
    <w:p w:rsidR="00D35CCA" w:rsidRDefault="00D35CC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CCA" w:rsidRDefault="00E90D4B">
      <w:pPr>
        <w:keepNext/>
        <w:numPr>
          <w:ilvl w:val="0"/>
          <w:numId w:val="1"/>
        </w:num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4.1. Заказчик вправе: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4.1.1. Требовать от Исполнителя надлежащего исполнения обязательств в соответствии с Договором, а также требовать своевременного устранения выявленных недостатков.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4.1.2. Требовать от Исполнителя представления надлежащим образом оформленных документов, указанных в п. 3.1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4.1.3. Запрашивать у Исполнителя информацию о ходе оказываемых Услуг.</w:t>
      </w:r>
    </w:p>
    <w:p w:rsidR="00D35CCA" w:rsidRDefault="00E90D4B">
      <w:pPr>
        <w:tabs>
          <w:tab w:val="left" w:pos="540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4.1.4. Осуществлять контроль и надзор за качеством,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:rsidR="00D35CCA" w:rsidRDefault="00E90D4B">
      <w:pPr>
        <w:ind w:firstLine="709"/>
        <w:jc w:val="both"/>
      </w:pPr>
      <w:r>
        <w:rPr>
          <w:rFonts w:ascii="Times New Roman" w:hAnsi="Times New Roman" w:cs="Times New Roman"/>
          <w:spacing w:val="1"/>
          <w:sz w:val="24"/>
          <w:szCs w:val="24"/>
        </w:rPr>
        <w:t>4.1.5. Отказаться от приемки результата Услуг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D35CCA" w:rsidRDefault="00E90D4B">
      <w:pPr>
        <w:ind w:firstLine="709"/>
        <w:jc w:val="both"/>
      </w:pPr>
      <w:r>
        <w:rPr>
          <w:rFonts w:ascii="Times New Roman" w:hAnsi="Times New Roman" w:cs="Times New Roman"/>
          <w:spacing w:val="1"/>
          <w:sz w:val="24"/>
          <w:szCs w:val="24"/>
        </w:rPr>
        <w:t>4.1.6. Отказаться в любое время до сдачи Услуг от исполнения Договора и потребовать возмещения ущерба, если Исполнитель не приступает своевременно к исполнению Договора или оказывает Услуги настолько медленно, что окончание их к сроку, указанному в Договоре, становится явно невозможным.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4.1.7. Пользоваться иными правами, установленными Договором и законодательством Российской Федерации.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4.2. Заказчик обязан: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4.2.1. Своевременно принять и оплатить надлежащим образом оказанные Услуги в соответствии с Договором, включая проведение экспертизы оказанных Услуг в соответствии с законодательством Российской Федерации.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4.2.2. Обеспечить конфиденциальность информации, представленной Исполнителем в ходе исполнения обязательств по Договору, за исключением случаев, когда Заказчик в соответствии с законодательством Российской Федерации обязан предоставлять информацию третьим лицам.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4.2.3. Исполнять иные обязанности, предусмотренные законодательством Российской Федерации и условиями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4.3. Исполнитель вправе: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4.3.1. Требовать своевременного подписания Заказчиком документа о приемке при условии истечения срока, указанного в п. 3.3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4.3.2. Требовать своевременной оплаты оказанных Услуг в соответствии с условиями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4.3.3. Запрашивать у Заказчика разъяснения и уточнения относительно оказания Услуг в рамках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4.3.4. Получать от Заказчика содействие при оказании Услуг в соответствии с условиями Договора (с согласия Заказчика).</w:t>
      </w:r>
    </w:p>
    <w:p w:rsidR="00D35CCA" w:rsidRDefault="00E90D4B">
      <w:pPr>
        <w:ind w:firstLine="709"/>
        <w:jc w:val="both"/>
      </w:pPr>
      <w:r>
        <w:rPr>
          <w:rFonts w:ascii="Times New Roman" w:hAnsi="Times New Roman" w:cs="Times New Roman"/>
          <w:spacing w:val="1"/>
          <w:sz w:val="24"/>
          <w:szCs w:val="24"/>
        </w:rPr>
        <w:t>4.3.5. Принять решение об одностороннем отказе от исполнения Договора в соответствии с законодательством Российской Федерации.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4.3.6. Пользоваться иными правами, установленными Договором и законодательством Российской Федерации.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4.4. Исполнитель обязан: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4.4.1. Своевременно и надлежащим образом исполнять обязательства в соответствии с условиями Договора и представить Заказчику документы, указанные в п. 4.2 Договора, по итогам исполнения Договора. </w:t>
      </w:r>
    </w:p>
    <w:p w:rsidR="00D35CCA" w:rsidRDefault="00E90D4B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4.4.2.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Исполнитель обязан в течение срока исполнения Договора представить по запросу Заказчика в течение 1 (одного) рабочего дня после дня получения указанного запроса документы, подтверждающие соответствие Услуг указанным выше требованиям.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4.4.4. Обеспечить устранение недостатков, выявленных при приемке Заказчиком Услуг и в течение гарантийного срока, за свой счет.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4.4.5. В течение 1 (одного) рабочего дня информировать Заказчика о невозможности оказать Услуги в надлежащем объеме, в предусмотренные Договором сроки, надлежащего качества.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4.4.6. 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</w:t>
      </w:r>
      <w:r>
        <w:rPr>
          <w:rFonts w:ascii="Times New Roman" w:hAnsi="Times New Roman" w:cs="Times New Roman"/>
          <w:spacing w:val="1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4.4.7. Обеспечить конфиденциальность информации, предоставленной Заказчиком в ходе исполнения обязательств по </w:t>
      </w:r>
      <w:r>
        <w:rPr>
          <w:rFonts w:ascii="Times New Roman" w:hAnsi="Times New Roman" w:cs="Times New Roman"/>
          <w:spacing w:val="1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, за исключением случаев, когда Исполнитель в соответствии с законодательством Российской Федерации обязан предоставлять информацию третьим лицам.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4.4.8. Исполнять иные обязанности, предусмотренные законодательством Российской Федерации и Договором.</w:t>
      </w:r>
    </w:p>
    <w:p w:rsidR="00D35CCA" w:rsidRDefault="00D35CC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autoSpaceDE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 ОКАЗАНИЯ УСЛУГ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5.1. Исполнитель гарантирует, что оказанные услуги соответствуют требованиям, установленным в </w:t>
      </w:r>
      <w:r>
        <w:rPr>
          <w:rFonts w:ascii="Times New Roman" w:hAnsi="Times New Roman" w:cs="Times New Roman"/>
          <w:spacing w:val="1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>, обязательным нормам и правилам, регулирующим данную деятельность, а также иным требованиям законодательства Российской Федерации, действующим на момент оказания услуг.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5.2. Гарантийный срок на оказанные по </w:t>
      </w:r>
      <w:r>
        <w:rPr>
          <w:rFonts w:ascii="Times New Roman" w:hAnsi="Times New Roman" w:cs="Times New Roman"/>
          <w:spacing w:val="1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услуги составляет не менее 12 (двенадцать) месяцев с даты подписания Сторонами документа о приемке.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5.3. Под гарантией понимается устранение Исполнителем своими силами и за свой счет допущенных по его вине недостатков, выявленных после приемки услуг, в течение 10 (десяти) календарных дней со дня получения Исполнителем уведомления Заказчика о выявлении недостатков. Гарантийный срок в этом случае соответственно продлевается на период устранения недостатков.</w:t>
      </w:r>
    </w:p>
    <w:p w:rsidR="00D35CCA" w:rsidRDefault="00D35CCA">
      <w:pPr>
        <w:keepNext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CCA" w:rsidRDefault="00E90D4B">
      <w:pPr>
        <w:keepNext/>
        <w:numPr>
          <w:ilvl w:val="0"/>
          <w:numId w:val="1"/>
        </w:num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</w:rPr>
        <w:t>6.1. </w:t>
      </w:r>
      <w:r>
        <w:rPr>
          <w:rFonts w:ascii="Times New Roman" w:hAnsi="Times New Roman" w:cs="Times New Roman"/>
          <w:sz w:val="24"/>
        </w:rPr>
        <w:t>При исполнении настоящего Договора Стороны руководствуются действующим законодательством Российской Федерации и Федеральным законом «О контрактной системе в сфере закупок товаров, работ, услуг для обеспечения государственных и муниципальных нужд» от 05.04.2014 г. № 44-ФЗ.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</w:rPr>
        <w:t>6.2 За ненадлежащее исполнение (неисполнения) своих обязательств по Договору, Стороны несут ответственность в соответствии с действующим законодательством и Федеральным законом «О контрактной системе в сфере закупок товаров, работ, услуг для обеспечения государственных и муниципальных нужд» от 05.04.2014 г. № 44-ФЗ.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</w:rPr>
        <w:t>6.3</w:t>
      </w:r>
      <w:r>
        <w:rPr>
          <w:rFonts w:ascii="Times New Roman" w:hAnsi="Times New Roman" w:cs="Times New Roman"/>
          <w:sz w:val="24"/>
        </w:rPr>
        <w:tab/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</w:rPr>
        <w:t>6.4</w:t>
      </w:r>
      <w:r>
        <w:rPr>
          <w:rFonts w:ascii="Times New Roman" w:hAnsi="Times New Roman" w:cs="Times New Roman"/>
          <w:sz w:val="24"/>
        </w:rPr>
        <w:tab/>
        <w:t>Уплата неустойки (штрафа) или применения иной формы ответственности не освобождает Стороны от исполнения обязательств по настоящему Договору.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6.5</w:t>
      </w:r>
      <w:r>
        <w:rPr>
          <w:rFonts w:ascii="Times New Roman" w:hAnsi="Times New Roman" w:cs="Times New Roman"/>
          <w:sz w:val="24"/>
        </w:rPr>
        <w:tab/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:rsidR="00D35CCA" w:rsidRDefault="00D35CCA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CCA" w:rsidRDefault="00E90D4B">
      <w:pPr>
        <w:keepNext/>
        <w:numPr>
          <w:ilvl w:val="0"/>
          <w:numId w:val="1"/>
        </w:num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УРЕГУЛИРОВАНИЯ СПОРОВ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7.1. Все споры, разногласия или требования, возникающие из настоящего Договора или в связи с ним, решаются Сторонами путем переговоров, которые могут проводиться в том числе, путем отправления писем по почте и/или обмена факсимильными сообщениями.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7.2. Если Стороны не придут к соглашению путем переговоров, все споры рассматриваются в претензионном порядке. Срок рассмотрения претензии – 28 (двадцать восемь) дней с даты отправки претензии.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случае, если споры не урегулированы Сторонами с помощью переговоров и в претензионном порядке, то они передаются заинтересованной Стороной в Арбитражный суд Новосибирской области.</w:t>
      </w:r>
    </w:p>
    <w:p w:rsidR="006F09FE" w:rsidRDefault="006F09FE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8.1. При исполнении обязательств по </w:t>
      </w:r>
      <w:r>
        <w:rPr>
          <w:rFonts w:ascii="Times New Roman" w:hAnsi="Times New Roman" w:cs="Times New Roman"/>
          <w:sz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 xml:space="preserve">Стороны, их аффилированные лица не выплачивают, не предлагают выплатить и не разрешают выплату каких-либо денежных средств или ценностей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8.2. При исполнении обязательств по </w:t>
      </w:r>
      <w:r>
        <w:rPr>
          <w:rFonts w:ascii="Times New Roman" w:hAnsi="Times New Roman" w:cs="Times New Roman"/>
          <w:sz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>Стороны,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 или 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8.3. В случае возникновения у Стороны обоснованных подозрений, что произошло или может произойти нарушение каких-либо положений настоящего </w:t>
      </w:r>
      <w:hyperlink w:anchor="Par0">
        <w:r>
          <w:rPr>
            <w:rStyle w:val="a4"/>
            <w:rFonts w:ascii="Times New Roman" w:hAnsi="Times New Roman" w:cs="Times New Roman"/>
            <w:sz w:val="24"/>
            <w:szCs w:val="24"/>
          </w:rPr>
          <w:t>раздела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(десяти) рабочих дней с даты письменного уведомления о нарушении.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8.4. В случае нарушения одной Стороной обязательств воздерживаться от запрещенных в настоящем </w:t>
      </w:r>
      <w:hyperlink w:anchor="Par0">
        <w:r>
          <w:rPr>
            <w:rStyle w:val="a4"/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>
        <w:rPr>
          <w:rFonts w:ascii="Times New Roman" w:hAnsi="Times New Roman" w:cs="Times New Roman"/>
          <w:sz w:val="24"/>
          <w:szCs w:val="24"/>
        </w:rPr>
        <w:t>Договора действий и (или)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D35CCA" w:rsidRDefault="00D35CC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ДОГОВОРА И ПРОЧИЕ ПОЛОЖЕНИЯ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ab/>
        <w:t>Договор составлен в 2 (двух) экземплярах, по одному для каждой из Сторон, имеющих одинаковую юридическую силу.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ab/>
        <w:t>Все вопросы, не урегулированные настоящим Договором, регулируются действующим законодательством Российской Федерации.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ab/>
        <w:t xml:space="preserve">Договор вступает в силу с момента его подписания обеими Сторонами и действует до </w:t>
      </w:r>
      <w:r w:rsidR="001B1B64" w:rsidRPr="001B1B64">
        <w:rPr>
          <w:rFonts w:ascii="Times New Roman" w:hAnsi="Times New Roman" w:cs="Times New Roman"/>
          <w:b/>
          <w:sz w:val="24"/>
          <w:szCs w:val="24"/>
        </w:rPr>
        <w:t>01.09.2026</w:t>
      </w:r>
      <w:r w:rsidRPr="001B1B64">
        <w:rPr>
          <w:rFonts w:ascii="Times New Roman" w:hAnsi="Times New Roman" w:cs="Times New Roman"/>
          <w:sz w:val="24"/>
          <w:szCs w:val="24"/>
        </w:rPr>
        <w:t xml:space="preserve"> г.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, а в части исполнения обязательств – до полного и надлежащего исполнения таких обязательств. Досрочное расторжение настоящего Договора допускается исключительно с согласия обеих Сторон и оформляется соответствующим Дополнительным соглашением, являющимся неотъемлемой частью настоящего Договора. Договор считается расторгнутым после завершения всех расчётов между Сторонами за выполненные обязательства. Условия договора могут быть изменены или дополнены соглашением Сторон в письменной форме. Обязательства Сторон считаются измененными с момента подписания ими такого соглашения. 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ab/>
        <w:t xml:space="preserve">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№ 44- ФЗ "О контрактной системе в сфере закупок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то-варов</w:t>
      </w:r>
      <w:proofErr w:type="gramEnd"/>
      <w:r>
        <w:rPr>
          <w:rFonts w:ascii="Times New Roman" w:hAnsi="Times New Roman" w:cs="Times New Roman"/>
          <w:sz w:val="24"/>
          <w:szCs w:val="24"/>
        </w:rPr>
        <w:t>, работ, услуг для обеспечения государственных и муниципальных нужд".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9.5.</w:t>
      </w:r>
      <w:r>
        <w:rPr>
          <w:rFonts w:ascii="Times New Roman" w:hAnsi="Times New Roman" w:cs="Times New Roman"/>
          <w:sz w:val="24"/>
          <w:szCs w:val="24"/>
        </w:rPr>
        <w:tab/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35CCA" w:rsidRDefault="00E90D4B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Исполнитель не устранит недостатки оказанных услуг, послужившие основанием для отказа в их приемке, Заказчик с учетом положений ч. 9 ст. 95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Федерального закона № 44-ФЗ вправе принять решение об одностороннем отказе от исполнения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9.6.</w:t>
      </w:r>
      <w:r>
        <w:rPr>
          <w:rFonts w:ascii="Times New Roman" w:hAnsi="Times New Roman" w:cs="Times New Roman"/>
          <w:sz w:val="24"/>
          <w:szCs w:val="24"/>
        </w:rPr>
        <w:tab/>
        <w:t>Обязательства по соблюдению конфиденциальности сохраняют для Сторон свою силу в течение трех лет с момента прекращения действия остальной части договора.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9.7.</w:t>
      </w:r>
      <w:r>
        <w:rPr>
          <w:rFonts w:ascii="Times New Roman" w:hAnsi="Times New Roman" w:cs="Times New Roman"/>
          <w:sz w:val="24"/>
          <w:szCs w:val="24"/>
        </w:rPr>
        <w:tab/>
        <w:t>В случае если отдельные положения настоящего Договора противоречат требованиям Федерального закона от 05.04.2013 № 44</w:t>
      </w:r>
      <w:r>
        <w:rPr>
          <w:rFonts w:ascii="Times New Roman" w:hAnsi="Times New Roman" w:cs="Times New Roman"/>
          <w:sz w:val="24"/>
          <w:szCs w:val="24"/>
        </w:rPr>
        <w:noBreakHyphen/>
        <w:t>ФЗ «О контрактной системе в сфере закупок товаров, работ, услуг для обеспечения государственных и муниципальных нужд» и иным нормативным правовым актам, регулирующим контрактную систему в сфере закупок, такие положения не применяются в части, противоречащей действующему законодательству.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9.8.</w:t>
      </w:r>
      <w:r>
        <w:rPr>
          <w:rFonts w:ascii="Times New Roman" w:hAnsi="Times New Roman" w:cs="Times New Roman"/>
          <w:sz w:val="24"/>
          <w:szCs w:val="24"/>
        </w:rPr>
        <w:tab/>
        <w:t>Признание отдельных положений договора недействительными в силу их противоречия законодательству не влечёт недействительности договора в целом. Договор продолжает действовать в части, не противоречащей требованиям закона.</w:t>
      </w:r>
    </w:p>
    <w:p w:rsidR="00D35CCA" w:rsidRDefault="00E90D4B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9.9.</w:t>
      </w:r>
      <w:r>
        <w:rPr>
          <w:rFonts w:ascii="Times New Roman" w:hAnsi="Times New Roman" w:cs="Times New Roman"/>
          <w:sz w:val="24"/>
          <w:szCs w:val="24"/>
        </w:rPr>
        <w:tab/>
        <w:t>Каждая сторона обязуется письменно информировать другую в случае изменения сведений, указанных в разделе 11 договора.</w:t>
      </w:r>
    </w:p>
    <w:p w:rsidR="00D35CCA" w:rsidRDefault="00D35CC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tabs>
          <w:tab w:val="left" w:pos="709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10.1. Неотъемлемыми частями Договора являются следующие приложения к Договору: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приложение № 1 «Техническое задание»;</w:t>
      </w:r>
    </w:p>
    <w:p w:rsidR="00D35CCA" w:rsidRDefault="00E90D4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2 «Спецификация».</w:t>
      </w:r>
    </w:p>
    <w:p w:rsidR="00D35CCA" w:rsidRDefault="00D35CCA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D35CCA" w:rsidRDefault="00D35CC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5065"/>
      </w:tblGrid>
      <w:tr w:rsidR="00D35CCA">
        <w:trPr>
          <w:cantSplit/>
          <w:trHeight w:val="237"/>
          <w:jc w:val="center"/>
        </w:trPr>
        <w:tc>
          <w:tcPr>
            <w:tcW w:w="5315" w:type="dxa"/>
          </w:tcPr>
          <w:p w:rsidR="00D35CCA" w:rsidRDefault="00E90D4B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27144764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065" w:type="dxa"/>
          </w:tcPr>
          <w:p w:rsidR="00D35CCA" w:rsidRDefault="00E90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D35CCA">
        <w:trPr>
          <w:cantSplit/>
          <w:trHeight w:val="3566"/>
          <w:jc w:val="center"/>
        </w:trPr>
        <w:tc>
          <w:tcPr>
            <w:tcW w:w="5315" w:type="dxa"/>
          </w:tcPr>
          <w:p w:rsidR="00D35CCA" w:rsidRDefault="00E90D4B">
            <w:pPr>
              <w:tabs>
                <w:tab w:val="left" w:pos="21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НИИНМ 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 по Новосибирской области (НИИНМ л/с 20516У53240)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630117 г. Новосибирск, ул. Тимакова, 4               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5408106370/540801001                                                                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Банк:  ОКЦ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// УФК по Новосибирской области  г. Новосибирск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 40102810445370000043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казначейского счета: 03214643000000015100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ТОФК: 015004950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ОКПО:  1898500</w:t>
            </w:r>
            <w:proofErr w:type="gramEnd"/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1025403649831</w:t>
            </w:r>
          </w:p>
          <w:p w:rsidR="00D35CCA" w:rsidRDefault="00E90D4B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inm@neuronm.ru</w:t>
            </w:r>
          </w:p>
          <w:p w:rsidR="00D35CCA" w:rsidRDefault="00E90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Тел:  (8383) 373-01-59 </w:t>
            </w:r>
          </w:p>
        </w:tc>
        <w:tc>
          <w:tcPr>
            <w:tcW w:w="5065" w:type="dxa"/>
          </w:tcPr>
          <w:p w:rsidR="00D35CCA" w:rsidRDefault="00D35CC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5CCA">
        <w:trPr>
          <w:cantSplit/>
          <w:trHeight w:val="1224"/>
          <w:jc w:val="center"/>
        </w:trPr>
        <w:tc>
          <w:tcPr>
            <w:tcW w:w="5315" w:type="dxa"/>
          </w:tcPr>
          <w:p w:rsidR="00D35CCA" w:rsidRDefault="00D35CC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имени Заказчика:</w:t>
            </w: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НИИНМ</w:t>
            </w:r>
          </w:p>
          <w:p w:rsidR="00D35CCA" w:rsidRDefault="00D3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Афтанас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65" w:type="dxa"/>
          </w:tcPr>
          <w:p w:rsidR="00D35CCA" w:rsidRDefault="00D35CC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имени Исполнителя:</w:t>
            </w:r>
          </w:p>
          <w:p w:rsidR="00D35CCA" w:rsidRDefault="00D35CCA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35CCA" w:rsidRDefault="00D35CCA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____________________/_________/</w:t>
            </w: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35CCA" w:rsidRDefault="00E90D4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№1</w:t>
      </w:r>
    </w:p>
    <w:p w:rsidR="00D35CCA" w:rsidRDefault="00E90D4B">
      <w:pPr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Договору на оказание услуг № ______ </w:t>
      </w:r>
    </w:p>
    <w:p w:rsidR="00D35CCA" w:rsidRDefault="00E90D4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«____» ________ 202_ г. </w:t>
      </w:r>
    </w:p>
    <w:p w:rsidR="00D35CCA" w:rsidRDefault="00D35CCA">
      <w:pPr>
        <w:widowControl w:val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35CCA" w:rsidRDefault="00E90D4B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D35CCA" w:rsidRDefault="00E90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6BF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56BFC" w:rsidRPr="00C56BFC">
        <w:rPr>
          <w:rFonts w:ascii="Times New Roman" w:hAnsi="Times New Roman" w:cs="Times New Roman"/>
          <w:b/>
          <w:sz w:val="24"/>
          <w:szCs w:val="24"/>
        </w:rPr>
        <w:t xml:space="preserve">оказание услуг по восстановлению работоспособности МФУ </w:t>
      </w:r>
      <w:proofErr w:type="spellStart"/>
      <w:r w:rsidR="00C56BFC" w:rsidRPr="00C56BFC">
        <w:rPr>
          <w:rFonts w:ascii="Times New Roman" w:hAnsi="Times New Roman" w:cs="Times New Roman"/>
          <w:b/>
          <w:sz w:val="24"/>
          <w:szCs w:val="24"/>
        </w:rPr>
        <w:t>Konica</w:t>
      </w:r>
      <w:proofErr w:type="spellEnd"/>
      <w:r w:rsidR="00C56BFC" w:rsidRPr="00C56B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6BFC" w:rsidRPr="00C56BFC">
        <w:rPr>
          <w:rFonts w:ascii="Times New Roman" w:hAnsi="Times New Roman" w:cs="Times New Roman"/>
          <w:b/>
          <w:sz w:val="24"/>
          <w:szCs w:val="24"/>
        </w:rPr>
        <w:t>Minolta</w:t>
      </w:r>
      <w:proofErr w:type="spellEnd"/>
      <w:r w:rsidR="00C56BFC" w:rsidRPr="00C56BFC">
        <w:rPr>
          <w:rFonts w:ascii="Times New Roman" w:hAnsi="Times New Roman" w:cs="Times New Roman"/>
          <w:b/>
          <w:sz w:val="24"/>
          <w:szCs w:val="24"/>
        </w:rPr>
        <w:t xml:space="preserve"> C224</w:t>
      </w:r>
      <w:r w:rsidR="00C56BFC" w:rsidRPr="00C56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услуги)</w:t>
      </w:r>
    </w:p>
    <w:p w:rsidR="00D35CCA" w:rsidRDefault="00D35CC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F4A" w:rsidRPr="006C1FFE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6C1FFE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1. Общие положения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1.1. Настоящее техническое задание (далее —ТЗ) определяет требования к оказанию услуг по 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восстановлению работоспособности 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многофункционального устройства (МФУ)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Konica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Minolta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C224 (далее — оборудование).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1.2. Цель оказания услуг: восстановление полной работоспособности оборудования для выполнения функций печати, копирования и сканирования в соответствии с техническими характеристиками производителя.</w:t>
      </w:r>
    </w:p>
    <w:p w:rsidR="00D047AD" w:rsidRDefault="00D047AD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CB4F4A" w:rsidRPr="006C1FFE" w:rsidRDefault="006C1FFE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2. Место </w:t>
      </w:r>
      <w:r w:rsidR="00CB4F4A" w:rsidRPr="006C1FFE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и объект обслуживания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2.1 Место оказания услуг: обл. Новосибирская,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г.о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. город Новосибирск, г Новосибирск,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ул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Тимакова, д. 4, либо, при необходимости, по месту нахождения Исполнителя и/или ином, технически оборудованном для оказания услуги месте (сервисном центре). Транспортировку в сервисный центр и об</w:t>
      </w:r>
      <w:r w:rsidR="00EC091C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ратно Исполнитель осуществляет 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за свой счет.</w:t>
      </w:r>
    </w:p>
    <w:p w:rsidR="003727D0" w:rsidRDefault="00CB4F4A" w:rsidP="003727D0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2.</w:t>
      </w:r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2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Наименование оборудования: </w:t>
      </w:r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МФУ </w:t>
      </w:r>
      <w:proofErr w:type="spellStart"/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Konica</w:t>
      </w:r>
      <w:proofErr w:type="spellEnd"/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Minolta</w:t>
      </w:r>
      <w:proofErr w:type="spellEnd"/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C224 </w:t>
      </w:r>
    </w:p>
    <w:p w:rsidR="00CB4F4A" w:rsidRPr="00CB4F4A" w:rsidRDefault="003727D0" w:rsidP="003727D0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Т</w:t>
      </w:r>
      <w:r w:rsidR="00CB4F4A"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екущее </w:t>
      </w:r>
      <w:r w:rsidR="00CB4F4A"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состояние:</w:t>
      </w:r>
      <w:r w:rsid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неработоспособен</w:t>
      </w:r>
      <w:r w:rsidR="00CB4F4A"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D047AD" w:rsidRDefault="00D047AD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CB4F4A" w:rsidRPr="006C1FFE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6C1FFE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3. Перечень и содержание услуг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Исполнитель обязуется выполнить следующие работы: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3.1. Первичная диагностика для выявления причин неисправности, включая: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визуальный осмотр;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проверку электрических соединений и кабелей;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тестирование основных узлов (блок проявки,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фьюзер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, драм-картридж, ролики подачи бумаги и т. д.);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считывание кодов ошибок из сервисного меню;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тестовую печать/копию для оценки качества изображения.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3.2. Устранение выявленных неисправностей, в т. ч.: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замену изношенных или неисправных компонентов (роликов подачи,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фьюзера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,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фотобарабана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и т. п.);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очистку и смазку механических узлов;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замену расходных материалов, необходимых для восстановления работоспособности;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перепрошивку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(при необходимости) или сброс счётчиков;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калибровку и настройку параметров печати/копирования.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3.3. Финальное тестирование работоспособности всех функций (печать, копирование, сканирование) с выдачей тестовых образцов.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3.4. Консультацию персонала по правилам эксплуатации и профилактике типовых неисправностей.</w:t>
      </w:r>
    </w:p>
    <w:p w:rsidR="00320A24" w:rsidRDefault="00320A24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CB4F4A" w:rsidRPr="006C1FFE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6C1FFE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4. Требования к </w:t>
      </w:r>
      <w:r w:rsidR="006C1FFE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И</w:t>
      </w:r>
      <w:r w:rsidRPr="006C1FFE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сполнителю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4.1. Наличие квалифицированных специалистов с опытом ремонта оргтехники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Konica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Minolta</w:t>
      </w:r>
      <w:proofErr w:type="spellEnd"/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4.2. Предоставление гарантии на выполненные работы и установленные запчасти не менее 6 месяцев.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4.3. Использование оригинальных запчастей или сертифицированных аналогов, обеспечивающих соответствие техническим характеристикам производителя.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lastRenderedPageBreak/>
        <w:t>4.4. Соблюдение норм техники безопасности и охраны труда при выполнении работ.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4.5. Обеспечение сохранности оборудования и имущества заказчика на время выполнения работ.</w:t>
      </w:r>
    </w:p>
    <w:p w:rsidR="003727D0" w:rsidRDefault="003727D0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CB4F4A" w:rsidRPr="007C37C0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7C37C0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5. Сроки оказания услуг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5.1. Выезд специалиста</w:t>
      </w:r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для диагностики</w:t>
      </w:r>
      <w:r w:rsidR="00A8281C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и </w:t>
      </w:r>
      <w:r w:rsidR="00A8281C"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начала ремонта</w:t>
      </w:r>
      <w:r w:rsidR="003727D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— не позднее </w:t>
      </w:r>
      <w:r w:rsidR="003A55F7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1 рабочего дня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с даты подписания договора.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5.2. Общий срок выполнения работ (с учётом поставки запчастей) — не более </w:t>
      </w:r>
      <w:r w:rsidR="00F54797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5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рабочих дней с момента </w:t>
      </w:r>
      <w:r w:rsidR="00A8281C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в</w:t>
      </w:r>
      <w:r w:rsidR="00A8281C" w:rsidRPr="00A8281C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ыезд специалиста </w:t>
      </w:r>
      <w:r w:rsidR="00A8281C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и 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начала ремонта.</w:t>
      </w:r>
    </w:p>
    <w:p w:rsidR="00593D54" w:rsidRDefault="00593D54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CB4F4A" w:rsidRPr="007C37C0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7C37C0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6. Порядок сдачи приёмки услуг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6.</w:t>
      </w:r>
      <w:r w:rsidR="001A5D03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1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. Заказчик проводит проверку работоспособности оборудования по всем заявленным функциям. При отсутствии замечаний подписывает </w:t>
      </w:r>
      <w:r w:rsidR="001A5D03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документ о приемке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CB4F4A" w:rsidRPr="00CB4F4A" w:rsidRDefault="001A5D03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6.2</w:t>
      </w:r>
      <w:r w:rsidR="00CB4F4A"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. В случае выявления недочётов заказчик направляет </w:t>
      </w:r>
      <w:r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их перечень </w:t>
      </w:r>
      <w:r w:rsidR="00CB4F4A"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исполнителю для устранения в согласованные сроки.</w:t>
      </w:r>
    </w:p>
    <w:p w:rsidR="001A5D03" w:rsidRDefault="001A5D03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CB4F4A" w:rsidRPr="007C37C0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7C37C0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7. Критерии качества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7.1. Оборудование полностью восстанавливает заявленные производителем функции (печать, копирование, сканирование).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7.2. Качество печати/копирования соответствует заводским стандартам (отсутствие полос, пятен, двоения изображения).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7.3. Отсутствие механических шумов и заеданий при работе механизмов.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7.4. Стабильная работа интерфейса и сетевых функций (если применимо).</w:t>
      </w:r>
    </w:p>
    <w:p w:rsidR="00CA505A" w:rsidRDefault="00CA505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CB4F4A" w:rsidRPr="00CA505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CA505A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8. Гарантийные обязательства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8.1. Исполнитель гарантирует исправную работу оборудования в течение </w:t>
      </w:r>
      <w:r w:rsidR="00401552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не менее 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12 месяцев после подписания </w:t>
      </w:r>
      <w:r w:rsidR="00401552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документа о приемке</w:t>
      </w: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CB4F4A" w:rsidRPr="00CB4F4A" w:rsidRDefault="00CB4F4A" w:rsidP="00CB4F4A">
      <w:pPr>
        <w:ind w:left="-567" w:firstLine="567"/>
        <w:contextualSpacing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CB4F4A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8.2. Гарантия не распространяется на неисправности, вызванные нарушением правил эксплуатации, использованием неоригинальных расходных материалов или форс мажорными обстоятельствами.</w:t>
      </w:r>
    </w:p>
    <w:p w:rsidR="00D35CCA" w:rsidRDefault="00D35CCA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9"/>
        <w:gridCol w:w="4838"/>
      </w:tblGrid>
      <w:tr w:rsidR="00D35CCA">
        <w:trPr>
          <w:cantSplit/>
          <w:trHeight w:val="1224"/>
          <w:jc w:val="center"/>
        </w:trPr>
        <w:tc>
          <w:tcPr>
            <w:tcW w:w="5199" w:type="dxa"/>
          </w:tcPr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имени Заказчика:</w:t>
            </w: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НИИНМ</w:t>
            </w:r>
          </w:p>
          <w:p w:rsidR="00D35CCA" w:rsidRDefault="00D3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Афтанас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Л.И./ </w:t>
            </w: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38" w:type="dxa"/>
          </w:tcPr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имени Исполнителя:</w:t>
            </w:r>
          </w:p>
          <w:p w:rsidR="00D35CCA" w:rsidRDefault="00D35CCA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</w:p>
          <w:p w:rsidR="00D35CCA" w:rsidRDefault="00D35CC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____________________/ _________ /</w:t>
            </w: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35CCA" w:rsidRDefault="00D35CCA">
      <w:pPr>
        <w:keepNext/>
        <w:jc w:val="both"/>
        <w:rPr>
          <w:rFonts w:ascii="Times New Roman" w:hAnsi="Times New Roman" w:cs="Times New Roman"/>
          <w:sz w:val="24"/>
          <w:szCs w:val="24"/>
        </w:rPr>
      </w:pPr>
    </w:p>
    <w:p w:rsidR="00D35CCA" w:rsidRDefault="00D35CC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75126424"/>
      <w:bookmarkStart w:id="3" w:name="_Hlk174455174"/>
      <w:bookmarkEnd w:id="2"/>
      <w:bookmarkEnd w:id="3"/>
    </w:p>
    <w:p w:rsidR="00D35CCA" w:rsidRDefault="00D35C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5CCA" w:rsidRDefault="00E90D4B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br w:type="page"/>
      </w:r>
    </w:p>
    <w:p w:rsidR="00D35CCA" w:rsidRDefault="00E90D4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4" w:name="_Hlk175126441"/>
      <w:bookmarkStart w:id="5" w:name="_Hlk174455215"/>
      <w:bookmarkEnd w:id="4"/>
      <w:bookmarkEnd w:id="5"/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№2</w:t>
      </w:r>
    </w:p>
    <w:p w:rsidR="00D35CCA" w:rsidRDefault="00E90D4B">
      <w:pPr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Договору на оказание услуг № ______ </w:t>
      </w:r>
    </w:p>
    <w:p w:rsidR="00D35CCA" w:rsidRDefault="00E90D4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«____» ________ 202_ г. </w:t>
      </w:r>
    </w:p>
    <w:p w:rsidR="00D35CCA" w:rsidRDefault="00D35CCA">
      <w:pPr>
        <w:widowControl w:val="0"/>
        <w:autoSpaceDE w:val="0"/>
        <w:ind w:firstLine="709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D35CCA" w:rsidRDefault="00D35CCA">
      <w:pPr>
        <w:widowControl w:val="0"/>
        <w:autoSpaceDE w:val="0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5CCA" w:rsidRDefault="00E90D4B">
      <w:pPr>
        <w:widowControl w:val="0"/>
        <w:jc w:val="center"/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eastAsia="ru-RU"/>
        </w:rPr>
        <w:t>СПЕЦИФИКАЦИЯ</w:t>
      </w:r>
    </w:p>
    <w:p w:rsidR="00D35CCA" w:rsidRDefault="00D35CCA">
      <w:pPr>
        <w:widowControl w:val="0"/>
        <w:jc w:val="center"/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eastAsia="ru-RU"/>
        </w:rPr>
      </w:pPr>
    </w:p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6108"/>
        <w:gridCol w:w="1138"/>
        <w:gridCol w:w="1139"/>
        <w:gridCol w:w="1373"/>
      </w:tblGrid>
      <w:tr w:rsidR="00FE70FC" w:rsidTr="00FE70FC">
        <w:trPr>
          <w:trHeight w:val="24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FC" w:rsidRDefault="00FE70FC" w:rsidP="00FE70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FC" w:rsidRDefault="00FE70FC" w:rsidP="00FE70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FE70FC" w:rsidRDefault="00FE70FC" w:rsidP="00FE70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Кол-ч.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Цена,</w:t>
            </w:r>
          </w:p>
          <w:p w:rsidR="00FE70FC" w:rsidRDefault="00FE70FC" w:rsidP="00FE70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FE70FC" w:rsidTr="00FE70FC">
        <w:trPr>
          <w:trHeight w:val="24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tabs>
                <w:tab w:val="left" w:pos="28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579A">
              <w:rPr>
                <w:rFonts w:ascii="Times New Roman" w:eastAsia="Calibri" w:hAnsi="Times New Roman" w:cs="Times New Roman"/>
                <w:lang w:eastAsia="en-US"/>
              </w:rPr>
              <w:t xml:space="preserve">Оказание услуг по восстановлению работоспособности МФУ </w:t>
            </w:r>
            <w:proofErr w:type="spellStart"/>
            <w:r w:rsidRPr="0047579A">
              <w:rPr>
                <w:rFonts w:ascii="Times New Roman" w:eastAsia="Calibri" w:hAnsi="Times New Roman" w:cs="Times New Roman"/>
                <w:lang w:eastAsia="en-US"/>
              </w:rPr>
              <w:t>Konica</w:t>
            </w:r>
            <w:proofErr w:type="spellEnd"/>
            <w:r w:rsidRPr="0047579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7579A">
              <w:rPr>
                <w:rFonts w:ascii="Times New Roman" w:eastAsia="Calibri" w:hAnsi="Times New Roman" w:cs="Times New Roman"/>
                <w:lang w:eastAsia="en-US"/>
              </w:rPr>
              <w:t>Minolta</w:t>
            </w:r>
            <w:proofErr w:type="spellEnd"/>
            <w:r w:rsidRPr="0047579A">
              <w:rPr>
                <w:rFonts w:ascii="Times New Roman" w:eastAsia="Calibri" w:hAnsi="Times New Roman" w:cs="Times New Roman"/>
                <w:lang w:eastAsia="en-US"/>
              </w:rPr>
              <w:t xml:space="preserve"> C224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УСЛ.ЕД.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FC" w:rsidRDefault="00FE70FC" w:rsidP="00FE70F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5CCA" w:rsidRDefault="00D35CCA">
      <w:pPr>
        <w:widowControl w:val="0"/>
        <w:autoSpaceDE w:val="0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0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9"/>
        <w:gridCol w:w="4838"/>
      </w:tblGrid>
      <w:tr w:rsidR="00D35CCA">
        <w:trPr>
          <w:cantSplit/>
          <w:trHeight w:val="1224"/>
          <w:jc w:val="center"/>
        </w:trPr>
        <w:tc>
          <w:tcPr>
            <w:tcW w:w="5199" w:type="dxa"/>
          </w:tcPr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имени Заказчика:</w:t>
            </w: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НИИНМ</w:t>
            </w:r>
          </w:p>
          <w:p w:rsidR="00D35CCA" w:rsidRDefault="00D3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Афтанас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Л.И./ </w:t>
            </w: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38" w:type="dxa"/>
          </w:tcPr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имени Исполнителя:</w:t>
            </w:r>
          </w:p>
          <w:p w:rsidR="00D35CCA" w:rsidRDefault="00D35CCA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</w:p>
          <w:p w:rsidR="00D35CCA" w:rsidRDefault="00D35CC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35CCA" w:rsidRDefault="00E90D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____________________/ _________ /</w:t>
            </w:r>
          </w:p>
          <w:p w:rsidR="00D35CCA" w:rsidRDefault="00E90D4B">
            <w:pPr>
              <w:tabs>
                <w:tab w:val="left" w:pos="150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35CCA" w:rsidRDefault="00D35CCA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D35CCA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0FA" w:rsidRDefault="00E90D4B">
      <w:r>
        <w:separator/>
      </w:r>
    </w:p>
  </w:endnote>
  <w:endnote w:type="continuationSeparator" w:id="0">
    <w:p w:rsidR="006C50FA" w:rsidRDefault="00E9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CA" w:rsidRDefault="00E90D4B">
      <w:r>
        <w:separator/>
      </w:r>
    </w:p>
  </w:footnote>
  <w:footnote w:type="continuationSeparator" w:id="0">
    <w:p w:rsidR="00D35CCA" w:rsidRDefault="00E90D4B">
      <w:r>
        <w:continuationSeparator/>
      </w:r>
    </w:p>
  </w:footnote>
  <w:footnote w:id="1">
    <w:p w:rsidR="00D35CCA" w:rsidRDefault="00E90D4B">
      <w:pPr>
        <w:pStyle w:val="af7"/>
      </w:pPr>
      <w:r>
        <w:rPr>
          <w:rStyle w:val="FootnoteCharacters"/>
        </w:rPr>
        <w:footnoteRef/>
      </w:r>
      <w:r>
        <w:rPr>
          <w:i/>
          <w:color w:val="000000"/>
        </w:rPr>
        <w:t xml:space="preserve"> В случае если Исполнитель не является плательщиком НДС, Заказчик указывает: «НДС не облагается».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50CE"/>
    <w:multiLevelType w:val="multilevel"/>
    <w:tmpl w:val="545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B1A30"/>
    <w:multiLevelType w:val="multilevel"/>
    <w:tmpl w:val="CEC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65E5B"/>
    <w:multiLevelType w:val="multilevel"/>
    <w:tmpl w:val="3824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B406D0"/>
    <w:multiLevelType w:val="multilevel"/>
    <w:tmpl w:val="185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77721"/>
    <w:multiLevelType w:val="multilevel"/>
    <w:tmpl w:val="F9C0C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D35CCA"/>
    <w:rsid w:val="000D078B"/>
    <w:rsid w:val="001A5D03"/>
    <w:rsid w:val="001B1B64"/>
    <w:rsid w:val="00263D5F"/>
    <w:rsid w:val="0028328C"/>
    <w:rsid w:val="00320A24"/>
    <w:rsid w:val="00323001"/>
    <w:rsid w:val="003727D0"/>
    <w:rsid w:val="003A55F7"/>
    <w:rsid w:val="003C5CBB"/>
    <w:rsid w:val="003D4335"/>
    <w:rsid w:val="00401552"/>
    <w:rsid w:val="004533D6"/>
    <w:rsid w:val="0047579A"/>
    <w:rsid w:val="00481448"/>
    <w:rsid w:val="005779A0"/>
    <w:rsid w:val="00593D54"/>
    <w:rsid w:val="005C6CA4"/>
    <w:rsid w:val="006C1FFE"/>
    <w:rsid w:val="006C50FA"/>
    <w:rsid w:val="006F09FE"/>
    <w:rsid w:val="00711516"/>
    <w:rsid w:val="007908EF"/>
    <w:rsid w:val="007C37C0"/>
    <w:rsid w:val="008102D9"/>
    <w:rsid w:val="0082297D"/>
    <w:rsid w:val="00881945"/>
    <w:rsid w:val="008F46EE"/>
    <w:rsid w:val="00981E5B"/>
    <w:rsid w:val="009B78BC"/>
    <w:rsid w:val="009D1279"/>
    <w:rsid w:val="00A52BAB"/>
    <w:rsid w:val="00A8281C"/>
    <w:rsid w:val="00A85EFE"/>
    <w:rsid w:val="00A87C6F"/>
    <w:rsid w:val="00B108E9"/>
    <w:rsid w:val="00B24505"/>
    <w:rsid w:val="00B90573"/>
    <w:rsid w:val="00B94E99"/>
    <w:rsid w:val="00BF1F04"/>
    <w:rsid w:val="00C56BFC"/>
    <w:rsid w:val="00C634F1"/>
    <w:rsid w:val="00C74B4E"/>
    <w:rsid w:val="00CA505A"/>
    <w:rsid w:val="00CB4F4A"/>
    <w:rsid w:val="00D047AD"/>
    <w:rsid w:val="00D35CCA"/>
    <w:rsid w:val="00D560E6"/>
    <w:rsid w:val="00DF40D9"/>
    <w:rsid w:val="00E46D07"/>
    <w:rsid w:val="00E90D4B"/>
    <w:rsid w:val="00EC091C"/>
    <w:rsid w:val="00F12A76"/>
    <w:rsid w:val="00F27390"/>
    <w:rsid w:val="00F36A6C"/>
    <w:rsid w:val="00F54797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ED05"/>
  <w15:docId w15:val="{358815D9-0F8C-402D-BBD9-25A0FBE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4">
    <w:name w:val="heading 4"/>
    <w:basedOn w:val="a"/>
    <w:link w:val="40"/>
    <w:uiPriority w:val="9"/>
    <w:qFormat/>
    <w:rsid w:val="00C56BFC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1">
    <w:name w:val="WW8Num10z1"/>
    <w:qFormat/>
    <w:rPr>
      <w:b w:val="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St3z0">
    <w:name w:val="WW8NumSt3z0"/>
    <w:qFormat/>
    <w:rPr>
      <w:rFonts w:ascii="Symbol" w:hAnsi="Symbol" w:cs="Symbol"/>
      <w:sz w:val="20"/>
      <w:szCs w:val="20"/>
    </w:rPr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Символ нумерации"/>
    <w:qFormat/>
  </w:style>
  <w:style w:type="character" w:customStyle="1" w:styleId="a7">
    <w:name w:val="Текст сноски Знак"/>
    <w:qFormat/>
  </w:style>
  <w:style w:type="character" w:customStyle="1" w:styleId="10">
    <w:name w:val="Текст сноски Знак1"/>
    <w:qFormat/>
    <w:rPr>
      <w:rFonts w:ascii="Calibri" w:hAnsi="Calibri" w:cs="Calibri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ascii="Calibri" w:hAnsi="Calibri" w:cs="Calibri"/>
    </w:rPr>
  </w:style>
  <w:style w:type="character" w:customStyle="1" w:styleId="aa">
    <w:name w:val="Тема примечания Знак"/>
    <w:qFormat/>
    <w:rPr>
      <w:rFonts w:ascii="Calibri" w:hAnsi="Calibri" w:cs="Calibri"/>
      <w:b/>
      <w:bCs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character" w:customStyle="1" w:styleId="ab">
    <w:name w:val="Верхний колонтитул Знак"/>
    <w:qFormat/>
    <w:rPr>
      <w:rFonts w:ascii="Calibri" w:hAnsi="Calibri" w:cs="Calibri"/>
      <w:sz w:val="22"/>
      <w:szCs w:val="22"/>
    </w:rPr>
  </w:style>
  <w:style w:type="character" w:customStyle="1" w:styleId="ac">
    <w:name w:val="Нижний колонтитул Знак"/>
    <w:qFormat/>
    <w:rPr>
      <w:rFonts w:ascii="Calibri" w:hAnsi="Calibri" w:cs="Calibri"/>
      <w:sz w:val="22"/>
      <w:szCs w:val="22"/>
    </w:rPr>
  </w:style>
  <w:style w:type="character" w:customStyle="1" w:styleId="ad">
    <w:name w:val="Выделенная цитата Знак"/>
    <w:qFormat/>
    <w:rPr>
      <w:rFonts w:ascii="Calibri" w:hAnsi="Calibri" w:cs="Calibri"/>
      <w:b/>
      <w:bCs/>
      <w:i/>
      <w:iCs/>
      <w:color w:val="4F81BD"/>
      <w:sz w:val="22"/>
      <w:szCs w:val="22"/>
    </w:rPr>
  </w:style>
  <w:style w:type="character" w:styleId="ae">
    <w:name w:val="footnote reference"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f3">
    <w:name w:val="Title"/>
    <w:basedOn w:val="a"/>
    <w:next w:val="af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4">
    <w:name w:val="Balloon Text"/>
    <w:basedOn w:val="a"/>
    <w:qFormat/>
    <w:rPr>
      <w:rFonts w:ascii="Tahoma" w:hAnsi="Tahoma" w:cs="Times New Roman"/>
      <w:sz w:val="16"/>
      <w:szCs w:val="16"/>
      <w:lang w:val="en-US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styleId="af7">
    <w:name w:val="footnote text"/>
    <w:basedOn w:val="a"/>
    <w:pPr>
      <w:suppressAutoHyphens w:val="0"/>
      <w:ind w:firstLine="709"/>
      <w:contextualSpacing/>
      <w:jc w:val="both"/>
    </w:pPr>
    <w:rPr>
      <w:rFonts w:ascii="Times New Roman" w:hAnsi="Times New Roman" w:cs="Times New Roman"/>
      <w:sz w:val="20"/>
      <w:szCs w:val="20"/>
    </w:rPr>
  </w:style>
  <w:style w:type="paragraph" w:styleId="af8">
    <w:name w:val="annotation text"/>
    <w:basedOn w:val="a"/>
    <w:qFormat/>
    <w:rPr>
      <w:sz w:val="20"/>
      <w:szCs w:val="20"/>
    </w:rPr>
  </w:style>
  <w:style w:type="paragraph" w:styleId="af9">
    <w:name w:val="annotation subject"/>
    <w:basedOn w:val="af8"/>
    <w:next w:val="af8"/>
    <w:qFormat/>
    <w:rPr>
      <w:b/>
      <w:bCs/>
    </w:rPr>
  </w:style>
  <w:style w:type="paragraph" w:customStyle="1" w:styleId="ConsPlusNormal0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a">
    <w:name w:val="Обычный + по ширине"/>
    <w:basedOn w:val="a"/>
    <w:qFormat/>
    <w:pPr>
      <w:suppressAutoHyphens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40">
    <w:name w:val="Заголовок 4 Знак"/>
    <w:basedOn w:val="a0"/>
    <w:link w:val="4"/>
    <w:uiPriority w:val="9"/>
    <w:rsid w:val="00C56BFC"/>
    <w:rPr>
      <w:rFonts w:ascii="Times New Roman" w:eastAsia="Times New Roman" w:hAnsi="Times New Roman" w:cs="Times New Roman"/>
      <w:b/>
      <w:bCs/>
      <w:lang w:val="ru-RU" w:eastAsia="ru-RU" w:bidi="ar-SA"/>
    </w:rPr>
  </w:style>
  <w:style w:type="character" w:customStyle="1" w:styleId="markdown-word">
    <w:name w:val="markdown-word"/>
    <w:rsid w:val="00C56BFC"/>
  </w:style>
  <w:style w:type="paragraph" w:styleId="afe">
    <w:name w:val="Normal (Web)"/>
    <w:basedOn w:val="a"/>
    <w:uiPriority w:val="99"/>
    <w:semiHidden/>
    <w:unhideWhenUsed/>
    <w:rsid w:val="00C56BF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3321</Words>
  <Characters>18930</Characters>
  <Application>Microsoft Office Word</Application>
  <DocSecurity>0</DocSecurity>
  <Lines>157</Lines>
  <Paragraphs>44</Paragraphs>
  <ScaleCrop>false</ScaleCrop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glotova</dc:creator>
  <cp:keywords/>
  <dc:description/>
  <cp:lastModifiedBy>Полешкин Артём Олегович</cp:lastModifiedBy>
  <cp:revision>263</cp:revision>
  <cp:lastPrinted>2025-08-19T09:17:00Z</cp:lastPrinted>
  <dcterms:created xsi:type="dcterms:W3CDTF">2025-08-18T09:08:00Z</dcterms:created>
  <dcterms:modified xsi:type="dcterms:W3CDTF">2026-06-04T06:21:00Z</dcterms:modified>
  <dc:language>en-US</dc:language>
</cp:coreProperties>
</file>