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CA" w:rsidRDefault="00A602CA" w:rsidP="00A602CA">
      <w:pPr>
        <w:jc w:val="center"/>
        <w:rPr>
          <w:b/>
          <w:sz w:val="24"/>
          <w:szCs w:val="24"/>
        </w:rPr>
      </w:pPr>
      <w:r>
        <w:rPr>
          <w:b/>
          <w:sz w:val="24"/>
          <w:szCs w:val="24"/>
        </w:rPr>
        <w:t>ГОСУДАРСТВЕННЫЙ КОНТРАКТ № _____</w:t>
      </w:r>
    </w:p>
    <w:p w:rsidR="00A602CA" w:rsidRDefault="00A602CA" w:rsidP="00A602CA">
      <w:pPr>
        <w:jc w:val="center"/>
        <w:rPr>
          <w:sz w:val="24"/>
          <w:szCs w:val="24"/>
        </w:rPr>
      </w:pPr>
      <w:r>
        <w:rPr>
          <w:sz w:val="24"/>
          <w:szCs w:val="24"/>
        </w:rPr>
        <w:t>на поставку товара</w:t>
      </w:r>
    </w:p>
    <w:p w:rsidR="00A602CA" w:rsidRDefault="00A602CA" w:rsidP="00A602CA">
      <w:pPr>
        <w:jc w:val="center"/>
        <w:rPr>
          <w:caps/>
          <w:sz w:val="24"/>
          <w:szCs w:val="24"/>
        </w:rPr>
      </w:pPr>
    </w:p>
    <w:p w:rsidR="00A602CA" w:rsidRDefault="00A602CA" w:rsidP="00A602CA">
      <w:pPr>
        <w:rPr>
          <w:sz w:val="24"/>
          <w:szCs w:val="24"/>
        </w:rPr>
      </w:pPr>
      <w:r>
        <w:rPr>
          <w:sz w:val="24"/>
          <w:szCs w:val="24"/>
        </w:rPr>
        <w:tab/>
        <w:t>п. Шексна                                                                        « ___ » _______________20</w:t>
      </w:r>
      <w:r w:rsidR="001120A3">
        <w:rPr>
          <w:sz w:val="24"/>
          <w:szCs w:val="24"/>
        </w:rPr>
        <w:t>2</w:t>
      </w:r>
      <w:r w:rsidR="00691D44">
        <w:rPr>
          <w:sz w:val="24"/>
          <w:szCs w:val="24"/>
        </w:rPr>
        <w:t>6</w:t>
      </w:r>
      <w:r>
        <w:rPr>
          <w:sz w:val="24"/>
          <w:szCs w:val="24"/>
        </w:rPr>
        <w:t>г.</w:t>
      </w:r>
    </w:p>
    <w:p w:rsidR="00A602CA" w:rsidRDefault="00A602CA" w:rsidP="00A602CA">
      <w:pPr>
        <w:tabs>
          <w:tab w:val="left" w:pos="1080"/>
        </w:tabs>
        <w:suppressAutoHyphens/>
        <w:ind w:firstLine="540"/>
        <w:rPr>
          <w:sz w:val="24"/>
          <w:szCs w:val="24"/>
        </w:rPr>
      </w:pPr>
    </w:p>
    <w:p w:rsidR="00A602CA" w:rsidRDefault="00A602CA" w:rsidP="00A602CA">
      <w:pPr>
        <w:ind w:firstLine="567"/>
        <w:rPr>
          <w:sz w:val="24"/>
          <w:szCs w:val="24"/>
        </w:rPr>
      </w:pPr>
      <w:proofErr w:type="gramStart"/>
      <w:r>
        <w:rPr>
          <w:b/>
          <w:sz w:val="24"/>
          <w:szCs w:val="24"/>
        </w:rPr>
        <w:t>федеральное казенное профессиональное образовательное учреждение №10</w:t>
      </w:r>
      <w:r w:rsidR="00EB62CA">
        <w:rPr>
          <w:b/>
          <w:sz w:val="24"/>
          <w:szCs w:val="24"/>
        </w:rPr>
        <w:t xml:space="preserve"> </w:t>
      </w:r>
      <w:r>
        <w:rPr>
          <w:b/>
          <w:sz w:val="24"/>
          <w:szCs w:val="24"/>
        </w:rPr>
        <w:t>Федеральной службы исполнения наказаний</w:t>
      </w:r>
      <w:r>
        <w:rPr>
          <w:sz w:val="24"/>
          <w:szCs w:val="24"/>
        </w:rPr>
        <w:t xml:space="preserve"> (ФКП образовательное учреждение № 10), именуемое в дальнейшем «Государственный заказчик</w:t>
      </w:r>
      <w:r w:rsidRPr="001B262E">
        <w:rPr>
          <w:sz w:val="24"/>
          <w:szCs w:val="24"/>
        </w:rPr>
        <w:t>»</w:t>
      </w:r>
      <w:r w:rsidR="001B262E">
        <w:rPr>
          <w:sz w:val="24"/>
          <w:szCs w:val="24"/>
        </w:rPr>
        <w:t xml:space="preserve"> </w:t>
      </w:r>
      <w:r w:rsidR="000B0FFA" w:rsidRPr="001B262E">
        <w:rPr>
          <w:color w:val="000000"/>
          <w:sz w:val="24"/>
          <w:szCs w:val="24"/>
        </w:rPr>
        <w:t>в целях обеспечения государственных нужд</w:t>
      </w:r>
      <w:r w:rsidRPr="001B262E">
        <w:rPr>
          <w:sz w:val="24"/>
          <w:szCs w:val="24"/>
        </w:rPr>
        <w:t>,</w:t>
      </w:r>
      <w:r>
        <w:rPr>
          <w:sz w:val="24"/>
          <w:szCs w:val="24"/>
        </w:rPr>
        <w:t xml:space="preserve"> в лице директора </w:t>
      </w:r>
      <w:proofErr w:type="spellStart"/>
      <w:r>
        <w:rPr>
          <w:sz w:val="24"/>
          <w:szCs w:val="24"/>
        </w:rPr>
        <w:t>Широгорова</w:t>
      </w:r>
      <w:proofErr w:type="spellEnd"/>
      <w:r>
        <w:rPr>
          <w:sz w:val="24"/>
          <w:szCs w:val="24"/>
        </w:rPr>
        <w:t xml:space="preserve"> Николая Витальевича, действующего на основании Устава, с одной стороны,</w:t>
      </w:r>
      <w:r w:rsidR="001B262E">
        <w:rPr>
          <w:sz w:val="24"/>
          <w:szCs w:val="24"/>
        </w:rPr>
        <w:t xml:space="preserve"> </w:t>
      </w:r>
      <w:r w:rsidR="00726FC5">
        <w:rPr>
          <w:sz w:val="24"/>
          <w:szCs w:val="24"/>
        </w:rPr>
        <w:t xml:space="preserve">                                                               </w:t>
      </w:r>
      <w:r>
        <w:rPr>
          <w:sz w:val="24"/>
          <w:szCs w:val="24"/>
        </w:rPr>
        <w:t xml:space="preserve">и </w:t>
      </w:r>
      <w:r w:rsidR="00691D44" w:rsidRPr="00691D44">
        <w:rPr>
          <w:sz w:val="24"/>
          <w:szCs w:val="24"/>
        </w:rPr>
        <w:t>общество с ограниченной ответственностью</w:t>
      </w:r>
      <w:r w:rsidR="00742858">
        <w:rPr>
          <w:sz w:val="24"/>
          <w:szCs w:val="24"/>
        </w:rPr>
        <w:t>___________________________________________________________________________________________________________________________________________</w:t>
      </w:r>
      <w:r>
        <w:rPr>
          <w:b/>
          <w:sz w:val="24"/>
          <w:szCs w:val="24"/>
        </w:rPr>
        <w:t>,</w:t>
      </w:r>
      <w:r>
        <w:rPr>
          <w:sz w:val="24"/>
          <w:szCs w:val="24"/>
        </w:rPr>
        <w:t xml:space="preserve"> именуемое в дальнейшем «Поставщик»,</w:t>
      </w:r>
      <w:r w:rsidR="00784A6F">
        <w:rPr>
          <w:sz w:val="24"/>
          <w:szCs w:val="24"/>
        </w:rPr>
        <w:t xml:space="preserve"> в лице __________________________________________________________________________________________________________________________________________________________</w:t>
      </w:r>
      <w:r w:rsidR="001B262E">
        <w:rPr>
          <w:sz w:val="24"/>
          <w:szCs w:val="24"/>
        </w:rPr>
        <w:t xml:space="preserve"> </w:t>
      </w:r>
      <w:r>
        <w:rPr>
          <w:sz w:val="24"/>
          <w:szCs w:val="24"/>
        </w:rPr>
        <w:t>с другой стороны, вместе именуемые «Стороны», в соответствии с требованием п. 4</w:t>
      </w:r>
      <w:proofErr w:type="gramEnd"/>
      <w:r>
        <w:rPr>
          <w:sz w:val="24"/>
          <w:szCs w:val="24"/>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602CA" w:rsidRDefault="00A602CA" w:rsidP="00A602CA">
      <w:pPr>
        <w:ind w:firstLine="709"/>
        <w:rPr>
          <w:sz w:val="24"/>
          <w:szCs w:val="24"/>
        </w:rPr>
      </w:pPr>
    </w:p>
    <w:p w:rsidR="00A602CA" w:rsidRDefault="00A602CA" w:rsidP="00A602CA">
      <w:pPr>
        <w:pStyle w:val="1"/>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 Контракта</w:t>
      </w:r>
    </w:p>
    <w:p w:rsidR="00A602CA" w:rsidRPr="0012662C" w:rsidRDefault="00A602CA" w:rsidP="00A602CA">
      <w:pPr>
        <w:ind w:firstLine="708"/>
        <w:rPr>
          <w:sz w:val="24"/>
          <w:szCs w:val="24"/>
        </w:rPr>
      </w:pPr>
      <w:r w:rsidRPr="0012662C">
        <w:rPr>
          <w:sz w:val="24"/>
          <w:szCs w:val="24"/>
        </w:rPr>
        <w:t>1.1.</w:t>
      </w:r>
      <w:r w:rsidR="0012662C" w:rsidRPr="0012662C">
        <w:rPr>
          <w:sz w:val="24"/>
          <w:szCs w:val="24"/>
        </w:rPr>
        <w:t xml:space="preserve"> Предметом настоящего Контракта является </w:t>
      </w:r>
      <w:r w:rsidR="0012662C" w:rsidRPr="00450CC0">
        <w:rPr>
          <w:b/>
          <w:sz w:val="24"/>
          <w:szCs w:val="24"/>
        </w:rPr>
        <w:t xml:space="preserve">поставка </w:t>
      </w:r>
      <w:r w:rsidR="00416452">
        <w:rPr>
          <w:b/>
          <w:sz w:val="24"/>
          <w:szCs w:val="24"/>
        </w:rPr>
        <w:t>дверных замков</w:t>
      </w:r>
      <w:r w:rsidR="0012662C" w:rsidRPr="00450CC0">
        <w:rPr>
          <w:b/>
          <w:sz w:val="24"/>
          <w:szCs w:val="24"/>
        </w:rPr>
        <w:t xml:space="preserve">, </w:t>
      </w:r>
      <w:r w:rsidR="0012662C" w:rsidRPr="00450CC0">
        <w:rPr>
          <w:b/>
          <w:bCs/>
          <w:sz w:val="24"/>
          <w:szCs w:val="24"/>
        </w:rPr>
        <w:t>(</w:t>
      </w:r>
      <w:r w:rsidR="0012662C" w:rsidRPr="0012662C">
        <w:rPr>
          <w:bCs/>
          <w:sz w:val="24"/>
          <w:szCs w:val="24"/>
        </w:rPr>
        <w:t xml:space="preserve">далее - Товар), наименование, количество, цена за единицу, стоимость и характеристики которого указаны в Техническом задании (Приложение, являющееся неотъемлемой частью Контракта). </w:t>
      </w:r>
    </w:p>
    <w:p w:rsidR="0012662C" w:rsidRPr="0012662C" w:rsidRDefault="0012662C" w:rsidP="0012662C">
      <w:pPr>
        <w:ind w:firstLine="567"/>
        <w:rPr>
          <w:kern w:val="36"/>
          <w:sz w:val="24"/>
          <w:szCs w:val="24"/>
        </w:rPr>
      </w:pPr>
      <w:r w:rsidRPr="0012662C">
        <w:rPr>
          <w:sz w:val="24"/>
          <w:szCs w:val="24"/>
        </w:rPr>
        <w:t>1.2.Поставщик обязуется поставить Товар Государственному заказчику,</w:t>
      </w:r>
      <w:r w:rsidR="00726FC5">
        <w:rPr>
          <w:sz w:val="24"/>
          <w:szCs w:val="24"/>
        </w:rPr>
        <w:t xml:space="preserve">                           </w:t>
      </w:r>
      <w:r w:rsidRPr="0012662C">
        <w:rPr>
          <w:sz w:val="24"/>
          <w:szCs w:val="24"/>
        </w:rPr>
        <w:t>а Государственный заказчик обязуется принять и оплатить поставленный Товар Постав</w:t>
      </w:r>
      <w:r w:rsidRPr="0012662C">
        <w:rPr>
          <w:kern w:val="36"/>
          <w:sz w:val="24"/>
          <w:szCs w:val="24"/>
        </w:rPr>
        <w:t>щику.</w:t>
      </w:r>
    </w:p>
    <w:p w:rsidR="0012662C" w:rsidRPr="0012662C" w:rsidRDefault="0012662C" w:rsidP="00A602CA">
      <w:pPr>
        <w:ind w:firstLine="708"/>
        <w:rPr>
          <w:sz w:val="24"/>
          <w:szCs w:val="24"/>
        </w:rPr>
      </w:pPr>
    </w:p>
    <w:p w:rsidR="00A602CA" w:rsidRDefault="00A602CA" w:rsidP="00A602CA">
      <w:pPr>
        <w:pStyle w:val="1"/>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Цена и порядок расчетов</w:t>
      </w:r>
    </w:p>
    <w:p w:rsidR="00A602CA" w:rsidRPr="000C7C41" w:rsidRDefault="00A602CA" w:rsidP="000C7C41">
      <w:pPr>
        <w:ind w:firstLine="709"/>
        <w:rPr>
          <w:b/>
          <w:sz w:val="24"/>
          <w:szCs w:val="24"/>
        </w:rPr>
      </w:pPr>
      <w:r>
        <w:rPr>
          <w:sz w:val="24"/>
          <w:szCs w:val="24"/>
        </w:rPr>
        <w:t xml:space="preserve">2.1.Цена Контракта составляет </w:t>
      </w:r>
      <w:r w:rsidR="000C7C41">
        <w:rPr>
          <w:b/>
          <w:sz w:val="24"/>
          <w:szCs w:val="24"/>
        </w:rPr>
        <w:t>_____________________________________________ ____________________________________________________________________________</w:t>
      </w:r>
      <w:r>
        <w:rPr>
          <w:b/>
          <w:sz w:val="24"/>
          <w:szCs w:val="24"/>
        </w:rPr>
        <w:t>,</w:t>
      </w:r>
      <w:r w:rsidR="00450CC0">
        <w:rPr>
          <w:b/>
          <w:sz w:val="24"/>
          <w:szCs w:val="24"/>
        </w:rPr>
        <w:t xml:space="preserve">  </w:t>
      </w:r>
      <w:r>
        <w:rPr>
          <w:color w:val="000000"/>
          <w:sz w:val="24"/>
          <w:szCs w:val="24"/>
          <w:lang w:eastAsia="ar-SA"/>
        </w:rPr>
        <w:t xml:space="preserve">в </w:t>
      </w:r>
      <w:r>
        <w:rPr>
          <w:snapToGrid w:val="0"/>
          <w:color w:val="000000"/>
          <w:sz w:val="24"/>
          <w:szCs w:val="24"/>
          <w:lang w:eastAsia="ar-SA"/>
        </w:rPr>
        <w:t>стоимость Товара входят транспортные расходы, НДС</w:t>
      </w:r>
      <w:r w:rsidR="000B0FFA" w:rsidRPr="001B262E">
        <w:rPr>
          <w:snapToGrid w:val="0"/>
          <w:color w:val="000000"/>
          <w:sz w:val="24"/>
          <w:szCs w:val="24"/>
          <w:lang w:eastAsia="ar-SA"/>
        </w:rPr>
        <w:t>/НДС не облагается</w:t>
      </w:r>
      <w:r>
        <w:rPr>
          <w:snapToGrid w:val="0"/>
          <w:color w:val="000000"/>
          <w:sz w:val="24"/>
          <w:szCs w:val="24"/>
          <w:lang w:eastAsia="ar-SA"/>
        </w:rPr>
        <w:t>, страхование, уплата таможенных пошлин, налогов, сборов и других обязательных платежей, установленных действующим законодательством РФ.</w:t>
      </w:r>
    </w:p>
    <w:p w:rsidR="00A602CA" w:rsidRDefault="00A602CA" w:rsidP="00A602CA">
      <w:pPr>
        <w:ind w:firstLine="709"/>
        <w:rPr>
          <w:sz w:val="24"/>
          <w:szCs w:val="24"/>
        </w:rPr>
      </w:pPr>
      <w:r>
        <w:rPr>
          <w:sz w:val="24"/>
          <w:szCs w:val="24"/>
        </w:rPr>
        <w:t xml:space="preserve">2.2. Расчеты, за поставленный Товар, производятся Государственным заказчиком </w:t>
      </w:r>
      <w:r w:rsidR="00450CC0">
        <w:rPr>
          <w:sz w:val="24"/>
          <w:szCs w:val="24"/>
        </w:rPr>
        <w:t xml:space="preserve">   </w:t>
      </w:r>
      <w:r>
        <w:rPr>
          <w:sz w:val="24"/>
          <w:szCs w:val="24"/>
        </w:rPr>
        <w:t xml:space="preserve">в форме безналичного расчета денежными средствами, выделяемыми из федерального бюджета, не позднее </w:t>
      </w:r>
      <w:r w:rsidR="00691D44">
        <w:rPr>
          <w:sz w:val="24"/>
          <w:szCs w:val="24"/>
        </w:rPr>
        <w:t>7</w:t>
      </w:r>
      <w:r>
        <w:rPr>
          <w:sz w:val="24"/>
          <w:szCs w:val="24"/>
        </w:rPr>
        <w:t xml:space="preserve"> (</w:t>
      </w:r>
      <w:r w:rsidR="00691D44">
        <w:rPr>
          <w:sz w:val="24"/>
          <w:szCs w:val="24"/>
        </w:rPr>
        <w:t>семи</w:t>
      </w:r>
      <w:r>
        <w:rPr>
          <w:sz w:val="24"/>
          <w:szCs w:val="24"/>
        </w:rPr>
        <w:t>) календарных дней, с даты поставки Товара Государственному заказчику.</w:t>
      </w:r>
    </w:p>
    <w:p w:rsidR="00A602CA" w:rsidRDefault="00A602CA" w:rsidP="00A602CA">
      <w:pPr>
        <w:ind w:firstLine="709"/>
        <w:rPr>
          <w:sz w:val="24"/>
          <w:szCs w:val="24"/>
        </w:rPr>
      </w:pPr>
      <w:r>
        <w:rPr>
          <w:sz w:val="24"/>
          <w:szCs w:val="24"/>
        </w:rPr>
        <w:t>Платежи производятся на основании счет - фактуры Поставщика и товарно-транспортной накладной, подтверждающей передачу Товара Поставщиком Государственному заказчику.</w:t>
      </w:r>
    </w:p>
    <w:p w:rsidR="00A602CA" w:rsidRDefault="00A602CA" w:rsidP="00A602CA">
      <w:pPr>
        <w:ind w:firstLine="567"/>
        <w:rPr>
          <w:sz w:val="24"/>
          <w:szCs w:val="24"/>
        </w:rPr>
      </w:pPr>
      <w:r>
        <w:rPr>
          <w:sz w:val="24"/>
          <w:szCs w:val="24"/>
        </w:rPr>
        <w:t xml:space="preserve">   2.3.Цена Контракта </w:t>
      </w:r>
      <w:r>
        <w:rPr>
          <w:color w:val="000000"/>
          <w:sz w:val="24"/>
          <w:szCs w:val="24"/>
        </w:rPr>
        <w:t>является твердой и не может изменяться в ходе его исполнения, за исключением случаев, предусмотренных ст. 95</w:t>
      </w:r>
      <w:r>
        <w:rPr>
          <w:sz w:val="24"/>
          <w:szCs w:val="24"/>
        </w:rPr>
        <w:t xml:space="preserve"> Федерального закона                 от 05.04.2013 №44-ФЗ «</w:t>
      </w:r>
      <w:r>
        <w:rPr>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sz w:val="24"/>
          <w:szCs w:val="24"/>
        </w:rPr>
        <w:t>».</w:t>
      </w:r>
    </w:p>
    <w:p w:rsidR="00A602CA" w:rsidRDefault="00A602CA" w:rsidP="00A602CA">
      <w:pPr>
        <w:pStyle w:val="7"/>
        <w:spacing w:line="240" w:lineRule="auto"/>
        <w:rPr>
          <w:noProof/>
        </w:rPr>
      </w:pPr>
      <w:r>
        <w:rPr>
          <w:noProof/>
        </w:rPr>
        <w:t xml:space="preserve">2.4.Цена </w:t>
      </w:r>
      <w:r>
        <w:t>Контракта</w:t>
      </w:r>
      <w:r>
        <w:rPr>
          <w:noProof/>
        </w:rPr>
        <w:t xml:space="preserve"> может быть снижена по соглашению Сторон без изменения предусмотренных </w:t>
      </w:r>
      <w:r>
        <w:t xml:space="preserve">Контрактом </w:t>
      </w:r>
      <w:r>
        <w:rPr>
          <w:noProof/>
        </w:rPr>
        <w:t>количества Товара, качества поставляемого Товара и иных условий исполнения Контракта.</w:t>
      </w:r>
    </w:p>
    <w:p w:rsidR="00A602CA" w:rsidRDefault="00A602CA" w:rsidP="00A602CA">
      <w:pPr>
        <w:widowControl w:val="0"/>
        <w:ind w:firstLine="709"/>
        <w:rPr>
          <w:noProof/>
          <w:color w:val="000000"/>
          <w:sz w:val="24"/>
          <w:szCs w:val="24"/>
        </w:rPr>
      </w:pPr>
      <w:r>
        <w:rPr>
          <w:noProof/>
          <w:sz w:val="24"/>
          <w:szCs w:val="24"/>
        </w:rPr>
        <w:t>2.5.</w:t>
      </w:r>
      <w:r>
        <w:rPr>
          <w:noProof/>
          <w:color w:val="000000"/>
          <w:sz w:val="24"/>
          <w:szCs w:val="24"/>
        </w:rPr>
        <w:t xml:space="preserve">В случаях, предусмотренных </w:t>
      </w:r>
      <w:hyperlink r:id="rId6" w:history="1">
        <w:r>
          <w:rPr>
            <w:rStyle w:val="a3"/>
            <w:noProof/>
            <w:color w:val="000000"/>
            <w:sz w:val="24"/>
            <w:szCs w:val="24"/>
            <w:u w:val="none"/>
          </w:rPr>
          <w:t>пунктом 6 статьи 161</w:t>
        </w:r>
      </w:hyperlink>
      <w:r>
        <w:rPr>
          <w:noProof/>
          <w:color w:val="000000"/>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 допускается изменение существенных условий </w:t>
      </w:r>
      <w:r>
        <w:rPr>
          <w:sz w:val="24"/>
          <w:szCs w:val="24"/>
        </w:rPr>
        <w:t>Контракта</w:t>
      </w:r>
      <w:r>
        <w:rPr>
          <w:noProof/>
          <w:color w:val="000000"/>
          <w:sz w:val="24"/>
          <w:szCs w:val="24"/>
        </w:rPr>
        <w:t xml:space="preserve"> при его исполнении. При этом Государственный заказчик в ходе исполнения </w:t>
      </w:r>
      <w:r>
        <w:rPr>
          <w:sz w:val="24"/>
          <w:szCs w:val="24"/>
        </w:rPr>
        <w:t xml:space="preserve">Контракта </w:t>
      </w:r>
      <w:hyperlink r:id="rId7" w:history="1">
        <w:r>
          <w:rPr>
            <w:rStyle w:val="a3"/>
            <w:noProof/>
            <w:color w:val="000000"/>
            <w:sz w:val="24"/>
            <w:szCs w:val="24"/>
            <w:u w:val="none"/>
          </w:rPr>
          <w:t>обеспечивает согласование</w:t>
        </w:r>
      </w:hyperlink>
      <w:r>
        <w:rPr>
          <w:noProof/>
          <w:color w:val="000000"/>
          <w:sz w:val="24"/>
          <w:szCs w:val="24"/>
        </w:rPr>
        <w:t xml:space="preserve"> новых условий </w:t>
      </w:r>
      <w:r>
        <w:rPr>
          <w:sz w:val="24"/>
          <w:szCs w:val="24"/>
        </w:rPr>
        <w:t>Контракта</w:t>
      </w:r>
      <w:r>
        <w:rPr>
          <w:noProof/>
          <w:color w:val="000000"/>
          <w:sz w:val="24"/>
          <w:szCs w:val="24"/>
        </w:rPr>
        <w:t xml:space="preserve">, в том числе цены и (или) сроков исполнения </w:t>
      </w:r>
      <w:r>
        <w:rPr>
          <w:sz w:val="24"/>
          <w:szCs w:val="24"/>
        </w:rPr>
        <w:t>Контракта</w:t>
      </w:r>
      <w:r>
        <w:rPr>
          <w:noProof/>
          <w:color w:val="000000"/>
          <w:sz w:val="24"/>
          <w:szCs w:val="24"/>
        </w:rPr>
        <w:t xml:space="preserve"> и (или) объема работ, предусмотренных </w:t>
      </w:r>
      <w:r>
        <w:rPr>
          <w:sz w:val="24"/>
          <w:szCs w:val="24"/>
        </w:rPr>
        <w:t>Контракта</w:t>
      </w:r>
      <w:r>
        <w:rPr>
          <w:noProof/>
          <w:color w:val="000000"/>
          <w:sz w:val="24"/>
          <w:szCs w:val="24"/>
        </w:rPr>
        <w:t xml:space="preserve">. </w:t>
      </w:r>
    </w:p>
    <w:p w:rsidR="00A602CA" w:rsidRDefault="00A602CA" w:rsidP="00A602CA">
      <w:pPr>
        <w:ind w:firstLine="709"/>
        <w:rPr>
          <w:sz w:val="24"/>
          <w:szCs w:val="24"/>
        </w:rPr>
      </w:pPr>
      <w:r>
        <w:rPr>
          <w:sz w:val="24"/>
          <w:szCs w:val="24"/>
        </w:rPr>
        <w:lastRenderedPageBreak/>
        <w:t>2.6.Обязательства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A602CA" w:rsidRDefault="00A602CA" w:rsidP="00A602CA">
      <w:pPr>
        <w:pStyle w:val="ConsPlusNormal0"/>
        <w:ind w:firstLine="709"/>
        <w:jc w:val="both"/>
        <w:rPr>
          <w:rFonts w:ascii="Times New Roman" w:hAnsi="Times New Roman" w:cs="Times New Roman"/>
          <w:color w:val="000000"/>
          <w:sz w:val="24"/>
          <w:szCs w:val="24"/>
        </w:rPr>
      </w:pPr>
    </w:p>
    <w:p w:rsidR="00A602CA" w:rsidRDefault="00A602CA" w:rsidP="00A602CA">
      <w:pPr>
        <w:pStyle w:val="1"/>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3. Срок, место и порядок поставки Товара</w:t>
      </w:r>
    </w:p>
    <w:p w:rsidR="00A602CA" w:rsidRDefault="00A602CA" w:rsidP="00A602CA">
      <w:pPr>
        <w:ind w:firstLine="709"/>
        <w:rPr>
          <w:sz w:val="24"/>
          <w:szCs w:val="24"/>
        </w:rPr>
      </w:pPr>
      <w:r>
        <w:rPr>
          <w:sz w:val="24"/>
          <w:szCs w:val="24"/>
        </w:rPr>
        <w:t>3.1.Поставка Товара осуществляется на склад Государственного заказчика, расположенного по адресу: 162562,Вологодская область, п. Шексна, ул. Шоссейная, д. 42.</w:t>
      </w:r>
    </w:p>
    <w:p w:rsidR="00A602CA" w:rsidRDefault="00A602CA" w:rsidP="00A602CA">
      <w:pPr>
        <w:ind w:firstLine="709"/>
        <w:rPr>
          <w:sz w:val="24"/>
          <w:szCs w:val="24"/>
        </w:rPr>
      </w:pPr>
      <w:r>
        <w:rPr>
          <w:sz w:val="24"/>
          <w:szCs w:val="24"/>
        </w:rPr>
        <w:t>3.2.Поставщик обязуется поставить Государственному заказчику Т</w:t>
      </w:r>
      <w:r w:rsidR="001F2583">
        <w:rPr>
          <w:sz w:val="24"/>
          <w:szCs w:val="24"/>
        </w:rPr>
        <w:t xml:space="preserve">овар, одной партией, </w:t>
      </w:r>
      <w:r>
        <w:rPr>
          <w:sz w:val="24"/>
          <w:szCs w:val="24"/>
        </w:rPr>
        <w:t xml:space="preserve">не позднее </w:t>
      </w:r>
      <w:r w:rsidR="00416452">
        <w:rPr>
          <w:sz w:val="24"/>
          <w:szCs w:val="24"/>
        </w:rPr>
        <w:t>31 августа</w:t>
      </w:r>
      <w:r w:rsidRPr="001F2583">
        <w:rPr>
          <w:sz w:val="24"/>
          <w:szCs w:val="24"/>
        </w:rPr>
        <w:t xml:space="preserve"> 20</w:t>
      </w:r>
      <w:r w:rsidR="001D34F0" w:rsidRPr="001F2583">
        <w:rPr>
          <w:sz w:val="24"/>
          <w:szCs w:val="24"/>
        </w:rPr>
        <w:t>2</w:t>
      </w:r>
      <w:r w:rsidR="00691D44">
        <w:rPr>
          <w:sz w:val="24"/>
          <w:szCs w:val="24"/>
        </w:rPr>
        <w:t>6</w:t>
      </w:r>
      <w:r w:rsidRPr="001F2583">
        <w:rPr>
          <w:sz w:val="24"/>
          <w:szCs w:val="24"/>
        </w:rPr>
        <w:t xml:space="preserve"> года</w:t>
      </w:r>
      <w:r>
        <w:rPr>
          <w:sz w:val="24"/>
          <w:szCs w:val="24"/>
        </w:rPr>
        <w:t>.</w:t>
      </w:r>
    </w:p>
    <w:p w:rsidR="00A602CA" w:rsidRDefault="00A602CA" w:rsidP="00A602CA">
      <w:pPr>
        <w:ind w:firstLine="709"/>
        <w:rPr>
          <w:sz w:val="24"/>
          <w:szCs w:val="24"/>
        </w:rPr>
      </w:pPr>
      <w:r>
        <w:rPr>
          <w:sz w:val="24"/>
          <w:szCs w:val="24"/>
        </w:rPr>
        <w:t>3.3.Одновременно с поставкой Товара Поставщик передает Государственному заказчику счет - фактуру и товарно-транспортную накладную, подписанные Поставщиком и другие документы, подтверждающие качество Товара, если таковые предусмотрены действующим законодательством РФ</w:t>
      </w:r>
    </w:p>
    <w:p w:rsidR="00A602CA" w:rsidRDefault="00A602CA" w:rsidP="00A602CA">
      <w:pPr>
        <w:ind w:firstLine="709"/>
        <w:rPr>
          <w:sz w:val="24"/>
          <w:szCs w:val="24"/>
        </w:rPr>
      </w:pPr>
      <w:r>
        <w:rPr>
          <w:sz w:val="24"/>
          <w:szCs w:val="24"/>
        </w:rPr>
        <w:t>3.4.Поставщик поставляет Товар Государственному заказчику собственным транспортом или с привлечением транспорта третьих лиц за свой счет.</w:t>
      </w:r>
    </w:p>
    <w:p w:rsidR="00A602CA" w:rsidRDefault="00A602CA" w:rsidP="00A602CA">
      <w:pPr>
        <w:ind w:firstLine="709"/>
        <w:rPr>
          <w:sz w:val="24"/>
          <w:szCs w:val="24"/>
        </w:rPr>
      </w:pPr>
      <w:r>
        <w:rPr>
          <w:sz w:val="24"/>
          <w:szCs w:val="24"/>
        </w:rPr>
        <w:t>3.5.Товар поставленный Поставщиком сверх объемов и цены Контракта Государственным Заказчиком  не оплачивается.</w:t>
      </w:r>
    </w:p>
    <w:p w:rsidR="00A602CA" w:rsidRDefault="00A602CA" w:rsidP="00A602CA">
      <w:pPr>
        <w:ind w:firstLine="709"/>
        <w:rPr>
          <w:sz w:val="24"/>
          <w:szCs w:val="24"/>
        </w:rPr>
      </w:pPr>
      <w:r>
        <w:rPr>
          <w:sz w:val="24"/>
          <w:szCs w:val="24"/>
        </w:rPr>
        <w:t>3.6.Государственный заказчик имеет право отказаться от получения Товара, период поставки которого просрочен</w:t>
      </w:r>
      <w:r w:rsidR="001B2947">
        <w:rPr>
          <w:sz w:val="24"/>
          <w:szCs w:val="24"/>
        </w:rPr>
        <w:t xml:space="preserve"> </w:t>
      </w:r>
      <w:r w:rsidR="001B2947" w:rsidRPr="00742858">
        <w:rPr>
          <w:sz w:val="24"/>
          <w:szCs w:val="24"/>
        </w:rPr>
        <w:t>более чем на 30 календарных дней</w:t>
      </w:r>
      <w:r>
        <w:rPr>
          <w:sz w:val="24"/>
          <w:szCs w:val="24"/>
        </w:rPr>
        <w:t>. В этом случае Государственный заказчик письменно уведомляет Поставщика об отказе в приемке Товара.</w:t>
      </w:r>
    </w:p>
    <w:p w:rsidR="00A602CA" w:rsidRDefault="00A602CA" w:rsidP="00A602CA">
      <w:pPr>
        <w:ind w:firstLine="709"/>
        <w:rPr>
          <w:sz w:val="24"/>
          <w:szCs w:val="24"/>
        </w:rPr>
      </w:pPr>
      <w:r>
        <w:rPr>
          <w:sz w:val="24"/>
          <w:szCs w:val="24"/>
        </w:rPr>
        <w:t>3.7.Датой поставки Товара является дата подписания товарно-транспортной накладной, подтверждающего передачу Товара Поставщиком на склад Государственного заказчика.</w:t>
      </w:r>
    </w:p>
    <w:p w:rsidR="00A602CA" w:rsidRDefault="00A602CA" w:rsidP="00A602CA">
      <w:pPr>
        <w:ind w:firstLine="709"/>
        <w:jc w:val="center"/>
        <w:rPr>
          <w:sz w:val="24"/>
          <w:szCs w:val="24"/>
        </w:rPr>
      </w:pPr>
      <w:r>
        <w:rPr>
          <w:b/>
          <w:bCs/>
          <w:sz w:val="24"/>
          <w:szCs w:val="24"/>
        </w:rPr>
        <w:t>4. Порядок и сроки приемки поставляемого Товара</w:t>
      </w:r>
    </w:p>
    <w:p w:rsidR="00A602CA" w:rsidRDefault="00A602CA" w:rsidP="00A602CA">
      <w:pPr>
        <w:ind w:firstLine="709"/>
        <w:rPr>
          <w:sz w:val="24"/>
          <w:szCs w:val="24"/>
        </w:rPr>
      </w:pPr>
      <w:r>
        <w:rPr>
          <w:sz w:val="24"/>
          <w:szCs w:val="24"/>
        </w:rPr>
        <w:t xml:space="preserve">4.1.Приемка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w:t>
      </w:r>
      <w:proofErr w:type="gramStart"/>
      <w:r>
        <w:rPr>
          <w:sz w:val="24"/>
          <w:szCs w:val="24"/>
        </w:rPr>
        <w:t>СМ</w:t>
      </w:r>
      <w:proofErr w:type="gramEnd"/>
      <w:r>
        <w:rPr>
          <w:sz w:val="24"/>
          <w:szCs w:val="24"/>
        </w:rPr>
        <w:t xml:space="preserve"> СССР № П-6 от 15.04.1965, № П-7 от 25.04.1966 с изменениями                   и дополнениями.</w:t>
      </w:r>
    </w:p>
    <w:p w:rsidR="00A602CA" w:rsidRDefault="00A602CA" w:rsidP="00A602CA">
      <w:pPr>
        <w:ind w:firstLine="709"/>
        <w:rPr>
          <w:color w:val="000000"/>
          <w:sz w:val="24"/>
          <w:szCs w:val="24"/>
        </w:rPr>
      </w:pPr>
      <w:r>
        <w:rPr>
          <w:sz w:val="24"/>
          <w:szCs w:val="24"/>
        </w:rPr>
        <w:t>4.2.Товар должен передаваться Государственному заказчику с необходимыми</w:t>
      </w:r>
      <w:r w:rsidR="00450CC0">
        <w:rPr>
          <w:sz w:val="24"/>
          <w:szCs w:val="24"/>
        </w:rPr>
        <w:t xml:space="preserve">        </w:t>
      </w:r>
      <w:r>
        <w:rPr>
          <w:sz w:val="24"/>
          <w:szCs w:val="24"/>
        </w:rPr>
        <w:t xml:space="preserve"> к нему, лицензиями, инструкциями на русском языке, паспортами, гарантийными талонами (сервисными книжками).</w:t>
      </w:r>
    </w:p>
    <w:p w:rsidR="00A602CA" w:rsidRDefault="00A602CA" w:rsidP="00A602CA">
      <w:pPr>
        <w:ind w:firstLine="709"/>
        <w:rPr>
          <w:sz w:val="24"/>
          <w:szCs w:val="24"/>
        </w:rPr>
      </w:pPr>
      <w:r>
        <w:rPr>
          <w:color w:val="000000"/>
          <w:sz w:val="24"/>
          <w:szCs w:val="24"/>
        </w:rPr>
        <w:t>4.3.</w:t>
      </w:r>
      <w:r>
        <w:rPr>
          <w:color w:val="000000"/>
          <w:sz w:val="24"/>
          <w:szCs w:val="24"/>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Поставщик обязан безвозмездно устранить недостатки Товара, в течение               2 (двух) рабочих дней с момента письменного уведомления о них Государственным заказчиком.</w:t>
      </w:r>
    </w:p>
    <w:p w:rsidR="00A602CA" w:rsidRDefault="00A602CA" w:rsidP="00A602CA">
      <w:pPr>
        <w:tabs>
          <w:tab w:val="left" w:pos="0"/>
        </w:tabs>
        <w:ind w:firstLine="709"/>
        <w:rPr>
          <w:sz w:val="24"/>
          <w:szCs w:val="24"/>
        </w:rPr>
      </w:pPr>
      <w:r>
        <w:rPr>
          <w:sz w:val="24"/>
          <w:szCs w:val="24"/>
        </w:rPr>
        <w:t>4.4.Право собственности на Товар переходит от Поставщика к Государственному заказчику в момент его получения</w:t>
      </w:r>
      <w:r w:rsidR="001B2947">
        <w:rPr>
          <w:sz w:val="24"/>
          <w:szCs w:val="24"/>
        </w:rPr>
        <w:t xml:space="preserve">, </w:t>
      </w:r>
      <w:r w:rsidR="001B2947" w:rsidRPr="00742858">
        <w:rPr>
          <w:sz w:val="24"/>
          <w:szCs w:val="24"/>
        </w:rPr>
        <w:t>подтвержденн</w:t>
      </w:r>
      <w:r w:rsidR="00F24E93" w:rsidRPr="00742858">
        <w:rPr>
          <w:sz w:val="24"/>
          <w:szCs w:val="24"/>
        </w:rPr>
        <w:t>ый датой подписания товарно-транспортной накладной при передаче Товара Поставщиком на склад Государственного заказчика</w:t>
      </w:r>
      <w:r w:rsidRPr="00742858">
        <w:rPr>
          <w:sz w:val="24"/>
          <w:szCs w:val="24"/>
        </w:rPr>
        <w:t>.</w:t>
      </w:r>
    </w:p>
    <w:p w:rsidR="00A602CA" w:rsidRDefault="00A602CA" w:rsidP="00A602CA">
      <w:pPr>
        <w:ind w:firstLine="709"/>
        <w:rPr>
          <w:sz w:val="24"/>
          <w:szCs w:val="24"/>
        </w:rPr>
      </w:pPr>
      <w:r>
        <w:rPr>
          <w:sz w:val="24"/>
          <w:szCs w:val="24"/>
        </w:rPr>
        <w:t xml:space="preserve">4.5.Обязанность Поставщика передать Товар Государственному заказчику считается исполненной в момент получения Товара Государственным заказчикам. </w:t>
      </w:r>
    </w:p>
    <w:p w:rsidR="00A602CA" w:rsidRDefault="00A602CA" w:rsidP="00A602CA">
      <w:pPr>
        <w:ind w:firstLine="709"/>
        <w:rPr>
          <w:sz w:val="24"/>
          <w:szCs w:val="24"/>
        </w:rPr>
      </w:pPr>
      <w:r>
        <w:rPr>
          <w:sz w:val="24"/>
          <w:szCs w:val="24"/>
        </w:rPr>
        <w:t xml:space="preserve">4.6.В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 </w:t>
      </w:r>
    </w:p>
    <w:p w:rsidR="00A602CA" w:rsidRDefault="00A602CA" w:rsidP="00A602CA">
      <w:pPr>
        <w:ind w:firstLine="709"/>
        <w:rPr>
          <w:sz w:val="24"/>
          <w:szCs w:val="24"/>
        </w:rPr>
      </w:pPr>
      <w:r>
        <w:rPr>
          <w:sz w:val="24"/>
          <w:szCs w:val="24"/>
        </w:rPr>
        <w:t>4.7.Поставщик обязуется передать Государственному заказчику Товар,                            не обремененный правами третьих лиц.</w:t>
      </w:r>
    </w:p>
    <w:p w:rsidR="00F24E93" w:rsidRDefault="00F24E93" w:rsidP="00A602CA">
      <w:pPr>
        <w:ind w:firstLine="709"/>
        <w:rPr>
          <w:sz w:val="24"/>
          <w:szCs w:val="24"/>
        </w:rPr>
      </w:pPr>
    </w:p>
    <w:p w:rsidR="00A602CA" w:rsidRDefault="00A602CA" w:rsidP="00A602CA">
      <w:pPr>
        <w:pStyle w:val="ConsPlusNormal0"/>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Качество и упаковка Товара. Гарантии Поставщика </w:t>
      </w:r>
    </w:p>
    <w:p w:rsidR="00A602CA" w:rsidRDefault="00A602CA" w:rsidP="00A602CA">
      <w:pPr>
        <w:widowControl w:val="0"/>
        <w:autoSpaceDE w:val="0"/>
        <w:autoSpaceDN w:val="0"/>
        <w:adjustRightInd w:val="0"/>
        <w:ind w:firstLine="709"/>
        <w:rPr>
          <w:sz w:val="24"/>
          <w:szCs w:val="24"/>
        </w:rPr>
      </w:pPr>
      <w:proofErr w:type="gramStart"/>
      <w:r>
        <w:rPr>
          <w:sz w:val="24"/>
          <w:szCs w:val="24"/>
        </w:rPr>
        <w:t>5.1.Качество Товара должно соответствовать требованиям Контракта,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w:t>
      </w:r>
      <w:r w:rsidR="00450CC0">
        <w:rPr>
          <w:sz w:val="24"/>
          <w:szCs w:val="24"/>
        </w:rPr>
        <w:t xml:space="preserve">                 </w:t>
      </w:r>
      <w:r>
        <w:rPr>
          <w:sz w:val="24"/>
          <w:szCs w:val="24"/>
        </w:rPr>
        <w:t xml:space="preserve">с законодательными и подзаконными актами, действующими на территории Российской Федерации. </w:t>
      </w:r>
      <w:proofErr w:type="gramEnd"/>
    </w:p>
    <w:p w:rsidR="00A602CA" w:rsidRDefault="00A602CA" w:rsidP="00A602CA">
      <w:pPr>
        <w:ind w:firstLine="709"/>
        <w:rPr>
          <w:sz w:val="24"/>
          <w:szCs w:val="24"/>
        </w:rPr>
      </w:pPr>
      <w:r>
        <w:rPr>
          <w:sz w:val="24"/>
          <w:szCs w:val="24"/>
        </w:rPr>
        <w:t xml:space="preserve">Класс энергетической эффективности поставляемого Товара должен обеспечивать достижение максимально возможного энергосбережения и соответствовать требованиям, </w:t>
      </w:r>
      <w:r>
        <w:rPr>
          <w:sz w:val="24"/>
          <w:szCs w:val="24"/>
        </w:rPr>
        <w:lastRenderedPageBreak/>
        <w:t>предъявляемым законодательством к классу энергетической эффективности для данного вида Товара.</w:t>
      </w:r>
    </w:p>
    <w:p w:rsidR="00A602CA" w:rsidRDefault="00A602CA" w:rsidP="00A602CA">
      <w:pPr>
        <w:autoSpaceDE w:val="0"/>
        <w:autoSpaceDN w:val="0"/>
        <w:adjustRightInd w:val="0"/>
        <w:ind w:firstLine="709"/>
        <w:rPr>
          <w:sz w:val="24"/>
          <w:szCs w:val="24"/>
        </w:rPr>
      </w:pPr>
      <w:r>
        <w:rPr>
          <w:sz w:val="24"/>
          <w:szCs w:val="24"/>
        </w:rPr>
        <w:t xml:space="preserve">5.2.Товар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A602CA" w:rsidRDefault="00A602CA" w:rsidP="00A602CA">
      <w:pPr>
        <w:ind w:firstLine="709"/>
        <w:rPr>
          <w:sz w:val="24"/>
          <w:szCs w:val="24"/>
        </w:rPr>
      </w:pPr>
      <w:r>
        <w:rPr>
          <w:sz w:val="24"/>
          <w:szCs w:val="24"/>
        </w:rPr>
        <w:t>5.3.</w:t>
      </w:r>
      <w:r>
        <w:rPr>
          <w:noProof/>
          <w:sz w:val="24"/>
          <w:szCs w:val="24"/>
        </w:rPr>
        <w:t xml:space="preserve">Товар должен поставляться в упаковке производителя Товара, исключающей повреждение Товара при транспортировке и хранении. </w:t>
      </w:r>
      <w:r>
        <w:rPr>
          <w:sz w:val="24"/>
          <w:szCs w:val="24"/>
        </w:rPr>
        <w:t xml:space="preserve">Упаковка Товара должна </w:t>
      </w:r>
      <w:r>
        <w:rPr>
          <w:noProof/>
          <w:sz w:val="24"/>
          <w:szCs w:val="24"/>
        </w:rPr>
        <w:t>быть целой, не вскрытой, без повереждений</w:t>
      </w:r>
      <w:r>
        <w:rPr>
          <w:sz w:val="24"/>
          <w:szCs w:val="24"/>
        </w:rPr>
        <w:t xml:space="preserve">, отвечать требованиям безопасности жизни, здоровья и охраны окружающей среды, иметь необходимые маркировки, наклейки, пломбы. На упаковочной коробке </w:t>
      </w:r>
      <w:r>
        <w:rPr>
          <w:sz w:val="24"/>
          <w:szCs w:val="24"/>
          <w:lang w:eastAsia="en-US"/>
        </w:rPr>
        <w:t>типографским</w:t>
      </w:r>
      <w:r>
        <w:rPr>
          <w:sz w:val="24"/>
          <w:szCs w:val="24"/>
        </w:rPr>
        <w:t xml:space="preserve"> способом должна быть нанесена информация о типе Товара, информация о производителе Товара, его товарный знак, иная информация, которую производитель сочтет необходимым разместить. Маркировка упаковки должна соответствовать маркировке Товара.</w:t>
      </w:r>
    </w:p>
    <w:p w:rsidR="00A602CA" w:rsidRDefault="00A602CA" w:rsidP="00A602CA">
      <w:pPr>
        <w:autoSpaceDE w:val="0"/>
        <w:autoSpaceDN w:val="0"/>
        <w:adjustRightInd w:val="0"/>
        <w:ind w:firstLine="709"/>
        <w:rPr>
          <w:sz w:val="24"/>
          <w:szCs w:val="24"/>
        </w:rPr>
      </w:pPr>
      <w:r>
        <w:rPr>
          <w:sz w:val="24"/>
          <w:szCs w:val="24"/>
        </w:rPr>
        <w:t>5.4.Гарантии Поставщика и гарантийные обязательства:</w:t>
      </w:r>
    </w:p>
    <w:p w:rsidR="00A602CA" w:rsidRDefault="00A602CA" w:rsidP="00A602CA">
      <w:pPr>
        <w:ind w:firstLine="709"/>
        <w:rPr>
          <w:sz w:val="24"/>
          <w:szCs w:val="24"/>
        </w:rPr>
      </w:pPr>
      <w:r>
        <w:rPr>
          <w:sz w:val="24"/>
          <w:szCs w:val="24"/>
        </w:rPr>
        <w:t>5.4.1.Поставщик гарантирует, что поставляемый Товар является новым (товаром, который не был в употреблении, в ремонте, в том числе, который не был восстановлен,</w:t>
      </w:r>
      <w:r w:rsidR="00450CC0">
        <w:rPr>
          <w:sz w:val="24"/>
          <w:szCs w:val="24"/>
        </w:rPr>
        <w:t xml:space="preserve">     </w:t>
      </w:r>
      <w:r>
        <w:rPr>
          <w:sz w:val="24"/>
          <w:szCs w:val="24"/>
        </w:rPr>
        <w:t xml:space="preserve"> у которого не была осуществлена замена составных частей, не были восстановлены потребительские свойства),</w:t>
      </w:r>
      <w:r>
        <w:rPr>
          <w:noProof/>
          <w:sz w:val="24"/>
          <w:szCs w:val="24"/>
        </w:rPr>
        <w:t xml:space="preserve"> отвечает требованиям качества, безопасности жизни </w:t>
      </w:r>
      <w:r w:rsidR="00450CC0">
        <w:rPr>
          <w:noProof/>
          <w:sz w:val="24"/>
          <w:szCs w:val="24"/>
        </w:rPr>
        <w:t xml:space="preserve">                </w:t>
      </w:r>
      <w:r>
        <w:rPr>
          <w:noProof/>
          <w:sz w:val="24"/>
          <w:szCs w:val="24"/>
        </w:rPr>
        <w:t>и здоровья, а также соотвествует иным требованиям безопасности (санитарным нормам</w:t>
      </w:r>
      <w:r w:rsidR="00450CC0">
        <w:rPr>
          <w:noProof/>
          <w:sz w:val="24"/>
          <w:szCs w:val="24"/>
        </w:rPr>
        <w:t xml:space="preserve">          </w:t>
      </w:r>
      <w:r>
        <w:rPr>
          <w:noProof/>
          <w:sz w:val="24"/>
          <w:szCs w:val="24"/>
        </w:rPr>
        <w:t xml:space="preserve"> и правилам, государственным стандартам и т.п.), если такие требования предъявляются действующим законодательством Российской Федерации к товару</w:t>
      </w:r>
      <w:r>
        <w:rPr>
          <w:sz w:val="24"/>
          <w:szCs w:val="24"/>
        </w:rPr>
        <w:t>, свободен от прав</w:t>
      </w:r>
      <w:r w:rsidR="00450CC0">
        <w:rPr>
          <w:sz w:val="24"/>
          <w:szCs w:val="24"/>
        </w:rPr>
        <w:t xml:space="preserve">          </w:t>
      </w:r>
      <w:r>
        <w:rPr>
          <w:sz w:val="24"/>
          <w:szCs w:val="24"/>
        </w:rPr>
        <w:t xml:space="preserve"> и притязаний третьих лиц, не находится под запретом (арестом), в залоге.</w:t>
      </w:r>
    </w:p>
    <w:p w:rsidR="00A602CA" w:rsidRDefault="00A602CA" w:rsidP="00137DCE">
      <w:pPr>
        <w:ind w:firstLine="709"/>
        <w:jc w:val="center"/>
        <w:rPr>
          <w:sz w:val="24"/>
          <w:szCs w:val="24"/>
        </w:rPr>
      </w:pPr>
      <w:r>
        <w:rPr>
          <w:b/>
          <w:sz w:val="24"/>
          <w:szCs w:val="24"/>
        </w:rPr>
        <w:t>6. Ответственность Сторон</w:t>
      </w:r>
    </w:p>
    <w:p w:rsidR="00A602CA" w:rsidRDefault="001B262E" w:rsidP="00A602CA">
      <w:pPr>
        <w:rPr>
          <w:b/>
          <w:sz w:val="24"/>
          <w:szCs w:val="24"/>
        </w:rPr>
      </w:pPr>
      <w:r>
        <w:rPr>
          <w:sz w:val="24"/>
          <w:szCs w:val="24"/>
        </w:rPr>
        <w:t xml:space="preserve">         </w:t>
      </w:r>
      <w:r w:rsidR="00A602CA">
        <w:rPr>
          <w:sz w:val="24"/>
          <w:szCs w:val="24"/>
        </w:rPr>
        <w:t>6.1. Государственный заказчик имеет право требовать надлежащего исполнения обязательств, предусмотренных настоящим Контрактом.</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6.2.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 xml:space="preserve">6.3. Вследствие ненадлежащего исполнения обязательств по Контракту Поставщик возмещает Государственному заказчику причиненные убытки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предусмотренном законодательством.</w:t>
      </w:r>
    </w:p>
    <w:p w:rsidR="00A602CA" w:rsidRDefault="00A602CA" w:rsidP="00A602CA">
      <w:pPr>
        <w:autoSpaceDE w:val="0"/>
        <w:autoSpaceDN w:val="0"/>
        <w:adjustRightInd w:val="0"/>
        <w:ind w:firstLine="540"/>
        <w:rPr>
          <w:sz w:val="24"/>
          <w:szCs w:val="24"/>
        </w:rPr>
      </w:pPr>
      <w:r>
        <w:rPr>
          <w:sz w:val="24"/>
          <w:szCs w:val="24"/>
        </w:rPr>
        <w:t xml:space="preserve">6.4. В случае просрочки исполнения Поставщиком обязательств (в том числе гарантийного обязательства), предусмотренных настоящим Контрактом, а также </w:t>
      </w:r>
      <w:r>
        <w:rPr>
          <w:sz w:val="24"/>
          <w:szCs w:val="24"/>
        </w:rPr>
        <w:br/>
        <w:t>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602CA" w:rsidRDefault="00A602CA" w:rsidP="00A602CA">
      <w:pPr>
        <w:autoSpaceDE w:val="0"/>
        <w:autoSpaceDN w:val="0"/>
        <w:adjustRightInd w:val="0"/>
        <w:ind w:firstLine="540"/>
        <w:rPr>
          <w:sz w:val="24"/>
          <w:szCs w:val="24"/>
        </w:rPr>
      </w:pPr>
      <w:bookmarkStart w:id="0" w:name="sub_347"/>
      <w:r>
        <w:rPr>
          <w:sz w:val="24"/>
          <w:szCs w:val="24"/>
        </w:rPr>
        <w:t xml:space="preserve">6.5.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450CC0">
        <w:rPr>
          <w:sz w:val="24"/>
          <w:szCs w:val="24"/>
        </w:rPr>
        <w:t xml:space="preserve">                                   </w:t>
      </w:r>
      <w:r>
        <w:rPr>
          <w:sz w:val="24"/>
          <w:szCs w:val="24"/>
        </w:rPr>
        <w:t>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602CA" w:rsidRDefault="00A602CA" w:rsidP="00A602CA">
      <w:pPr>
        <w:autoSpaceDE w:val="0"/>
        <w:autoSpaceDN w:val="0"/>
        <w:adjustRightInd w:val="0"/>
        <w:ind w:firstLine="540"/>
        <w:rPr>
          <w:sz w:val="24"/>
          <w:szCs w:val="24"/>
        </w:rPr>
      </w:pPr>
      <w:bookmarkStart w:id="1" w:name="sub_348"/>
      <w:bookmarkEnd w:id="0"/>
      <w:r>
        <w:rPr>
          <w:sz w:val="24"/>
          <w:szCs w:val="24"/>
        </w:rPr>
        <w:t xml:space="preserve">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Штрафы начисляются за неисполнение или ненадлежащее исполнение </w:t>
      </w:r>
      <w:r>
        <w:rPr>
          <w:sz w:val="24"/>
          <w:szCs w:val="24"/>
        </w:rPr>
        <w:lastRenderedPageBreak/>
        <w:t xml:space="preserve">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установленном Постановлением Правительства РФ от 25.11.2013 N 1063 в размере 10 % от цены Контракта и составляет </w:t>
      </w:r>
      <w:r w:rsidR="000C7C41">
        <w:rPr>
          <w:sz w:val="24"/>
          <w:szCs w:val="24"/>
        </w:rPr>
        <w:t>_____________________________________</w:t>
      </w:r>
      <w:r>
        <w:rPr>
          <w:sz w:val="24"/>
          <w:szCs w:val="24"/>
        </w:rPr>
        <w:t xml:space="preserve">. </w:t>
      </w:r>
    </w:p>
    <w:bookmarkEnd w:id="1"/>
    <w:p w:rsidR="00A602CA" w:rsidRDefault="00A602CA" w:rsidP="00A602CA">
      <w:pPr>
        <w:pStyle w:val="a4"/>
        <w:jc w:val="both"/>
        <w:rPr>
          <w:sz w:val="24"/>
          <w:szCs w:val="24"/>
        </w:rPr>
      </w:pPr>
      <w:r>
        <w:rPr>
          <w:sz w:val="24"/>
          <w:szCs w:val="24"/>
        </w:rPr>
        <w:t xml:space="preserve">         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(одна тысяча) рублей 00 копеек</w:t>
      </w:r>
      <w:r w:rsidR="001F2583">
        <w:rPr>
          <w:sz w:val="24"/>
          <w:szCs w:val="24"/>
        </w:rPr>
        <w:t>.</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6.8. Государственный заказчик имеет право требовать от Поставщика своевременного устранения выявленных недостатков товара.</w:t>
      </w:r>
    </w:p>
    <w:p w:rsidR="00A602CA" w:rsidRDefault="00A602CA" w:rsidP="00A602CA">
      <w:pPr>
        <w:pStyle w:val="ConsNormal"/>
        <w:widowControl/>
        <w:tabs>
          <w:tab w:val="left" w:pos="960"/>
        </w:tabs>
        <w:ind w:left="0" w:right="0" w:firstLine="540"/>
        <w:rPr>
          <w:rFonts w:ascii="Times New Roman" w:hAnsi="Times New Roman" w:cs="Times New Roman"/>
          <w:sz w:val="24"/>
          <w:szCs w:val="24"/>
        </w:rPr>
      </w:pPr>
      <w:r>
        <w:rPr>
          <w:rFonts w:ascii="Times New Roman" w:hAnsi="Times New Roman" w:cs="Times New Roman"/>
          <w:sz w:val="24"/>
          <w:szCs w:val="24"/>
        </w:rPr>
        <w:t>6.9. Государственный заказчик вправе, уведомив Поставщика, в одностороннем порядке отказаться от принятия товара, поставка которого просрочена более чем                 на 3 (три) рабочих дня.</w:t>
      </w:r>
    </w:p>
    <w:p w:rsidR="00A602CA" w:rsidRDefault="00A602CA" w:rsidP="00A602C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6.10. Стороны освобождаются от уплаты неустойки (штрафа, пени), если Сторона докажет,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6.11. Уплата неустойки (пени, штрафа) не освобождает Сторону от исполнения или надлежащего исполнения обязательств, установленных Контрактом.</w:t>
      </w:r>
    </w:p>
    <w:p w:rsidR="00A602CA" w:rsidRDefault="00A602CA" w:rsidP="00EB62CA">
      <w:pPr>
        <w:jc w:val="center"/>
        <w:rPr>
          <w:b/>
          <w:sz w:val="24"/>
          <w:szCs w:val="24"/>
        </w:rPr>
      </w:pPr>
      <w:r>
        <w:rPr>
          <w:b/>
          <w:sz w:val="24"/>
          <w:szCs w:val="24"/>
        </w:rPr>
        <w:t>7. Порядок разрешения споров и гарантии</w:t>
      </w:r>
    </w:p>
    <w:p w:rsidR="00A602CA" w:rsidRDefault="00A602CA" w:rsidP="00A602CA">
      <w:pPr>
        <w:pStyle w:val="ConsNormal"/>
        <w:widowControl/>
        <w:tabs>
          <w:tab w:val="left" w:pos="9000"/>
        </w:tabs>
        <w:ind w:left="0" w:right="0" w:firstLine="540"/>
        <w:rPr>
          <w:rFonts w:ascii="Times New Roman" w:hAnsi="Times New Roman" w:cs="Times New Roman"/>
          <w:sz w:val="24"/>
          <w:szCs w:val="24"/>
        </w:rPr>
      </w:pPr>
      <w:r>
        <w:rPr>
          <w:rFonts w:ascii="Times New Roman" w:hAnsi="Times New Roman" w:cs="Times New Roman"/>
          <w:sz w:val="24"/>
          <w:szCs w:val="24"/>
        </w:rPr>
        <w:t>7.1.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судебном порядке.</w:t>
      </w:r>
    </w:p>
    <w:p w:rsidR="00A602CA" w:rsidRDefault="00A602CA" w:rsidP="00A602CA">
      <w:pPr>
        <w:pStyle w:val="ConsNormal"/>
        <w:widowControl/>
        <w:tabs>
          <w:tab w:val="left" w:pos="9000"/>
        </w:tabs>
        <w:ind w:left="0" w:right="0" w:firstLine="540"/>
        <w:rPr>
          <w:rFonts w:ascii="Times New Roman" w:hAnsi="Times New Roman" w:cs="Times New Roman"/>
          <w:sz w:val="24"/>
          <w:szCs w:val="24"/>
        </w:rPr>
      </w:pPr>
      <w:r>
        <w:rPr>
          <w:rFonts w:ascii="Times New Roman" w:hAnsi="Times New Roman" w:cs="Times New Roman"/>
          <w:sz w:val="24"/>
          <w:szCs w:val="24"/>
        </w:rPr>
        <w:t>7.2.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w:t>
      </w:r>
    </w:p>
    <w:p w:rsidR="00A602CA" w:rsidRDefault="00A602CA" w:rsidP="00A602CA">
      <w:pPr>
        <w:rPr>
          <w:b/>
          <w:sz w:val="24"/>
          <w:szCs w:val="24"/>
        </w:rPr>
      </w:pPr>
      <w:r>
        <w:rPr>
          <w:b/>
          <w:sz w:val="24"/>
          <w:szCs w:val="24"/>
        </w:rPr>
        <w:t xml:space="preserve">                                                     8. Прочие условия</w:t>
      </w:r>
    </w:p>
    <w:p w:rsidR="00A602CA" w:rsidRDefault="00A602CA" w:rsidP="00A602CA">
      <w:pPr>
        <w:ind w:firstLine="576"/>
        <w:rPr>
          <w:sz w:val="24"/>
          <w:szCs w:val="24"/>
        </w:rPr>
      </w:pPr>
      <w:r>
        <w:rPr>
          <w:sz w:val="24"/>
          <w:szCs w:val="24"/>
        </w:rPr>
        <w:t xml:space="preserve">8.1. При исполнении Контракта изменение его условий не допускается, </w:t>
      </w:r>
      <w:r>
        <w:rPr>
          <w:sz w:val="24"/>
          <w:szCs w:val="24"/>
        </w:rPr>
        <w:br/>
        <w:t>за исключением случаев, предусмотренных статьями 34,</w:t>
      </w:r>
      <w:hyperlink r:id="rId8" w:history="1">
        <w:r>
          <w:rPr>
            <w:rStyle w:val="a3"/>
            <w:color w:val="auto"/>
            <w:sz w:val="24"/>
            <w:szCs w:val="24"/>
            <w:u w:val="none"/>
          </w:rPr>
          <w:t xml:space="preserve"> 95</w:t>
        </w:r>
      </w:hyperlink>
      <w:r>
        <w:rPr>
          <w:sz w:val="24"/>
          <w:szCs w:val="24"/>
        </w:rPr>
        <w:t xml:space="preserve"> Федерального закона </w:t>
      </w:r>
      <w:r>
        <w:rPr>
          <w:sz w:val="24"/>
          <w:szCs w:val="24"/>
        </w:rPr>
        <w:br/>
        <w:t xml:space="preserve">от 05.04.2013 № 44-ФЗ «О контрактной системе в сфере закупок товаров, работ, услуг </w:t>
      </w:r>
      <w:r>
        <w:rPr>
          <w:sz w:val="24"/>
          <w:szCs w:val="24"/>
        </w:rPr>
        <w:br/>
        <w:t>для обеспечения государственных и муниципальных нужд».</w:t>
      </w:r>
    </w:p>
    <w:p w:rsidR="00A602CA" w:rsidRDefault="00A602CA" w:rsidP="00A602CA">
      <w:pPr>
        <w:ind w:firstLine="576"/>
        <w:rPr>
          <w:sz w:val="24"/>
          <w:szCs w:val="24"/>
        </w:rPr>
      </w:pPr>
      <w:r>
        <w:rPr>
          <w:sz w:val="24"/>
          <w:szCs w:val="24"/>
        </w:rPr>
        <w:t>8.2. Настоящий Контракт составлен в двух подлинных экземплярах по одному для каждой из Сторон.</w:t>
      </w:r>
    </w:p>
    <w:p w:rsidR="00A602CA" w:rsidRDefault="00A602CA" w:rsidP="00A602CA">
      <w:pPr>
        <w:autoSpaceDE w:val="0"/>
        <w:autoSpaceDN w:val="0"/>
        <w:adjustRightInd w:val="0"/>
        <w:ind w:firstLine="540"/>
        <w:rPr>
          <w:sz w:val="24"/>
          <w:szCs w:val="24"/>
        </w:rPr>
      </w:pPr>
      <w:r>
        <w:rPr>
          <w:sz w:val="24"/>
          <w:szCs w:val="24"/>
        </w:rPr>
        <w:t>8.3. В случае изменения юридических адресов, банковских реквизитов, Стороны обязаны сообщить об этом друг другу в течение десяти дней в письменном виде.</w:t>
      </w:r>
    </w:p>
    <w:p w:rsidR="00A602CA" w:rsidRDefault="00A602CA" w:rsidP="00EB62CA">
      <w:pPr>
        <w:autoSpaceDE w:val="0"/>
        <w:autoSpaceDN w:val="0"/>
        <w:adjustRightInd w:val="0"/>
        <w:ind w:firstLine="540"/>
        <w:jc w:val="center"/>
        <w:rPr>
          <w:sz w:val="24"/>
          <w:szCs w:val="24"/>
        </w:rPr>
      </w:pPr>
      <w:r>
        <w:rPr>
          <w:b/>
          <w:sz w:val="24"/>
          <w:szCs w:val="24"/>
        </w:rPr>
        <w:t xml:space="preserve">9. </w:t>
      </w:r>
      <w:r w:rsidR="00C348DF">
        <w:rPr>
          <w:b/>
          <w:sz w:val="24"/>
          <w:szCs w:val="24"/>
        </w:rPr>
        <w:t>Обстоятельства непреодолимой силы (форс-мажор)</w:t>
      </w:r>
    </w:p>
    <w:p w:rsidR="00A602CA" w:rsidRDefault="00A602CA" w:rsidP="00A602CA">
      <w:pPr>
        <w:ind w:firstLine="540"/>
        <w:rPr>
          <w:sz w:val="24"/>
          <w:szCs w:val="24"/>
        </w:rPr>
      </w:pPr>
      <w:r>
        <w:rPr>
          <w:sz w:val="24"/>
          <w:szCs w:val="24"/>
        </w:rPr>
        <w:t>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602CA" w:rsidRDefault="00A602CA" w:rsidP="00A602CA">
      <w:pPr>
        <w:ind w:firstLine="540"/>
        <w:rPr>
          <w:b/>
          <w:sz w:val="24"/>
          <w:szCs w:val="24"/>
        </w:rPr>
      </w:pPr>
      <w:r>
        <w:rPr>
          <w:sz w:val="24"/>
          <w:szCs w:val="24"/>
        </w:rPr>
        <w:t xml:space="preserve">9.2. Указанные события должны носить чрезвычайный, непредвиденный </w:t>
      </w:r>
      <w:r>
        <w:rPr>
          <w:sz w:val="24"/>
          <w:szCs w:val="24"/>
        </w:rPr>
        <w:br/>
        <w:t xml:space="preserve">и непредотвратимый характер, возникнуть после заключения Контракта </w:t>
      </w:r>
      <w:r>
        <w:rPr>
          <w:sz w:val="24"/>
          <w:szCs w:val="24"/>
        </w:rPr>
        <w:br/>
        <w:t>и не зависеть от воли Сторон.</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 xml:space="preserve">9.3. При наступлении обстоятельств непреодолимой силы Сторона должна </w:t>
      </w:r>
      <w:r>
        <w:rPr>
          <w:rFonts w:ascii="Times New Roman" w:hAnsi="Times New Roman" w:cs="Times New Roman"/>
          <w:sz w:val="24"/>
          <w:szCs w:val="24"/>
        </w:rPr>
        <w:br/>
        <w:t xml:space="preserve">без промедления известить о них другую Сторону в письменной форме. </w:t>
      </w:r>
      <w:r>
        <w:rPr>
          <w:rFonts w:ascii="Times New Roman" w:hAnsi="Times New Roman" w:cs="Times New Roman"/>
          <w:sz w:val="24"/>
          <w:szCs w:val="24"/>
        </w:rPr>
        <w:br/>
        <w:t xml:space="preserve">В извещении должны быть сообщены данные о характере обстоятельств, а также </w:t>
      </w:r>
      <w:r>
        <w:rPr>
          <w:rFonts w:ascii="Times New Roman" w:hAnsi="Times New Roman" w:cs="Times New Roman"/>
          <w:sz w:val="24"/>
          <w:szCs w:val="24"/>
        </w:rPr>
        <w:br/>
        <w:t xml:space="preserve">по возможности оценка их влияния на возможность исполнения обязательств </w:t>
      </w:r>
      <w:r>
        <w:rPr>
          <w:rFonts w:ascii="Times New Roman" w:hAnsi="Times New Roman" w:cs="Times New Roman"/>
          <w:sz w:val="24"/>
          <w:szCs w:val="24"/>
        </w:rPr>
        <w:br/>
        <w:t>по Контракту и срок исполнения обязательств.</w:t>
      </w:r>
    </w:p>
    <w:p w:rsidR="00A602CA" w:rsidRDefault="00A602CA" w:rsidP="00A602CA">
      <w:pPr>
        <w:pStyle w:val="ConsNormal"/>
        <w:widowControl/>
        <w:tabs>
          <w:tab w:val="left" w:pos="9000"/>
        </w:tabs>
        <w:ind w:left="0" w:right="0" w:firstLine="540"/>
        <w:rPr>
          <w:rFonts w:ascii="Times New Roman" w:hAnsi="Times New Roman" w:cs="Times New Roman"/>
          <w:sz w:val="24"/>
          <w:szCs w:val="24"/>
        </w:rPr>
      </w:pPr>
      <w:r>
        <w:rPr>
          <w:rFonts w:ascii="Times New Roman" w:hAnsi="Times New Roman" w:cs="Times New Roman"/>
          <w:sz w:val="24"/>
          <w:szCs w:val="24"/>
        </w:rPr>
        <w:t xml:space="preserve">9.4. По прекращении указанных обстоятельств Сторона должна </w:t>
      </w:r>
      <w:r>
        <w:rPr>
          <w:rFonts w:ascii="Times New Roman" w:hAnsi="Times New Roman" w:cs="Times New Roman"/>
          <w:sz w:val="24"/>
          <w:szCs w:val="24"/>
        </w:rPr>
        <w:br/>
        <w:t xml:space="preserve">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Pr>
          <w:rFonts w:ascii="Times New Roman" w:hAnsi="Times New Roman" w:cs="Times New Roman"/>
          <w:sz w:val="24"/>
          <w:szCs w:val="24"/>
        </w:rPr>
        <w:br/>
        <w:t xml:space="preserve">по настоящему Контракту. Если Сторона не направит или несвоевременно направит </w:t>
      </w:r>
      <w:r>
        <w:rPr>
          <w:rFonts w:ascii="Times New Roman" w:hAnsi="Times New Roman" w:cs="Times New Roman"/>
          <w:sz w:val="24"/>
          <w:szCs w:val="24"/>
        </w:rPr>
        <w:lastRenderedPageBreak/>
        <w:t xml:space="preserve">извещение, то она должна возместить другой Стороне убытки, причиненные </w:t>
      </w:r>
      <w:r>
        <w:rPr>
          <w:rFonts w:ascii="Times New Roman" w:hAnsi="Times New Roman" w:cs="Times New Roman"/>
          <w:sz w:val="24"/>
          <w:szCs w:val="24"/>
        </w:rPr>
        <w:br/>
        <w:t>не извещением или несвоевременным извещением.</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9.5. Сторона должна в течение разумного срока передать другой Стороне документы соответствующего органа государственной власти о наличии форс-мажорных обстоятельств.</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9.6. В случае наступления форс-мажорных обстоятельств срок исполнения Сторонами обязательств по настоящему Контракту переносится соразмерно времени, в течение которого действовали такие обстоятельства и их последствия.</w:t>
      </w:r>
    </w:p>
    <w:p w:rsidR="00A602CA" w:rsidRDefault="00A602CA" w:rsidP="00A602CA">
      <w:pPr>
        <w:pStyle w:val="ConsNormal"/>
        <w:widowControl/>
        <w:ind w:left="0" w:right="0" w:firstLine="540"/>
        <w:rPr>
          <w:rFonts w:ascii="Times New Roman" w:hAnsi="Times New Roman" w:cs="Times New Roman"/>
          <w:sz w:val="24"/>
          <w:szCs w:val="24"/>
        </w:rPr>
      </w:pPr>
      <w:r>
        <w:rPr>
          <w:rFonts w:ascii="Times New Roman" w:hAnsi="Times New Roman" w:cs="Times New Roman"/>
          <w:sz w:val="24"/>
          <w:szCs w:val="24"/>
        </w:rPr>
        <w:t>9.7.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602CA" w:rsidRDefault="00A602CA" w:rsidP="00A602CA">
      <w:pPr>
        <w:jc w:val="center"/>
        <w:rPr>
          <w:b/>
          <w:sz w:val="24"/>
          <w:szCs w:val="24"/>
        </w:rPr>
      </w:pPr>
      <w:r>
        <w:rPr>
          <w:b/>
          <w:sz w:val="24"/>
          <w:szCs w:val="24"/>
        </w:rPr>
        <w:t>10. Срок действия Контракта</w:t>
      </w:r>
    </w:p>
    <w:p w:rsidR="00A602CA" w:rsidRDefault="00A602CA" w:rsidP="00A602CA">
      <w:pPr>
        <w:ind w:firstLine="576"/>
        <w:rPr>
          <w:sz w:val="24"/>
          <w:szCs w:val="24"/>
        </w:rPr>
      </w:pPr>
      <w:r>
        <w:rPr>
          <w:sz w:val="24"/>
          <w:szCs w:val="24"/>
        </w:rPr>
        <w:t xml:space="preserve">10.1. Контракт вступает в силу и становится обязательным для Сторон с момента       его заключения до </w:t>
      </w:r>
      <w:r w:rsidR="001D34F0">
        <w:rPr>
          <w:sz w:val="24"/>
          <w:szCs w:val="24"/>
        </w:rPr>
        <w:t>31.12.202</w:t>
      </w:r>
      <w:r w:rsidR="00691D44">
        <w:rPr>
          <w:sz w:val="24"/>
          <w:szCs w:val="24"/>
        </w:rPr>
        <w:t>6</w:t>
      </w:r>
      <w:r>
        <w:rPr>
          <w:sz w:val="24"/>
          <w:szCs w:val="24"/>
        </w:rPr>
        <w:t xml:space="preserve"> г.</w:t>
      </w:r>
      <w:r>
        <w:rPr>
          <w:b/>
          <w:sz w:val="24"/>
          <w:szCs w:val="24"/>
        </w:rPr>
        <w:t>,</w:t>
      </w:r>
      <w:r>
        <w:rPr>
          <w:sz w:val="24"/>
          <w:szCs w:val="24"/>
        </w:rPr>
        <w:t xml:space="preserve"> а в части исполнения взятых Сторонами обязательств           по Контракту до полного исполнения всех обязательств.</w:t>
      </w:r>
    </w:p>
    <w:p w:rsidR="00A602CA" w:rsidRDefault="00A602CA" w:rsidP="00A602CA">
      <w:pPr>
        <w:jc w:val="center"/>
        <w:rPr>
          <w:b/>
          <w:sz w:val="24"/>
          <w:szCs w:val="24"/>
        </w:rPr>
      </w:pPr>
      <w:r>
        <w:rPr>
          <w:b/>
          <w:sz w:val="24"/>
          <w:szCs w:val="24"/>
        </w:rPr>
        <w:t>11. Адреса, реквизиты и подписи Сторон</w:t>
      </w:r>
    </w:p>
    <w:p w:rsidR="00A602CA" w:rsidRDefault="00A602CA" w:rsidP="00A602CA">
      <w:pPr>
        <w:ind w:firstLine="709"/>
        <w:rPr>
          <w:sz w:val="24"/>
          <w:szCs w:val="24"/>
        </w:rPr>
      </w:pPr>
      <w:r>
        <w:rPr>
          <w:sz w:val="24"/>
          <w:szCs w:val="24"/>
        </w:rPr>
        <w:t>.</w:t>
      </w:r>
    </w:p>
    <w:tbl>
      <w:tblPr>
        <w:tblW w:w="9705" w:type="dxa"/>
        <w:tblInd w:w="108" w:type="dxa"/>
        <w:tblLook w:val="01E0"/>
      </w:tblPr>
      <w:tblGrid>
        <w:gridCol w:w="4834"/>
        <w:gridCol w:w="4871"/>
      </w:tblGrid>
      <w:tr w:rsidR="00A602CA" w:rsidTr="00A602CA">
        <w:trPr>
          <w:trHeight w:val="6720"/>
        </w:trPr>
        <w:tc>
          <w:tcPr>
            <w:tcW w:w="4834" w:type="dxa"/>
          </w:tcPr>
          <w:p w:rsidR="00A602CA" w:rsidRDefault="00A602CA">
            <w:pPr>
              <w:widowControl w:val="0"/>
              <w:shd w:val="clear" w:color="auto" w:fill="FFFFFF"/>
              <w:tabs>
                <w:tab w:val="left" w:pos="6372"/>
              </w:tabs>
              <w:autoSpaceDE w:val="0"/>
              <w:autoSpaceDN w:val="0"/>
              <w:adjustRightInd w:val="0"/>
              <w:spacing w:line="252" w:lineRule="auto"/>
              <w:jc w:val="center"/>
              <w:rPr>
                <w:b/>
                <w:bCs/>
                <w:sz w:val="24"/>
                <w:szCs w:val="24"/>
                <w:lang w:eastAsia="en-US"/>
              </w:rPr>
            </w:pPr>
            <w:r>
              <w:rPr>
                <w:b/>
                <w:bCs/>
                <w:sz w:val="24"/>
                <w:szCs w:val="24"/>
                <w:lang w:eastAsia="en-US"/>
              </w:rPr>
              <w:t>Государственный заказчик</w:t>
            </w:r>
          </w:p>
          <w:p w:rsidR="00A602CA" w:rsidRDefault="00A602CA">
            <w:pPr>
              <w:widowControl w:val="0"/>
              <w:shd w:val="clear" w:color="auto" w:fill="FFFFFF"/>
              <w:tabs>
                <w:tab w:val="left" w:pos="6372"/>
              </w:tabs>
              <w:autoSpaceDE w:val="0"/>
              <w:autoSpaceDN w:val="0"/>
              <w:adjustRightInd w:val="0"/>
              <w:spacing w:line="252" w:lineRule="auto"/>
              <w:jc w:val="center"/>
              <w:rPr>
                <w:b/>
                <w:bCs/>
                <w:sz w:val="24"/>
                <w:szCs w:val="24"/>
                <w:lang w:eastAsia="en-US"/>
              </w:rPr>
            </w:pPr>
          </w:p>
          <w:p w:rsidR="00137DCE" w:rsidRPr="00137DCE" w:rsidRDefault="00137DCE" w:rsidP="00137DCE">
            <w:pPr>
              <w:spacing w:line="252" w:lineRule="auto"/>
              <w:rPr>
                <w:b/>
                <w:sz w:val="24"/>
                <w:szCs w:val="24"/>
                <w:lang w:eastAsia="en-US"/>
              </w:rPr>
            </w:pPr>
            <w:r w:rsidRPr="00137DCE">
              <w:rPr>
                <w:b/>
                <w:sz w:val="24"/>
                <w:szCs w:val="24"/>
                <w:lang w:eastAsia="en-US"/>
              </w:rPr>
              <w:t>федеральное казенное профессиональное образовательное учреждение № 10 Федеральной службы исполнения наказаний», (ФКП образовательное учреждение № 10).</w:t>
            </w:r>
          </w:p>
          <w:p w:rsidR="00137DCE" w:rsidRPr="00137DCE" w:rsidRDefault="00137DCE" w:rsidP="00137DCE">
            <w:pPr>
              <w:spacing w:line="252" w:lineRule="auto"/>
              <w:rPr>
                <w:sz w:val="24"/>
                <w:szCs w:val="24"/>
                <w:lang w:eastAsia="en-US"/>
              </w:rPr>
            </w:pPr>
            <w:r w:rsidRPr="00137DCE">
              <w:rPr>
                <w:sz w:val="24"/>
                <w:szCs w:val="24"/>
                <w:lang w:eastAsia="en-US"/>
              </w:rPr>
              <w:sym w:font="Wingdings" w:char="F02A"/>
            </w:r>
            <w:r w:rsidRPr="00137DCE">
              <w:rPr>
                <w:sz w:val="24"/>
                <w:szCs w:val="24"/>
                <w:lang w:eastAsia="en-US"/>
              </w:rPr>
              <w:t>162562, Вологодская обл., р.п.</w:t>
            </w:r>
            <w:r>
              <w:rPr>
                <w:sz w:val="24"/>
                <w:szCs w:val="24"/>
                <w:lang w:eastAsia="en-US"/>
              </w:rPr>
              <w:t xml:space="preserve"> </w:t>
            </w:r>
            <w:r w:rsidRPr="00137DCE">
              <w:rPr>
                <w:sz w:val="24"/>
                <w:szCs w:val="24"/>
                <w:lang w:eastAsia="en-US"/>
              </w:rPr>
              <w:t xml:space="preserve">Шексна, ул. Шоссейная, д. 42, </w:t>
            </w:r>
          </w:p>
          <w:p w:rsidR="00137DCE" w:rsidRPr="00137DCE" w:rsidRDefault="00137DCE" w:rsidP="00137DCE">
            <w:pPr>
              <w:spacing w:line="252" w:lineRule="auto"/>
              <w:rPr>
                <w:sz w:val="24"/>
                <w:szCs w:val="24"/>
                <w:lang w:eastAsia="en-US"/>
              </w:rPr>
            </w:pPr>
            <w:r w:rsidRPr="00137DCE">
              <w:rPr>
                <w:sz w:val="24"/>
                <w:szCs w:val="24"/>
                <w:lang w:eastAsia="en-US"/>
              </w:rPr>
              <w:sym w:font="Wingdings" w:char="F028"/>
            </w:r>
            <w:r w:rsidRPr="00137DCE">
              <w:rPr>
                <w:sz w:val="24"/>
                <w:szCs w:val="24"/>
                <w:lang w:eastAsia="en-US"/>
              </w:rPr>
              <w:t xml:space="preserve"> (817-51) 2-48-20, (факс) (817-51) 2-46-66 </w:t>
            </w:r>
          </w:p>
          <w:p w:rsidR="00137DCE" w:rsidRPr="00137DCE" w:rsidRDefault="00137DCE" w:rsidP="00137DCE">
            <w:pPr>
              <w:suppressAutoHyphens/>
              <w:spacing w:line="200" w:lineRule="atLeast"/>
              <w:ind w:right="74"/>
              <w:rPr>
                <w:sz w:val="24"/>
                <w:szCs w:val="24"/>
                <w:lang w:eastAsia="ar-SA"/>
              </w:rPr>
            </w:pPr>
            <w:r w:rsidRPr="00137DCE">
              <w:rPr>
                <w:sz w:val="24"/>
                <w:szCs w:val="24"/>
                <w:lang w:eastAsia="ar-SA"/>
              </w:rPr>
              <w:t>ИНН 3524010280, КПП 352401001</w:t>
            </w:r>
          </w:p>
          <w:p w:rsidR="00137DCE" w:rsidRPr="00137DCE" w:rsidRDefault="00137DCE" w:rsidP="00137DCE">
            <w:pPr>
              <w:suppressAutoHyphens/>
              <w:spacing w:line="200" w:lineRule="atLeast"/>
              <w:ind w:right="74"/>
              <w:rPr>
                <w:sz w:val="24"/>
                <w:szCs w:val="24"/>
                <w:lang w:eastAsia="ar-SA"/>
              </w:rPr>
            </w:pPr>
            <w:r w:rsidRPr="00137DCE">
              <w:rPr>
                <w:sz w:val="24"/>
                <w:szCs w:val="24"/>
                <w:lang w:eastAsia="ar-SA"/>
              </w:rPr>
              <w:t>ОГРН 1053500553094</w:t>
            </w:r>
          </w:p>
          <w:p w:rsidR="00CF562D" w:rsidRDefault="00137DCE" w:rsidP="00137DCE">
            <w:pPr>
              <w:suppressAutoHyphens/>
              <w:spacing w:line="200" w:lineRule="atLeast"/>
              <w:ind w:right="74"/>
              <w:rPr>
                <w:sz w:val="24"/>
                <w:szCs w:val="24"/>
                <w:lang w:eastAsia="ar-SA"/>
              </w:rPr>
            </w:pPr>
            <w:r w:rsidRPr="00137DCE">
              <w:rPr>
                <w:sz w:val="24"/>
                <w:szCs w:val="24"/>
                <w:lang w:eastAsia="ar-SA"/>
              </w:rPr>
              <w:t xml:space="preserve">Банк получателя: </w:t>
            </w:r>
            <w:r w:rsidR="00CF562D" w:rsidRPr="00CF562D">
              <w:rPr>
                <w:sz w:val="24"/>
                <w:szCs w:val="24"/>
                <w:lang w:eastAsia="ar-SA"/>
              </w:rPr>
              <w:t xml:space="preserve">ОКЦ № 1 ВВГУ Банка России//УФК по Нижегородской области, </w:t>
            </w:r>
            <w:proofErr w:type="gramStart"/>
            <w:r w:rsidR="00CF562D" w:rsidRPr="00CF562D">
              <w:rPr>
                <w:sz w:val="24"/>
                <w:szCs w:val="24"/>
                <w:lang w:eastAsia="ar-SA"/>
              </w:rPr>
              <w:t>г</w:t>
            </w:r>
            <w:proofErr w:type="gramEnd"/>
            <w:r w:rsidR="00CF562D" w:rsidRPr="00CF562D">
              <w:rPr>
                <w:sz w:val="24"/>
                <w:szCs w:val="24"/>
                <w:lang w:eastAsia="ar-SA"/>
              </w:rPr>
              <w:t xml:space="preserve"> Нижний Новгород</w:t>
            </w:r>
          </w:p>
          <w:p w:rsidR="00137DCE" w:rsidRPr="00137DCE" w:rsidRDefault="00137DCE" w:rsidP="00137DCE">
            <w:pPr>
              <w:suppressAutoHyphens/>
              <w:spacing w:line="200" w:lineRule="atLeast"/>
              <w:ind w:right="74"/>
              <w:rPr>
                <w:sz w:val="24"/>
                <w:szCs w:val="24"/>
                <w:lang w:eastAsia="ar-SA"/>
              </w:rPr>
            </w:pPr>
            <w:r w:rsidRPr="00137DCE">
              <w:rPr>
                <w:sz w:val="24"/>
                <w:szCs w:val="24"/>
                <w:lang w:eastAsia="ar-SA"/>
              </w:rPr>
              <w:t xml:space="preserve">БИК </w:t>
            </w:r>
            <w:r w:rsidR="00A2533B">
              <w:rPr>
                <w:sz w:val="24"/>
                <w:szCs w:val="24"/>
                <w:lang w:eastAsia="ar-SA"/>
              </w:rPr>
              <w:t>012202102</w:t>
            </w:r>
          </w:p>
          <w:p w:rsidR="00A2533B" w:rsidRDefault="00137DCE" w:rsidP="00137DCE">
            <w:pPr>
              <w:suppressAutoHyphens/>
              <w:spacing w:line="200" w:lineRule="atLeast"/>
              <w:ind w:right="74"/>
              <w:rPr>
                <w:sz w:val="24"/>
                <w:szCs w:val="24"/>
                <w:lang w:eastAsia="ar-SA"/>
              </w:rPr>
            </w:pPr>
            <w:r w:rsidRPr="00137DCE">
              <w:rPr>
                <w:sz w:val="24"/>
                <w:szCs w:val="24"/>
                <w:lang w:eastAsia="ar-SA"/>
              </w:rPr>
              <w:t xml:space="preserve">ЕКС </w:t>
            </w:r>
            <w:r w:rsidR="00A2533B" w:rsidRPr="00137DCE">
              <w:rPr>
                <w:sz w:val="24"/>
                <w:szCs w:val="24"/>
                <w:lang w:eastAsia="ar-SA"/>
              </w:rPr>
              <w:t>40102810</w:t>
            </w:r>
            <w:r w:rsidR="00A2533B">
              <w:rPr>
                <w:sz w:val="24"/>
                <w:szCs w:val="24"/>
                <w:lang w:eastAsia="ar-SA"/>
              </w:rPr>
              <w:t>745370000024</w:t>
            </w:r>
          </w:p>
          <w:p w:rsidR="00137DCE" w:rsidRPr="00137DCE" w:rsidRDefault="00137DCE" w:rsidP="00137DCE">
            <w:pPr>
              <w:suppressAutoHyphens/>
              <w:spacing w:line="200" w:lineRule="atLeast"/>
              <w:ind w:right="74"/>
              <w:rPr>
                <w:sz w:val="24"/>
                <w:szCs w:val="24"/>
                <w:lang w:eastAsia="ar-SA"/>
              </w:rPr>
            </w:pPr>
            <w:r w:rsidRPr="00137DCE">
              <w:rPr>
                <w:sz w:val="24"/>
                <w:szCs w:val="24"/>
                <w:lang w:eastAsia="ar-SA"/>
              </w:rPr>
              <w:t>Счет 03211643000000013</w:t>
            </w:r>
            <w:r w:rsidR="00A2533B">
              <w:rPr>
                <w:sz w:val="24"/>
                <w:szCs w:val="24"/>
                <w:lang w:eastAsia="ar-SA"/>
              </w:rPr>
              <w:t>208</w:t>
            </w:r>
          </w:p>
          <w:p w:rsidR="00137DCE" w:rsidRPr="00137DCE" w:rsidRDefault="00137DCE" w:rsidP="00137DCE">
            <w:pPr>
              <w:suppressAutoHyphens/>
              <w:spacing w:line="200" w:lineRule="atLeast"/>
              <w:ind w:right="74"/>
              <w:rPr>
                <w:sz w:val="24"/>
                <w:szCs w:val="24"/>
                <w:lang w:eastAsia="ar-SA"/>
              </w:rPr>
            </w:pPr>
            <w:r w:rsidRPr="00137DCE">
              <w:rPr>
                <w:sz w:val="24"/>
                <w:szCs w:val="24"/>
                <w:lang w:val="en-US" w:eastAsia="ar-SA"/>
              </w:rPr>
              <w:t>E</w:t>
            </w:r>
            <w:r w:rsidRPr="00137DCE">
              <w:rPr>
                <w:sz w:val="24"/>
                <w:szCs w:val="24"/>
                <w:lang w:eastAsia="ar-SA"/>
              </w:rPr>
              <w:t>-</w:t>
            </w:r>
            <w:r w:rsidRPr="00137DCE">
              <w:rPr>
                <w:sz w:val="24"/>
                <w:szCs w:val="24"/>
                <w:lang w:val="en-US" w:eastAsia="ar-SA"/>
              </w:rPr>
              <w:t>mail</w:t>
            </w:r>
            <w:r w:rsidRPr="00137DCE">
              <w:rPr>
                <w:sz w:val="24"/>
                <w:szCs w:val="24"/>
                <w:lang w:eastAsia="ar-SA"/>
              </w:rPr>
              <w:t xml:space="preserve">: </w:t>
            </w:r>
            <w:proofErr w:type="spellStart"/>
            <w:r w:rsidRPr="00137DCE">
              <w:rPr>
                <w:sz w:val="24"/>
                <w:szCs w:val="24"/>
                <w:lang w:val="en-US" w:eastAsia="ar-SA"/>
              </w:rPr>
              <w:t>npo</w:t>
            </w:r>
            <w:proofErr w:type="spellEnd"/>
            <w:r w:rsidRPr="00137DCE">
              <w:rPr>
                <w:sz w:val="24"/>
                <w:szCs w:val="24"/>
                <w:lang w:eastAsia="ar-SA"/>
              </w:rPr>
              <w:t>.</w:t>
            </w:r>
            <w:proofErr w:type="spellStart"/>
            <w:r w:rsidRPr="00137DCE">
              <w:rPr>
                <w:sz w:val="24"/>
                <w:szCs w:val="24"/>
                <w:lang w:val="en-US" w:eastAsia="ar-SA"/>
              </w:rPr>
              <w:t>pu</w:t>
            </w:r>
            <w:proofErr w:type="spellEnd"/>
            <w:r w:rsidRPr="00137DCE">
              <w:rPr>
                <w:sz w:val="24"/>
                <w:szCs w:val="24"/>
                <w:lang w:eastAsia="ar-SA"/>
              </w:rPr>
              <w:t>10@</w:t>
            </w:r>
            <w:proofErr w:type="spellStart"/>
            <w:r w:rsidRPr="00137DCE">
              <w:rPr>
                <w:sz w:val="24"/>
                <w:szCs w:val="24"/>
                <w:lang w:val="en-US" w:eastAsia="ar-SA"/>
              </w:rPr>
              <w:t>yandex</w:t>
            </w:r>
            <w:proofErr w:type="spellEnd"/>
            <w:r w:rsidRPr="00137DCE">
              <w:rPr>
                <w:sz w:val="24"/>
                <w:szCs w:val="24"/>
                <w:lang w:eastAsia="ar-SA"/>
              </w:rPr>
              <w:t>.</w:t>
            </w:r>
            <w:proofErr w:type="spellStart"/>
            <w:r w:rsidRPr="00137DCE">
              <w:rPr>
                <w:sz w:val="24"/>
                <w:szCs w:val="24"/>
                <w:lang w:val="en-US" w:eastAsia="ar-SA"/>
              </w:rPr>
              <w:t>ru</w:t>
            </w:r>
            <w:proofErr w:type="spellEnd"/>
          </w:p>
          <w:p w:rsidR="00A602CA" w:rsidRPr="00137DCE" w:rsidRDefault="00A602CA">
            <w:pPr>
              <w:spacing w:line="252" w:lineRule="auto"/>
              <w:rPr>
                <w:rFonts w:eastAsia="Times New Roman"/>
                <w:sz w:val="24"/>
                <w:szCs w:val="24"/>
                <w:lang w:eastAsia="en-US"/>
              </w:rPr>
            </w:pPr>
            <w:r w:rsidRPr="00137DCE">
              <w:rPr>
                <w:rFonts w:eastAsia="Times New Roman"/>
                <w:sz w:val="24"/>
                <w:szCs w:val="24"/>
                <w:lang w:eastAsia="en-US"/>
              </w:rPr>
              <w:t>Директор</w:t>
            </w:r>
          </w:p>
          <w:p w:rsidR="00A602CA" w:rsidRPr="00137DCE" w:rsidRDefault="00A602CA">
            <w:pPr>
              <w:spacing w:line="252" w:lineRule="auto"/>
              <w:rPr>
                <w:rFonts w:eastAsia="Times New Roman"/>
                <w:sz w:val="24"/>
                <w:szCs w:val="24"/>
                <w:lang w:eastAsia="en-US"/>
              </w:rPr>
            </w:pPr>
            <w:r w:rsidRPr="00137DCE">
              <w:rPr>
                <w:rFonts w:eastAsia="Times New Roman"/>
                <w:sz w:val="24"/>
                <w:szCs w:val="24"/>
                <w:lang w:eastAsia="en-US"/>
              </w:rPr>
              <w:t xml:space="preserve">___________________ Н.В. </w:t>
            </w:r>
            <w:proofErr w:type="spellStart"/>
            <w:r w:rsidRPr="00137DCE">
              <w:rPr>
                <w:rFonts w:eastAsia="Times New Roman"/>
                <w:sz w:val="24"/>
                <w:szCs w:val="24"/>
                <w:lang w:eastAsia="en-US"/>
              </w:rPr>
              <w:t>Широгоров</w:t>
            </w:r>
            <w:proofErr w:type="spellEnd"/>
          </w:p>
          <w:p w:rsidR="00A602CA" w:rsidRPr="00137DCE" w:rsidRDefault="00A602CA">
            <w:pPr>
              <w:spacing w:line="252" w:lineRule="auto"/>
              <w:rPr>
                <w:rFonts w:eastAsia="Times New Roman"/>
                <w:sz w:val="24"/>
                <w:szCs w:val="24"/>
                <w:lang w:eastAsia="en-US"/>
              </w:rPr>
            </w:pPr>
          </w:p>
          <w:p w:rsidR="00A602CA" w:rsidRPr="00137DCE" w:rsidRDefault="00A602CA">
            <w:pPr>
              <w:widowControl w:val="0"/>
              <w:shd w:val="clear" w:color="auto" w:fill="FFFFFF"/>
              <w:tabs>
                <w:tab w:val="left" w:pos="360"/>
                <w:tab w:val="center" w:pos="2309"/>
                <w:tab w:val="left" w:pos="6372"/>
              </w:tabs>
              <w:autoSpaceDE w:val="0"/>
              <w:autoSpaceDN w:val="0"/>
              <w:adjustRightInd w:val="0"/>
              <w:spacing w:line="252" w:lineRule="auto"/>
              <w:jc w:val="left"/>
              <w:rPr>
                <w:b/>
                <w:bCs/>
                <w:sz w:val="24"/>
                <w:szCs w:val="24"/>
                <w:lang w:eastAsia="en-US"/>
              </w:rPr>
            </w:pPr>
            <w:r w:rsidRPr="00137DCE">
              <w:rPr>
                <w:rFonts w:eastAsia="Times New Roman"/>
                <w:sz w:val="24"/>
                <w:szCs w:val="24"/>
                <w:lang w:eastAsia="en-US"/>
              </w:rPr>
              <w:t>«____»</w:t>
            </w:r>
            <w:r w:rsidRPr="00137DCE">
              <w:rPr>
                <w:rFonts w:eastAsia="Times New Roman"/>
                <w:sz w:val="24"/>
                <w:szCs w:val="24"/>
                <w:lang w:eastAsia="en-US"/>
              </w:rPr>
              <w:tab/>
              <w:t>________________________ 20</w:t>
            </w:r>
            <w:r w:rsidR="001120A3" w:rsidRPr="00137DCE">
              <w:rPr>
                <w:rFonts w:eastAsia="Times New Roman"/>
                <w:sz w:val="24"/>
                <w:szCs w:val="24"/>
                <w:lang w:eastAsia="en-US"/>
              </w:rPr>
              <w:t>2</w:t>
            </w:r>
            <w:r w:rsidR="00691D44">
              <w:rPr>
                <w:rFonts w:eastAsia="Times New Roman"/>
                <w:sz w:val="24"/>
                <w:szCs w:val="24"/>
                <w:lang w:eastAsia="en-US"/>
              </w:rPr>
              <w:t>6</w:t>
            </w:r>
            <w:r w:rsidRPr="00137DCE">
              <w:rPr>
                <w:rFonts w:eastAsia="Times New Roman"/>
                <w:sz w:val="24"/>
                <w:szCs w:val="24"/>
                <w:lang w:eastAsia="en-US"/>
              </w:rPr>
              <w:t xml:space="preserve"> г.</w:t>
            </w:r>
          </w:p>
          <w:p w:rsidR="00A602CA" w:rsidRDefault="00A602CA">
            <w:pPr>
              <w:widowControl w:val="0"/>
              <w:shd w:val="clear" w:color="auto" w:fill="FFFFFF"/>
              <w:tabs>
                <w:tab w:val="left" w:pos="6372"/>
              </w:tabs>
              <w:autoSpaceDE w:val="0"/>
              <w:autoSpaceDN w:val="0"/>
              <w:adjustRightInd w:val="0"/>
              <w:spacing w:line="252" w:lineRule="auto"/>
              <w:rPr>
                <w:sz w:val="24"/>
                <w:szCs w:val="24"/>
                <w:lang w:eastAsia="en-US"/>
              </w:rPr>
            </w:pPr>
            <w:r w:rsidRPr="00137DCE">
              <w:rPr>
                <w:sz w:val="24"/>
                <w:szCs w:val="24"/>
                <w:lang w:eastAsia="en-US"/>
              </w:rPr>
              <w:t xml:space="preserve">             М.П.</w:t>
            </w:r>
          </w:p>
        </w:tc>
        <w:tc>
          <w:tcPr>
            <w:tcW w:w="4871" w:type="dxa"/>
          </w:tcPr>
          <w:p w:rsidR="00A602CA" w:rsidRDefault="00A602CA">
            <w:pPr>
              <w:widowControl w:val="0"/>
              <w:shd w:val="clear" w:color="auto" w:fill="FFFFFF"/>
              <w:tabs>
                <w:tab w:val="left" w:pos="6372"/>
              </w:tabs>
              <w:autoSpaceDE w:val="0"/>
              <w:autoSpaceDN w:val="0"/>
              <w:adjustRightInd w:val="0"/>
              <w:spacing w:line="252" w:lineRule="auto"/>
              <w:jc w:val="center"/>
              <w:rPr>
                <w:b/>
                <w:bCs/>
                <w:sz w:val="24"/>
                <w:szCs w:val="24"/>
                <w:lang w:eastAsia="en-US"/>
              </w:rPr>
            </w:pPr>
            <w:r>
              <w:rPr>
                <w:b/>
                <w:bCs/>
                <w:sz w:val="24"/>
                <w:szCs w:val="24"/>
                <w:lang w:eastAsia="en-US"/>
              </w:rPr>
              <w:t>Поставщик</w:t>
            </w:r>
          </w:p>
          <w:p w:rsidR="00A602CA" w:rsidRDefault="00A602CA">
            <w:pPr>
              <w:widowControl w:val="0"/>
              <w:shd w:val="clear" w:color="auto" w:fill="FFFFFF"/>
              <w:tabs>
                <w:tab w:val="left" w:pos="6372"/>
              </w:tabs>
              <w:autoSpaceDE w:val="0"/>
              <w:autoSpaceDN w:val="0"/>
              <w:adjustRightInd w:val="0"/>
              <w:spacing w:line="252" w:lineRule="auto"/>
              <w:jc w:val="center"/>
              <w:rPr>
                <w:b/>
                <w:bCs/>
                <w:sz w:val="24"/>
                <w:szCs w:val="24"/>
                <w:lang w:eastAsia="en-US"/>
              </w:rPr>
            </w:pPr>
          </w:p>
          <w:p w:rsidR="000C7C41" w:rsidRDefault="000C7C41">
            <w:pPr>
              <w:spacing w:line="254" w:lineRule="auto"/>
              <w:rPr>
                <w:b/>
                <w:sz w:val="24"/>
                <w:szCs w:val="24"/>
                <w:lang w:eastAsia="en-US"/>
              </w:rPr>
            </w:pPr>
          </w:p>
          <w:p w:rsidR="00742858" w:rsidRDefault="00742858">
            <w:pPr>
              <w:spacing w:line="254" w:lineRule="auto"/>
              <w:rPr>
                <w:b/>
                <w:sz w:val="24"/>
                <w:szCs w:val="24"/>
                <w:lang w:eastAsia="en-US"/>
              </w:rPr>
            </w:pPr>
          </w:p>
          <w:p w:rsidR="00742858" w:rsidRPr="00784A6F" w:rsidRDefault="00742858">
            <w:pPr>
              <w:spacing w:line="254" w:lineRule="auto"/>
              <w:rPr>
                <w:b/>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0C7C41" w:rsidRDefault="000C7C41">
            <w:pPr>
              <w:spacing w:line="254" w:lineRule="auto"/>
              <w:rPr>
                <w:sz w:val="24"/>
                <w:szCs w:val="24"/>
                <w:lang w:eastAsia="en-US"/>
              </w:rPr>
            </w:pPr>
          </w:p>
          <w:p w:rsidR="00C348DF" w:rsidRDefault="00C348DF">
            <w:pPr>
              <w:spacing w:line="254" w:lineRule="auto"/>
              <w:rPr>
                <w:sz w:val="24"/>
                <w:szCs w:val="24"/>
                <w:lang w:eastAsia="en-US"/>
              </w:rPr>
            </w:pPr>
          </w:p>
          <w:p w:rsidR="00C348DF" w:rsidRDefault="00C348DF">
            <w:pPr>
              <w:spacing w:line="254" w:lineRule="auto"/>
              <w:rPr>
                <w:sz w:val="24"/>
                <w:szCs w:val="24"/>
                <w:lang w:eastAsia="en-US"/>
              </w:rPr>
            </w:pPr>
          </w:p>
          <w:p w:rsidR="00C348DF" w:rsidRDefault="00C348DF">
            <w:pPr>
              <w:spacing w:line="254" w:lineRule="auto"/>
              <w:rPr>
                <w:sz w:val="24"/>
                <w:szCs w:val="24"/>
                <w:lang w:eastAsia="en-US"/>
              </w:rPr>
            </w:pPr>
          </w:p>
          <w:p w:rsidR="00F24E93" w:rsidRDefault="00F24E93">
            <w:pPr>
              <w:spacing w:line="254" w:lineRule="auto"/>
              <w:rPr>
                <w:sz w:val="24"/>
                <w:szCs w:val="24"/>
                <w:lang w:eastAsia="en-US"/>
              </w:rPr>
            </w:pPr>
          </w:p>
          <w:p w:rsidR="00A602CA" w:rsidRDefault="00A602CA">
            <w:pPr>
              <w:spacing w:line="254" w:lineRule="auto"/>
              <w:rPr>
                <w:sz w:val="24"/>
                <w:szCs w:val="24"/>
                <w:lang w:eastAsia="en-US"/>
              </w:rPr>
            </w:pPr>
            <w:r>
              <w:rPr>
                <w:sz w:val="24"/>
                <w:szCs w:val="24"/>
                <w:lang w:eastAsia="en-US"/>
              </w:rPr>
              <w:t>___________________</w:t>
            </w:r>
            <w:r w:rsidR="000C7C41">
              <w:rPr>
                <w:sz w:val="24"/>
                <w:szCs w:val="24"/>
                <w:lang w:eastAsia="en-US"/>
              </w:rPr>
              <w:t>______________</w:t>
            </w:r>
          </w:p>
          <w:p w:rsidR="00A602CA" w:rsidRDefault="00A602CA">
            <w:pPr>
              <w:spacing w:line="254" w:lineRule="auto"/>
              <w:rPr>
                <w:sz w:val="24"/>
                <w:szCs w:val="24"/>
                <w:lang w:eastAsia="en-US"/>
              </w:rPr>
            </w:pPr>
          </w:p>
          <w:p w:rsidR="00A602CA" w:rsidRDefault="00A602CA">
            <w:pPr>
              <w:spacing w:line="254" w:lineRule="auto"/>
              <w:rPr>
                <w:b/>
                <w:bCs/>
                <w:sz w:val="24"/>
                <w:szCs w:val="24"/>
                <w:lang w:eastAsia="en-US"/>
              </w:rPr>
            </w:pPr>
            <w:r>
              <w:rPr>
                <w:sz w:val="24"/>
                <w:szCs w:val="24"/>
                <w:lang w:eastAsia="en-US"/>
              </w:rPr>
              <w:t>«____»________________________ 20</w:t>
            </w:r>
            <w:r w:rsidR="001120A3">
              <w:rPr>
                <w:sz w:val="24"/>
                <w:szCs w:val="24"/>
                <w:lang w:eastAsia="en-US"/>
              </w:rPr>
              <w:t>2</w:t>
            </w:r>
            <w:r w:rsidR="00691D44">
              <w:rPr>
                <w:sz w:val="24"/>
                <w:szCs w:val="24"/>
                <w:lang w:eastAsia="en-US"/>
              </w:rPr>
              <w:t>6</w:t>
            </w:r>
            <w:r>
              <w:rPr>
                <w:sz w:val="24"/>
                <w:szCs w:val="24"/>
                <w:lang w:eastAsia="en-US"/>
              </w:rPr>
              <w:t xml:space="preserve"> г.</w:t>
            </w:r>
          </w:p>
          <w:p w:rsidR="00A602CA" w:rsidRDefault="00A602CA">
            <w:pPr>
              <w:spacing w:line="254" w:lineRule="auto"/>
              <w:rPr>
                <w:sz w:val="24"/>
                <w:szCs w:val="24"/>
                <w:lang w:eastAsia="en-US"/>
              </w:rPr>
            </w:pPr>
            <w:r>
              <w:rPr>
                <w:sz w:val="24"/>
                <w:szCs w:val="24"/>
                <w:lang w:eastAsia="en-US"/>
              </w:rPr>
              <w:t xml:space="preserve">             М.П.</w:t>
            </w:r>
          </w:p>
        </w:tc>
      </w:tr>
    </w:tbl>
    <w:p w:rsidR="00FD7BF0" w:rsidRDefault="00FD7BF0" w:rsidP="00FD7BF0">
      <w:pPr>
        <w:jc w:val="center"/>
      </w:pPr>
    </w:p>
    <w:p w:rsidR="00B62C61" w:rsidRDefault="00B62C61" w:rsidP="001D34F0">
      <w:pPr>
        <w:jc w:val="right"/>
        <w:rPr>
          <w:rFonts w:eastAsia="Times New Roman"/>
          <w:sz w:val="24"/>
          <w:szCs w:val="24"/>
        </w:rPr>
      </w:pPr>
    </w:p>
    <w:p w:rsidR="00B62C61" w:rsidRDefault="00B62C61"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8B5EF8" w:rsidRDefault="008B5EF8" w:rsidP="001D34F0">
      <w:pPr>
        <w:jc w:val="right"/>
        <w:rPr>
          <w:rFonts w:eastAsia="Times New Roman"/>
          <w:sz w:val="24"/>
          <w:szCs w:val="24"/>
        </w:rPr>
      </w:pPr>
    </w:p>
    <w:p w:rsidR="00FD7BF0" w:rsidRDefault="00FD7BF0" w:rsidP="001D34F0">
      <w:pPr>
        <w:jc w:val="right"/>
        <w:rPr>
          <w:rFonts w:eastAsia="Times New Roman"/>
          <w:sz w:val="24"/>
          <w:szCs w:val="24"/>
        </w:rPr>
      </w:pPr>
      <w:r>
        <w:rPr>
          <w:rFonts w:eastAsia="Times New Roman"/>
          <w:sz w:val="24"/>
          <w:szCs w:val="24"/>
        </w:rPr>
        <w:t>Приложение</w:t>
      </w:r>
      <w:r>
        <w:rPr>
          <w:sz w:val="24"/>
        </w:rPr>
        <w:t xml:space="preserve">№1                                             </w:t>
      </w:r>
    </w:p>
    <w:p w:rsidR="00FD7BF0" w:rsidRDefault="00FD7BF0" w:rsidP="001D34F0">
      <w:pPr>
        <w:ind w:left="4140"/>
        <w:jc w:val="right"/>
        <w:rPr>
          <w:rFonts w:eastAsia="Times New Roman"/>
          <w:sz w:val="24"/>
          <w:szCs w:val="24"/>
        </w:rPr>
      </w:pPr>
      <w:r>
        <w:rPr>
          <w:rFonts w:eastAsia="Times New Roman"/>
          <w:sz w:val="24"/>
          <w:szCs w:val="24"/>
        </w:rPr>
        <w:t xml:space="preserve">к государственному контракту </w:t>
      </w:r>
    </w:p>
    <w:p w:rsidR="00FD7BF0" w:rsidRDefault="00FD7BF0" w:rsidP="001D34F0">
      <w:pPr>
        <w:ind w:left="4140"/>
        <w:jc w:val="right"/>
        <w:rPr>
          <w:rFonts w:eastAsia="Times New Roman"/>
          <w:sz w:val="24"/>
          <w:szCs w:val="24"/>
        </w:rPr>
      </w:pPr>
      <w:r>
        <w:rPr>
          <w:rFonts w:eastAsia="Times New Roman"/>
          <w:sz w:val="24"/>
          <w:szCs w:val="24"/>
        </w:rPr>
        <w:t>от ___ _____________ 20</w:t>
      </w:r>
      <w:r w:rsidR="001D34F0">
        <w:rPr>
          <w:rFonts w:eastAsia="Times New Roman"/>
          <w:sz w:val="24"/>
          <w:szCs w:val="24"/>
        </w:rPr>
        <w:t>2</w:t>
      </w:r>
      <w:r w:rsidR="00784A6F">
        <w:rPr>
          <w:rFonts w:eastAsia="Times New Roman"/>
          <w:sz w:val="24"/>
          <w:szCs w:val="24"/>
        </w:rPr>
        <w:t>6</w:t>
      </w:r>
      <w:r>
        <w:rPr>
          <w:rFonts w:eastAsia="Times New Roman"/>
          <w:sz w:val="24"/>
          <w:szCs w:val="24"/>
        </w:rPr>
        <w:t xml:space="preserve"> г. № ________</w:t>
      </w:r>
    </w:p>
    <w:p w:rsidR="009472F9" w:rsidRDefault="009472F9" w:rsidP="001D34F0">
      <w:pPr>
        <w:ind w:left="4140"/>
        <w:jc w:val="right"/>
        <w:rPr>
          <w:rFonts w:eastAsia="Times New Roman"/>
          <w:sz w:val="24"/>
          <w:szCs w:val="24"/>
        </w:rPr>
      </w:pPr>
    </w:p>
    <w:p w:rsidR="00FD7BF0" w:rsidRPr="009472F9" w:rsidRDefault="00636DD1" w:rsidP="009472F9">
      <w:pPr>
        <w:jc w:val="center"/>
        <w:rPr>
          <w:sz w:val="24"/>
          <w:szCs w:val="24"/>
        </w:rPr>
      </w:pPr>
      <w:r>
        <w:rPr>
          <w:b/>
          <w:sz w:val="24"/>
          <w:szCs w:val="24"/>
        </w:rPr>
        <w:t xml:space="preserve">Техническое задание на поставку </w:t>
      </w:r>
      <w:r w:rsidR="00416452">
        <w:rPr>
          <w:b/>
          <w:sz w:val="24"/>
          <w:szCs w:val="24"/>
        </w:rPr>
        <w:t>дверных замков</w:t>
      </w:r>
    </w:p>
    <w:p w:rsidR="001D34F0" w:rsidRPr="009472F9" w:rsidRDefault="001D34F0" w:rsidP="001D34F0">
      <w:pPr>
        <w:ind w:left="4140"/>
        <w:jc w:val="center"/>
        <w:rPr>
          <w:rFonts w:eastAsia="Times New Roman"/>
          <w:sz w:val="24"/>
          <w:szCs w:val="24"/>
        </w:rPr>
      </w:pPr>
    </w:p>
    <w:tbl>
      <w:tblPr>
        <w:tblpPr w:leftFromText="180" w:rightFromText="180" w:bottomFromText="200" w:vertAnchor="text" w:tblpY="1"/>
        <w:tblOverlap w:val="never"/>
        <w:tblW w:w="9890" w:type="dxa"/>
        <w:tblLayout w:type="fixed"/>
        <w:tblLook w:val="01E0"/>
      </w:tblPr>
      <w:tblGrid>
        <w:gridCol w:w="534"/>
        <w:gridCol w:w="2693"/>
        <w:gridCol w:w="1701"/>
        <w:gridCol w:w="1134"/>
        <w:gridCol w:w="1134"/>
        <w:gridCol w:w="1275"/>
        <w:gridCol w:w="1419"/>
      </w:tblGrid>
      <w:tr w:rsidR="0011721D" w:rsidRPr="00482629" w:rsidTr="00163032">
        <w:tc>
          <w:tcPr>
            <w:tcW w:w="534" w:type="dxa"/>
            <w:tcBorders>
              <w:top w:val="single" w:sz="4" w:space="0" w:color="auto"/>
              <w:left w:val="single" w:sz="4" w:space="0" w:color="auto"/>
              <w:bottom w:val="single" w:sz="4" w:space="0" w:color="auto"/>
              <w:right w:val="single" w:sz="4" w:space="0" w:color="auto"/>
            </w:tcBorders>
            <w:hideMark/>
          </w:tcPr>
          <w:p w:rsidR="0011721D" w:rsidRPr="00CA48A6" w:rsidRDefault="0011721D" w:rsidP="00075F5D">
            <w:pPr>
              <w:rPr>
                <w:b/>
                <w:sz w:val="20"/>
                <w:szCs w:val="20"/>
              </w:rPr>
            </w:pPr>
            <w:r w:rsidRPr="00CA48A6">
              <w:rPr>
                <w:b/>
                <w:sz w:val="20"/>
                <w:szCs w:val="20"/>
              </w:rPr>
              <w:t>№</w:t>
            </w:r>
          </w:p>
          <w:p w:rsidR="0011721D" w:rsidRPr="00CA48A6" w:rsidRDefault="0011721D" w:rsidP="00075F5D">
            <w:pPr>
              <w:rPr>
                <w:b/>
                <w:sz w:val="20"/>
                <w:szCs w:val="20"/>
              </w:rPr>
            </w:pPr>
            <w:r w:rsidRPr="00CA48A6">
              <w:rPr>
                <w:b/>
                <w:sz w:val="20"/>
                <w:szCs w:val="20"/>
              </w:rPr>
              <w:t>п/п</w:t>
            </w:r>
          </w:p>
        </w:tc>
        <w:tc>
          <w:tcPr>
            <w:tcW w:w="2693" w:type="dxa"/>
            <w:tcBorders>
              <w:top w:val="single" w:sz="4" w:space="0" w:color="auto"/>
              <w:left w:val="single" w:sz="4" w:space="0" w:color="auto"/>
              <w:bottom w:val="single" w:sz="4" w:space="0" w:color="auto"/>
              <w:right w:val="single" w:sz="4" w:space="0" w:color="auto"/>
            </w:tcBorders>
          </w:tcPr>
          <w:p w:rsidR="0011721D" w:rsidRPr="00CA48A6" w:rsidRDefault="0011721D" w:rsidP="00075F5D">
            <w:pPr>
              <w:autoSpaceDE w:val="0"/>
              <w:autoSpaceDN w:val="0"/>
              <w:adjustRightInd w:val="0"/>
              <w:rPr>
                <w:b/>
                <w:sz w:val="20"/>
                <w:szCs w:val="20"/>
              </w:rPr>
            </w:pPr>
            <w:r w:rsidRPr="00CA48A6">
              <w:rPr>
                <w:b/>
                <w:sz w:val="20"/>
                <w:szCs w:val="20"/>
              </w:rPr>
              <w:t>Наименование</w:t>
            </w:r>
          </w:p>
          <w:p w:rsidR="0011721D" w:rsidRPr="00CA48A6" w:rsidRDefault="0011721D" w:rsidP="00075F5D">
            <w:pPr>
              <w:rPr>
                <w:b/>
                <w:sz w:val="20"/>
                <w:szCs w:val="20"/>
              </w:rPr>
            </w:pPr>
            <w:r w:rsidRPr="00CA48A6">
              <w:rPr>
                <w:b/>
                <w:sz w:val="20"/>
                <w:szCs w:val="20"/>
              </w:rPr>
              <w:t>товара</w:t>
            </w:r>
          </w:p>
        </w:tc>
        <w:tc>
          <w:tcPr>
            <w:tcW w:w="1701" w:type="dxa"/>
            <w:tcBorders>
              <w:top w:val="single" w:sz="4" w:space="0" w:color="auto"/>
              <w:left w:val="single" w:sz="4" w:space="0" w:color="auto"/>
              <w:bottom w:val="single" w:sz="4" w:space="0" w:color="auto"/>
              <w:right w:val="single" w:sz="4" w:space="0" w:color="auto"/>
            </w:tcBorders>
          </w:tcPr>
          <w:p w:rsidR="0011721D" w:rsidRPr="00CA48A6" w:rsidRDefault="0011721D" w:rsidP="00DB50F8">
            <w:pPr>
              <w:autoSpaceDE w:val="0"/>
              <w:autoSpaceDN w:val="0"/>
              <w:adjustRightInd w:val="0"/>
              <w:rPr>
                <w:b/>
                <w:sz w:val="20"/>
                <w:szCs w:val="20"/>
              </w:rPr>
            </w:pPr>
            <w:r>
              <w:rPr>
                <w:b/>
                <w:sz w:val="20"/>
                <w:szCs w:val="20"/>
              </w:rPr>
              <w:t>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11721D" w:rsidRPr="00CA48A6" w:rsidRDefault="0011721D" w:rsidP="00DB50F8">
            <w:pPr>
              <w:autoSpaceDE w:val="0"/>
              <w:autoSpaceDN w:val="0"/>
              <w:adjustRightInd w:val="0"/>
              <w:rPr>
                <w:b/>
                <w:sz w:val="20"/>
                <w:szCs w:val="20"/>
              </w:rPr>
            </w:pPr>
            <w:proofErr w:type="spellStart"/>
            <w:r w:rsidRPr="00CA48A6">
              <w:rPr>
                <w:b/>
                <w:sz w:val="20"/>
                <w:szCs w:val="20"/>
              </w:rPr>
              <w:t>Колич</w:t>
            </w:r>
            <w:proofErr w:type="spellEnd"/>
            <w:r>
              <w:rPr>
                <w:b/>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11721D" w:rsidRPr="00F9685D" w:rsidRDefault="0011721D" w:rsidP="00F9685D">
            <w:pPr>
              <w:ind w:left="-57"/>
              <w:jc w:val="center"/>
              <w:rPr>
                <w:b/>
                <w:vertAlign w:val="superscript"/>
              </w:rPr>
            </w:pPr>
            <w:r>
              <w:rPr>
                <w:b/>
                <w:vertAlign w:val="superscript"/>
              </w:rPr>
              <w:t>Ед</w:t>
            </w:r>
            <w:proofErr w:type="gramStart"/>
            <w:r>
              <w:rPr>
                <w:b/>
                <w:vertAlign w:val="superscript"/>
              </w:rPr>
              <w:t>.и</w:t>
            </w:r>
            <w:proofErr w:type="gramEnd"/>
            <w:r>
              <w:rPr>
                <w:b/>
                <w:vertAlign w:val="superscript"/>
              </w:rPr>
              <w:t>змерения</w:t>
            </w:r>
          </w:p>
        </w:tc>
        <w:tc>
          <w:tcPr>
            <w:tcW w:w="1275" w:type="dxa"/>
            <w:tcBorders>
              <w:top w:val="single" w:sz="4" w:space="0" w:color="auto"/>
              <w:left w:val="single" w:sz="4" w:space="0" w:color="auto"/>
              <w:bottom w:val="single" w:sz="4" w:space="0" w:color="auto"/>
              <w:right w:val="single" w:sz="4" w:space="0" w:color="auto"/>
            </w:tcBorders>
          </w:tcPr>
          <w:p w:rsidR="0011721D" w:rsidRPr="00F9685D" w:rsidRDefault="0011721D" w:rsidP="00F9685D">
            <w:pPr>
              <w:ind w:left="-57"/>
              <w:jc w:val="center"/>
              <w:rPr>
                <w:b/>
                <w:vertAlign w:val="superscript"/>
              </w:rPr>
            </w:pPr>
            <w:r w:rsidRPr="00F9685D">
              <w:rPr>
                <w:b/>
                <w:vertAlign w:val="superscript"/>
              </w:rPr>
              <w:t>Цена</w:t>
            </w:r>
          </w:p>
        </w:tc>
        <w:tc>
          <w:tcPr>
            <w:tcW w:w="1419" w:type="dxa"/>
            <w:tcBorders>
              <w:top w:val="single" w:sz="4" w:space="0" w:color="auto"/>
              <w:left w:val="single" w:sz="4" w:space="0" w:color="auto"/>
              <w:bottom w:val="single" w:sz="4" w:space="0" w:color="auto"/>
              <w:right w:val="single" w:sz="4" w:space="0" w:color="auto"/>
            </w:tcBorders>
          </w:tcPr>
          <w:p w:rsidR="0011721D" w:rsidRPr="00F9685D" w:rsidRDefault="0011721D" w:rsidP="00F9685D">
            <w:pPr>
              <w:ind w:left="-57"/>
              <w:jc w:val="center"/>
              <w:rPr>
                <w:b/>
                <w:vertAlign w:val="superscript"/>
              </w:rPr>
            </w:pPr>
            <w:r>
              <w:rPr>
                <w:b/>
                <w:vertAlign w:val="superscript"/>
              </w:rPr>
              <w:t>Стоимость</w:t>
            </w:r>
          </w:p>
        </w:tc>
      </w:tr>
      <w:tr w:rsidR="00163032" w:rsidRPr="00482629" w:rsidTr="00163032">
        <w:trPr>
          <w:trHeight w:val="338"/>
        </w:trPr>
        <w:tc>
          <w:tcPr>
            <w:tcW w:w="534" w:type="dxa"/>
            <w:tcBorders>
              <w:top w:val="single" w:sz="4" w:space="0" w:color="auto"/>
              <w:left w:val="single" w:sz="4" w:space="0" w:color="auto"/>
              <w:bottom w:val="single" w:sz="4" w:space="0" w:color="auto"/>
              <w:right w:val="single" w:sz="4" w:space="0" w:color="auto"/>
            </w:tcBorders>
            <w:vAlign w:val="center"/>
            <w:hideMark/>
          </w:tcPr>
          <w:p w:rsidR="00163032" w:rsidRPr="00482629" w:rsidRDefault="00163032" w:rsidP="00165E8A">
            <w:pPr>
              <w:widowControl w:val="0"/>
              <w:tabs>
                <w:tab w:val="left" w:pos="0"/>
                <w:tab w:val="center" w:pos="4677"/>
                <w:tab w:val="right" w:pos="9355"/>
              </w:tabs>
              <w:spacing w:line="276" w:lineRule="auto"/>
              <w:rPr>
                <w:rFonts w:eastAsia="Times New Roman"/>
                <w:sz w:val="24"/>
                <w:szCs w:val="24"/>
                <w:lang w:eastAsia="en-US"/>
              </w:rPr>
            </w:pPr>
            <w:r w:rsidRPr="00482629">
              <w:rPr>
                <w:rFonts w:eastAsia="Times New Roman"/>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tcPr>
          <w:p w:rsidR="00163032" w:rsidRPr="00DB1164" w:rsidRDefault="00416452" w:rsidP="00474FAD">
            <w:pPr>
              <w:pStyle w:val="a5"/>
              <w:ind w:firstLine="0"/>
              <w:rPr>
                <w:color w:val="000000"/>
                <w:szCs w:val="24"/>
                <w:shd w:val="clear" w:color="auto" w:fill="FFFFFF"/>
              </w:rPr>
            </w:pPr>
            <w:r>
              <w:rPr>
                <w:color w:val="000000"/>
                <w:szCs w:val="24"/>
                <w:shd w:val="clear" w:color="auto" w:fill="FFFFFF"/>
              </w:rPr>
              <w:t>Замок врезной без ручек</w:t>
            </w:r>
          </w:p>
        </w:tc>
        <w:tc>
          <w:tcPr>
            <w:tcW w:w="1701" w:type="dxa"/>
            <w:tcBorders>
              <w:top w:val="single" w:sz="4" w:space="0" w:color="auto"/>
              <w:left w:val="single" w:sz="4" w:space="0" w:color="auto"/>
              <w:bottom w:val="single" w:sz="4" w:space="0" w:color="auto"/>
              <w:right w:val="single" w:sz="4" w:space="0" w:color="auto"/>
            </w:tcBorders>
          </w:tcPr>
          <w:p w:rsidR="00163032" w:rsidRPr="00DB1164" w:rsidRDefault="00416452" w:rsidP="00E36388">
            <w:pPr>
              <w:pStyle w:val="a5"/>
              <w:ind w:firstLine="0"/>
              <w:rPr>
                <w:color w:val="000000"/>
                <w:szCs w:val="24"/>
                <w:shd w:val="clear" w:color="auto" w:fill="FFFFFF"/>
              </w:rPr>
            </w:pPr>
            <w:r>
              <w:rPr>
                <w:color w:val="000000"/>
                <w:szCs w:val="24"/>
                <w:shd w:val="clear" w:color="auto" w:fill="FFFFFF"/>
              </w:rPr>
              <w:t xml:space="preserve">Тип механизма </w:t>
            </w:r>
            <w:proofErr w:type="spellStart"/>
            <w:r>
              <w:rPr>
                <w:color w:val="000000"/>
                <w:szCs w:val="24"/>
                <w:shd w:val="clear" w:color="auto" w:fill="FFFFFF"/>
              </w:rPr>
              <w:t>сувальдный</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63032" w:rsidRPr="00DB1164" w:rsidRDefault="00163032" w:rsidP="00E36388">
            <w:pPr>
              <w:pStyle w:val="a5"/>
              <w:ind w:firstLine="0"/>
              <w:rPr>
                <w:color w:val="000000"/>
                <w:szCs w:val="24"/>
                <w:shd w:val="clear" w:color="auto" w:fill="FFFFFF"/>
              </w:rPr>
            </w:pPr>
            <w:r>
              <w:rPr>
                <w:color w:val="000000"/>
                <w:szCs w:val="24"/>
                <w:shd w:val="clear" w:color="auto" w:fill="FFFFFF"/>
              </w:rPr>
              <w:t xml:space="preserve">2 </w:t>
            </w:r>
          </w:p>
        </w:tc>
        <w:tc>
          <w:tcPr>
            <w:tcW w:w="1134" w:type="dxa"/>
            <w:tcBorders>
              <w:top w:val="single" w:sz="4" w:space="0" w:color="auto"/>
              <w:left w:val="single" w:sz="4" w:space="0" w:color="auto"/>
              <w:bottom w:val="single" w:sz="4" w:space="0" w:color="auto"/>
              <w:right w:val="single" w:sz="4" w:space="0" w:color="auto"/>
            </w:tcBorders>
          </w:tcPr>
          <w:p w:rsidR="00163032" w:rsidRPr="00163032" w:rsidRDefault="00163032" w:rsidP="001A5271">
            <w:pPr>
              <w:tabs>
                <w:tab w:val="center" w:pos="4677"/>
                <w:tab w:val="right" w:pos="9355"/>
              </w:tabs>
              <w:spacing w:line="276" w:lineRule="auto"/>
              <w:jc w:val="left"/>
              <w:rPr>
                <w:rFonts w:eastAsia="Times New Roman"/>
                <w:sz w:val="24"/>
                <w:szCs w:val="24"/>
                <w:lang w:eastAsia="en-US"/>
              </w:rPr>
            </w:pPr>
            <w:r>
              <w:rPr>
                <w:rFonts w:eastAsia="Times New Roman"/>
                <w:sz w:val="24"/>
                <w:szCs w:val="24"/>
                <w:lang w:eastAsia="en-US"/>
              </w:rPr>
              <w:t>ш</w:t>
            </w:r>
            <w:r w:rsidRPr="00163032">
              <w:rPr>
                <w:rFonts w:eastAsia="Times New Roman"/>
                <w:sz w:val="24"/>
                <w:szCs w:val="24"/>
                <w:lang w:eastAsia="en-US"/>
              </w:rPr>
              <w:t>т.</w:t>
            </w:r>
          </w:p>
        </w:tc>
        <w:tc>
          <w:tcPr>
            <w:tcW w:w="1275" w:type="dxa"/>
            <w:tcBorders>
              <w:top w:val="single" w:sz="4" w:space="0" w:color="auto"/>
              <w:left w:val="single" w:sz="4" w:space="0" w:color="auto"/>
              <w:bottom w:val="single" w:sz="4" w:space="0" w:color="auto"/>
              <w:right w:val="single" w:sz="4" w:space="0" w:color="auto"/>
            </w:tcBorders>
          </w:tcPr>
          <w:p w:rsidR="00163032" w:rsidRPr="00F3019C" w:rsidRDefault="00163032" w:rsidP="001A5271">
            <w:pPr>
              <w:tabs>
                <w:tab w:val="center" w:pos="4677"/>
                <w:tab w:val="right" w:pos="9355"/>
              </w:tabs>
              <w:spacing w:line="276" w:lineRule="auto"/>
              <w:jc w:val="left"/>
              <w:rPr>
                <w:rFonts w:eastAsia="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rsidR="00163032" w:rsidRPr="00F3019C" w:rsidRDefault="00163032" w:rsidP="001A5271">
            <w:pPr>
              <w:tabs>
                <w:tab w:val="center" w:pos="4677"/>
                <w:tab w:val="right" w:pos="9355"/>
              </w:tabs>
              <w:spacing w:line="276" w:lineRule="auto"/>
              <w:jc w:val="left"/>
              <w:rPr>
                <w:rFonts w:eastAsia="Times New Roman"/>
                <w:sz w:val="24"/>
                <w:szCs w:val="24"/>
                <w:lang w:eastAsia="en-US"/>
              </w:rPr>
            </w:pPr>
          </w:p>
        </w:tc>
      </w:tr>
      <w:tr w:rsidR="00416452" w:rsidRPr="00482629" w:rsidTr="00163032">
        <w:trPr>
          <w:trHeight w:val="415"/>
        </w:trPr>
        <w:tc>
          <w:tcPr>
            <w:tcW w:w="534" w:type="dxa"/>
            <w:tcBorders>
              <w:top w:val="single" w:sz="4" w:space="0" w:color="auto"/>
              <w:left w:val="single" w:sz="4" w:space="0" w:color="auto"/>
              <w:bottom w:val="single" w:sz="4" w:space="0" w:color="auto"/>
              <w:right w:val="single" w:sz="4" w:space="0" w:color="auto"/>
            </w:tcBorders>
            <w:vAlign w:val="center"/>
          </w:tcPr>
          <w:p w:rsidR="00416452" w:rsidRPr="00482629" w:rsidRDefault="00416452" w:rsidP="00165E8A">
            <w:pPr>
              <w:widowControl w:val="0"/>
              <w:tabs>
                <w:tab w:val="left" w:pos="0"/>
                <w:tab w:val="center" w:pos="4677"/>
                <w:tab w:val="right" w:pos="9355"/>
              </w:tabs>
              <w:spacing w:line="276" w:lineRule="auto"/>
              <w:rPr>
                <w:rFonts w:eastAsia="Times New Roman"/>
                <w:sz w:val="24"/>
                <w:szCs w:val="24"/>
                <w:lang w:eastAsia="en-US"/>
              </w:rPr>
            </w:pPr>
            <w:r w:rsidRPr="00482629">
              <w:rPr>
                <w:rFonts w:eastAsia="Times New Roman"/>
                <w:sz w:val="24"/>
                <w:szCs w:val="24"/>
                <w:lang w:eastAsia="en-US"/>
              </w:rPr>
              <w:t>2</w:t>
            </w:r>
          </w:p>
        </w:tc>
        <w:tc>
          <w:tcPr>
            <w:tcW w:w="2693" w:type="dxa"/>
            <w:tcBorders>
              <w:top w:val="single" w:sz="4" w:space="0" w:color="auto"/>
              <w:left w:val="single" w:sz="4" w:space="0" w:color="auto"/>
              <w:bottom w:val="single" w:sz="4" w:space="0" w:color="auto"/>
              <w:right w:val="single" w:sz="4" w:space="0" w:color="auto"/>
            </w:tcBorders>
          </w:tcPr>
          <w:p w:rsidR="00416452" w:rsidRPr="00DB1164" w:rsidRDefault="00416452" w:rsidP="00E36388">
            <w:pPr>
              <w:pStyle w:val="a5"/>
              <w:ind w:firstLine="0"/>
              <w:rPr>
                <w:color w:val="000000"/>
                <w:szCs w:val="24"/>
                <w:shd w:val="clear" w:color="auto" w:fill="FFFFFF"/>
              </w:rPr>
            </w:pPr>
            <w:r>
              <w:rPr>
                <w:color w:val="000000"/>
                <w:szCs w:val="24"/>
                <w:shd w:val="clear" w:color="auto" w:fill="FFFFFF"/>
              </w:rPr>
              <w:t>Замок навесной</w:t>
            </w:r>
          </w:p>
        </w:tc>
        <w:tc>
          <w:tcPr>
            <w:tcW w:w="1701" w:type="dxa"/>
            <w:tcBorders>
              <w:top w:val="single" w:sz="4" w:space="0" w:color="auto"/>
              <w:left w:val="single" w:sz="4" w:space="0" w:color="auto"/>
              <w:bottom w:val="single" w:sz="4" w:space="0" w:color="auto"/>
              <w:right w:val="single" w:sz="4" w:space="0" w:color="auto"/>
            </w:tcBorders>
          </w:tcPr>
          <w:p w:rsidR="00416452" w:rsidRPr="00DB1164" w:rsidRDefault="00416452" w:rsidP="00093D68">
            <w:pPr>
              <w:pStyle w:val="a5"/>
              <w:ind w:firstLine="0"/>
              <w:rPr>
                <w:color w:val="000000"/>
                <w:szCs w:val="24"/>
                <w:shd w:val="clear" w:color="auto" w:fill="FFFFFF"/>
              </w:rPr>
            </w:pPr>
            <w:r>
              <w:rPr>
                <w:color w:val="000000"/>
                <w:szCs w:val="24"/>
                <w:shd w:val="clear" w:color="auto" w:fill="FFFFFF"/>
              </w:rPr>
              <w:t>Ширина от 60 мм, длина от 90 мм. Материал – металл. Тип механизма – дисковый.</w:t>
            </w:r>
          </w:p>
        </w:tc>
        <w:tc>
          <w:tcPr>
            <w:tcW w:w="1134" w:type="dxa"/>
            <w:tcBorders>
              <w:top w:val="single" w:sz="4" w:space="0" w:color="auto"/>
              <w:left w:val="single" w:sz="4" w:space="0" w:color="auto"/>
              <w:bottom w:val="single" w:sz="4" w:space="0" w:color="auto"/>
              <w:right w:val="single" w:sz="4" w:space="0" w:color="auto"/>
            </w:tcBorders>
            <w:hideMark/>
          </w:tcPr>
          <w:p w:rsidR="00416452" w:rsidRPr="00DB1164" w:rsidRDefault="00416452" w:rsidP="00E36388">
            <w:pPr>
              <w:pStyle w:val="a5"/>
              <w:ind w:firstLine="0"/>
              <w:rPr>
                <w:color w:val="000000"/>
                <w:szCs w:val="24"/>
                <w:shd w:val="clear" w:color="auto" w:fill="FFFFFF"/>
              </w:rPr>
            </w:pPr>
            <w:r>
              <w:rPr>
                <w:color w:val="000000"/>
                <w:szCs w:val="24"/>
                <w:shd w:val="clear" w:color="auto" w:fill="FFFFFF"/>
              </w:rPr>
              <w:t>2</w:t>
            </w:r>
          </w:p>
        </w:tc>
        <w:tc>
          <w:tcPr>
            <w:tcW w:w="1134" w:type="dxa"/>
            <w:tcBorders>
              <w:top w:val="single" w:sz="4" w:space="0" w:color="auto"/>
              <w:left w:val="single" w:sz="4" w:space="0" w:color="auto"/>
              <w:bottom w:val="single" w:sz="4" w:space="0" w:color="auto"/>
              <w:right w:val="single" w:sz="4" w:space="0" w:color="auto"/>
            </w:tcBorders>
          </w:tcPr>
          <w:p w:rsidR="00416452" w:rsidRPr="00163032" w:rsidRDefault="00416452">
            <w:pPr>
              <w:rPr>
                <w:sz w:val="24"/>
                <w:szCs w:val="24"/>
              </w:rPr>
            </w:pPr>
            <w:r w:rsidRPr="00163032">
              <w:rPr>
                <w:color w:val="000000"/>
                <w:sz w:val="24"/>
                <w:szCs w:val="24"/>
                <w:shd w:val="clear" w:color="auto" w:fill="FFFFFF"/>
              </w:rPr>
              <w:t>шт.</w:t>
            </w:r>
          </w:p>
        </w:tc>
        <w:tc>
          <w:tcPr>
            <w:tcW w:w="1275" w:type="dxa"/>
            <w:tcBorders>
              <w:top w:val="single" w:sz="4" w:space="0" w:color="auto"/>
              <w:left w:val="single" w:sz="4" w:space="0" w:color="auto"/>
              <w:bottom w:val="single" w:sz="4" w:space="0" w:color="auto"/>
              <w:right w:val="single" w:sz="4" w:space="0" w:color="auto"/>
            </w:tcBorders>
          </w:tcPr>
          <w:p w:rsidR="00416452" w:rsidRPr="00482629" w:rsidRDefault="00416452" w:rsidP="00F3019C">
            <w:pPr>
              <w:tabs>
                <w:tab w:val="center" w:pos="4677"/>
                <w:tab w:val="right" w:pos="9355"/>
              </w:tabs>
              <w:spacing w:line="276" w:lineRule="auto"/>
              <w:jc w:val="left"/>
              <w:rPr>
                <w:rFonts w:eastAsia="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rsidR="00416452" w:rsidRPr="00482629" w:rsidRDefault="00416452" w:rsidP="00F3019C">
            <w:pPr>
              <w:tabs>
                <w:tab w:val="center" w:pos="4677"/>
                <w:tab w:val="right" w:pos="9355"/>
              </w:tabs>
              <w:spacing w:line="276" w:lineRule="auto"/>
              <w:jc w:val="left"/>
              <w:rPr>
                <w:rFonts w:eastAsia="Times New Roman"/>
                <w:sz w:val="24"/>
                <w:szCs w:val="24"/>
                <w:lang w:eastAsia="en-US"/>
              </w:rPr>
            </w:pPr>
          </w:p>
        </w:tc>
      </w:tr>
      <w:tr w:rsidR="00F6553E" w:rsidRPr="00482629" w:rsidTr="00163032">
        <w:trPr>
          <w:trHeight w:val="415"/>
        </w:trPr>
        <w:tc>
          <w:tcPr>
            <w:tcW w:w="534" w:type="dxa"/>
            <w:tcBorders>
              <w:top w:val="single" w:sz="4" w:space="0" w:color="auto"/>
              <w:left w:val="single" w:sz="4" w:space="0" w:color="auto"/>
              <w:bottom w:val="single" w:sz="4" w:space="0" w:color="auto"/>
              <w:right w:val="single" w:sz="4" w:space="0" w:color="auto"/>
            </w:tcBorders>
            <w:vAlign w:val="center"/>
          </w:tcPr>
          <w:p w:rsidR="00F6553E" w:rsidRDefault="00F6553E" w:rsidP="00165E8A">
            <w:pPr>
              <w:widowControl w:val="0"/>
              <w:tabs>
                <w:tab w:val="left" w:pos="0"/>
                <w:tab w:val="center" w:pos="4677"/>
                <w:tab w:val="right" w:pos="9355"/>
              </w:tabs>
              <w:spacing w:line="276" w:lineRule="auto"/>
              <w:rPr>
                <w:rFonts w:eastAsia="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F6553E" w:rsidRPr="00DB1164" w:rsidRDefault="00F6553E" w:rsidP="00E36388">
            <w:pPr>
              <w:rPr>
                <w:sz w:val="22"/>
                <w:szCs w:val="22"/>
              </w:rPr>
            </w:pPr>
            <w:r>
              <w:rPr>
                <w:sz w:val="22"/>
                <w:szCs w:val="22"/>
              </w:rPr>
              <w:t>ИТОГО</w:t>
            </w:r>
          </w:p>
        </w:tc>
        <w:tc>
          <w:tcPr>
            <w:tcW w:w="1701" w:type="dxa"/>
            <w:tcBorders>
              <w:top w:val="single" w:sz="4" w:space="0" w:color="auto"/>
              <w:left w:val="single" w:sz="4" w:space="0" w:color="auto"/>
              <w:bottom w:val="single" w:sz="4" w:space="0" w:color="auto"/>
              <w:right w:val="single" w:sz="4" w:space="0" w:color="auto"/>
            </w:tcBorders>
          </w:tcPr>
          <w:p w:rsidR="00F6553E" w:rsidRPr="00DB1164" w:rsidRDefault="00F6553E" w:rsidP="00E36388">
            <w:pPr>
              <w:pStyle w:val="a5"/>
              <w:ind w:firstLine="0"/>
              <w:rPr>
                <w:color w:val="000000"/>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hideMark/>
          </w:tcPr>
          <w:p w:rsidR="00F6553E" w:rsidRDefault="00F6553E" w:rsidP="00E36388">
            <w:pPr>
              <w:pStyle w:val="a5"/>
              <w:ind w:firstLine="0"/>
              <w:rPr>
                <w:color w:val="000000"/>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F6553E" w:rsidRPr="00163032" w:rsidRDefault="00F6553E">
            <w:pPr>
              <w:rPr>
                <w:color w:val="000000"/>
                <w:sz w:val="24"/>
                <w:szCs w:val="24"/>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F6553E" w:rsidRPr="00482629" w:rsidRDefault="00F6553E" w:rsidP="00F3019C">
            <w:pPr>
              <w:tabs>
                <w:tab w:val="center" w:pos="4677"/>
                <w:tab w:val="right" w:pos="9355"/>
              </w:tabs>
              <w:spacing w:line="276" w:lineRule="auto"/>
              <w:jc w:val="left"/>
              <w:rPr>
                <w:rFonts w:eastAsia="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rsidR="00F6553E" w:rsidRPr="00482629" w:rsidRDefault="00F6553E" w:rsidP="00F3019C">
            <w:pPr>
              <w:tabs>
                <w:tab w:val="center" w:pos="4677"/>
                <w:tab w:val="right" w:pos="9355"/>
              </w:tabs>
              <w:spacing w:line="276" w:lineRule="auto"/>
              <w:jc w:val="left"/>
              <w:rPr>
                <w:rFonts w:eastAsia="Times New Roman"/>
                <w:sz w:val="24"/>
                <w:szCs w:val="24"/>
                <w:lang w:eastAsia="en-US"/>
              </w:rPr>
            </w:pPr>
          </w:p>
        </w:tc>
      </w:tr>
    </w:tbl>
    <w:p w:rsidR="005F2C9D" w:rsidRDefault="00FD7BF0" w:rsidP="00A458E4">
      <w:pPr>
        <w:rPr>
          <w:sz w:val="24"/>
          <w:szCs w:val="24"/>
        </w:rPr>
      </w:pPr>
      <w:r w:rsidRPr="005F2C9D">
        <w:rPr>
          <w:sz w:val="24"/>
          <w:szCs w:val="24"/>
        </w:rPr>
        <w:t>Всего</w:t>
      </w:r>
    </w:p>
    <w:p w:rsidR="00742858" w:rsidRDefault="00742858" w:rsidP="00A458E4">
      <w:pPr>
        <w:rPr>
          <w:sz w:val="24"/>
          <w:szCs w:val="24"/>
        </w:rPr>
      </w:pPr>
    </w:p>
    <w:p w:rsidR="00742858" w:rsidRPr="005F2C9D" w:rsidRDefault="00742858" w:rsidP="00A458E4">
      <w:pPr>
        <w:rPr>
          <w:rFonts w:eastAsia="Times New Roman"/>
          <w:sz w:val="24"/>
          <w:szCs w:val="24"/>
        </w:rPr>
      </w:pPr>
    </w:p>
    <w:p w:rsidR="00FD7BF0" w:rsidRDefault="00FD7BF0" w:rsidP="00FD7BF0">
      <w:pPr>
        <w:jc w:val="center"/>
        <w:rPr>
          <w:rFonts w:eastAsia="Times New Roman"/>
          <w:sz w:val="24"/>
          <w:szCs w:val="24"/>
        </w:rPr>
      </w:pPr>
      <w:r>
        <w:rPr>
          <w:rFonts w:eastAsia="Times New Roman"/>
          <w:sz w:val="24"/>
          <w:szCs w:val="24"/>
        </w:rPr>
        <w:t>Подписи Сторон</w:t>
      </w:r>
    </w:p>
    <w:tbl>
      <w:tblPr>
        <w:tblW w:w="9495" w:type="dxa"/>
        <w:tblInd w:w="108" w:type="dxa"/>
        <w:tblLayout w:type="fixed"/>
        <w:tblLook w:val="01E0"/>
      </w:tblPr>
      <w:tblGrid>
        <w:gridCol w:w="5038"/>
        <w:gridCol w:w="4457"/>
      </w:tblGrid>
      <w:tr w:rsidR="00FD7BF0" w:rsidTr="008B5EF8">
        <w:tc>
          <w:tcPr>
            <w:tcW w:w="5038" w:type="dxa"/>
          </w:tcPr>
          <w:p w:rsidR="00FD7BF0" w:rsidRDefault="00FD7BF0">
            <w:pPr>
              <w:spacing w:line="254" w:lineRule="auto"/>
              <w:jc w:val="left"/>
              <w:rPr>
                <w:rFonts w:eastAsia="Times New Roman"/>
                <w:b/>
                <w:sz w:val="24"/>
                <w:szCs w:val="24"/>
                <w:u w:val="single"/>
                <w:lang w:eastAsia="en-US"/>
              </w:rPr>
            </w:pPr>
            <w:r>
              <w:rPr>
                <w:rFonts w:eastAsia="Times New Roman"/>
                <w:b/>
                <w:sz w:val="24"/>
                <w:szCs w:val="24"/>
                <w:u w:val="single"/>
                <w:lang w:eastAsia="en-US"/>
              </w:rPr>
              <w:t>От имени Государственного заказчика</w:t>
            </w:r>
          </w:p>
          <w:p w:rsidR="00FD7BF0" w:rsidRDefault="00FD7BF0">
            <w:pPr>
              <w:spacing w:line="254" w:lineRule="auto"/>
              <w:rPr>
                <w:rFonts w:eastAsia="Times New Roman"/>
                <w:sz w:val="24"/>
                <w:szCs w:val="24"/>
                <w:lang w:eastAsia="en-US"/>
              </w:rPr>
            </w:pPr>
            <w:r>
              <w:rPr>
                <w:rFonts w:eastAsia="Times New Roman"/>
                <w:sz w:val="24"/>
                <w:szCs w:val="24"/>
                <w:lang w:eastAsia="en-US"/>
              </w:rPr>
              <w:t>Директор</w:t>
            </w:r>
          </w:p>
          <w:p w:rsidR="00FD7BF0" w:rsidRDefault="00FD7BF0">
            <w:pPr>
              <w:spacing w:line="254" w:lineRule="auto"/>
              <w:rPr>
                <w:rFonts w:eastAsia="Times New Roman"/>
                <w:sz w:val="24"/>
                <w:szCs w:val="24"/>
                <w:lang w:eastAsia="en-US"/>
              </w:rPr>
            </w:pPr>
          </w:p>
          <w:p w:rsidR="00FD7BF0" w:rsidRDefault="00FD7BF0">
            <w:pPr>
              <w:spacing w:line="254" w:lineRule="auto"/>
              <w:rPr>
                <w:rFonts w:eastAsia="Times New Roman"/>
                <w:sz w:val="24"/>
                <w:szCs w:val="24"/>
                <w:lang w:eastAsia="en-US"/>
              </w:rPr>
            </w:pPr>
            <w:r>
              <w:rPr>
                <w:rFonts w:eastAsia="Times New Roman"/>
                <w:sz w:val="24"/>
                <w:szCs w:val="24"/>
                <w:lang w:eastAsia="en-US"/>
              </w:rPr>
              <w:t xml:space="preserve">___________________ </w:t>
            </w:r>
            <w:proofErr w:type="spellStart"/>
            <w:r>
              <w:rPr>
                <w:rFonts w:eastAsia="Times New Roman"/>
                <w:sz w:val="24"/>
                <w:szCs w:val="24"/>
                <w:lang w:eastAsia="en-US"/>
              </w:rPr>
              <w:t>Широгоров</w:t>
            </w:r>
            <w:proofErr w:type="spellEnd"/>
            <w:r>
              <w:rPr>
                <w:rFonts w:eastAsia="Times New Roman"/>
                <w:sz w:val="24"/>
                <w:szCs w:val="24"/>
                <w:lang w:eastAsia="en-US"/>
              </w:rPr>
              <w:t xml:space="preserve"> Н.</w:t>
            </w:r>
            <w:r w:rsidR="00853109">
              <w:rPr>
                <w:rFonts w:eastAsia="Times New Roman"/>
                <w:sz w:val="24"/>
                <w:szCs w:val="24"/>
                <w:lang w:eastAsia="en-US"/>
              </w:rPr>
              <w:t xml:space="preserve"> </w:t>
            </w:r>
            <w:r>
              <w:rPr>
                <w:rFonts w:eastAsia="Times New Roman"/>
                <w:sz w:val="24"/>
                <w:szCs w:val="24"/>
                <w:lang w:eastAsia="en-US"/>
              </w:rPr>
              <w:t>В.</w:t>
            </w:r>
          </w:p>
          <w:p w:rsidR="00FD7BF0" w:rsidRDefault="00FD7BF0">
            <w:pPr>
              <w:spacing w:line="254" w:lineRule="auto"/>
              <w:rPr>
                <w:rFonts w:eastAsia="Times New Roman"/>
                <w:sz w:val="24"/>
                <w:szCs w:val="24"/>
                <w:lang w:eastAsia="en-US"/>
              </w:rPr>
            </w:pPr>
            <w:r>
              <w:rPr>
                <w:rFonts w:eastAsia="Times New Roman"/>
                <w:sz w:val="24"/>
                <w:szCs w:val="24"/>
                <w:lang w:eastAsia="en-US"/>
              </w:rPr>
              <w:t xml:space="preserve">м.п. </w:t>
            </w:r>
          </w:p>
          <w:p w:rsidR="00FD7BF0" w:rsidRDefault="00FD7BF0" w:rsidP="005F2C9D">
            <w:pPr>
              <w:spacing w:line="254" w:lineRule="auto"/>
              <w:rPr>
                <w:rFonts w:eastAsia="Times New Roman"/>
                <w:sz w:val="24"/>
                <w:szCs w:val="24"/>
                <w:lang w:eastAsia="en-US"/>
              </w:rPr>
            </w:pPr>
            <w:r>
              <w:rPr>
                <w:rFonts w:eastAsia="Times New Roman"/>
                <w:sz w:val="24"/>
                <w:szCs w:val="24"/>
                <w:lang w:eastAsia="en-US"/>
              </w:rPr>
              <w:t>_____________________ 20</w:t>
            </w:r>
            <w:r w:rsidR="001D34F0">
              <w:rPr>
                <w:rFonts w:eastAsia="Times New Roman"/>
                <w:sz w:val="24"/>
                <w:szCs w:val="24"/>
                <w:lang w:eastAsia="en-US"/>
              </w:rPr>
              <w:t>2</w:t>
            </w:r>
            <w:r w:rsidR="005F2C9D">
              <w:rPr>
                <w:rFonts w:eastAsia="Times New Roman"/>
                <w:sz w:val="24"/>
                <w:szCs w:val="24"/>
                <w:lang w:eastAsia="en-US"/>
              </w:rPr>
              <w:t>6</w:t>
            </w:r>
            <w:r>
              <w:rPr>
                <w:rFonts w:eastAsia="Times New Roman"/>
                <w:sz w:val="24"/>
                <w:szCs w:val="24"/>
                <w:lang w:eastAsia="en-US"/>
              </w:rPr>
              <w:t xml:space="preserve"> г.</w:t>
            </w:r>
          </w:p>
        </w:tc>
        <w:tc>
          <w:tcPr>
            <w:tcW w:w="4457" w:type="dxa"/>
          </w:tcPr>
          <w:p w:rsidR="00FD7BF0" w:rsidRDefault="00FD7BF0">
            <w:pPr>
              <w:spacing w:line="254" w:lineRule="auto"/>
              <w:jc w:val="left"/>
              <w:rPr>
                <w:rFonts w:eastAsia="Times New Roman"/>
                <w:b/>
                <w:sz w:val="24"/>
                <w:szCs w:val="24"/>
                <w:u w:val="single"/>
                <w:lang w:eastAsia="en-US"/>
              </w:rPr>
            </w:pPr>
            <w:r>
              <w:rPr>
                <w:rFonts w:eastAsia="Times New Roman"/>
                <w:b/>
                <w:sz w:val="24"/>
                <w:szCs w:val="24"/>
                <w:u w:val="single"/>
                <w:lang w:eastAsia="en-US"/>
              </w:rPr>
              <w:t>От имени Поставщика</w:t>
            </w:r>
          </w:p>
          <w:p w:rsidR="00FD7BF0" w:rsidRDefault="00FD7BF0">
            <w:pPr>
              <w:spacing w:line="254" w:lineRule="auto"/>
              <w:jc w:val="left"/>
              <w:rPr>
                <w:rFonts w:eastAsia="Times New Roman"/>
                <w:sz w:val="24"/>
                <w:szCs w:val="24"/>
                <w:lang w:eastAsia="en-US"/>
              </w:rPr>
            </w:pPr>
          </w:p>
          <w:p w:rsidR="000C7C41" w:rsidRDefault="000C7C41">
            <w:pPr>
              <w:spacing w:line="254" w:lineRule="auto"/>
              <w:jc w:val="left"/>
              <w:rPr>
                <w:rFonts w:eastAsia="Times New Roman"/>
                <w:sz w:val="24"/>
                <w:szCs w:val="24"/>
                <w:lang w:eastAsia="en-US"/>
              </w:rPr>
            </w:pPr>
          </w:p>
          <w:p w:rsidR="00FD7BF0" w:rsidRDefault="00FD7BF0">
            <w:pPr>
              <w:spacing w:line="254" w:lineRule="auto"/>
              <w:jc w:val="left"/>
              <w:rPr>
                <w:rFonts w:eastAsia="Times New Roman"/>
                <w:sz w:val="24"/>
                <w:szCs w:val="24"/>
                <w:lang w:eastAsia="en-US"/>
              </w:rPr>
            </w:pPr>
            <w:r>
              <w:rPr>
                <w:rFonts w:eastAsia="Times New Roman"/>
                <w:sz w:val="24"/>
                <w:szCs w:val="24"/>
                <w:lang w:eastAsia="en-US"/>
              </w:rPr>
              <w:t xml:space="preserve">__________________ </w:t>
            </w:r>
          </w:p>
          <w:p w:rsidR="00FD7BF0" w:rsidRDefault="00FD7BF0">
            <w:pPr>
              <w:widowControl w:val="0"/>
              <w:autoSpaceDE w:val="0"/>
              <w:autoSpaceDN w:val="0"/>
              <w:spacing w:line="254" w:lineRule="auto"/>
              <w:jc w:val="left"/>
              <w:rPr>
                <w:rFonts w:eastAsia="Times New Roman"/>
                <w:sz w:val="24"/>
                <w:szCs w:val="24"/>
                <w:lang w:eastAsia="en-US"/>
              </w:rPr>
            </w:pPr>
            <w:r>
              <w:rPr>
                <w:rFonts w:eastAsia="Times New Roman"/>
                <w:sz w:val="24"/>
                <w:szCs w:val="24"/>
                <w:lang w:eastAsia="en-US"/>
              </w:rPr>
              <w:t>м.п.</w:t>
            </w:r>
          </w:p>
          <w:p w:rsidR="00FD7BF0" w:rsidRDefault="00FD7BF0" w:rsidP="005F2C9D">
            <w:pPr>
              <w:spacing w:line="254" w:lineRule="auto"/>
              <w:rPr>
                <w:rFonts w:eastAsia="Times New Roman"/>
                <w:sz w:val="24"/>
                <w:szCs w:val="24"/>
                <w:lang w:eastAsia="en-US"/>
              </w:rPr>
            </w:pPr>
            <w:r>
              <w:rPr>
                <w:rFonts w:eastAsia="Times New Roman"/>
                <w:sz w:val="24"/>
                <w:szCs w:val="24"/>
                <w:lang w:eastAsia="en-US"/>
              </w:rPr>
              <w:t>________________________ 20</w:t>
            </w:r>
            <w:r w:rsidR="001D34F0">
              <w:rPr>
                <w:rFonts w:eastAsia="Times New Roman"/>
                <w:sz w:val="24"/>
                <w:szCs w:val="24"/>
                <w:lang w:eastAsia="en-US"/>
              </w:rPr>
              <w:t>2</w:t>
            </w:r>
            <w:r w:rsidR="005F2C9D">
              <w:rPr>
                <w:rFonts w:eastAsia="Times New Roman"/>
                <w:sz w:val="24"/>
                <w:szCs w:val="24"/>
                <w:lang w:eastAsia="en-US"/>
              </w:rPr>
              <w:t>6</w:t>
            </w:r>
            <w:r>
              <w:rPr>
                <w:rFonts w:eastAsia="Times New Roman"/>
                <w:sz w:val="24"/>
                <w:szCs w:val="24"/>
                <w:lang w:eastAsia="en-US"/>
              </w:rPr>
              <w:t xml:space="preserve"> г.</w:t>
            </w:r>
          </w:p>
        </w:tc>
      </w:tr>
    </w:tbl>
    <w:p w:rsidR="00A847F1" w:rsidRDefault="00A847F1" w:rsidP="008B5EF8"/>
    <w:sectPr w:rsidR="00A847F1" w:rsidSect="008B5EF8">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4070B"/>
    <w:multiLevelType w:val="hybridMultilevel"/>
    <w:tmpl w:val="66320C64"/>
    <w:lvl w:ilvl="0" w:tplc="81D2C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5C4B1B"/>
    <w:multiLevelType w:val="hybridMultilevel"/>
    <w:tmpl w:val="91AE2C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0D9D"/>
    <w:rsid w:val="0000404A"/>
    <w:rsid w:val="000B0FFA"/>
    <w:rsid w:val="000B1D3E"/>
    <w:rsid w:val="000C7C41"/>
    <w:rsid w:val="000D6E9A"/>
    <w:rsid w:val="001120A3"/>
    <w:rsid w:val="0011721D"/>
    <w:rsid w:val="00117DE7"/>
    <w:rsid w:val="0012662C"/>
    <w:rsid w:val="00137DCE"/>
    <w:rsid w:val="00163032"/>
    <w:rsid w:val="001710B3"/>
    <w:rsid w:val="001A5271"/>
    <w:rsid w:val="001B262E"/>
    <w:rsid w:val="001B2947"/>
    <w:rsid w:val="001C723F"/>
    <w:rsid w:val="001D34F0"/>
    <w:rsid w:val="001E1ABD"/>
    <w:rsid w:val="001E208F"/>
    <w:rsid w:val="001F2583"/>
    <w:rsid w:val="00202FCC"/>
    <w:rsid w:val="002251C2"/>
    <w:rsid w:val="002474F1"/>
    <w:rsid w:val="00275A56"/>
    <w:rsid w:val="002974B1"/>
    <w:rsid w:val="002A0F9C"/>
    <w:rsid w:val="002B2FAC"/>
    <w:rsid w:val="002B548A"/>
    <w:rsid w:val="002C2A44"/>
    <w:rsid w:val="00306CD6"/>
    <w:rsid w:val="00311C58"/>
    <w:rsid w:val="00313878"/>
    <w:rsid w:val="00344240"/>
    <w:rsid w:val="00416452"/>
    <w:rsid w:val="00420578"/>
    <w:rsid w:val="00450CC0"/>
    <w:rsid w:val="0046069D"/>
    <w:rsid w:val="00473B3D"/>
    <w:rsid w:val="00474FAD"/>
    <w:rsid w:val="004834B7"/>
    <w:rsid w:val="004A4E3E"/>
    <w:rsid w:val="004B4319"/>
    <w:rsid w:val="004D0D9D"/>
    <w:rsid w:val="00551D72"/>
    <w:rsid w:val="00561339"/>
    <w:rsid w:val="005B1831"/>
    <w:rsid w:val="005C42FA"/>
    <w:rsid w:val="005D1BED"/>
    <w:rsid w:val="005F2C9D"/>
    <w:rsid w:val="00607B87"/>
    <w:rsid w:val="00636DD1"/>
    <w:rsid w:val="00640D40"/>
    <w:rsid w:val="00661D64"/>
    <w:rsid w:val="00665D48"/>
    <w:rsid w:val="006839DB"/>
    <w:rsid w:val="00691D44"/>
    <w:rsid w:val="006F6102"/>
    <w:rsid w:val="007265AE"/>
    <w:rsid w:val="00726FC5"/>
    <w:rsid w:val="00742858"/>
    <w:rsid w:val="00764D1B"/>
    <w:rsid w:val="00784A6F"/>
    <w:rsid w:val="007B3404"/>
    <w:rsid w:val="007F7ADC"/>
    <w:rsid w:val="00853109"/>
    <w:rsid w:val="00861E9B"/>
    <w:rsid w:val="00880610"/>
    <w:rsid w:val="008B5EF8"/>
    <w:rsid w:val="008D1310"/>
    <w:rsid w:val="0090392C"/>
    <w:rsid w:val="009472F9"/>
    <w:rsid w:val="00986666"/>
    <w:rsid w:val="009D5A18"/>
    <w:rsid w:val="009F35B7"/>
    <w:rsid w:val="00A2533B"/>
    <w:rsid w:val="00A458E4"/>
    <w:rsid w:val="00A5634B"/>
    <w:rsid w:val="00A602CA"/>
    <w:rsid w:val="00A847F1"/>
    <w:rsid w:val="00A85D86"/>
    <w:rsid w:val="00AC0A8D"/>
    <w:rsid w:val="00AF28B3"/>
    <w:rsid w:val="00B62C61"/>
    <w:rsid w:val="00B8055A"/>
    <w:rsid w:val="00BC0D64"/>
    <w:rsid w:val="00BC2C8F"/>
    <w:rsid w:val="00BF77A8"/>
    <w:rsid w:val="00C01364"/>
    <w:rsid w:val="00C12DB4"/>
    <w:rsid w:val="00C137FA"/>
    <w:rsid w:val="00C348DF"/>
    <w:rsid w:val="00C806EB"/>
    <w:rsid w:val="00C83945"/>
    <w:rsid w:val="00C83AFF"/>
    <w:rsid w:val="00CA2CB0"/>
    <w:rsid w:val="00CA5C13"/>
    <w:rsid w:val="00CF216A"/>
    <w:rsid w:val="00CF562D"/>
    <w:rsid w:val="00D17E08"/>
    <w:rsid w:val="00D24653"/>
    <w:rsid w:val="00D325D1"/>
    <w:rsid w:val="00D949BD"/>
    <w:rsid w:val="00DB50F8"/>
    <w:rsid w:val="00DF5263"/>
    <w:rsid w:val="00E1791D"/>
    <w:rsid w:val="00E41B8B"/>
    <w:rsid w:val="00E67885"/>
    <w:rsid w:val="00EA1D5B"/>
    <w:rsid w:val="00EA46C3"/>
    <w:rsid w:val="00EB62CA"/>
    <w:rsid w:val="00F24DB9"/>
    <w:rsid w:val="00F24E93"/>
    <w:rsid w:val="00F3019C"/>
    <w:rsid w:val="00F6553E"/>
    <w:rsid w:val="00F9685D"/>
    <w:rsid w:val="00FD7BF0"/>
    <w:rsid w:val="00FE75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2CA"/>
    <w:pPr>
      <w:spacing w:after="0" w:line="240" w:lineRule="auto"/>
      <w:jc w:val="both"/>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602CA"/>
    <w:rPr>
      <w:rFonts w:ascii="Times New Roman" w:hAnsi="Times New Roman" w:cs="Times New Roman" w:hint="default"/>
      <w:color w:val="0000FF"/>
      <w:u w:val="single"/>
    </w:rPr>
  </w:style>
  <w:style w:type="paragraph" w:styleId="a4">
    <w:name w:val="No Spacing"/>
    <w:uiPriority w:val="1"/>
    <w:qFormat/>
    <w:rsid w:val="00A602CA"/>
    <w:pPr>
      <w:spacing w:after="0" w:line="240" w:lineRule="auto"/>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A602CA"/>
    <w:rPr>
      <w:rFonts w:ascii="Arial" w:eastAsia="Calibri" w:hAnsi="Arial" w:cs="Arial"/>
      <w:szCs w:val="28"/>
    </w:rPr>
  </w:style>
  <w:style w:type="paragraph" w:customStyle="1" w:styleId="ConsPlusNormal0">
    <w:name w:val="ConsPlusNormal"/>
    <w:link w:val="ConsPlusNormal"/>
    <w:rsid w:val="00A602CA"/>
    <w:pPr>
      <w:widowControl w:val="0"/>
      <w:autoSpaceDE w:val="0"/>
      <w:autoSpaceDN w:val="0"/>
      <w:adjustRightInd w:val="0"/>
      <w:spacing w:after="0" w:line="240" w:lineRule="auto"/>
      <w:ind w:firstLine="720"/>
    </w:pPr>
    <w:rPr>
      <w:rFonts w:ascii="Arial" w:eastAsia="Calibri" w:hAnsi="Arial" w:cs="Arial"/>
      <w:szCs w:val="28"/>
    </w:rPr>
  </w:style>
  <w:style w:type="paragraph" w:customStyle="1" w:styleId="1">
    <w:name w:val="Абзац списка1"/>
    <w:basedOn w:val="a"/>
    <w:rsid w:val="00A602CA"/>
    <w:pPr>
      <w:spacing w:after="200" w:line="276" w:lineRule="auto"/>
      <w:ind w:left="720"/>
      <w:jc w:val="left"/>
    </w:pPr>
    <w:rPr>
      <w:rFonts w:ascii="Calibri" w:eastAsia="Times New Roman" w:hAnsi="Calibri" w:cs="Calibri"/>
      <w:sz w:val="22"/>
      <w:szCs w:val="22"/>
      <w:lang w:eastAsia="en-US"/>
    </w:rPr>
  </w:style>
  <w:style w:type="paragraph" w:customStyle="1" w:styleId="7">
    <w:name w:val="Обычный7"/>
    <w:rsid w:val="00A602CA"/>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ConsNormal">
    <w:name w:val="ConsNormal"/>
    <w:rsid w:val="00A602C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5">
    <w:name w:val="Body Text Indent"/>
    <w:basedOn w:val="a"/>
    <w:link w:val="a6"/>
    <w:unhideWhenUsed/>
    <w:rsid w:val="0011721D"/>
    <w:pPr>
      <w:ind w:firstLine="720"/>
    </w:pPr>
    <w:rPr>
      <w:rFonts w:eastAsia="Times New Roman"/>
      <w:sz w:val="24"/>
      <w:szCs w:val="20"/>
    </w:rPr>
  </w:style>
  <w:style w:type="character" w:customStyle="1" w:styleId="a6">
    <w:name w:val="Основной текст с отступом Знак"/>
    <w:basedOn w:val="a0"/>
    <w:link w:val="a5"/>
    <w:rsid w:val="0011721D"/>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331836695">
      <w:bodyDiv w:val="1"/>
      <w:marLeft w:val="0"/>
      <w:marRight w:val="0"/>
      <w:marTop w:val="0"/>
      <w:marBottom w:val="0"/>
      <w:divBdr>
        <w:top w:val="none" w:sz="0" w:space="0" w:color="auto"/>
        <w:left w:val="none" w:sz="0" w:space="0" w:color="auto"/>
        <w:bottom w:val="none" w:sz="0" w:space="0" w:color="auto"/>
        <w:right w:val="none" w:sz="0" w:space="0" w:color="auto"/>
      </w:divBdr>
    </w:div>
    <w:div w:id="412245096">
      <w:bodyDiv w:val="1"/>
      <w:marLeft w:val="0"/>
      <w:marRight w:val="0"/>
      <w:marTop w:val="0"/>
      <w:marBottom w:val="0"/>
      <w:divBdr>
        <w:top w:val="none" w:sz="0" w:space="0" w:color="auto"/>
        <w:left w:val="none" w:sz="0" w:space="0" w:color="auto"/>
        <w:bottom w:val="none" w:sz="0" w:space="0" w:color="auto"/>
        <w:right w:val="none" w:sz="0" w:space="0" w:color="auto"/>
      </w:divBdr>
    </w:div>
    <w:div w:id="17525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3207DF1A71D4CFBCE09FBB34C15EFAF21DEC9203FC8A2F1515F83C91AE8B9ABF1C9683C990F44DG7eDR" TargetMode="External"/><Relationship Id="rId3" Type="http://schemas.openxmlformats.org/officeDocument/2006/relationships/styles" Target="styles.xml"/><Relationship Id="rId7" Type="http://schemas.openxmlformats.org/officeDocument/2006/relationships/hyperlink" Target="consultantplus://offline/ref=660AD80CE9A33E4F4E2CC58702D3FED9A2973AE85097556CD6C1F04FB8CFCF69C443F760F681419FeCN7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60AD80CE9A33E4F4E2CC58702D3FED9A2973CE15391556CD6C1F04FB8CFCF69C443F762F786e4N8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601B0-9BE5-444C-B8F1-36295ECD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2676</Words>
  <Characters>15258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ПУ10</dc:creator>
  <cp:lastModifiedBy>user</cp:lastModifiedBy>
  <cp:revision>3</cp:revision>
  <dcterms:created xsi:type="dcterms:W3CDTF">2026-05-27T08:11:00Z</dcterms:created>
  <dcterms:modified xsi:type="dcterms:W3CDTF">2026-05-27T08:14:00Z</dcterms:modified>
</cp:coreProperties>
</file>