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C4F" w:rsidRPr="000D78EF" w:rsidRDefault="00E90C4F">
      <w:pPr>
        <w:autoSpaceDE w:val="0"/>
        <w:spacing w:before="62"/>
        <w:jc w:val="center"/>
        <w:rPr>
          <w:b/>
        </w:rPr>
      </w:pPr>
      <w:r w:rsidRPr="000D78EF">
        <w:rPr>
          <w:bCs/>
          <w:caps/>
        </w:rPr>
        <w:t>ИКЗ</w:t>
      </w:r>
      <w:r w:rsidRPr="000D78EF">
        <w:rPr>
          <w:b/>
          <w:bCs/>
          <w:caps/>
        </w:rPr>
        <w:t xml:space="preserve"> 26 27325085930732501001 0032 000 0000 000</w:t>
      </w:r>
    </w:p>
    <w:p w:rsidR="00E90C4F" w:rsidRPr="000D78EF" w:rsidRDefault="00E90C4F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0D78EF">
        <w:rPr>
          <w:rFonts w:ascii="Times New Roman" w:hAnsi="Times New Roman" w:cs="Times New Roman"/>
          <w:b/>
        </w:rPr>
        <w:t>ДОГОВОР № ____________</w:t>
      </w:r>
    </w:p>
    <w:p w:rsidR="00E90C4F" w:rsidRPr="000D78EF" w:rsidRDefault="00E90C4F">
      <w:pPr>
        <w:pStyle w:val="ConsPlusNormal"/>
        <w:ind w:firstLine="0"/>
        <w:jc w:val="center"/>
      </w:pPr>
      <w:r w:rsidRPr="000D78EF">
        <w:rPr>
          <w:rFonts w:ascii="Times New Roman" w:hAnsi="Times New Roman" w:cs="Times New Roman"/>
          <w:b/>
        </w:rPr>
        <w:t xml:space="preserve"> </w:t>
      </w:r>
    </w:p>
    <w:p w:rsidR="00E90C4F" w:rsidRPr="000D78EF" w:rsidRDefault="00E90C4F">
      <w:pPr>
        <w:shd w:val="clear" w:color="auto" w:fill="FFFFFF"/>
      </w:pPr>
      <w:r w:rsidRPr="000D78EF">
        <w:t>РФ, г. Ульяновск</w:t>
      </w:r>
      <w:r w:rsidRPr="000D78EF">
        <w:rPr>
          <w:b/>
        </w:rPr>
        <w:tab/>
      </w:r>
      <w:r w:rsidRPr="000D78EF">
        <w:rPr>
          <w:b/>
        </w:rPr>
        <w:tab/>
      </w:r>
      <w:r w:rsidRPr="000D78EF">
        <w:rPr>
          <w:b/>
        </w:rPr>
        <w:tab/>
      </w:r>
      <w:r w:rsidRPr="000D78EF">
        <w:rPr>
          <w:b/>
        </w:rPr>
        <w:tab/>
      </w:r>
      <w:r w:rsidRPr="000D78EF">
        <w:rPr>
          <w:b/>
        </w:rPr>
        <w:tab/>
      </w:r>
      <w:r w:rsidRPr="000D78EF">
        <w:rPr>
          <w:b/>
        </w:rPr>
        <w:tab/>
      </w:r>
      <w:r w:rsidRPr="000D78EF">
        <w:t xml:space="preserve">                                «         »                 2026 года</w:t>
      </w:r>
    </w:p>
    <w:p w:rsidR="00E90C4F" w:rsidRPr="000D78EF" w:rsidRDefault="00E90C4F" w:rsidP="001E13F2">
      <w:pPr>
        <w:ind w:firstLine="708"/>
        <w:jc w:val="both"/>
      </w:pPr>
      <w:bookmarkStart w:id="0" w:name="_Hlk194912630"/>
      <w:proofErr w:type="gramStart"/>
      <w:r w:rsidRPr="000D78EF">
        <w:rPr>
          <w:b/>
          <w:bCs/>
        </w:rPr>
        <w:t>Областное государственное бюджетное учреждение культуры «Центр народной культуры Ульяновской области»,</w:t>
      </w:r>
      <w:r w:rsidRPr="000D78EF">
        <w:rPr>
          <w:bCs/>
        </w:rPr>
        <w:t xml:space="preserve"> именуемое в дальнейшем </w:t>
      </w:r>
      <w:r w:rsidRPr="000D78EF">
        <w:rPr>
          <w:b/>
          <w:bCs/>
        </w:rPr>
        <w:t>«Заказчик»</w:t>
      </w:r>
      <w:r w:rsidRPr="000D78EF">
        <w:rPr>
          <w:bCs/>
        </w:rPr>
        <w:t xml:space="preserve">, в лице </w:t>
      </w:r>
      <w:r w:rsidRPr="000D78EF">
        <w:rPr>
          <w:b/>
          <w:bCs/>
        </w:rPr>
        <w:t xml:space="preserve">Генерального директора Мельниченко Владимира Афанасьевича, </w:t>
      </w:r>
      <w:r w:rsidRPr="000D78EF">
        <w:t>действующего на основании</w:t>
      </w:r>
      <w:r w:rsidRPr="000D78EF">
        <w:rPr>
          <w:b/>
          <w:bCs/>
        </w:rPr>
        <w:t xml:space="preserve"> Устава,</w:t>
      </w:r>
      <w:r w:rsidRPr="000D78EF">
        <w:t xml:space="preserve"> с одной стороны, и ___________________, именуемое в дальнейшем</w:t>
      </w:r>
      <w:r w:rsidRPr="000D78EF">
        <w:rPr>
          <w:b/>
        </w:rPr>
        <w:t xml:space="preserve"> «Поставщик», </w:t>
      </w:r>
      <w:r w:rsidRPr="000D78EF">
        <w:t>в лице</w:t>
      </w:r>
      <w:r w:rsidRPr="000D78EF">
        <w:rPr>
          <w:b/>
        </w:rPr>
        <w:t xml:space="preserve"> __________________________, </w:t>
      </w:r>
      <w:r w:rsidRPr="000D78EF">
        <w:t>действующего на основании ________________________,</w:t>
      </w:r>
      <w:r w:rsidRPr="000D78EF">
        <w:rPr>
          <w:b/>
        </w:rPr>
        <w:t xml:space="preserve"> </w:t>
      </w:r>
      <w:r w:rsidRPr="000D78EF">
        <w:t xml:space="preserve">с другой стороны, именуемые по тексту Договора каждый по отдельности «Сторона», а совместно – «Стороны», на основании </w:t>
      </w:r>
      <w:r w:rsidRPr="000D78EF">
        <w:rPr>
          <w:bCs/>
        </w:rPr>
        <w:t>пункта 5 части 1 статьи 93</w:t>
      </w:r>
      <w:proofErr w:type="gramEnd"/>
      <w:r w:rsidRPr="000D78EF">
        <w:rPr>
          <w:bCs/>
        </w:rPr>
        <w:t xml:space="preserve"> Федерального закона от 05.04.2013г. №44-Ф3 «О контрактной системе в сфере закупок товаров, работ, услуг для обеспечения государственных и муниципальных нужд»</w:t>
      </w:r>
      <w:r w:rsidRPr="000D78EF">
        <w:t xml:space="preserve">, заключили настоящий Договор (далее-Договор) о нижеследующем: </w:t>
      </w:r>
    </w:p>
    <w:bookmarkEnd w:id="0"/>
    <w:p w:rsidR="00E90C4F" w:rsidRPr="000D78EF" w:rsidRDefault="00E90C4F">
      <w:pPr>
        <w:autoSpaceDE w:val="0"/>
        <w:jc w:val="center"/>
      </w:pPr>
      <w:r w:rsidRPr="000D78EF">
        <w:rPr>
          <w:b/>
          <w:caps/>
        </w:rPr>
        <w:t>1.ПРЕДМЕТ ДОГОВОРА</w:t>
      </w:r>
    </w:p>
    <w:p w:rsidR="00E90C4F" w:rsidRPr="000D78EF" w:rsidRDefault="00E90C4F">
      <w:pPr>
        <w:jc w:val="both"/>
        <w:rPr>
          <w:iCs/>
        </w:rPr>
      </w:pPr>
      <w:r w:rsidRPr="000D78EF">
        <w:t xml:space="preserve">1.1. По настоящему Договору Поставщик обязуется поставить </w:t>
      </w:r>
      <w:r w:rsidR="002E087D" w:rsidRPr="000D78EF">
        <w:rPr>
          <w:b/>
        </w:rPr>
        <w:t xml:space="preserve">Микшер – усилитель </w:t>
      </w:r>
      <w:proofErr w:type="spellStart"/>
      <w:r w:rsidR="002E087D" w:rsidRPr="000D78EF">
        <w:rPr>
          <w:b/>
        </w:rPr>
        <w:t>CVGaudio</w:t>
      </w:r>
      <w:proofErr w:type="spellEnd"/>
      <w:r w:rsidR="002E087D" w:rsidRPr="000D78EF">
        <w:rPr>
          <w:b/>
        </w:rPr>
        <w:t xml:space="preserve"> M-243Tmz </w:t>
      </w:r>
      <w:r w:rsidR="00990B46" w:rsidRPr="000D78EF">
        <w:rPr>
          <w:b/>
        </w:rPr>
        <w:t xml:space="preserve">и </w:t>
      </w:r>
      <w:r w:rsidR="002E087D" w:rsidRPr="000D78EF">
        <w:rPr>
          <w:b/>
        </w:rPr>
        <w:t xml:space="preserve">радиосистему </w:t>
      </w:r>
      <w:proofErr w:type="spellStart"/>
      <w:r w:rsidR="002E087D" w:rsidRPr="000D78EF">
        <w:rPr>
          <w:b/>
        </w:rPr>
        <w:t>Volta</w:t>
      </w:r>
      <w:proofErr w:type="spellEnd"/>
      <w:r w:rsidR="002E087D" w:rsidRPr="000D78EF">
        <w:rPr>
          <w:b/>
        </w:rPr>
        <w:t xml:space="preserve"> US-102 с алюминиевым кейсом (572-611MHz)</w:t>
      </w:r>
      <w:r w:rsidR="003E20CE" w:rsidRPr="000D78EF">
        <w:rPr>
          <w:b/>
        </w:rPr>
        <w:t xml:space="preserve"> </w:t>
      </w:r>
      <w:r w:rsidR="00266B7C" w:rsidRPr="000D78EF">
        <w:rPr>
          <w:b/>
        </w:rPr>
        <w:t xml:space="preserve"> для  нужд </w:t>
      </w:r>
      <w:r w:rsidR="003E20CE" w:rsidRPr="000D78EF">
        <w:rPr>
          <w:b/>
        </w:rPr>
        <w:t xml:space="preserve">филиала </w:t>
      </w:r>
      <w:r w:rsidRPr="000D78EF">
        <w:rPr>
          <w:b/>
        </w:rPr>
        <w:t>ОГБУК ЦН</w:t>
      </w:r>
      <w:proofErr w:type="gramStart"/>
      <w:r w:rsidRPr="000D78EF">
        <w:rPr>
          <w:b/>
        </w:rPr>
        <w:t>К</w:t>
      </w:r>
      <w:r w:rsidR="003E20CE" w:rsidRPr="000D78EF">
        <w:rPr>
          <w:b/>
        </w:rPr>
        <w:t>-</w:t>
      </w:r>
      <w:proofErr w:type="gramEnd"/>
      <w:r w:rsidR="003E20CE" w:rsidRPr="000D78EF">
        <w:rPr>
          <w:b/>
        </w:rPr>
        <w:t xml:space="preserve"> Музей народного творчества</w:t>
      </w:r>
      <w:r w:rsidRPr="000D78EF">
        <w:rPr>
          <w:b/>
        </w:rPr>
        <w:t xml:space="preserve"> (</w:t>
      </w:r>
      <w:r w:rsidRPr="000D78EF">
        <w:rPr>
          <w:bCs/>
        </w:rPr>
        <w:t xml:space="preserve">далее – Товар) </w:t>
      </w:r>
      <w:r w:rsidRPr="000D78EF">
        <w:t>в соответствии со Спецификацией (Приложение №1), которая является неотъемлемой частью настоящего Договора.</w:t>
      </w:r>
    </w:p>
    <w:p w:rsidR="00E90C4F" w:rsidRPr="000D78EF" w:rsidRDefault="00E90C4F" w:rsidP="001E13F2">
      <w:pPr>
        <w:shd w:val="clear" w:color="auto" w:fill="FFFFFF"/>
        <w:jc w:val="both"/>
        <w:rPr>
          <w:b/>
          <w:iCs/>
        </w:rPr>
      </w:pPr>
      <w:r w:rsidRPr="000D78EF">
        <w:rPr>
          <w:iCs/>
        </w:rPr>
        <w:t>1.2. Наименование и количество Товара на период действия настоящего Договора изменению не подлежат.</w:t>
      </w:r>
    </w:p>
    <w:p w:rsidR="00E90C4F" w:rsidRPr="000D78EF" w:rsidRDefault="00E90C4F">
      <w:pPr>
        <w:ind w:left="360"/>
        <w:jc w:val="center"/>
      </w:pPr>
      <w:r w:rsidRPr="000D78EF">
        <w:rPr>
          <w:b/>
        </w:rPr>
        <w:t>2. ЦЕНА ДОГОВОРА</w:t>
      </w:r>
    </w:p>
    <w:p w:rsidR="00E90C4F" w:rsidRPr="000D78EF" w:rsidRDefault="00E90C4F">
      <w:pPr>
        <w:tabs>
          <w:tab w:val="left" w:pos="9540"/>
        </w:tabs>
        <w:jc w:val="both"/>
      </w:pPr>
      <w:r w:rsidRPr="000D78EF">
        <w:t>2.1. Цена настоящего Договора составляет</w:t>
      </w:r>
      <w:proofErr w:type="gramStart"/>
      <w:r w:rsidRPr="000D78EF">
        <w:t xml:space="preserve"> </w:t>
      </w:r>
      <w:r w:rsidRPr="000D78EF">
        <w:rPr>
          <w:lang w:eastAsia="ru-RU"/>
        </w:rPr>
        <w:t xml:space="preserve">___________ (___________) </w:t>
      </w:r>
      <w:proofErr w:type="gramEnd"/>
      <w:r w:rsidRPr="000D78EF">
        <w:rPr>
          <w:lang w:eastAsia="ru-RU"/>
        </w:rPr>
        <w:t xml:space="preserve">рублей _____ копеек, в </w:t>
      </w:r>
      <w:proofErr w:type="spellStart"/>
      <w:r w:rsidRPr="000D78EF">
        <w:rPr>
          <w:lang w:eastAsia="ru-RU"/>
        </w:rPr>
        <w:t>т.ч</w:t>
      </w:r>
      <w:proofErr w:type="spellEnd"/>
      <w:r w:rsidRPr="000D78EF">
        <w:rPr>
          <w:lang w:eastAsia="ru-RU"/>
        </w:rPr>
        <w:t>. НДС______%________ руб. (_______________________________________). (</w:t>
      </w:r>
      <w:r w:rsidRPr="000D78EF">
        <w:rPr>
          <w:i/>
          <w:lang w:eastAsia="ru-RU"/>
        </w:rPr>
        <w:t>В случае, если Поставщик имеет право на освобождение от уплаты НДС, то слова «включая НДС» заменяются на слова «НДС не облагается в связи с установлением для Поставщика упрощенной системы налогообложения в соответствии со ст. 346.11 Налогового Кодекса РФ).</w:t>
      </w:r>
    </w:p>
    <w:p w:rsidR="00E90C4F" w:rsidRPr="000D78EF" w:rsidRDefault="00E90C4F">
      <w:pPr>
        <w:jc w:val="both"/>
      </w:pPr>
      <w:r w:rsidRPr="000D78EF">
        <w:t>2.2. Цена настоящего Договора является твердой и не может изменяться в ходе исполнения договора за исключением случаев, предусмотренных ч.1 ст.95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нужд».</w:t>
      </w:r>
    </w:p>
    <w:p w:rsidR="00E90C4F" w:rsidRPr="000D78EF" w:rsidRDefault="00E90C4F" w:rsidP="001E13F2">
      <w:pPr>
        <w:jc w:val="both"/>
        <w:rPr>
          <w:b/>
          <w:iCs/>
        </w:rPr>
      </w:pPr>
      <w:r w:rsidRPr="000D78EF">
        <w:t>2.3. Цена настоящего Договора включает в себя расходы на доставку, погрузку, уплату налогов, сборов, страхование и другие обязательные платежи</w:t>
      </w:r>
      <w:r w:rsidRPr="000D78EF">
        <w:rPr>
          <w:iCs/>
        </w:rPr>
        <w:t>.</w:t>
      </w:r>
    </w:p>
    <w:p w:rsidR="00E90C4F" w:rsidRPr="000D78EF" w:rsidRDefault="00E90C4F">
      <w:pPr>
        <w:ind w:left="360"/>
        <w:jc w:val="center"/>
        <w:rPr>
          <w:lang w:eastAsia="ru-RU"/>
        </w:rPr>
      </w:pPr>
      <w:r w:rsidRPr="000D78EF">
        <w:rPr>
          <w:b/>
        </w:rPr>
        <w:t>3. ПОРЯДОК РАСЧЁТОВ</w:t>
      </w:r>
    </w:p>
    <w:p w:rsidR="00E90C4F" w:rsidRPr="000D78EF" w:rsidRDefault="00E90C4F">
      <w:pPr>
        <w:tabs>
          <w:tab w:val="left" w:pos="720"/>
        </w:tabs>
        <w:jc w:val="both"/>
      </w:pPr>
      <w:r w:rsidRPr="000D78EF">
        <w:rPr>
          <w:lang w:eastAsia="ru-RU"/>
        </w:rPr>
        <w:t xml:space="preserve">3.1. </w:t>
      </w:r>
      <w:r w:rsidRPr="000D78EF">
        <w:t xml:space="preserve">Расчеты за поставленный Товар производятся по факту поставки Товара в форме безналичного расчета, путем перечисления денежных средств со счета Заказчика на расчетный счет Поставщика в течение 10 рабочих дней </w:t>
      </w:r>
      <w:proofErr w:type="gramStart"/>
      <w:r w:rsidRPr="000D78EF">
        <w:t>с даты подписания</w:t>
      </w:r>
      <w:proofErr w:type="gramEnd"/>
      <w:r w:rsidRPr="000D78EF">
        <w:t xml:space="preserve"> Заказчиком документов о приёмке</w:t>
      </w:r>
      <w:r w:rsidR="001E13F2" w:rsidRPr="000D78EF">
        <w:t>.</w:t>
      </w:r>
    </w:p>
    <w:p w:rsidR="00E90C4F" w:rsidRPr="000D78EF" w:rsidRDefault="001E13F2" w:rsidP="001E13F2">
      <w:pPr>
        <w:tabs>
          <w:tab w:val="left" w:pos="720"/>
        </w:tabs>
        <w:jc w:val="both"/>
        <w:rPr>
          <w:b/>
          <w:caps/>
        </w:rPr>
      </w:pPr>
      <w:r w:rsidRPr="000D78EF">
        <w:t xml:space="preserve">3.2. Источник финансирования: </w:t>
      </w:r>
      <w:proofErr w:type="gramStart"/>
      <w:r w:rsidRPr="000D78EF">
        <w:t>Средства бюджетных учреждений (субсидии, инвестиции бюджетным и автономным учреждениям) Субсидии на финансовое обеспечение расходов, связанных с модернизацией учреждений культуры, включая создание детских культурно-просветительских центров на базе учреждений культуры, являющихся областными государственными учреждениями культуры, в целях обеспечения выполнения мероприятий регионального проекта "Семейные ценности и инфраструктура культуры (Ульяновская область)", обеспечивающих достижение значений показателей и результатов федерального проекта "Семейные ценности и инфраструктура культуры</w:t>
      </w:r>
      <w:proofErr w:type="gramEnd"/>
      <w:r w:rsidRPr="000D78EF">
        <w:t>", входящего в состав национального проекта "Семья"</w:t>
      </w:r>
    </w:p>
    <w:p w:rsidR="00E90C4F" w:rsidRPr="000D78EF" w:rsidRDefault="00E90C4F">
      <w:pPr>
        <w:jc w:val="center"/>
        <w:rPr>
          <w:caps/>
          <w:lang w:eastAsia="en-US"/>
        </w:rPr>
      </w:pPr>
      <w:r w:rsidRPr="000D78EF">
        <w:rPr>
          <w:b/>
          <w:caps/>
        </w:rPr>
        <w:t>4. СРОК И МЕСТО Поставки ТОВАРА</w:t>
      </w:r>
    </w:p>
    <w:p w:rsidR="00E90C4F" w:rsidRPr="000D78EF" w:rsidRDefault="00E90C4F">
      <w:pPr>
        <w:suppressAutoHyphens w:val="0"/>
        <w:autoSpaceDE w:val="0"/>
        <w:jc w:val="both"/>
        <w:rPr>
          <w:caps/>
          <w:lang w:eastAsia="en-US"/>
        </w:rPr>
      </w:pPr>
      <w:r w:rsidRPr="000D78EF">
        <w:rPr>
          <w:caps/>
          <w:lang w:eastAsia="en-US"/>
        </w:rPr>
        <w:t>4</w:t>
      </w:r>
      <w:r w:rsidRPr="000D78EF">
        <w:rPr>
          <w:lang w:eastAsia="en-US"/>
        </w:rPr>
        <w:t xml:space="preserve">.1. Срок поставки Товара: </w:t>
      </w:r>
      <w:r w:rsidRPr="000D78EF">
        <w:rPr>
          <w:b/>
          <w:lang w:eastAsia="ru-RU"/>
        </w:rPr>
        <w:t>с момента заключения настоящего Договора</w:t>
      </w:r>
      <w:r w:rsidRPr="000D78EF">
        <w:rPr>
          <w:lang w:eastAsia="en-US"/>
        </w:rPr>
        <w:t xml:space="preserve"> </w:t>
      </w:r>
      <w:r w:rsidRPr="000D78EF">
        <w:rPr>
          <w:b/>
          <w:bCs/>
          <w:lang w:eastAsia="en-US"/>
        </w:rPr>
        <w:t>в течение 10 (десять) рабочих дней.</w:t>
      </w:r>
    </w:p>
    <w:p w:rsidR="00E90C4F" w:rsidRPr="000D78EF" w:rsidRDefault="00E90C4F" w:rsidP="001E13F2">
      <w:pPr>
        <w:jc w:val="both"/>
        <w:rPr>
          <w:b/>
          <w:lang w:eastAsia="en-US"/>
        </w:rPr>
      </w:pPr>
      <w:r w:rsidRPr="000D78EF">
        <w:rPr>
          <w:caps/>
          <w:lang w:eastAsia="en-US"/>
        </w:rPr>
        <w:t xml:space="preserve">4.2. </w:t>
      </w:r>
      <w:r w:rsidRPr="000D78EF">
        <w:rPr>
          <w:lang w:eastAsia="en-US"/>
        </w:rPr>
        <w:t xml:space="preserve">Место доставки поставляемого Товара: поставка Товара осуществляется силами и за счет Поставщика – по адресу: </w:t>
      </w:r>
      <w:r w:rsidRPr="000D78EF">
        <w:rPr>
          <w:bCs/>
          <w:lang w:eastAsia="en-US"/>
        </w:rPr>
        <w:t>г. Ульяновск, ул. Дворцовая, д.2/13</w:t>
      </w:r>
    </w:p>
    <w:p w:rsidR="00E90C4F" w:rsidRPr="000D78EF" w:rsidRDefault="00E90C4F">
      <w:pPr>
        <w:suppressAutoHyphens w:val="0"/>
        <w:autoSpaceDE w:val="0"/>
        <w:jc w:val="center"/>
        <w:rPr>
          <w:iCs/>
          <w:lang w:eastAsia="ru-RU"/>
        </w:rPr>
      </w:pPr>
      <w:r w:rsidRPr="000D78EF">
        <w:rPr>
          <w:b/>
          <w:lang w:eastAsia="en-US"/>
        </w:rPr>
        <w:t xml:space="preserve">5. </w:t>
      </w:r>
      <w:r w:rsidRPr="000D78EF">
        <w:rPr>
          <w:b/>
          <w:bCs/>
          <w:lang w:eastAsia="en-US"/>
        </w:rPr>
        <w:t>ПОРЯДОК ПРИЁМКИ</w:t>
      </w:r>
      <w:r w:rsidR="003E20CE" w:rsidRPr="000D78EF">
        <w:rPr>
          <w:b/>
          <w:bCs/>
          <w:lang w:eastAsia="en-US"/>
        </w:rPr>
        <w:t xml:space="preserve">, ГАРАНТИЙНЫЙ СРОК  </w:t>
      </w:r>
      <w:r w:rsidRPr="000D78EF">
        <w:rPr>
          <w:b/>
          <w:bCs/>
          <w:lang w:eastAsia="en-US"/>
        </w:rPr>
        <w:t>И КАЧЕСТВО ТОВАРА</w:t>
      </w:r>
    </w:p>
    <w:p w:rsidR="00E90C4F" w:rsidRPr="000D78EF" w:rsidRDefault="00E90C4F">
      <w:pPr>
        <w:jc w:val="both"/>
        <w:outlineLvl w:val="0"/>
        <w:rPr>
          <w:iCs/>
          <w:lang w:eastAsia="ru-RU"/>
        </w:rPr>
      </w:pPr>
      <w:r w:rsidRPr="000D78EF">
        <w:rPr>
          <w:iCs/>
          <w:lang w:eastAsia="ru-RU"/>
        </w:rPr>
        <w:t>5.1.  Поставщик не менее чем за 1 день до осуществления поставки Товара уведомляет Заказчика по телефону: 8(8422) 44-18-23 о времени и дате доставки Товара в место доставки. Заказчик должен подтвердить Поставщику готовность принять товар. Без наличия этого подтверждения приемка товара не производится. Приемка производится Заказчиком по рабочим дням с 8 час. 00 мин. до 16 час. 00 мин., с учетом перерыва с 12 час. 00 мин. до 13 час. 00 мин.</w:t>
      </w:r>
    </w:p>
    <w:p w:rsidR="00E90C4F" w:rsidRPr="000D78EF" w:rsidRDefault="00E90C4F">
      <w:pPr>
        <w:jc w:val="both"/>
        <w:outlineLvl w:val="0"/>
        <w:rPr>
          <w:iCs/>
          <w:lang w:eastAsia="ru-RU"/>
        </w:rPr>
      </w:pPr>
      <w:r w:rsidRPr="000D78EF">
        <w:rPr>
          <w:iCs/>
          <w:lang w:eastAsia="ru-RU"/>
        </w:rPr>
        <w:t>5.2. Поставляемый Товар должен быть надлежащего качества, упакован в соответствии с требованиями ГОСТов, с учётом его специфических свойств и особенностей для обеспечения сохранности при транспортировке и хранении, согласно Спецификации (Приложение №1).</w:t>
      </w:r>
    </w:p>
    <w:p w:rsidR="00E90C4F" w:rsidRPr="000D78EF" w:rsidRDefault="00E90C4F">
      <w:pPr>
        <w:jc w:val="both"/>
        <w:outlineLvl w:val="0"/>
        <w:rPr>
          <w:iCs/>
          <w:lang w:eastAsia="ru-RU"/>
        </w:rPr>
      </w:pPr>
      <w:r w:rsidRPr="000D78EF">
        <w:rPr>
          <w:iCs/>
          <w:lang w:eastAsia="ru-RU"/>
        </w:rPr>
        <w:t>5.3. Товар, забракованный по качеству, подлежит возврату Поставщику с последующей заменой, без каких-либо дополнительных затрат со стороны Заказчика.</w:t>
      </w:r>
    </w:p>
    <w:p w:rsidR="00E90C4F" w:rsidRPr="000D78EF" w:rsidRDefault="00E90C4F">
      <w:pPr>
        <w:jc w:val="both"/>
        <w:outlineLvl w:val="0"/>
      </w:pPr>
      <w:r w:rsidRPr="000D78EF">
        <w:rPr>
          <w:iCs/>
          <w:lang w:eastAsia="ru-RU"/>
        </w:rPr>
        <w:t>5.4. Поставщик обязан заменить некачественный Товар в течение 5 (пяти) рабочих дней с момента обнаружения брака Заказчиком.</w:t>
      </w:r>
    </w:p>
    <w:p w:rsidR="00E90C4F" w:rsidRPr="000D78EF" w:rsidRDefault="00E90C4F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D78EF">
        <w:rPr>
          <w:rFonts w:ascii="Times New Roman" w:hAnsi="Times New Roman" w:cs="Times New Roman"/>
        </w:rPr>
        <w:t xml:space="preserve">5.5. </w:t>
      </w:r>
      <w:r w:rsidRPr="000D78EF">
        <w:rPr>
          <w:rFonts w:ascii="Times New Roman" w:hAnsi="Times New Roman" w:cs="Times New Roman"/>
          <w:lang w:eastAsia="ru-RU"/>
        </w:rPr>
        <w:t xml:space="preserve">По окончании исполнения обязательств по Договору Поставщик не позднее 3 (трех) рабочих дней предоставляет Заказчику в 2 (двух) экземплярах товарную накладную. </w:t>
      </w:r>
      <w:proofErr w:type="gramStart"/>
      <w:r w:rsidRPr="000D78EF">
        <w:rPr>
          <w:rFonts w:ascii="Times New Roman" w:hAnsi="Times New Roman" w:cs="Times New Roman"/>
        </w:rPr>
        <w:t>По итогам проверки поставленного Товара и отсутствии претензий к количеству и качеству поставленного Товара Заказчик подписывает товарную накладную, универсальный передаточный документ (УПД) и/или иные отчетные документы, подтверждающие целевое использование выделенных средств, не позднее 3 (трех) рабочих дней с даты получения Заказчиком товарной накладной (в течение 30 календарных дней в случае привлечения экспертов, экспертных организаций).</w:t>
      </w:r>
      <w:proofErr w:type="gramEnd"/>
    </w:p>
    <w:p w:rsidR="00E90C4F" w:rsidRPr="000D78EF" w:rsidRDefault="00E90C4F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D78EF">
        <w:rPr>
          <w:rFonts w:ascii="Times New Roman" w:hAnsi="Times New Roman" w:cs="Times New Roman"/>
        </w:rPr>
        <w:t xml:space="preserve">5.6. </w:t>
      </w:r>
      <w:proofErr w:type="gramStart"/>
      <w:r w:rsidRPr="000D78EF">
        <w:rPr>
          <w:rFonts w:ascii="Times New Roman" w:hAnsi="Times New Roman" w:cs="Times New Roman"/>
        </w:rPr>
        <w:t>По итогам подписания товарной накладной Заказчик в течение 5 (пяти) рабочих дней с даты ее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 приёмки</w:t>
      </w:r>
      <w:proofErr w:type="gramEnd"/>
      <w:r w:rsidRPr="000D78EF">
        <w:rPr>
          <w:rFonts w:ascii="Times New Roman" w:hAnsi="Times New Roman" w:cs="Times New Roman"/>
        </w:rPr>
        <w:t xml:space="preserve"> (</w:t>
      </w:r>
      <w:proofErr w:type="gramStart"/>
      <w:r w:rsidRPr="000D78EF">
        <w:rPr>
          <w:rFonts w:ascii="Times New Roman" w:hAnsi="Times New Roman" w:cs="Times New Roman"/>
        </w:rPr>
        <w:t>ф. 0510452)).</w:t>
      </w:r>
      <w:proofErr w:type="gramEnd"/>
    </w:p>
    <w:p w:rsidR="00E90C4F" w:rsidRPr="000D78EF" w:rsidRDefault="00E90C4F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D78EF">
        <w:rPr>
          <w:rFonts w:ascii="Times New Roman" w:hAnsi="Times New Roman" w:cs="Times New Roman"/>
        </w:rPr>
        <w:lastRenderedPageBreak/>
        <w:t>5.7. При отсутствии претензий, расхождений, а также несоответствия поставленного Товара сопроводительным документам Поставщика,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Поставщика в целях его уведомления о результатах приёмки.</w:t>
      </w:r>
    </w:p>
    <w:p w:rsidR="00E90C4F" w:rsidRPr="000D78EF" w:rsidRDefault="00E90C4F" w:rsidP="001E13F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D78EF">
        <w:rPr>
          <w:rFonts w:ascii="Times New Roman" w:hAnsi="Times New Roman" w:cs="Times New Roman"/>
        </w:rPr>
        <w:t>5.8. В случае выявления количественного и (или) качественного расхождения, а также несоответствия поставленного Товара сопроводительным документам Поставщика, товарная накладная не подписывается Заказчиком, сведения о расхождениях фиксируются в Акте приёмки (ф. 0510452), который направляется Поставщику для подписания в срок, указанный в п. 5.6 настоящего Договора. Вместе с Актом приёмки (ф. 0510452) Заказчиком в адрес Поставщика направляется претензия.</w:t>
      </w:r>
    </w:p>
    <w:p w:rsidR="003E20CE" w:rsidRPr="000D78EF" w:rsidRDefault="003E20CE" w:rsidP="003E20C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D78EF">
        <w:rPr>
          <w:rFonts w:ascii="Times New Roman" w:hAnsi="Times New Roman" w:cs="Times New Roman"/>
        </w:rPr>
        <w:t>5.9. Качество Товара должно соответствовать государственным стандартам (ГОСТ), требованиям завода-изготовителя и иной нормативно-технической документации на данный вид Товаров и подтверждаться сертификатами соответствия, заверенные копии которых подлежат передаче Заказчику одновременно с передачей Товара.</w:t>
      </w:r>
    </w:p>
    <w:p w:rsidR="003E20CE" w:rsidRPr="000D78EF" w:rsidRDefault="003E20CE" w:rsidP="003E20C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D78EF">
        <w:rPr>
          <w:rFonts w:ascii="Times New Roman" w:hAnsi="Times New Roman" w:cs="Times New Roman"/>
        </w:rPr>
        <w:t>5.10.Гарантийный срок на Товар равен гарантийному сроку от завода-производителя, а при отсутствии такового - составляет 12 месяцев с момента исполнения Поставщиком обязанности по поставке Товара.</w:t>
      </w:r>
    </w:p>
    <w:p w:rsidR="003E20CE" w:rsidRPr="000D78EF" w:rsidRDefault="003E20CE" w:rsidP="003E20C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D78EF">
        <w:rPr>
          <w:rFonts w:ascii="Times New Roman" w:hAnsi="Times New Roman" w:cs="Times New Roman"/>
        </w:rPr>
        <w:t>5.11. Гарантия не распространяется на следующие неисправности:</w:t>
      </w:r>
    </w:p>
    <w:p w:rsidR="003E20CE" w:rsidRPr="000D78EF" w:rsidRDefault="003E20CE" w:rsidP="003E20C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D78EF">
        <w:rPr>
          <w:rFonts w:ascii="Times New Roman" w:hAnsi="Times New Roman" w:cs="Times New Roman"/>
        </w:rPr>
        <w:t>- Неисправности, вызванные использованием в сопряжении с нестандартным, не сертифицированным или не прошедшим тестирование на совместимость оборудованием.</w:t>
      </w:r>
    </w:p>
    <w:p w:rsidR="003E20CE" w:rsidRPr="000D78EF" w:rsidRDefault="003E20CE" w:rsidP="003E20C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D78EF">
        <w:rPr>
          <w:rFonts w:ascii="Times New Roman" w:hAnsi="Times New Roman" w:cs="Times New Roman"/>
        </w:rPr>
        <w:t>- Неисправности, вызванные несоответствием параметров питающих, информационных и кабельных сетей Государственным стандартам РФ и Техническим условиям, установленным производителем.</w:t>
      </w:r>
    </w:p>
    <w:p w:rsidR="003E20CE" w:rsidRPr="000D78EF" w:rsidRDefault="003E20CE" w:rsidP="003E20C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D78EF">
        <w:rPr>
          <w:rFonts w:ascii="Times New Roman" w:hAnsi="Times New Roman" w:cs="Times New Roman"/>
        </w:rPr>
        <w:t>- Неисправности, вызванные использованием ненадлежащих расходных и чистящих материалов, повреждения, вызванные несоблюдением сроков и периодов технического и профилактического обслуживания, если оно необходимо для данного изделия.</w:t>
      </w:r>
    </w:p>
    <w:p w:rsidR="003E20CE" w:rsidRPr="000D78EF" w:rsidRDefault="003E20CE" w:rsidP="003E20C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D78EF">
        <w:rPr>
          <w:rFonts w:ascii="Times New Roman" w:hAnsi="Times New Roman" w:cs="Times New Roman"/>
        </w:rPr>
        <w:t>- Повреждения, вызванные действиями (бездействием) третьих лиц (обслуживающего персонала), а также возникшие по вине самого покупателя (пользователя) оборудования.</w:t>
      </w:r>
    </w:p>
    <w:p w:rsidR="003E20CE" w:rsidRPr="000D78EF" w:rsidRDefault="003E20CE" w:rsidP="003E20CE">
      <w:pPr>
        <w:pStyle w:val="ConsPlusNormal"/>
        <w:ind w:firstLine="0"/>
        <w:jc w:val="both"/>
        <w:rPr>
          <w:rFonts w:cs="Times New Roman"/>
          <w:b/>
          <w:caps/>
          <w:lang w:eastAsia="en-US"/>
        </w:rPr>
      </w:pPr>
      <w:r w:rsidRPr="000D78EF">
        <w:rPr>
          <w:rFonts w:ascii="Times New Roman" w:hAnsi="Times New Roman" w:cs="Times New Roman"/>
        </w:rPr>
        <w:t>Стороны особо оговаривают, что в отношении оборудования, требующего осуществления пуско-наладочных работ, гарантийный случай признается и рассматривается при условии наличия документов, подтверждающих корректный запуск оборудования в эксплуатацию (акт ввода в эксплуатацию, акт подключения к электросети, акт о выполнении пуско-наладочных работ и пр.).</w:t>
      </w:r>
    </w:p>
    <w:p w:rsidR="00E90C4F" w:rsidRPr="000D78EF" w:rsidRDefault="00E90C4F">
      <w:pPr>
        <w:suppressAutoHyphens w:val="0"/>
        <w:autoSpaceDE w:val="0"/>
        <w:jc w:val="center"/>
        <w:rPr>
          <w:b/>
          <w:lang w:eastAsia="ru-RU"/>
        </w:rPr>
      </w:pPr>
      <w:r w:rsidRPr="000D78EF">
        <w:rPr>
          <w:b/>
          <w:caps/>
          <w:lang w:eastAsia="en-US"/>
        </w:rPr>
        <w:t xml:space="preserve">6. </w:t>
      </w:r>
      <w:r w:rsidRPr="000D78EF">
        <w:rPr>
          <w:b/>
          <w:bCs/>
          <w:caps/>
          <w:lang w:eastAsia="en-US"/>
        </w:rPr>
        <w:t>ПРАВА И ОБЯЗАННОСТИ СТОРОН</w:t>
      </w:r>
    </w:p>
    <w:p w:rsidR="00E90C4F" w:rsidRPr="000D78EF" w:rsidRDefault="00E90C4F">
      <w:pPr>
        <w:jc w:val="both"/>
        <w:rPr>
          <w:color w:val="000000"/>
          <w:lang w:eastAsia="ru-RU"/>
        </w:rPr>
      </w:pPr>
      <w:r w:rsidRPr="000D78EF">
        <w:rPr>
          <w:b/>
          <w:lang w:eastAsia="ru-RU"/>
        </w:rPr>
        <w:t>6.1. Поставщик обязан:</w:t>
      </w:r>
    </w:p>
    <w:p w:rsidR="00E90C4F" w:rsidRPr="000D78EF" w:rsidRDefault="00E90C4F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lang w:eastAsia="ru-RU"/>
        </w:rPr>
      </w:pPr>
      <w:r w:rsidRPr="000D78EF">
        <w:rPr>
          <w:color w:val="000000"/>
          <w:lang w:eastAsia="ru-RU"/>
        </w:rPr>
        <w:t>6.1.1. Поставить Товар в соответствии с условиями настоящего Договора.</w:t>
      </w:r>
    </w:p>
    <w:p w:rsidR="00E90C4F" w:rsidRPr="000D78EF" w:rsidRDefault="00E90C4F">
      <w:pPr>
        <w:shd w:val="clear" w:color="auto" w:fill="FFFFFF"/>
        <w:tabs>
          <w:tab w:val="left" w:pos="720"/>
        </w:tabs>
        <w:jc w:val="both"/>
        <w:outlineLvl w:val="0"/>
      </w:pPr>
      <w:r w:rsidRPr="000D78EF">
        <w:rPr>
          <w:color w:val="000000"/>
          <w:lang w:eastAsia="ru-RU"/>
        </w:rPr>
        <w:t>6.1.2. Оформить надлежащим образом товарную накладную или УПД в 2(двух) экземплярах.</w:t>
      </w:r>
    </w:p>
    <w:p w:rsidR="00E90C4F" w:rsidRPr="000D78EF" w:rsidRDefault="00E90C4F">
      <w:pPr>
        <w:jc w:val="both"/>
        <w:rPr>
          <w:b/>
        </w:rPr>
      </w:pPr>
      <w:r w:rsidRPr="000D78EF">
        <w:t>6.1.3. В случае любых изменений в своих реквизитах уведомить об этом Заказчика в письменной форме в течение 3 (трех) рабочих дней.</w:t>
      </w:r>
    </w:p>
    <w:p w:rsidR="00E90C4F" w:rsidRPr="000D78EF" w:rsidRDefault="00E90C4F">
      <w:pPr>
        <w:jc w:val="both"/>
      </w:pPr>
      <w:r w:rsidRPr="000D78EF">
        <w:rPr>
          <w:b/>
        </w:rPr>
        <w:t>6.2. Права Поставщика:</w:t>
      </w:r>
    </w:p>
    <w:p w:rsidR="00E90C4F" w:rsidRPr="000D78EF" w:rsidRDefault="00E90C4F">
      <w:pPr>
        <w:jc w:val="both"/>
      </w:pPr>
      <w:r w:rsidRPr="000D78EF">
        <w:t>6.2.1. Запрашивать в письменной форме у Заказчика сведения и документы, необходимые для надлежащего исполнения принятых на себя обязательств.</w:t>
      </w:r>
    </w:p>
    <w:p w:rsidR="00E90C4F" w:rsidRPr="000D78EF" w:rsidRDefault="00E90C4F">
      <w:pPr>
        <w:jc w:val="both"/>
        <w:rPr>
          <w:b/>
          <w:color w:val="000000"/>
          <w:lang w:eastAsia="ru-RU"/>
        </w:rPr>
      </w:pPr>
      <w:r w:rsidRPr="000D78EF">
        <w:t>6.2.2. Требовать своевременной оплаты по настоящему Договору при условии полного и надлежащего исполнения принятых на себя обязательств.</w:t>
      </w:r>
    </w:p>
    <w:p w:rsidR="00E90C4F" w:rsidRPr="000D78EF" w:rsidRDefault="00E90C4F">
      <w:pPr>
        <w:jc w:val="both"/>
        <w:rPr>
          <w:color w:val="000000"/>
          <w:lang w:eastAsia="ru-RU"/>
        </w:rPr>
      </w:pPr>
      <w:r w:rsidRPr="000D78EF">
        <w:rPr>
          <w:b/>
          <w:color w:val="000000"/>
          <w:lang w:eastAsia="ru-RU"/>
        </w:rPr>
        <w:t>6.3. Заказчик обязан:</w:t>
      </w:r>
    </w:p>
    <w:p w:rsidR="00E90C4F" w:rsidRPr="000D78EF" w:rsidRDefault="00E90C4F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lang w:eastAsia="ru-RU"/>
        </w:rPr>
      </w:pPr>
      <w:r w:rsidRPr="000D78EF">
        <w:rPr>
          <w:color w:val="000000"/>
          <w:lang w:eastAsia="ru-RU"/>
        </w:rPr>
        <w:t>6.3.1. Принять и оплатить Товар в соответствии с условиями настоящего Договора.</w:t>
      </w:r>
    </w:p>
    <w:p w:rsidR="00E90C4F" w:rsidRPr="000D78EF" w:rsidRDefault="00E90C4F">
      <w:pPr>
        <w:shd w:val="clear" w:color="auto" w:fill="FFFFFF"/>
        <w:tabs>
          <w:tab w:val="left" w:pos="720"/>
        </w:tabs>
        <w:jc w:val="both"/>
        <w:outlineLvl w:val="0"/>
        <w:rPr>
          <w:b/>
          <w:color w:val="000000"/>
          <w:lang w:eastAsia="ru-RU"/>
        </w:rPr>
      </w:pPr>
      <w:r w:rsidRPr="000D78EF">
        <w:rPr>
          <w:color w:val="000000"/>
          <w:lang w:eastAsia="ru-RU"/>
        </w:rPr>
        <w:t>6.3.2. Письменно уведомить Поставщика в случае обнаружения в поставленном Товаре недостатков, недостач или иных несоответствий условиям настоящего Договора и Спецификации.</w:t>
      </w:r>
    </w:p>
    <w:p w:rsidR="00E90C4F" w:rsidRPr="000D78EF" w:rsidRDefault="00E90C4F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lang w:eastAsia="ru-RU"/>
        </w:rPr>
      </w:pPr>
      <w:r w:rsidRPr="000D78EF">
        <w:rPr>
          <w:b/>
          <w:color w:val="000000"/>
          <w:lang w:eastAsia="ru-RU"/>
        </w:rPr>
        <w:t>6.4. Права Заказчика:</w:t>
      </w:r>
    </w:p>
    <w:p w:rsidR="003E20CE" w:rsidRPr="000D78EF" w:rsidRDefault="00E90C4F" w:rsidP="001E13F2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lang w:eastAsia="ru-RU"/>
        </w:rPr>
      </w:pPr>
      <w:r w:rsidRPr="000D78EF">
        <w:rPr>
          <w:color w:val="000000"/>
          <w:lang w:eastAsia="ru-RU"/>
        </w:rPr>
        <w:t>6.4.1. Требовать от Поставщика надлежащего исполнения обязательств в соответствии с условиями настоящего Договора.</w:t>
      </w:r>
    </w:p>
    <w:p w:rsidR="00E90C4F" w:rsidRPr="000D78EF" w:rsidRDefault="00E90C4F">
      <w:pPr>
        <w:widowControl w:val="0"/>
        <w:autoSpaceDE w:val="0"/>
        <w:jc w:val="center"/>
      </w:pPr>
      <w:r w:rsidRPr="000D78EF">
        <w:rPr>
          <w:b/>
        </w:rPr>
        <w:t>7. КОНФИДЕНЦИАЛЬНОСТЬ</w:t>
      </w:r>
    </w:p>
    <w:p w:rsidR="00E90C4F" w:rsidRPr="000D78EF" w:rsidRDefault="00E90C4F">
      <w:pPr>
        <w:widowControl w:val="0"/>
        <w:autoSpaceDE w:val="0"/>
        <w:jc w:val="both"/>
      </w:pPr>
      <w:r w:rsidRPr="000D78EF">
        <w:t>7.1. Информация, изложенная в настоящем Договоре и содержащая персональные данные и иную охраняемую законом тайну, конфиденциальна и не подлежит разглашению и передаче третьим лицам, за исключением случаев, предусмотренных действующим законодательством Российской Федерации. При необходимости Стороны обеспечивают конфиденциальность сведений, касающихся предмета Договора, хода его исполнения, полученных результатов.</w:t>
      </w:r>
    </w:p>
    <w:p w:rsidR="00E90C4F" w:rsidRPr="000D78EF" w:rsidRDefault="00E90C4F" w:rsidP="001E13F2">
      <w:pPr>
        <w:widowControl w:val="0"/>
        <w:autoSpaceDE w:val="0"/>
        <w:jc w:val="both"/>
      </w:pPr>
      <w:r w:rsidRPr="000D78EF">
        <w:t>7.2.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содержании настоящего Договора, приложений и соглашений к нему.</w:t>
      </w:r>
    </w:p>
    <w:p w:rsidR="00990B46" w:rsidRPr="000D78EF" w:rsidRDefault="00990B46" w:rsidP="001E13F2">
      <w:pPr>
        <w:widowControl w:val="0"/>
        <w:autoSpaceDE w:val="0"/>
        <w:jc w:val="both"/>
        <w:rPr>
          <w:b/>
          <w:color w:val="000000"/>
          <w:lang w:eastAsia="ru-RU"/>
        </w:rPr>
      </w:pPr>
    </w:p>
    <w:p w:rsidR="00E90C4F" w:rsidRPr="000D78EF" w:rsidRDefault="00E90C4F">
      <w:pPr>
        <w:shd w:val="clear" w:color="auto" w:fill="FFFFFF"/>
        <w:suppressAutoHyphens w:val="0"/>
        <w:ind w:left="720"/>
        <w:jc w:val="center"/>
        <w:outlineLvl w:val="0"/>
        <w:rPr>
          <w:rFonts w:eastAsia="Calibri"/>
          <w:lang w:eastAsia="en-US"/>
        </w:rPr>
      </w:pPr>
      <w:r w:rsidRPr="000D78EF">
        <w:rPr>
          <w:b/>
          <w:color w:val="000000"/>
          <w:lang w:eastAsia="ru-RU"/>
        </w:rPr>
        <w:t>8. ОТВЕТСТВЕННОСТЬ СТОРОН</w:t>
      </w:r>
    </w:p>
    <w:p w:rsidR="00E90C4F" w:rsidRPr="000D78EF" w:rsidRDefault="00E90C4F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en-US"/>
        </w:rPr>
      </w:pPr>
      <w:r w:rsidRPr="000D78EF">
        <w:rPr>
          <w:rFonts w:eastAsia="Calibri"/>
          <w:lang w:eastAsia="en-US"/>
        </w:rPr>
        <w:t>8.1. За неисполнение или ненадлежащее исполнение обязательств, предусмотренных договором Стороны, несут ответственность в соответствии с действующим законодательством Российской Федерации.</w:t>
      </w:r>
    </w:p>
    <w:p w:rsidR="00E90C4F" w:rsidRPr="000D78EF" w:rsidRDefault="00E90C4F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ru-RU"/>
        </w:rPr>
      </w:pPr>
      <w:bookmarkStart w:id="1" w:name="_Hlk493777443"/>
      <w:r w:rsidRPr="000D78EF">
        <w:rPr>
          <w:rFonts w:eastAsia="Calibri"/>
          <w:lang w:eastAsia="en-US"/>
        </w:rPr>
        <w:t xml:space="preserve">8.2. В случае просрочки исполнения Заказчиком </w:t>
      </w:r>
      <w:bookmarkEnd w:id="1"/>
      <w:r w:rsidRPr="000D78EF">
        <w:rPr>
          <w:rFonts w:eastAsia="Calibri"/>
          <w:lang w:eastAsia="en-US"/>
        </w:rPr>
        <w:t xml:space="preserve">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:rsidR="00E90C4F" w:rsidRPr="000D78EF" w:rsidRDefault="00E90C4F">
      <w:pPr>
        <w:widowControl w:val="0"/>
        <w:suppressAutoHyphens w:val="0"/>
        <w:jc w:val="both"/>
        <w:rPr>
          <w:rFonts w:eastAsia="Calibri"/>
          <w:lang w:eastAsia="en-US"/>
        </w:rPr>
      </w:pPr>
      <w:r w:rsidRPr="000D78EF">
        <w:rPr>
          <w:rFonts w:eastAsia="Calibri"/>
          <w:lang w:eastAsia="ru-RU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E90C4F" w:rsidRPr="000D78EF" w:rsidRDefault="00E90C4F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 w:rsidRPr="000D78EF">
        <w:rPr>
          <w:rFonts w:eastAsia="Calibri"/>
          <w:lang w:eastAsia="en-US"/>
        </w:rPr>
        <w:t xml:space="preserve">8.3. Штрафы начисляются за ненадлежащее исполнение Заказчиком обязательств, предусмотренных договором, за </w:t>
      </w:r>
      <w:r w:rsidRPr="000D78EF">
        <w:rPr>
          <w:rFonts w:eastAsia="Calibri"/>
          <w:lang w:eastAsia="en-US"/>
        </w:rPr>
        <w:lastRenderedPageBreak/>
        <w:t xml:space="preserve">исключением просрочки исполнения обязательств, предусмотренных договором. Размер штрафа устанавливается договором в </w:t>
      </w:r>
      <w:hyperlink r:id="rId6" w:anchor="/document/71757358/entry/1000" w:history="1">
        <w:r w:rsidRPr="000D78EF">
          <w:rPr>
            <w:rStyle w:val="a5"/>
            <w:rFonts w:eastAsia="Calibri"/>
            <w:color w:val="000000"/>
            <w:lang w:eastAsia="en-US"/>
          </w:rPr>
          <w:t>порядке</w:t>
        </w:r>
      </w:hyperlink>
      <w:r w:rsidRPr="000D78EF">
        <w:rPr>
          <w:rFonts w:eastAsia="Calibri"/>
          <w:color w:val="000000"/>
          <w:lang w:eastAsia="en-US"/>
        </w:rPr>
        <w:t xml:space="preserve">, </w:t>
      </w:r>
      <w:r w:rsidRPr="000D78EF">
        <w:rPr>
          <w:rFonts w:eastAsia="Calibri"/>
          <w:lang w:eastAsia="en-US"/>
        </w:rPr>
        <w:t xml:space="preserve">установленном Правительством Российской Федерации. Размер штрафа рассчитывается в соответствии с постановлением Правительства РФ от 30.08.2017 № 1042. </w:t>
      </w:r>
    </w:p>
    <w:p w:rsidR="00E90C4F" w:rsidRPr="000D78EF" w:rsidRDefault="00E90C4F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en-US"/>
        </w:rPr>
      </w:pPr>
      <w:r w:rsidRPr="000D78EF">
        <w:rPr>
          <w:rFonts w:eastAsia="Calibri"/>
          <w:lang w:eastAsia="en-US"/>
        </w:rPr>
        <w:t>8.4.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E90C4F" w:rsidRPr="000D78EF" w:rsidRDefault="00E90C4F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en-US"/>
        </w:rPr>
      </w:pPr>
      <w:r w:rsidRPr="000D78EF">
        <w:rPr>
          <w:rFonts w:eastAsia="Calibri"/>
          <w:lang w:eastAsia="en-US"/>
        </w:rPr>
        <w:t>8.5.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E90C4F" w:rsidRPr="000D78EF" w:rsidRDefault="00E90C4F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en-US"/>
        </w:rPr>
      </w:pPr>
      <w:r w:rsidRPr="000D78EF">
        <w:rPr>
          <w:rFonts w:eastAsia="Calibri"/>
          <w:lang w:eastAsia="en-US"/>
        </w:rPr>
        <w:t xml:space="preserve">8.6. </w:t>
      </w:r>
      <w:proofErr w:type="gramStart"/>
      <w:r w:rsidRPr="000D78EF">
        <w:rPr>
          <w:rFonts w:eastAsia="Calibri"/>
          <w:lang w:eastAsia="en-US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трёхсотой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  <w:proofErr w:type="gramEnd"/>
    </w:p>
    <w:p w:rsidR="00E90C4F" w:rsidRPr="000D78EF" w:rsidRDefault="00E90C4F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 w:rsidRPr="000D78EF">
        <w:rPr>
          <w:rFonts w:eastAsia="Calibri"/>
          <w:lang w:eastAsia="en-US"/>
        </w:rPr>
        <w:t xml:space="preserve">8.7. 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рассчитывается в соответствии с постановлением Правительства РФ от 30.08.2017 № 1042. </w:t>
      </w:r>
    </w:p>
    <w:p w:rsidR="00E90C4F" w:rsidRPr="000D78EF" w:rsidRDefault="00E90C4F">
      <w:pPr>
        <w:suppressAutoHyphens w:val="0"/>
        <w:autoSpaceDE w:val="0"/>
        <w:spacing w:after="200"/>
        <w:contextualSpacing/>
        <w:jc w:val="both"/>
        <w:rPr>
          <w:rFonts w:eastAsia="Calibri"/>
          <w:lang w:eastAsia="en-US"/>
        </w:rPr>
      </w:pPr>
      <w:r w:rsidRPr="000D78EF">
        <w:rPr>
          <w:rFonts w:eastAsia="Calibri"/>
          <w:lang w:eastAsia="en-US"/>
        </w:rPr>
        <w:t>8.8. Общая сумма начисленных штрафов 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</w:p>
    <w:p w:rsidR="00E90C4F" w:rsidRPr="000D78EF" w:rsidRDefault="00E90C4F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 w:rsidRPr="000D78EF">
        <w:rPr>
          <w:rFonts w:eastAsia="Calibri"/>
          <w:lang w:eastAsia="en-US"/>
        </w:rPr>
        <w:t xml:space="preserve">8.9.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 </w:t>
      </w:r>
    </w:p>
    <w:p w:rsidR="00E90C4F" w:rsidRPr="000D78EF" w:rsidRDefault="00E90C4F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 w:rsidRPr="000D78EF">
        <w:rPr>
          <w:rFonts w:eastAsia="Calibri"/>
          <w:lang w:eastAsia="en-US"/>
        </w:rPr>
        <w:t>8.10. Уплата пени не освобождает Стороны от исполнения обязательств в полном объёме.</w:t>
      </w:r>
    </w:p>
    <w:p w:rsidR="00E90C4F" w:rsidRPr="000D78EF" w:rsidRDefault="00E90C4F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 w:rsidRPr="000D78EF">
        <w:rPr>
          <w:rFonts w:eastAsia="Calibri"/>
          <w:lang w:eastAsia="en-US"/>
        </w:rPr>
        <w:t>8.11. 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E90C4F" w:rsidRPr="000D78EF" w:rsidRDefault="00E90C4F" w:rsidP="001E13F2">
      <w:pPr>
        <w:widowControl w:val="0"/>
        <w:suppressAutoHyphens w:val="0"/>
        <w:contextualSpacing/>
        <w:jc w:val="both"/>
        <w:rPr>
          <w:rFonts w:eastAsia="Calibri"/>
          <w:b/>
          <w:bCs/>
          <w:lang w:eastAsia="en-US"/>
        </w:rPr>
      </w:pPr>
      <w:r w:rsidRPr="000D78EF">
        <w:rPr>
          <w:rFonts w:eastAsia="Calibri"/>
          <w:lang w:eastAsia="en-US"/>
        </w:rPr>
        <w:t>8.12. В случае нарушения принятых по настоящему Договору обязательств, а также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E90C4F" w:rsidRPr="000D78EF" w:rsidRDefault="00E90C4F">
      <w:pPr>
        <w:jc w:val="center"/>
        <w:rPr>
          <w:lang w:eastAsia="ru-RU"/>
        </w:rPr>
      </w:pPr>
      <w:r w:rsidRPr="000D78EF">
        <w:rPr>
          <w:b/>
          <w:bCs/>
        </w:rPr>
        <w:t>9. ДЕЙСТВИЕ ОБСТОЯТЕЛЬСТВ НЕПРЕОДОЛИМОЙ СИЛЫ</w:t>
      </w:r>
    </w:p>
    <w:p w:rsidR="00E90C4F" w:rsidRPr="000D78EF" w:rsidRDefault="00E90C4F">
      <w:pPr>
        <w:jc w:val="both"/>
        <w:rPr>
          <w:lang w:eastAsia="ru-RU"/>
        </w:rPr>
      </w:pPr>
      <w:r w:rsidRPr="000D78EF">
        <w:rPr>
          <w:lang w:eastAsia="ru-RU"/>
        </w:rPr>
        <w:t>9.1. Ни одна из Сторон не несёт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избежать. К вышеуказанным обстоятельствам относятся следующие события: стихийные бедствия природного характера (землетрясения, наводнения, пожары, снежные заносы и т.д.), забастовки, диверсии, запретительные и ограничительные меры органов государственной власти, а также другие, признанные таковыми арбитражным судом.</w:t>
      </w:r>
    </w:p>
    <w:p w:rsidR="00E90C4F" w:rsidRPr="000D78EF" w:rsidRDefault="00E90C4F" w:rsidP="001E13F2">
      <w:pPr>
        <w:jc w:val="both"/>
        <w:rPr>
          <w:b/>
          <w:bCs/>
          <w:lang w:eastAsia="ru-RU"/>
        </w:rPr>
      </w:pPr>
      <w:r w:rsidRPr="000D78EF">
        <w:rPr>
          <w:lang w:eastAsia="ru-RU"/>
        </w:rPr>
        <w:t>9.2.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:rsidR="00E90C4F" w:rsidRPr="000D78EF" w:rsidRDefault="00E90C4F">
      <w:pPr>
        <w:jc w:val="center"/>
        <w:rPr>
          <w:bCs/>
        </w:rPr>
      </w:pPr>
      <w:r w:rsidRPr="000D78EF">
        <w:rPr>
          <w:b/>
          <w:bCs/>
        </w:rPr>
        <w:t>10. ПОРЯДОК РАЗРЕШЕНИЯ СПОРОВ</w:t>
      </w:r>
    </w:p>
    <w:p w:rsidR="00E90C4F" w:rsidRPr="000D78EF" w:rsidRDefault="00E90C4F">
      <w:pPr>
        <w:jc w:val="both"/>
        <w:rPr>
          <w:bCs/>
        </w:rPr>
      </w:pPr>
      <w:r w:rsidRPr="000D78EF">
        <w:rPr>
          <w:bCs/>
        </w:rPr>
        <w:t>10.1. Все споры или разногласия, возникающие между Сторонами по настоящему Договору или в связи с ним, разрешаются путём переговоров между ними.</w:t>
      </w:r>
    </w:p>
    <w:p w:rsidR="00E90C4F" w:rsidRPr="000D78EF" w:rsidRDefault="00E90C4F" w:rsidP="001E13F2">
      <w:pPr>
        <w:jc w:val="both"/>
        <w:rPr>
          <w:b/>
          <w:bCs/>
        </w:rPr>
      </w:pPr>
      <w:r w:rsidRPr="000D78EF">
        <w:rPr>
          <w:bCs/>
        </w:rPr>
        <w:t>10.2. В случае невозможности разрешения разногласий путем переговоров они подлежат рассмотрению в Арбитражном суде Ульяновской области в порядке, установленном законодательством Российской Федерации.</w:t>
      </w:r>
    </w:p>
    <w:p w:rsidR="00E90C4F" w:rsidRPr="000D78EF" w:rsidRDefault="00E90C4F">
      <w:pPr>
        <w:jc w:val="center"/>
        <w:rPr>
          <w:bCs/>
        </w:rPr>
      </w:pPr>
      <w:r w:rsidRPr="000D78EF">
        <w:rPr>
          <w:b/>
          <w:bCs/>
        </w:rPr>
        <w:t>11. ПОРЯДОК ИЗМЕНЕНИЯ И РАСТОРЖЕНИЯ ДОГОВОРА</w:t>
      </w:r>
    </w:p>
    <w:p w:rsidR="00E90C4F" w:rsidRPr="000D78EF" w:rsidRDefault="00E90C4F">
      <w:pPr>
        <w:jc w:val="both"/>
        <w:rPr>
          <w:bCs/>
        </w:rPr>
      </w:pPr>
      <w:r w:rsidRPr="000D78EF">
        <w:rPr>
          <w:bCs/>
        </w:rPr>
        <w:t>11.1.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E90C4F" w:rsidRPr="000D78EF" w:rsidRDefault="00E90C4F" w:rsidP="001E13F2">
      <w:pPr>
        <w:jc w:val="both"/>
      </w:pPr>
      <w:r w:rsidRPr="000D78EF">
        <w:rPr>
          <w:bCs/>
        </w:rPr>
        <w:t xml:space="preserve">11.2. </w:t>
      </w:r>
      <w:proofErr w:type="gramStart"/>
      <w:r w:rsidRPr="000D78EF">
        <w:rPr>
          <w:color w:val="000000"/>
          <w:shd w:val="clear" w:color="auto" w:fill="FFFFFF"/>
        </w:rPr>
        <w:t xml:space="preserve"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законодательством, на основании положений ч. 8-25 ст.95 </w:t>
      </w:r>
      <w:r w:rsidRPr="000D78EF">
        <w:t>Федерального закона от 05.04.2013г. №44-Ф3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990B46" w:rsidRPr="000D78EF" w:rsidRDefault="00990B46" w:rsidP="001E13F2">
      <w:pPr>
        <w:jc w:val="both"/>
        <w:rPr>
          <w:b/>
          <w:bCs/>
        </w:rPr>
      </w:pPr>
    </w:p>
    <w:p w:rsidR="00E90C4F" w:rsidRPr="000D78EF" w:rsidRDefault="00E90C4F">
      <w:pPr>
        <w:jc w:val="center"/>
        <w:rPr>
          <w:bCs/>
        </w:rPr>
      </w:pPr>
      <w:r w:rsidRPr="000D78EF">
        <w:rPr>
          <w:b/>
          <w:bCs/>
        </w:rPr>
        <w:t>12. СРОК ДЕЙСТВИЯ ДОГОВОРА</w:t>
      </w:r>
    </w:p>
    <w:p w:rsidR="003E20CE" w:rsidRPr="000D78EF" w:rsidRDefault="00E90C4F">
      <w:pPr>
        <w:ind w:right="-144"/>
        <w:jc w:val="both"/>
        <w:rPr>
          <w:bCs/>
        </w:rPr>
      </w:pPr>
      <w:r w:rsidRPr="000D78EF">
        <w:rPr>
          <w:bCs/>
        </w:rPr>
        <w:t>12.1. Настоящий Договор вступает в силу с момента его заключения и действует по 31</w:t>
      </w:r>
      <w:r w:rsidR="001E13F2" w:rsidRPr="000D78EF">
        <w:rPr>
          <w:bCs/>
        </w:rPr>
        <w:t>.12.2026 года</w:t>
      </w:r>
    </w:p>
    <w:p w:rsidR="00E90C4F" w:rsidRPr="000D78EF" w:rsidRDefault="00E90C4F">
      <w:pPr>
        <w:jc w:val="center"/>
        <w:rPr>
          <w:bCs/>
        </w:rPr>
      </w:pPr>
      <w:r w:rsidRPr="000D78EF">
        <w:rPr>
          <w:b/>
          <w:bCs/>
          <w:color w:val="000000"/>
        </w:rPr>
        <w:t>13. ПРОЧИЕ УСЛОВИЯ</w:t>
      </w:r>
    </w:p>
    <w:p w:rsidR="00E90C4F" w:rsidRPr="000D78EF" w:rsidRDefault="00E90C4F">
      <w:pPr>
        <w:autoSpaceDE w:val="0"/>
        <w:jc w:val="both"/>
        <w:rPr>
          <w:bCs/>
        </w:rPr>
      </w:pPr>
      <w:r w:rsidRPr="000D78EF">
        <w:rPr>
          <w:bCs/>
        </w:rPr>
        <w:t>13.1.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90C4F" w:rsidRPr="000D78EF" w:rsidRDefault="00E90C4F">
      <w:pPr>
        <w:autoSpaceDE w:val="0"/>
        <w:jc w:val="both"/>
        <w:rPr>
          <w:bCs/>
        </w:rPr>
      </w:pPr>
      <w:r w:rsidRPr="000D78EF">
        <w:rPr>
          <w:bCs/>
        </w:rPr>
        <w:t xml:space="preserve">13.2. </w:t>
      </w:r>
      <w:bookmarkStart w:id="2" w:name="_Hlk207717214"/>
      <w:r w:rsidRPr="000D78EF">
        <w:rPr>
          <w:bCs/>
        </w:rPr>
        <w:t xml:space="preserve">Все уведомления и сообщения должны направляться в письменной форме. </w:t>
      </w:r>
      <w:bookmarkEnd w:id="2"/>
      <w:r w:rsidRPr="000D78EF">
        <w:rPr>
          <w:bCs/>
        </w:rPr>
        <w:t>Сообщения будут считаться исполненными надлежащим образом, если они посланы заказным письмом, на адрес электронной почты, указанной в Договоре,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E90C4F" w:rsidRPr="000D78EF" w:rsidRDefault="00E90C4F">
      <w:pPr>
        <w:autoSpaceDE w:val="0"/>
        <w:jc w:val="both"/>
        <w:rPr>
          <w:bCs/>
        </w:rPr>
      </w:pPr>
      <w:r w:rsidRPr="000D78EF">
        <w:rPr>
          <w:bCs/>
        </w:rPr>
        <w:t>13.3. Сторона, для которой создалась невозможность исполнения обязательств по настоящему Договору по причинам, указанным в п.9.1 настоящего Договора обязана в течение 5 (пяти) рабочих дней письменно известить другие Стороны о наступлении указанных выше обстоятельств. Несоблюдение любого из этих условий лишает Сторону права ссылаться на них в будущем.</w:t>
      </w:r>
    </w:p>
    <w:p w:rsidR="00E90C4F" w:rsidRPr="000D78EF" w:rsidRDefault="00E90C4F">
      <w:pPr>
        <w:autoSpaceDE w:val="0"/>
        <w:jc w:val="both"/>
        <w:rPr>
          <w:bCs/>
        </w:rPr>
      </w:pPr>
      <w:r w:rsidRPr="000D78EF">
        <w:rPr>
          <w:bCs/>
        </w:rPr>
        <w:t>13.4. Если действие непреодолимой силы делает невозможным для какой-либо Стороны исполнение обязательств по настоящему Договору в течение более чем 4 (четырех) месяцев, то каждая из Сторон будет вправе расторгнуть настоящий Договор.</w:t>
      </w:r>
    </w:p>
    <w:p w:rsidR="00E90C4F" w:rsidRPr="000D78EF" w:rsidRDefault="00E90C4F">
      <w:pPr>
        <w:autoSpaceDE w:val="0"/>
        <w:jc w:val="both"/>
        <w:rPr>
          <w:bCs/>
        </w:rPr>
      </w:pPr>
      <w:r w:rsidRPr="000D78EF">
        <w:rPr>
          <w:bCs/>
        </w:rPr>
        <w:lastRenderedPageBreak/>
        <w:t>13.5.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90C4F" w:rsidRPr="000D78EF" w:rsidRDefault="00E90C4F" w:rsidP="00990B46">
      <w:pPr>
        <w:autoSpaceDE w:val="0"/>
        <w:jc w:val="both"/>
        <w:rPr>
          <w:b/>
          <w:color w:val="000000"/>
        </w:rPr>
      </w:pPr>
      <w:r w:rsidRPr="000D78EF">
        <w:rPr>
          <w:bCs/>
        </w:rPr>
        <w:t>13.6. Приложение №1 – Спецификация.</w:t>
      </w:r>
    </w:p>
    <w:p w:rsidR="00E90C4F" w:rsidRPr="000D78EF" w:rsidRDefault="00E90C4F">
      <w:pPr>
        <w:autoSpaceDE w:val="0"/>
        <w:jc w:val="center"/>
        <w:rPr>
          <w:b/>
          <w:lang w:eastAsia="ru-RU"/>
        </w:rPr>
      </w:pPr>
      <w:r w:rsidRPr="000D78EF">
        <w:rPr>
          <w:b/>
        </w:rPr>
        <w:t xml:space="preserve">14. </w:t>
      </w:r>
      <w:r w:rsidRPr="000D78EF">
        <w:t>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712"/>
      </w:tblGrid>
      <w:tr w:rsidR="00E90C4F" w:rsidRPr="000D78EF">
        <w:trPr>
          <w:trHeight w:val="4315"/>
        </w:trPr>
        <w:tc>
          <w:tcPr>
            <w:tcW w:w="5070" w:type="dxa"/>
            <w:shd w:val="clear" w:color="auto" w:fill="auto"/>
          </w:tcPr>
          <w:p w:rsidR="00E90C4F" w:rsidRPr="000D78EF" w:rsidRDefault="00E90C4F">
            <w:pPr>
              <w:widowControl w:val="0"/>
              <w:suppressAutoHyphens w:val="0"/>
              <w:autoSpaceDE w:val="0"/>
              <w:snapToGrid w:val="0"/>
              <w:rPr>
                <w:b/>
                <w:color w:val="000000"/>
              </w:rPr>
            </w:pPr>
            <w:r w:rsidRPr="000D78EF">
              <w:rPr>
                <w:b/>
                <w:lang w:eastAsia="ru-RU"/>
              </w:rPr>
              <w:t>ЗАКАЗЧИК:</w:t>
            </w:r>
          </w:p>
          <w:p w:rsidR="00E90C4F" w:rsidRPr="000D78EF" w:rsidRDefault="00E90C4F">
            <w:pPr>
              <w:autoSpaceDE w:val="0"/>
              <w:rPr>
                <w:color w:val="000000"/>
              </w:rPr>
            </w:pPr>
            <w:r w:rsidRPr="000D78EF">
              <w:rPr>
                <w:b/>
                <w:color w:val="000000"/>
              </w:rPr>
              <w:t xml:space="preserve">Областное государственное бюджетное учреждение культуры «Центр народной культуры Ульяновской области»             </w:t>
            </w:r>
          </w:p>
          <w:p w:rsidR="00E90C4F" w:rsidRPr="000D78EF" w:rsidRDefault="00E90C4F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0D78EF">
              <w:rPr>
                <w:color w:val="000000"/>
              </w:rPr>
              <w:t xml:space="preserve">Юр. адрес: 432000, </w:t>
            </w:r>
            <w:r w:rsidR="000D78EF" w:rsidRPr="000D78EF">
              <w:rPr>
                <w:color w:val="000000"/>
              </w:rPr>
              <w:t xml:space="preserve">г. Ульяновск, ул. </w:t>
            </w:r>
            <w:proofErr w:type="gramStart"/>
            <w:r w:rsidR="000D78EF" w:rsidRPr="000D78EF">
              <w:rPr>
                <w:color w:val="000000"/>
              </w:rPr>
              <w:t>Дворцовая</w:t>
            </w:r>
            <w:proofErr w:type="gramEnd"/>
            <w:r w:rsidR="000D78EF" w:rsidRPr="000D78EF">
              <w:rPr>
                <w:color w:val="000000"/>
              </w:rPr>
              <w:t xml:space="preserve">, д. </w:t>
            </w:r>
            <w:r w:rsidRPr="000D78EF">
              <w:rPr>
                <w:color w:val="000000"/>
              </w:rPr>
              <w:t>2/13</w:t>
            </w:r>
          </w:p>
          <w:p w:rsidR="00E90C4F" w:rsidRPr="000D78EF" w:rsidRDefault="00E90C4F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0D78EF">
              <w:rPr>
                <w:color w:val="000000"/>
              </w:rPr>
              <w:t>ИНН 7325085930 КПП 732501001</w:t>
            </w:r>
          </w:p>
          <w:p w:rsidR="00E90C4F" w:rsidRPr="000D78EF" w:rsidRDefault="00E90C4F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0D78EF">
              <w:rPr>
                <w:color w:val="000000"/>
              </w:rPr>
              <w:t>Получатель: Министерство финансов Ульяновской области (Областное государственное бюджетное учреждение культуры «Центр народной куль</w:t>
            </w:r>
            <w:r w:rsidR="001E13F2" w:rsidRPr="000D78EF">
              <w:rPr>
                <w:color w:val="000000"/>
              </w:rPr>
              <w:t xml:space="preserve">туры Ульяновской области» </w:t>
            </w:r>
            <w:proofErr w:type="gramStart"/>
            <w:r w:rsidR="001E13F2" w:rsidRPr="000D78EF">
              <w:rPr>
                <w:color w:val="000000"/>
              </w:rPr>
              <w:t>л</w:t>
            </w:r>
            <w:proofErr w:type="gramEnd"/>
            <w:r w:rsidR="001E13F2" w:rsidRPr="000D78EF">
              <w:rPr>
                <w:color w:val="000000"/>
              </w:rPr>
              <w:t>/с 21</w:t>
            </w:r>
            <w:r w:rsidRPr="000D78EF">
              <w:rPr>
                <w:color w:val="000000"/>
              </w:rPr>
              <w:t>255136866)</w:t>
            </w:r>
          </w:p>
          <w:p w:rsidR="00E90C4F" w:rsidRPr="000D78EF" w:rsidRDefault="00E90C4F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0D78EF">
              <w:rPr>
                <w:color w:val="000000"/>
              </w:rPr>
              <w:t>Номер счета получателя (номер казначейского счета): 03224643730000006801</w:t>
            </w:r>
          </w:p>
          <w:p w:rsidR="00E90C4F" w:rsidRPr="000D78EF" w:rsidRDefault="00E90C4F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0D78EF">
              <w:rPr>
                <w:color w:val="000000"/>
              </w:rPr>
              <w:t>БИК 017308101</w:t>
            </w:r>
          </w:p>
          <w:p w:rsidR="00E90C4F" w:rsidRPr="000D78EF" w:rsidRDefault="00E90C4F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0D78EF">
              <w:rPr>
                <w:color w:val="000000"/>
              </w:rPr>
              <w:t>Наименование банка:</w:t>
            </w:r>
          </w:p>
          <w:p w:rsidR="00E90C4F" w:rsidRPr="000D78EF" w:rsidRDefault="00E90C4F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0D78EF">
              <w:rPr>
                <w:color w:val="000000"/>
              </w:rPr>
              <w:t>ОКЦ № 5 ВВГУ Банка России// УФК по Ульяновской области г. Ульяновск</w:t>
            </w:r>
          </w:p>
          <w:p w:rsidR="00E90C4F" w:rsidRPr="000D78EF" w:rsidRDefault="00E90C4F">
            <w:pPr>
              <w:rPr>
                <w:color w:val="000000"/>
              </w:rPr>
            </w:pPr>
            <w:r w:rsidRPr="000D78EF">
              <w:rPr>
                <w:color w:val="000000"/>
              </w:rPr>
              <w:t>Номер счета банка (номер банковского счета, входящего в состав единого казначейского счета (ЕКС)): 40102810645370000061</w:t>
            </w:r>
          </w:p>
          <w:p w:rsidR="00E90C4F" w:rsidRPr="000D78EF" w:rsidRDefault="00E90C4F">
            <w:pPr>
              <w:rPr>
                <w:bCs/>
                <w:lang w:eastAsia="ru-RU"/>
              </w:rPr>
            </w:pPr>
            <w:r w:rsidRPr="000D78EF">
              <w:rPr>
                <w:color w:val="000000"/>
              </w:rPr>
              <w:t>Телефон/факс 8 (8422) 44-14-24, 44-08-63</w:t>
            </w:r>
          </w:p>
          <w:p w:rsidR="00E90C4F" w:rsidRPr="000D78EF" w:rsidRDefault="00E90C4F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0D78EF">
              <w:rPr>
                <w:bCs/>
                <w:lang w:eastAsia="ru-RU"/>
              </w:rPr>
              <w:t xml:space="preserve">Адрес электронной почты: </w:t>
            </w:r>
            <w:r w:rsidRPr="000D78EF">
              <w:rPr>
                <w:bCs/>
                <w:lang w:val="en-US" w:eastAsia="ru-RU"/>
              </w:rPr>
              <w:t>art</w:t>
            </w:r>
            <w:r w:rsidRPr="000D78EF">
              <w:rPr>
                <w:bCs/>
                <w:lang w:eastAsia="ru-RU"/>
              </w:rPr>
              <w:t>-</w:t>
            </w:r>
            <w:proofErr w:type="spellStart"/>
            <w:r w:rsidRPr="000D78EF">
              <w:rPr>
                <w:bCs/>
                <w:lang w:val="en-US" w:eastAsia="ru-RU"/>
              </w:rPr>
              <w:t>zakupki</w:t>
            </w:r>
            <w:proofErr w:type="spellEnd"/>
            <w:r w:rsidRPr="000D78EF">
              <w:rPr>
                <w:bCs/>
                <w:lang w:eastAsia="ru-RU"/>
              </w:rPr>
              <w:t>73@</w:t>
            </w:r>
            <w:proofErr w:type="spellStart"/>
            <w:r w:rsidRPr="000D78EF">
              <w:rPr>
                <w:bCs/>
                <w:lang w:val="en-US" w:eastAsia="ru-RU"/>
              </w:rPr>
              <w:t>yandex</w:t>
            </w:r>
            <w:proofErr w:type="spellEnd"/>
            <w:r w:rsidRPr="000D78EF">
              <w:rPr>
                <w:bCs/>
                <w:lang w:eastAsia="ru-RU"/>
              </w:rPr>
              <w:t>.</w:t>
            </w:r>
            <w:proofErr w:type="spellStart"/>
            <w:r w:rsidRPr="000D78EF">
              <w:rPr>
                <w:bCs/>
                <w:lang w:val="en-US" w:eastAsia="ru-RU"/>
              </w:rPr>
              <w:t>ru</w:t>
            </w:r>
            <w:proofErr w:type="spellEnd"/>
          </w:p>
          <w:p w:rsidR="00E90C4F" w:rsidRPr="000D78EF" w:rsidRDefault="00E90C4F">
            <w:pPr>
              <w:rPr>
                <w:bCs/>
                <w:color w:val="000000"/>
                <w:lang w:eastAsia="ru-RU"/>
              </w:rPr>
            </w:pPr>
          </w:p>
          <w:p w:rsidR="00E90C4F" w:rsidRPr="000D78EF" w:rsidRDefault="00E90C4F">
            <w:pPr>
              <w:rPr>
                <w:color w:val="000000"/>
              </w:rPr>
            </w:pPr>
          </w:p>
          <w:p w:rsidR="00E90C4F" w:rsidRPr="000D78EF" w:rsidRDefault="00E90C4F">
            <w:pPr>
              <w:widowControl w:val="0"/>
              <w:suppressAutoHyphens w:val="0"/>
              <w:autoSpaceDE w:val="0"/>
              <w:snapToGrid w:val="0"/>
              <w:rPr>
                <w:b/>
                <w:lang w:eastAsia="ru-RU"/>
              </w:rPr>
            </w:pPr>
            <w:r w:rsidRPr="000D78EF">
              <w:rPr>
                <w:b/>
                <w:lang w:eastAsia="ru-RU"/>
              </w:rPr>
              <w:t>Генеральный директор</w:t>
            </w:r>
          </w:p>
          <w:p w:rsidR="00E90C4F" w:rsidRPr="000D78EF" w:rsidRDefault="00E90C4F">
            <w:pPr>
              <w:widowControl w:val="0"/>
              <w:suppressAutoHyphens w:val="0"/>
              <w:autoSpaceDE w:val="0"/>
              <w:snapToGrid w:val="0"/>
              <w:rPr>
                <w:b/>
                <w:lang w:eastAsia="ru-RU"/>
              </w:rPr>
            </w:pPr>
          </w:p>
          <w:p w:rsidR="00E90C4F" w:rsidRPr="000D78EF" w:rsidRDefault="00E90C4F">
            <w:pPr>
              <w:widowControl w:val="0"/>
              <w:suppressAutoHyphens w:val="0"/>
              <w:autoSpaceDE w:val="0"/>
              <w:ind w:left="284" w:hanging="284"/>
              <w:rPr>
                <w:b/>
                <w:lang w:eastAsia="ru-RU"/>
              </w:rPr>
            </w:pPr>
            <w:r w:rsidRPr="000D78EF">
              <w:rPr>
                <w:b/>
                <w:lang w:eastAsia="ru-RU"/>
              </w:rPr>
              <w:t>______________________ /В.А. Мельниченко/</w:t>
            </w:r>
          </w:p>
          <w:p w:rsidR="00E90C4F" w:rsidRPr="000D78EF" w:rsidRDefault="00E90C4F">
            <w:pPr>
              <w:widowControl w:val="0"/>
              <w:suppressAutoHyphens w:val="0"/>
              <w:autoSpaceDE w:val="0"/>
              <w:ind w:left="284" w:hanging="284"/>
            </w:pPr>
            <w:r w:rsidRPr="000D78EF">
              <w:rPr>
                <w:b/>
                <w:lang w:eastAsia="ru-RU"/>
              </w:rPr>
              <w:t>МП</w:t>
            </w:r>
          </w:p>
        </w:tc>
        <w:tc>
          <w:tcPr>
            <w:tcW w:w="4712" w:type="dxa"/>
            <w:shd w:val="clear" w:color="auto" w:fill="auto"/>
          </w:tcPr>
          <w:p w:rsidR="00E90C4F" w:rsidRPr="000D78EF" w:rsidRDefault="00E90C4F">
            <w:pPr>
              <w:suppressAutoHyphens w:val="0"/>
              <w:snapToGrid w:val="0"/>
              <w:rPr>
                <w:b/>
                <w:lang w:eastAsia="ru-RU"/>
              </w:rPr>
            </w:pPr>
            <w:r w:rsidRPr="000D78EF">
              <w:rPr>
                <w:b/>
                <w:lang w:eastAsia="ru-RU"/>
              </w:rPr>
              <w:t>ПОСТАВЩИК:</w:t>
            </w:r>
          </w:p>
          <w:p w:rsidR="00E90C4F" w:rsidRPr="000D78EF" w:rsidRDefault="00E90C4F">
            <w:pPr>
              <w:suppressAutoHyphens w:val="0"/>
              <w:rPr>
                <w:bCs/>
                <w:lang w:eastAsia="ru-RU"/>
              </w:rPr>
            </w:pPr>
            <w:r w:rsidRPr="000D78EF">
              <w:rPr>
                <w:b/>
                <w:lang w:eastAsia="ru-RU"/>
              </w:rPr>
              <w:t>Наименование</w:t>
            </w:r>
          </w:p>
          <w:p w:rsidR="00E90C4F" w:rsidRPr="000D78EF" w:rsidRDefault="00E90C4F">
            <w:pPr>
              <w:suppressAutoHyphens w:val="0"/>
              <w:rPr>
                <w:bCs/>
                <w:lang w:eastAsia="ru-RU"/>
              </w:rPr>
            </w:pPr>
            <w:r w:rsidRPr="000D78EF">
              <w:rPr>
                <w:bCs/>
                <w:lang w:eastAsia="ru-RU"/>
              </w:rPr>
              <w:t>Юридический адрес:</w:t>
            </w:r>
          </w:p>
          <w:p w:rsidR="00E90C4F" w:rsidRPr="000D78EF" w:rsidRDefault="00E90C4F">
            <w:pPr>
              <w:suppressAutoHyphens w:val="0"/>
              <w:rPr>
                <w:bCs/>
                <w:lang w:eastAsia="ru-RU"/>
              </w:rPr>
            </w:pPr>
            <w:r w:rsidRPr="000D78EF">
              <w:rPr>
                <w:bCs/>
                <w:lang w:eastAsia="ru-RU"/>
              </w:rPr>
              <w:t>ИНН</w:t>
            </w:r>
          </w:p>
          <w:p w:rsidR="00E90C4F" w:rsidRPr="000D78EF" w:rsidRDefault="00E90C4F">
            <w:pPr>
              <w:suppressAutoHyphens w:val="0"/>
              <w:rPr>
                <w:bCs/>
                <w:lang w:eastAsia="ru-RU"/>
              </w:rPr>
            </w:pPr>
            <w:r w:rsidRPr="000D78EF">
              <w:rPr>
                <w:bCs/>
                <w:lang w:eastAsia="ru-RU"/>
              </w:rPr>
              <w:t>КПП</w:t>
            </w:r>
          </w:p>
          <w:p w:rsidR="00E90C4F" w:rsidRPr="000D78EF" w:rsidRDefault="00E90C4F">
            <w:pPr>
              <w:suppressAutoHyphens w:val="0"/>
              <w:rPr>
                <w:bCs/>
                <w:lang w:eastAsia="ru-RU"/>
              </w:rPr>
            </w:pPr>
            <w:r w:rsidRPr="000D78EF">
              <w:rPr>
                <w:bCs/>
                <w:lang w:eastAsia="ru-RU"/>
              </w:rPr>
              <w:t>Банковские реквизиты:</w:t>
            </w:r>
            <w:r w:rsidRPr="000D78EF">
              <w:rPr>
                <w:b/>
                <w:lang w:eastAsia="ru-RU"/>
              </w:rPr>
              <w:t xml:space="preserve"> </w:t>
            </w:r>
          </w:p>
          <w:p w:rsidR="00E90C4F" w:rsidRPr="000D78EF" w:rsidRDefault="00E90C4F">
            <w:pPr>
              <w:suppressAutoHyphens w:val="0"/>
              <w:rPr>
                <w:bCs/>
                <w:lang w:eastAsia="ru-RU"/>
              </w:rPr>
            </w:pPr>
            <w:r w:rsidRPr="000D78EF">
              <w:rPr>
                <w:bCs/>
                <w:lang w:eastAsia="ru-RU"/>
              </w:rPr>
              <w:t xml:space="preserve">Телефон: </w:t>
            </w:r>
          </w:p>
          <w:p w:rsidR="00E90C4F" w:rsidRPr="000D78EF" w:rsidRDefault="00E90C4F">
            <w:pPr>
              <w:suppressAutoHyphens w:val="0"/>
              <w:rPr>
                <w:b/>
                <w:bCs/>
                <w:lang w:eastAsia="ru-RU"/>
              </w:rPr>
            </w:pPr>
            <w:r w:rsidRPr="000D78EF">
              <w:rPr>
                <w:bCs/>
                <w:lang w:eastAsia="ru-RU"/>
              </w:rPr>
              <w:t xml:space="preserve">Адрес электронной почты: </w:t>
            </w:r>
          </w:p>
          <w:p w:rsidR="00E90C4F" w:rsidRPr="000D78EF" w:rsidRDefault="00E90C4F">
            <w:pPr>
              <w:suppressAutoHyphens w:val="0"/>
              <w:rPr>
                <w:b/>
                <w:bCs/>
                <w:lang w:eastAsia="ru-RU"/>
              </w:rPr>
            </w:pPr>
          </w:p>
          <w:p w:rsidR="00E90C4F" w:rsidRPr="000D78EF" w:rsidRDefault="00E90C4F">
            <w:pPr>
              <w:suppressAutoHyphens w:val="0"/>
              <w:rPr>
                <w:b/>
                <w:lang w:eastAsia="ru-RU"/>
              </w:rPr>
            </w:pPr>
          </w:p>
          <w:p w:rsidR="00E90C4F" w:rsidRPr="000D78EF" w:rsidRDefault="00E90C4F">
            <w:pPr>
              <w:suppressAutoHyphens w:val="0"/>
              <w:rPr>
                <w:b/>
                <w:lang w:eastAsia="ru-RU"/>
              </w:rPr>
            </w:pPr>
          </w:p>
          <w:p w:rsidR="00E90C4F" w:rsidRPr="000D78EF" w:rsidRDefault="00E90C4F">
            <w:pPr>
              <w:suppressAutoHyphens w:val="0"/>
              <w:rPr>
                <w:b/>
                <w:lang w:eastAsia="ru-RU"/>
              </w:rPr>
            </w:pPr>
          </w:p>
          <w:p w:rsidR="00E90C4F" w:rsidRPr="000D78EF" w:rsidRDefault="00E90C4F">
            <w:pPr>
              <w:suppressAutoHyphens w:val="0"/>
              <w:rPr>
                <w:b/>
                <w:lang w:eastAsia="ru-RU"/>
              </w:rPr>
            </w:pPr>
          </w:p>
          <w:p w:rsidR="00E90C4F" w:rsidRPr="000D78EF" w:rsidRDefault="00E90C4F">
            <w:pPr>
              <w:suppressAutoHyphens w:val="0"/>
              <w:rPr>
                <w:b/>
                <w:lang w:eastAsia="ru-RU"/>
              </w:rPr>
            </w:pPr>
          </w:p>
          <w:p w:rsidR="00E90C4F" w:rsidRPr="000D78EF" w:rsidRDefault="00E90C4F">
            <w:pPr>
              <w:suppressAutoHyphens w:val="0"/>
              <w:rPr>
                <w:b/>
                <w:lang w:eastAsia="ru-RU"/>
              </w:rPr>
            </w:pPr>
          </w:p>
          <w:p w:rsidR="00E90C4F" w:rsidRPr="000D78EF" w:rsidRDefault="00E90C4F">
            <w:pPr>
              <w:suppressAutoHyphens w:val="0"/>
              <w:rPr>
                <w:b/>
                <w:lang w:eastAsia="ru-RU"/>
              </w:rPr>
            </w:pPr>
          </w:p>
          <w:p w:rsidR="00E90C4F" w:rsidRPr="000D78EF" w:rsidRDefault="00E90C4F">
            <w:pPr>
              <w:suppressAutoHyphens w:val="0"/>
              <w:rPr>
                <w:b/>
                <w:lang w:eastAsia="ru-RU"/>
              </w:rPr>
            </w:pPr>
          </w:p>
          <w:p w:rsidR="00E90C4F" w:rsidRPr="000D78EF" w:rsidRDefault="00E90C4F">
            <w:pPr>
              <w:suppressAutoHyphens w:val="0"/>
              <w:rPr>
                <w:b/>
                <w:lang w:eastAsia="ru-RU"/>
              </w:rPr>
            </w:pPr>
          </w:p>
          <w:p w:rsidR="00E90C4F" w:rsidRPr="000D78EF" w:rsidRDefault="00E90C4F">
            <w:pPr>
              <w:suppressAutoHyphens w:val="0"/>
              <w:rPr>
                <w:b/>
                <w:lang w:eastAsia="ru-RU"/>
              </w:rPr>
            </w:pPr>
          </w:p>
          <w:p w:rsidR="00E90C4F" w:rsidRPr="000D78EF" w:rsidRDefault="00E90C4F">
            <w:pPr>
              <w:suppressAutoHyphens w:val="0"/>
              <w:rPr>
                <w:b/>
                <w:lang w:eastAsia="ru-RU"/>
              </w:rPr>
            </w:pPr>
          </w:p>
          <w:p w:rsidR="00E90C4F" w:rsidRPr="000D78EF" w:rsidRDefault="00E90C4F">
            <w:pPr>
              <w:suppressAutoHyphens w:val="0"/>
              <w:rPr>
                <w:b/>
                <w:lang w:eastAsia="ru-RU"/>
              </w:rPr>
            </w:pPr>
          </w:p>
          <w:p w:rsidR="00E90C4F" w:rsidRPr="000D78EF" w:rsidRDefault="00E90C4F">
            <w:pPr>
              <w:suppressAutoHyphens w:val="0"/>
              <w:rPr>
                <w:b/>
                <w:lang w:eastAsia="ru-RU"/>
              </w:rPr>
            </w:pPr>
          </w:p>
          <w:p w:rsidR="00E90C4F" w:rsidRPr="000D78EF" w:rsidRDefault="00E90C4F">
            <w:pPr>
              <w:suppressAutoHyphens w:val="0"/>
              <w:rPr>
                <w:b/>
                <w:lang w:eastAsia="ru-RU"/>
              </w:rPr>
            </w:pPr>
          </w:p>
          <w:p w:rsidR="00E90C4F" w:rsidRPr="000D78EF" w:rsidRDefault="00E90C4F">
            <w:pPr>
              <w:suppressAutoHyphens w:val="0"/>
              <w:rPr>
                <w:b/>
                <w:lang w:eastAsia="ru-RU"/>
              </w:rPr>
            </w:pPr>
          </w:p>
          <w:p w:rsidR="00E90C4F" w:rsidRPr="000D78EF" w:rsidRDefault="00E90C4F">
            <w:pPr>
              <w:suppressAutoHyphens w:val="0"/>
              <w:rPr>
                <w:b/>
                <w:lang w:eastAsia="ru-RU"/>
              </w:rPr>
            </w:pPr>
          </w:p>
          <w:p w:rsidR="00E90C4F" w:rsidRPr="000D78EF" w:rsidRDefault="00E90C4F">
            <w:pPr>
              <w:suppressAutoHyphens w:val="0"/>
              <w:rPr>
                <w:b/>
                <w:lang w:eastAsia="ru-RU"/>
              </w:rPr>
            </w:pPr>
          </w:p>
          <w:p w:rsidR="00E90C4F" w:rsidRPr="000D78EF" w:rsidRDefault="00E90C4F">
            <w:pPr>
              <w:suppressAutoHyphens w:val="0"/>
              <w:rPr>
                <w:b/>
                <w:lang w:eastAsia="ru-RU"/>
              </w:rPr>
            </w:pPr>
            <w:r w:rsidRPr="000D78EF">
              <w:rPr>
                <w:b/>
                <w:lang w:eastAsia="ru-RU"/>
              </w:rPr>
              <w:t xml:space="preserve">___________________ / ______________/ </w:t>
            </w:r>
          </w:p>
          <w:p w:rsidR="00E90C4F" w:rsidRPr="000D78EF" w:rsidRDefault="00E90C4F">
            <w:pPr>
              <w:suppressAutoHyphens w:val="0"/>
            </w:pPr>
            <w:r w:rsidRPr="000D78EF">
              <w:rPr>
                <w:b/>
                <w:lang w:eastAsia="ru-RU"/>
              </w:rPr>
              <w:t>МП</w:t>
            </w:r>
          </w:p>
        </w:tc>
      </w:tr>
    </w:tbl>
    <w:p w:rsidR="00E90C4F" w:rsidRPr="000D78EF" w:rsidRDefault="00E90C4F">
      <w:pPr>
        <w:jc w:val="both"/>
      </w:pPr>
    </w:p>
    <w:p w:rsidR="00E90C4F" w:rsidRPr="000D78EF" w:rsidRDefault="00E90C4F">
      <w:pPr>
        <w:ind w:left="7088"/>
      </w:pPr>
    </w:p>
    <w:p w:rsidR="00E90C4F" w:rsidRPr="000D78EF" w:rsidRDefault="00E90C4F">
      <w:pPr>
        <w:ind w:left="7088"/>
      </w:pPr>
    </w:p>
    <w:p w:rsidR="00E90C4F" w:rsidRPr="000D78EF" w:rsidRDefault="00E90C4F">
      <w:pPr>
        <w:ind w:left="7088"/>
      </w:pPr>
    </w:p>
    <w:p w:rsidR="00E90C4F" w:rsidRPr="000D78EF" w:rsidRDefault="00E90C4F">
      <w:pPr>
        <w:ind w:left="7088"/>
      </w:pPr>
    </w:p>
    <w:p w:rsidR="00E90C4F" w:rsidRPr="000D78EF" w:rsidRDefault="00E90C4F">
      <w:pPr>
        <w:ind w:left="7088"/>
      </w:pPr>
    </w:p>
    <w:p w:rsidR="00E90C4F" w:rsidRPr="000D78EF" w:rsidRDefault="00E90C4F">
      <w:pPr>
        <w:ind w:left="7088"/>
      </w:pPr>
    </w:p>
    <w:p w:rsidR="00E90C4F" w:rsidRPr="000D78EF" w:rsidRDefault="00E90C4F">
      <w:pPr>
        <w:ind w:left="7088"/>
      </w:pPr>
    </w:p>
    <w:p w:rsidR="00E90C4F" w:rsidRPr="000D78EF" w:rsidRDefault="00E90C4F">
      <w:pPr>
        <w:ind w:left="7088"/>
      </w:pPr>
    </w:p>
    <w:p w:rsidR="00E90C4F" w:rsidRPr="000D78EF" w:rsidRDefault="00E90C4F">
      <w:pPr>
        <w:ind w:left="7088"/>
      </w:pPr>
    </w:p>
    <w:p w:rsidR="00E90C4F" w:rsidRPr="000D78EF" w:rsidRDefault="00E90C4F">
      <w:pPr>
        <w:ind w:left="7088"/>
      </w:pPr>
    </w:p>
    <w:p w:rsidR="00E90C4F" w:rsidRPr="000D78EF" w:rsidRDefault="00E90C4F">
      <w:pPr>
        <w:ind w:left="7088"/>
      </w:pPr>
    </w:p>
    <w:p w:rsidR="00E90C4F" w:rsidRDefault="00E90C4F">
      <w:pPr>
        <w:ind w:left="7088"/>
      </w:pPr>
    </w:p>
    <w:p w:rsidR="000D78EF" w:rsidRDefault="000D78EF">
      <w:pPr>
        <w:ind w:left="7088"/>
      </w:pPr>
    </w:p>
    <w:p w:rsidR="000D78EF" w:rsidRDefault="000D78EF">
      <w:pPr>
        <w:ind w:left="7088"/>
      </w:pPr>
    </w:p>
    <w:p w:rsidR="000D78EF" w:rsidRDefault="000D78EF">
      <w:pPr>
        <w:ind w:left="7088"/>
      </w:pPr>
    </w:p>
    <w:p w:rsidR="000D78EF" w:rsidRDefault="000D78EF">
      <w:pPr>
        <w:ind w:left="7088"/>
      </w:pPr>
    </w:p>
    <w:p w:rsidR="000D78EF" w:rsidRDefault="000D78EF">
      <w:pPr>
        <w:ind w:left="7088"/>
      </w:pPr>
    </w:p>
    <w:p w:rsidR="000D78EF" w:rsidRDefault="000D78EF">
      <w:pPr>
        <w:ind w:left="7088"/>
      </w:pPr>
    </w:p>
    <w:p w:rsidR="000D78EF" w:rsidRDefault="000D78EF">
      <w:pPr>
        <w:ind w:left="7088"/>
      </w:pPr>
    </w:p>
    <w:p w:rsidR="000D78EF" w:rsidRDefault="000D78EF">
      <w:pPr>
        <w:ind w:left="7088"/>
      </w:pPr>
    </w:p>
    <w:p w:rsidR="000D78EF" w:rsidRDefault="000D78EF">
      <w:pPr>
        <w:ind w:left="7088"/>
      </w:pPr>
    </w:p>
    <w:p w:rsidR="000D78EF" w:rsidRDefault="000D78EF">
      <w:pPr>
        <w:ind w:left="7088"/>
      </w:pPr>
    </w:p>
    <w:p w:rsidR="000D78EF" w:rsidRDefault="000D78EF">
      <w:pPr>
        <w:ind w:left="7088"/>
      </w:pPr>
    </w:p>
    <w:p w:rsidR="000D78EF" w:rsidRDefault="000D78EF">
      <w:pPr>
        <w:ind w:left="7088"/>
      </w:pPr>
    </w:p>
    <w:p w:rsidR="000D78EF" w:rsidRDefault="000D78EF">
      <w:pPr>
        <w:ind w:left="7088"/>
      </w:pPr>
    </w:p>
    <w:p w:rsidR="000D78EF" w:rsidRDefault="000D78EF">
      <w:pPr>
        <w:ind w:left="7088"/>
      </w:pPr>
    </w:p>
    <w:p w:rsidR="000D78EF" w:rsidRDefault="000D78EF">
      <w:pPr>
        <w:ind w:left="7088"/>
      </w:pPr>
    </w:p>
    <w:p w:rsidR="000D78EF" w:rsidRDefault="000D78EF">
      <w:pPr>
        <w:ind w:left="7088"/>
      </w:pPr>
    </w:p>
    <w:p w:rsidR="000D78EF" w:rsidRDefault="000D78EF">
      <w:pPr>
        <w:ind w:left="7088"/>
      </w:pPr>
    </w:p>
    <w:p w:rsidR="000D78EF" w:rsidRDefault="000D78EF">
      <w:pPr>
        <w:ind w:left="7088"/>
      </w:pPr>
    </w:p>
    <w:p w:rsidR="000D78EF" w:rsidRPr="000D78EF" w:rsidRDefault="000D78EF">
      <w:pPr>
        <w:ind w:left="7088"/>
      </w:pPr>
    </w:p>
    <w:p w:rsidR="00E90C4F" w:rsidRPr="000D78EF" w:rsidRDefault="00E90C4F">
      <w:pPr>
        <w:ind w:left="7088"/>
      </w:pPr>
    </w:p>
    <w:p w:rsidR="00E90C4F" w:rsidRPr="000D78EF" w:rsidRDefault="00E90C4F">
      <w:pPr>
        <w:ind w:left="7088"/>
      </w:pPr>
    </w:p>
    <w:p w:rsidR="00E90C4F" w:rsidRPr="000D78EF" w:rsidRDefault="00E90C4F" w:rsidP="001E13F2"/>
    <w:p w:rsidR="00E90C4F" w:rsidRPr="000D78EF" w:rsidRDefault="00E90C4F">
      <w:pPr>
        <w:ind w:left="7088"/>
      </w:pPr>
    </w:p>
    <w:p w:rsidR="00E90C4F" w:rsidRPr="000D78EF" w:rsidRDefault="00E90C4F">
      <w:pPr>
        <w:ind w:left="7088"/>
      </w:pPr>
      <w:r w:rsidRPr="000D78EF">
        <w:lastRenderedPageBreak/>
        <w:t>Приложение №1</w:t>
      </w:r>
    </w:p>
    <w:p w:rsidR="00E90C4F" w:rsidRPr="000D78EF" w:rsidRDefault="00E90C4F">
      <w:pPr>
        <w:ind w:left="7088"/>
        <w:jc w:val="both"/>
      </w:pPr>
      <w:r w:rsidRPr="000D78EF">
        <w:t>к договору №___________</w:t>
      </w:r>
    </w:p>
    <w:p w:rsidR="00E90C4F" w:rsidRPr="000D78EF" w:rsidRDefault="00E90C4F" w:rsidP="00564117">
      <w:pPr>
        <w:ind w:left="7088"/>
        <w:rPr>
          <w:b/>
          <w:bCs/>
        </w:rPr>
      </w:pPr>
      <w:r w:rsidRPr="000D78EF">
        <w:t>от «___» ________ 2026 г.</w:t>
      </w:r>
    </w:p>
    <w:p w:rsidR="00E90C4F" w:rsidRPr="000D78EF" w:rsidRDefault="00E90C4F" w:rsidP="00564117">
      <w:pPr>
        <w:autoSpaceDE w:val="0"/>
        <w:jc w:val="center"/>
        <w:rPr>
          <w:b/>
          <w:bCs/>
          <w:lang w:eastAsia="en-US"/>
        </w:rPr>
      </w:pPr>
      <w:r w:rsidRPr="000D78EF">
        <w:rPr>
          <w:b/>
          <w:bCs/>
        </w:rPr>
        <w:t>Спецификация</w:t>
      </w:r>
      <w:r w:rsidRPr="000D78EF">
        <w:rPr>
          <w:lang w:eastAsia="en-US"/>
        </w:rPr>
        <w:t xml:space="preserve"> </w:t>
      </w:r>
    </w:p>
    <w:tbl>
      <w:tblPr>
        <w:tblW w:w="495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05"/>
        <w:gridCol w:w="1726"/>
        <w:gridCol w:w="4082"/>
        <w:gridCol w:w="729"/>
        <w:gridCol w:w="731"/>
        <w:gridCol w:w="1019"/>
        <w:gridCol w:w="1313"/>
      </w:tblGrid>
      <w:tr w:rsidR="00E90C4F" w:rsidRPr="000D78EF" w:rsidTr="003E20C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C4F" w:rsidRPr="000D78EF" w:rsidRDefault="00E90C4F">
            <w:pPr>
              <w:snapToGrid w:val="0"/>
              <w:ind w:left="-180" w:right="-108"/>
              <w:jc w:val="center"/>
              <w:rPr>
                <w:b/>
              </w:rPr>
            </w:pPr>
            <w:r w:rsidRPr="000D78EF">
              <w:rPr>
                <w:b/>
              </w:rPr>
              <w:t xml:space="preserve">№ </w:t>
            </w:r>
          </w:p>
          <w:p w:rsidR="00E90C4F" w:rsidRPr="000D78EF" w:rsidRDefault="00E90C4F">
            <w:pPr>
              <w:snapToGrid w:val="0"/>
              <w:ind w:left="-180" w:right="-108"/>
              <w:jc w:val="center"/>
            </w:pPr>
            <w:proofErr w:type="gramStart"/>
            <w:r w:rsidRPr="000D78EF">
              <w:rPr>
                <w:b/>
              </w:rPr>
              <w:t>п</w:t>
            </w:r>
            <w:proofErr w:type="gramEnd"/>
            <w:r w:rsidRPr="000D78EF">
              <w:rPr>
                <w:b/>
              </w:rPr>
              <w:t>/п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C4F" w:rsidRPr="000D78EF" w:rsidRDefault="00E90C4F">
            <w:pPr>
              <w:snapToGrid w:val="0"/>
              <w:jc w:val="center"/>
            </w:pPr>
            <w:r w:rsidRPr="000D78EF">
              <w:rPr>
                <w:b/>
              </w:rPr>
              <w:t>Наименование Товара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C4F" w:rsidRPr="000D78EF" w:rsidRDefault="00E90C4F">
            <w:pPr>
              <w:snapToGrid w:val="0"/>
              <w:jc w:val="center"/>
              <w:rPr>
                <w:b/>
              </w:rPr>
            </w:pPr>
            <w:r w:rsidRPr="000D78EF">
              <w:rPr>
                <w:b/>
              </w:rPr>
              <w:t>Качественные</w:t>
            </w:r>
          </w:p>
          <w:p w:rsidR="00E90C4F" w:rsidRPr="000D78EF" w:rsidRDefault="00E90C4F">
            <w:pPr>
              <w:snapToGrid w:val="0"/>
              <w:jc w:val="center"/>
            </w:pPr>
            <w:r w:rsidRPr="000D78EF">
              <w:rPr>
                <w:b/>
              </w:rPr>
              <w:t xml:space="preserve"> характеристики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C4F" w:rsidRPr="000D78EF" w:rsidRDefault="00E90C4F">
            <w:pPr>
              <w:snapToGrid w:val="0"/>
              <w:jc w:val="center"/>
            </w:pPr>
            <w:r w:rsidRPr="000D78EF">
              <w:rPr>
                <w:b/>
              </w:rPr>
              <w:t>Ед. изм.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C4F" w:rsidRPr="000D78EF" w:rsidRDefault="00E90C4F">
            <w:pPr>
              <w:snapToGrid w:val="0"/>
              <w:jc w:val="center"/>
            </w:pPr>
            <w:r w:rsidRPr="000D78EF">
              <w:rPr>
                <w:b/>
              </w:rPr>
              <w:t>Кол-во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C4F" w:rsidRPr="000D78EF" w:rsidRDefault="00E90C4F">
            <w:pPr>
              <w:snapToGrid w:val="0"/>
              <w:jc w:val="center"/>
            </w:pPr>
            <w:r w:rsidRPr="000D78EF">
              <w:rPr>
                <w:b/>
              </w:rPr>
              <w:t>Цена за ед., руб.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C4F" w:rsidRPr="000D78EF" w:rsidRDefault="00E90C4F">
            <w:pPr>
              <w:snapToGrid w:val="0"/>
              <w:jc w:val="center"/>
            </w:pPr>
            <w:r w:rsidRPr="000D78EF">
              <w:rPr>
                <w:b/>
              </w:rPr>
              <w:t>Сумма, руб.</w:t>
            </w:r>
          </w:p>
        </w:tc>
      </w:tr>
      <w:tr w:rsidR="00E90C4F" w:rsidRPr="000D78EF" w:rsidTr="003E20CE">
        <w:trPr>
          <w:trHeight w:val="69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C4F" w:rsidRPr="000D78EF" w:rsidRDefault="00E90C4F">
            <w:pPr>
              <w:snapToGrid w:val="0"/>
              <w:jc w:val="center"/>
              <w:rPr>
                <w:b/>
              </w:rPr>
            </w:pPr>
            <w:r w:rsidRPr="000D78EF">
              <w:rPr>
                <w:b/>
              </w:rPr>
              <w:t>1.</w:t>
            </w:r>
          </w:p>
          <w:p w:rsidR="00E90C4F" w:rsidRPr="000D78EF" w:rsidRDefault="00E90C4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C4F" w:rsidRPr="000D78EF" w:rsidRDefault="00990B46">
            <w:pPr>
              <w:jc w:val="center"/>
            </w:pPr>
            <w:r w:rsidRPr="000D78EF">
              <w:t xml:space="preserve">Микшер – усилитель </w:t>
            </w:r>
            <w:proofErr w:type="spellStart"/>
            <w:r w:rsidRPr="000D78EF">
              <w:t>CVGaudio</w:t>
            </w:r>
            <w:proofErr w:type="spellEnd"/>
            <w:r w:rsidRPr="000D78EF">
              <w:t xml:space="preserve"> M-243Tmz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B46" w:rsidRPr="000D78EF" w:rsidRDefault="00990B46" w:rsidP="00990B46">
            <w:r w:rsidRPr="000D78EF">
              <w:t xml:space="preserve">Вес, </w:t>
            </w:r>
            <w:proofErr w:type="gramStart"/>
            <w:r w:rsidRPr="000D78EF">
              <w:t>кг</w:t>
            </w:r>
            <w:proofErr w:type="gramEnd"/>
            <w:r w:rsidRPr="000D78EF">
              <w:t xml:space="preserve">: </w:t>
            </w:r>
            <w:r w:rsidRPr="000D78EF">
              <w:t>15,5</w:t>
            </w:r>
          </w:p>
          <w:p w:rsidR="00990B46" w:rsidRPr="000D78EF" w:rsidRDefault="00990B46" w:rsidP="00990B46">
            <w:r w:rsidRPr="000D78EF">
              <w:t xml:space="preserve">Глубина, </w:t>
            </w:r>
            <w:proofErr w:type="gramStart"/>
            <w:r w:rsidRPr="000D78EF">
              <w:t>мм</w:t>
            </w:r>
            <w:proofErr w:type="gramEnd"/>
            <w:r w:rsidRPr="000D78EF">
              <w:t xml:space="preserve">: </w:t>
            </w:r>
            <w:r w:rsidRPr="000D78EF">
              <w:t>89</w:t>
            </w:r>
          </w:p>
          <w:p w:rsidR="00990B46" w:rsidRPr="000D78EF" w:rsidRDefault="00990B46" w:rsidP="00990B46">
            <w:r w:rsidRPr="000D78EF">
              <w:t xml:space="preserve">Ширина, </w:t>
            </w:r>
            <w:proofErr w:type="gramStart"/>
            <w:r w:rsidRPr="000D78EF">
              <w:t>мм</w:t>
            </w:r>
            <w:proofErr w:type="gramEnd"/>
            <w:r w:rsidRPr="000D78EF">
              <w:t xml:space="preserve">: </w:t>
            </w:r>
            <w:r w:rsidRPr="000D78EF">
              <w:t>430</w:t>
            </w:r>
          </w:p>
          <w:p w:rsidR="00990B46" w:rsidRPr="000D78EF" w:rsidRDefault="00990B46" w:rsidP="00990B46">
            <w:r w:rsidRPr="000D78EF">
              <w:t xml:space="preserve">Высота, </w:t>
            </w:r>
            <w:proofErr w:type="gramStart"/>
            <w:r w:rsidRPr="000D78EF">
              <w:t>мм</w:t>
            </w:r>
            <w:proofErr w:type="gramEnd"/>
            <w:r w:rsidRPr="000D78EF">
              <w:t xml:space="preserve">: </w:t>
            </w:r>
            <w:r w:rsidRPr="000D78EF">
              <w:t>383</w:t>
            </w:r>
          </w:p>
          <w:p w:rsidR="00990B46" w:rsidRPr="000D78EF" w:rsidRDefault="00990B46" w:rsidP="00990B46">
            <w:r w:rsidRPr="000D78EF">
              <w:t xml:space="preserve">Гарантийный срок: </w:t>
            </w:r>
            <w:r w:rsidRPr="000D78EF">
              <w:t>1 год</w:t>
            </w:r>
          </w:p>
          <w:p w:rsidR="00990B46" w:rsidRPr="000D78EF" w:rsidRDefault="00990B46" w:rsidP="00990B46">
            <w:r w:rsidRPr="000D78EF">
              <w:t xml:space="preserve">Потребляемая мощность, </w:t>
            </w:r>
            <w:proofErr w:type="gramStart"/>
            <w:r w:rsidRPr="000D78EF">
              <w:t>Вт</w:t>
            </w:r>
            <w:proofErr w:type="gramEnd"/>
            <w:r w:rsidRPr="000D78EF">
              <w:t xml:space="preserve">: </w:t>
            </w:r>
            <w:r w:rsidRPr="000D78EF">
              <w:t>480</w:t>
            </w:r>
          </w:p>
          <w:p w:rsidR="00990B46" w:rsidRPr="000D78EF" w:rsidRDefault="00990B46" w:rsidP="00990B46">
            <w:r w:rsidRPr="000D78EF">
              <w:t>Минимальная частота, Гц</w:t>
            </w:r>
            <w:proofErr w:type="gramStart"/>
            <w:r w:rsidRPr="000D78EF">
              <w:t xml:space="preserve"> :</w:t>
            </w:r>
            <w:proofErr w:type="gramEnd"/>
            <w:r w:rsidRPr="000D78EF">
              <w:t>100</w:t>
            </w:r>
          </w:p>
          <w:p w:rsidR="00990B46" w:rsidRPr="000D78EF" w:rsidRDefault="00990B46" w:rsidP="00990B46">
            <w:r w:rsidRPr="000D78EF">
              <w:t xml:space="preserve">Максимальная частота, </w:t>
            </w:r>
            <w:proofErr w:type="gramStart"/>
            <w:r w:rsidRPr="000D78EF">
              <w:t>Гц</w:t>
            </w:r>
            <w:proofErr w:type="gramEnd"/>
            <w:r w:rsidRPr="000D78EF">
              <w:t xml:space="preserve">: </w:t>
            </w:r>
            <w:r w:rsidRPr="000D78EF">
              <w:t>10000</w:t>
            </w:r>
          </w:p>
          <w:p w:rsidR="00990B46" w:rsidRPr="000D78EF" w:rsidRDefault="00990B46" w:rsidP="00990B46">
            <w:r w:rsidRPr="000D78EF">
              <w:t>Мощность на канал (4 Ом), Вт</w:t>
            </w:r>
            <w:proofErr w:type="gramStart"/>
            <w:r w:rsidRPr="000D78EF">
              <w:t xml:space="preserve"> :</w:t>
            </w:r>
            <w:proofErr w:type="gramEnd"/>
            <w:r w:rsidRPr="000D78EF">
              <w:t>240</w:t>
            </w:r>
          </w:p>
          <w:p w:rsidR="00990B46" w:rsidRPr="000D78EF" w:rsidRDefault="00990B46" w:rsidP="00990B46">
            <w:pPr>
              <w:rPr>
                <w:lang w:val="en-US"/>
              </w:rPr>
            </w:pPr>
            <w:r w:rsidRPr="000D78EF">
              <w:t xml:space="preserve">Выходная мощность, </w:t>
            </w:r>
            <w:proofErr w:type="gramStart"/>
            <w:r w:rsidRPr="000D78EF">
              <w:t>Вт</w:t>
            </w:r>
            <w:proofErr w:type="gramEnd"/>
            <w:r w:rsidRPr="000D78EF">
              <w:t xml:space="preserve">: </w:t>
            </w:r>
            <w:r w:rsidRPr="000D78EF">
              <w:t>240/</w:t>
            </w:r>
            <w:r w:rsidR="00604DCD" w:rsidRPr="000D78EF">
              <w:rPr>
                <w:color w:val="FF0000"/>
              </w:rPr>
              <w:t>100</w:t>
            </w:r>
            <w:r w:rsidR="00604DCD" w:rsidRPr="000D78EF">
              <w:rPr>
                <w:color w:val="FF0000"/>
                <w:lang w:val="en-US"/>
              </w:rPr>
              <w:t>V</w:t>
            </w:r>
          </w:p>
          <w:p w:rsidR="00990B46" w:rsidRPr="000D78EF" w:rsidRDefault="00990B46" w:rsidP="00990B46">
            <w:r w:rsidRPr="000D78EF">
              <w:t xml:space="preserve">Количество линейных входов RCA: </w:t>
            </w:r>
            <w:r w:rsidRPr="000D78EF">
              <w:t>3</w:t>
            </w:r>
          </w:p>
          <w:p w:rsidR="00990B46" w:rsidRPr="000D78EF" w:rsidRDefault="00990B46" w:rsidP="00990B46">
            <w:pPr>
              <w:rPr>
                <w:color w:val="FF0000"/>
              </w:rPr>
            </w:pPr>
            <w:r w:rsidRPr="000D78EF">
              <w:t>Микрофонный</w:t>
            </w:r>
            <w:r w:rsidR="00604DCD" w:rsidRPr="000D78EF">
              <w:t>, линейный</w:t>
            </w:r>
            <w:r w:rsidRPr="000D78EF">
              <w:t xml:space="preserve"> вход: </w:t>
            </w:r>
            <w:r w:rsidRPr="000D78EF">
              <w:rPr>
                <w:color w:val="FF0000"/>
              </w:rPr>
              <w:t>2</w:t>
            </w:r>
            <w:r w:rsidR="00604DCD" w:rsidRPr="000D78EF">
              <w:rPr>
                <w:color w:val="FF0000"/>
              </w:rPr>
              <w:t xml:space="preserve"> (</w:t>
            </w:r>
            <w:r w:rsidR="00604DCD" w:rsidRPr="000D78EF">
              <w:rPr>
                <w:color w:val="FF0000"/>
                <w:lang w:val="en-US"/>
              </w:rPr>
              <w:t>XLR</w:t>
            </w:r>
            <w:r w:rsidR="00604DCD" w:rsidRPr="000D78EF">
              <w:rPr>
                <w:color w:val="FF0000"/>
              </w:rPr>
              <w:t>/</w:t>
            </w:r>
            <w:r w:rsidR="00604DCD" w:rsidRPr="000D78EF">
              <w:rPr>
                <w:color w:val="FF0000"/>
                <w:lang w:val="en-US"/>
              </w:rPr>
              <w:t>TRS</w:t>
            </w:r>
            <w:r w:rsidR="00604DCD" w:rsidRPr="000D78EF">
              <w:rPr>
                <w:color w:val="FF0000"/>
              </w:rPr>
              <w:t>)</w:t>
            </w:r>
          </w:p>
          <w:p w:rsidR="00604DCD" w:rsidRPr="000D78EF" w:rsidRDefault="00604DCD" w:rsidP="00990B46">
            <w:pPr>
              <w:rPr>
                <w:color w:val="FF0000"/>
              </w:rPr>
            </w:pPr>
            <w:r w:rsidRPr="000D78EF">
              <w:rPr>
                <w:color w:val="FF0000"/>
              </w:rPr>
              <w:t>Фантомное питание 24</w:t>
            </w:r>
            <w:r w:rsidRPr="000D78EF">
              <w:rPr>
                <w:color w:val="FF0000"/>
                <w:lang w:val="en-US"/>
              </w:rPr>
              <w:t>V</w:t>
            </w:r>
            <w:r w:rsidR="000D78EF" w:rsidRPr="000D78EF">
              <w:rPr>
                <w:color w:val="FF0000"/>
              </w:rPr>
              <w:t xml:space="preserve"> для </w:t>
            </w:r>
            <w:proofErr w:type="gramStart"/>
            <w:r w:rsidRPr="000D78EF">
              <w:rPr>
                <w:color w:val="FF0000"/>
              </w:rPr>
              <w:t>микрофонный</w:t>
            </w:r>
            <w:proofErr w:type="gramEnd"/>
            <w:r w:rsidRPr="000D78EF">
              <w:rPr>
                <w:color w:val="FF0000"/>
              </w:rPr>
              <w:t xml:space="preserve"> входов.</w:t>
            </w:r>
          </w:p>
          <w:p w:rsidR="003E20CE" w:rsidRPr="000D78EF" w:rsidRDefault="00990B46" w:rsidP="00990B46">
            <w:r w:rsidRPr="000D78EF">
              <w:t>Линейных выходов RCA:</w:t>
            </w:r>
            <w:r w:rsidRPr="000D78EF">
              <w:t>1</w:t>
            </w:r>
          </w:p>
          <w:p w:rsidR="00990B46" w:rsidRPr="000D78EF" w:rsidRDefault="00990B46" w:rsidP="00990B46">
            <w:r w:rsidRPr="000D78EF">
              <w:t>Подключения:</w:t>
            </w:r>
          </w:p>
          <w:p w:rsidR="00990B46" w:rsidRPr="000D78EF" w:rsidRDefault="00990B46" w:rsidP="00990B46">
            <w:proofErr w:type="spellStart"/>
            <w:r w:rsidRPr="000D78EF">
              <w:t>Bluetooth</w:t>
            </w:r>
            <w:proofErr w:type="spellEnd"/>
            <w:r w:rsidRPr="000D78EF">
              <w:t xml:space="preserve">, USB </w:t>
            </w:r>
            <w:proofErr w:type="spellStart"/>
            <w:r w:rsidRPr="000D78EF">
              <w:t>Flash</w:t>
            </w:r>
            <w:proofErr w:type="spellEnd"/>
            <w:r w:rsidRPr="000D78EF">
              <w:t xml:space="preserve">, 2RCA &gt; 2RCA, </w:t>
            </w:r>
            <w:proofErr w:type="spellStart"/>
            <w:r w:rsidRPr="000D78EF">
              <w:t>Jack</w:t>
            </w:r>
            <w:proofErr w:type="spellEnd"/>
            <w:r w:rsidRPr="000D78EF">
              <w:t xml:space="preserve"> 3.5 &gt; 2RCA</w:t>
            </w:r>
          </w:p>
          <w:p w:rsidR="00990B46" w:rsidRPr="000D78EF" w:rsidRDefault="00990B46" w:rsidP="00990B46">
            <w:r w:rsidRPr="000D78EF">
              <w:t xml:space="preserve">Режим работы: </w:t>
            </w:r>
            <w:r w:rsidRPr="000D78EF">
              <w:t>Комбинированный Ω4-16/70-100V</w:t>
            </w:r>
          </w:p>
          <w:p w:rsidR="00990B46" w:rsidRPr="000D78EF" w:rsidRDefault="00990B46" w:rsidP="00990B46">
            <w:r w:rsidRPr="000D78EF">
              <w:t>Пр-во: Россия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C4F" w:rsidRPr="000D78EF" w:rsidRDefault="00E90C4F">
            <w:pPr>
              <w:snapToGrid w:val="0"/>
              <w:jc w:val="center"/>
            </w:pPr>
            <w:r w:rsidRPr="000D78EF">
              <w:t>шт.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C4F" w:rsidRPr="000D78EF" w:rsidRDefault="00266B7C">
            <w:pPr>
              <w:snapToGrid w:val="0"/>
              <w:jc w:val="center"/>
            </w:pPr>
            <w:r w:rsidRPr="000D78EF">
              <w:t>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C4F" w:rsidRPr="000D78EF" w:rsidRDefault="00E90C4F">
            <w:pPr>
              <w:snapToGrid w:val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C4F" w:rsidRPr="000D78EF" w:rsidRDefault="00E90C4F">
            <w:pPr>
              <w:snapToGrid w:val="0"/>
              <w:jc w:val="center"/>
              <w:rPr>
                <w:b/>
              </w:rPr>
            </w:pPr>
          </w:p>
        </w:tc>
      </w:tr>
      <w:tr w:rsidR="00990B46" w:rsidRPr="000D78EF" w:rsidTr="003E20CE">
        <w:trPr>
          <w:trHeight w:val="69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B46" w:rsidRPr="000D78EF" w:rsidRDefault="00990B46">
            <w:pPr>
              <w:snapToGrid w:val="0"/>
              <w:jc w:val="center"/>
              <w:rPr>
                <w:b/>
              </w:rPr>
            </w:pPr>
            <w:r w:rsidRPr="000D78EF">
              <w:rPr>
                <w:b/>
              </w:rPr>
              <w:t>2.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B46" w:rsidRPr="000D78EF" w:rsidRDefault="002E087D">
            <w:pPr>
              <w:jc w:val="center"/>
            </w:pPr>
            <w:r w:rsidRPr="000D78EF">
              <w:t xml:space="preserve">Радиосистема </w:t>
            </w:r>
            <w:r w:rsidRPr="000D78EF">
              <w:rPr>
                <w:lang w:val="en-US"/>
              </w:rPr>
              <w:t>Volta</w:t>
            </w:r>
            <w:r w:rsidRPr="000D78EF">
              <w:t xml:space="preserve"> </w:t>
            </w:r>
            <w:r w:rsidRPr="000D78EF">
              <w:rPr>
                <w:lang w:val="en-US"/>
              </w:rPr>
              <w:t>US</w:t>
            </w:r>
            <w:r w:rsidRPr="000D78EF">
              <w:t>-102 с алюминиевым кейсом (572-611</w:t>
            </w:r>
            <w:r w:rsidRPr="000D78EF">
              <w:rPr>
                <w:lang w:val="en-US"/>
              </w:rPr>
              <w:t>M</w:t>
            </w:r>
            <w:bookmarkStart w:id="3" w:name="_GoBack"/>
            <w:bookmarkEnd w:id="3"/>
            <w:r w:rsidRPr="000D78EF">
              <w:rPr>
                <w:lang w:val="en-US"/>
              </w:rPr>
              <w:t>Hz</w:t>
            </w:r>
            <w:r w:rsidRPr="000D78EF">
              <w:t>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17" w:rsidRPr="000D78EF" w:rsidRDefault="00564117" w:rsidP="003D5ABB">
            <w:r w:rsidRPr="000D78EF">
              <w:t>Профессиональная беспроводная микрофонная система UHF-диапазона многоканальная с 2 ручными микрофонами в алюминиевом кейсе.</w:t>
            </w:r>
          </w:p>
          <w:p w:rsidR="003D5ABB" w:rsidRPr="000D78EF" w:rsidRDefault="003D5ABB" w:rsidP="003D5ABB">
            <w:r w:rsidRPr="000D78EF">
              <w:t xml:space="preserve">Минимальная частота, МГц: </w:t>
            </w:r>
            <w:r w:rsidRPr="000D78EF">
              <w:t>572</w:t>
            </w:r>
          </w:p>
          <w:p w:rsidR="003D5ABB" w:rsidRPr="000D78EF" w:rsidRDefault="003D5ABB" w:rsidP="003D5ABB">
            <w:r w:rsidRPr="000D78EF">
              <w:t xml:space="preserve">Максимальная частота, МГц: </w:t>
            </w:r>
            <w:r w:rsidRPr="000D78EF">
              <w:t>611</w:t>
            </w:r>
          </w:p>
          <w:p w:rsidR="003D5ABB" w:rsidRPr="000D78EF" w:rsidRDefault="003D5ABB" w:rsidP="003D5ABB">
            <w:r w:rsidRPr="000D78EF">
              <w:t xml:space="preserve">Радиус действия, </w:t>
            </w:r>
            <w:proofErr w:type="gramStart"/>
            <w:r w:rsidRPr="000D78EF">
              <w:t>м</w:t>
            </w:r>
            <w:proofErr w:type="gramEnd"/>
            <w:r w:rsidRPr="000D78EF">
              <w:t xml:space="preserve">: </w:t>
            </w:r>
            <w:r w:rsidRPr="000D78EF">
              <w:t>90</w:t>
            </w:r>
          </w:p>
          <w:p w:rsidR="003D5ABB" w:rsidRPr="000D78EF" w:rsidRDefault="003D5ABB" w:rsidP="003D5ABB">
            <w:r w:rsidRPr="000D78EF">
              <w:t xml:space="preserve">Минимальная частота, </w:t>
            </w:r>
            <w:proofErr w:type="gramStart"/>
            <w:r w:rsidRPr="000D78EF">
              <w:t>Гц</w:t>
            </w:r>
            <w:proofErr w:type="gramEnd"/>
            <w:r w:rsidRPr="000D78EF">
              <w:t xml:space="preserve">: </w:t>
            </w:r>
            <w:r w:rsidRPr="000D78EF">
              <w:t>40</w:t>
            </w:r>
          </w:p>
          <w:p w:rsidR="00990B46" w:rsidRPr="000D78EF" w:rsidRDefault="003D5ABB" w:rsidP="003D5ABB">
            <w:r w:rsidRPr="000D78EF">
              <w:t xml:space="preserve">Максимальная частота, </w:t>
            </w:r>
            <w:proofErr w:type="gramStart"/>
            <w:r w:rsidRPr="000D78EF">
              <w:t>Гц</w:t>
            </w:r>
            <w:proofErr w:type="gramEnd"/>
            <w:r w:rsidRPr="000D78EF">
              <w:t xml:space="preserve">: </w:t>
            </w:r>
            <w:r w:rsidRPr="000D78EF">
              <w:t>19000</w:t>
            </w:r>
          </w:p>
          <w:p w:rsidR="00564117" w:rsidRPr="000D78EF" w:rsidRDefault="00564117" w:rsidP="003D5ABB">
            <w:r w:rsidRPr="000D78EF">
              <w:t xml:space="preserve">Принцип работы приёмного устройства: </w:t>
            </w:r>
            <w:proofErr w:type="spellStart"/>
            <w:r w:rsidRPr="000D78EF">
              <w:t>True</w:t>
            </w:r>
            <w:proofErr w:type="spellEnd"/>
            <w:r w:rsidRPr="000D78EF">
              <w:t xml:space="preserve"> </w:t>
            </w:r>
            <w:proofErr w:type="spellStart"/>
            <w:r w:rsidRPr="000D78EF">
              <w:t>Diversity</w:t>
            </w:r>
            <w:proofErr w:type="spellEnd"/>
            <w:r w:rsidRPr="000D78EF">
              <w:t>, PLL-</w:t>
            </w:r>
            <w:proofErr w:type="spellStart"/>
            <w:r w:rsidRPr="000D78EF">
              <w:t>synthesis</w:t>
            </w:r>
            <w:proofErr w:type="spellEnd"/>
            <w:r w:rsidRPr="000D78EF">
              <w:t xml:space="preserve">, </w:t>
            </w:r>
            <w:proofErr w:type="spellStart"/>
            <w:r w:rsidRPr="000D78EF">
              <w:t>Pilot-tone</w:t>
            </w:r>
            <w:proofErr w:type="spellEnd"/>
          </w:p>
          <w:p w:rsidR="00564117" w:rsidRPr="000D78EF" w:rsidRDefault="00564117" w:rsidP="003D5ABB">
            <w:r w:rsidRPr="000D78EF">
              <w:t>Мощность передатчика, мВ: 5</w:t>
            </w:r>
          </w:p>
          <w:p w:rsidR="00564117" w:rsidRPr="000D78EF" w:rsidRDefault="00564117" w:rsidP="00564117">
            <w:proofErr w:type="gramStart"/>
            <w:r w:rsidRPr="000D78EF">
              <w:t>Возможно</w:t>
            </w:r>
            <w:proofErr w:type="gramEnd"/>
            <w:r w:rsidRPr="000D78EF">
              <w:t xml:space="preserve"> одновременно и</w:t>
            </w:r>
            <w:r w:rsidRPr="000D78EF">
              <w:t>спользовать до 8 систем US-102.</w:t>
            </w:r>
          </w:p>
          <w:p w:rsidR="00564117" w:rsidRPr="000D78EF" w:rsidRDefault="00564117" w:rsidP="00564117">
            <w:r w:rsidRPr="000D78EF">
              <w:t>В комплект поставки входит:</w:t>
            </w:r>
          </w:p>
          <w:p w:rsidR="00564117" w:rsidRPr="000D78EF" w:rsidRDefault="00564117" w:rsidP="00564117">
            <w:r w:rsidRPr="000D78EF">
              <w:t>приёмник системы;</w:t>
            </w:r>
          </w:p>
          <w:p w:rsidR="00564117" w:rsidRPr="000D78EF" w:rsidRDefault="00564117" w:rsidP="00564117">
            <w:r w:rsidRPr="000D78EF">
              <w:t xml:space="preserve">2 </w:t>
            </w:r>
            <w:proofErr w:type="gramStart"/>
            <w:r w:rsidRPr="000D78EF">
              <w:t>ручных</w:t>
            </w:r>
            <w:proofErr w:type="gramEnd"/>
            <w:r w:rsidRPr="000D78EF">
              <w:t xml:space="preserve"> микрофона;</w:t>
            </w:r>
          </w:p>
          <w:p w:rsidR="00564117" w:rsidRPr="000D78EF" w:rsidRDefault="00564117" w:rsidP="00564117">
            <w:r w:rsidRPr="000D78EF">
              <w:t>4 антенны;</w:t>
            </w:r>
          </w:p>
          <w:p w:rsidR="00564117" w:rsidRPr="000D78EF" w:rsidRDefault="00564117" w:rsidP="00564117">
            <w:r w:rsidRPr="000D78EF">
              <w:t>подарочная упаковка;</w:t>
            </w:r>
          </w:p>
          <w:p w:rsidR="00564117" w:rsidRPr="000D78EF" w:rsidRDefault="00564117" w:rsidP="00564117">
            <w:r w:rsidRPr="000D78EF">
              <w:t>несимметричный кабель JACK-JACK;</w:t>
            </w:r>
          </w:p>
          <w:p w:rsidR="00564117" w:rsidRPr="000D78EF" w:rsidRDefault="00564117" w:rsidP="00564117">
            <w:r w:rsidRPr="000D78EF">
              <w:t xml:space="preserve">тестовые батарейки АА- 4 </w:t>
            </w:r>
            <w:proofErr w:type="spellStart"/>
            <w:proofErr w:type="gramStart"/>
            <w:r w:rsidRPr="000D78EF">
              <w:t>шт</w:t>
            </w:r>
            <w:proofErr w:type="spellEnd"/>
            <w:proofErr w:type="gramEnd"/>
            <w:r w:rsidRPr="000D78EF">
              <w:t>;</w:t>
            </w:r>
          </w:p>
          <w:p w:rsidR="00564117" w:rsidRPr="000D78EF" w:rsidRDefault="00564117" w:rsidP="00564117">
            <w:r w:rsidRPr="000D78EF">
              <w:t>блок питания;</w:t>
            </w:r>
          </w:p>
          <w:p w:rsidR="00564117" w:rsidRPr="000D78EF" w:rsidRDefault="00564117" w:rsidP="00564117">
            <w:r w:rsidRPr="000D78EF">
              <w:t xml:space="preserve">крепления в </w:t>
            </w:r>
            <w:proofErr w:type="spellStart"/>
            <w:r w:rsidRPr="000D78EF">
              <w:t>рэк</w:t>
            </w:r>
            <w:proofErr w:type="spellEnd"/>
            <w:r w:rsidRPr="000D78EF">
              <w:t xml:space="preserve"> 19”</w:t>
            </w:r>
          </w:p>
          <w:p w:rsidR="00564117" w:rsidRPr="000D78EF" w:rsidRDefault="00564117" w:rsidP="00564117">
            <w:r w:rsidRPr="000D78EF">
              <w:t>инструкция пользователя.</w:t>
            </w:r>
          </w:p>
          <w:p w:rsidR="00564117" w:rsidRPr="000D78EF" w:rsidRDefault="00564117" w:rsidP="003D5ABB">
            <w:r w:rsidRPr="000D78EF">
              <w:t xml:space="preserve">Гарантийный срок: </w:t>
            </w:r>
            <w:r w:rsidR="003D5ABB" w:rsidRPr="000D78EF">
              <w:t>1 год</w:t>
            </w:r>
            <w:r w:rsidRPr="000D78EF">
              <w:t xml:space="preserve"> </w:t>
            </w:r>
          </w:p>
          <w:p w:rsidR="003D5ABB" w:rsidRPr="000D78EF" w:rsidRDefault="00564117" w:rsidP="003D5ABB">
            <w:r w:rsidRPr="000D78EF">
              <w:t>Пр-во: Россия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B46" w:rsidRPr="000D78EF" w:rsidRDefault="002E087D" w:rsidP="002E087D">
            <w:pPr>
              <w:snapToGrid w:val="0"/>
            </w:pPr>
            <w:r w:rsidRPr="000D78EF">
              <w:t>Шт.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B46" w:rsidRPr="000D78EF" w:rsidRDefault="002E087D">
            <w:pPr>
              <w:snapToGrid w:val="0"/>
              <w:jc w:val="center"/>
            </w:pPr>
            <w:r w:rsidRPr="000D78EF">
              <w:t>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B46" w:rsidRPr="000D78EF" w:rsidRDefault="00990B46">
            <w:pPr>
              <w:snapToGrid w:val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B46" w:rsidRPr="000D78EF" w:rsidRDefault="00990B46">
            <w:pPr>
              <w:snapToGrid w:val="0"/>
              <w:jc w:val="center"/>
              <w:rPr>
                <w:b/>
              </w:rPr>
            </w:pPr>
          </w:p>
        </w:tc>
      </w:tr>
      <w:tr w:rsidR="00E90C4F" w:rsidRPr="000D78EF" w:rsidTr="003E20CE">
        <w:trPr>
          <w:trHeight w:val="220"/>
        </w:trPr>
        <w:tc>
          <w:tcPr>
            <w:tcW w:w="8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4F" w:rsidRPr="000D78EF" w:rsidRDefault="00E90C4F">
            <w:pPr>
              <w:snapToGrid w:val="0"/>
              <w:jc w:val="right"/>
            </w:pPr>
            <w:r w:rsidRPr="000D78EF">
              <w:rPr>
                <w:b/>
              </w:rPr>
              <w:t xml:space="preserve">Итого: </w:t>
            </w:r>
            <w:r w:rsidRPr="000D78EF">
              <w:rPr>
                <w:b/>
                <w:lang w:eastAsia="ru-RU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C4F" w:rsidRPr="000D78EF" w:rsidRDefault="00E90C4F">
            <w:pPr>
              <w:snapToGrid w:val="0"/>
              <w:jc w:val="center"/>
              <w:rPr>
                <w:b/>
              </w:rPr>
            </w:pPr>
          </w:p>
        </w:tc>
      </w:tr>
    </w:tbl>
    <w:p w:rsidR="00E90C4F" w:rsidRPr="000D78EF" w:rsidRDefault="00E90C4F">
      <w:pPr>
        <w:suppressAutoHyphens w:val="0"/>
        <w:jc w:val="both"/>
        <w:rPr>
          <w:b/>
          <w:bCs/>
          <w:lang w:eastAsia="ru-RU"/>
        </w:rPr>
      </w:pPr>
      <w:r w:rsidRPr="000D78EF">
        <w:rPr>
          <w:b/>
          <w:lang w:eastAsia="ru-RU"/>
        </w:rPr>
        <w:t xml:space="preserve">Всего на сумму: </w:t>
      </w:r>
    </w:p>
    <w:p w:rsidR="00E90C4F" w:rsidRPr="000D78EF" w:rsidRDefault="00E90C4F">
      <w:pPr>
        <w:suppressAutoHyphens w:val="0"/>
        <w:jc w:val="both"/>
        <w:rPr>
          <w:iCs/>
        </w:rPr>
      </w:pPr>
      <w:r w:rsidRPr="000D78EF">
        <w:rPr>
          <w:iCs/>
        </w:rPr>
        <w:t xml:space="preserve">Ответственное лицо: </w:t>
      </w:r>
    </w:p>
    <w:p w:rsidR="00E90C4F" w:rsidRPr="000D78EF" w:rsidRDefault="000D78EF" w:rsidP="00564117">
      <w:pPr>
        <w:tabs>
          <w:tab w:val="left" w:pos="7768"/>
        </w:tabs>
        <w:suppressAutoHyphens w:val="0"/>
        <w:jc w:val="both"/>
        <w:rPr>
          <w:iCs/>
        </w:rPr>
      </w:pPr>
      <w:r w:rsidRPr="000D78EF">
        <w:rPr>
          <w:iCs/>
        </w:rPr>
        <w:t xml:space="preserve">Начальник </w:t>
      </w:r>
      <w:proofErr w:type="spellStart"/>
      <w:r w:rsidRPr="000D78EF">
        <w:rPr>
          <w:iCs/>
        </w:rPr>
        <w:t>звуко</w:t>
      </w:r>
      <w:proofErr w:type="spellEnd"/>
      <w:r w:rsidRPr="000D78EF">
        <w:rPr>
          <w:iCs/>
        </w:rPr>
        <w:t>-технического отдела ОГБУК ЦНК</w:t>
      </w:r>
      <w:r w:rsidR="00564117" w:rsidRPr="000D78EF">
        <w:rPr>
          <w:iCs/>
        </w:rPr>
        <w:tab/>
      </w:r>
      <w:r>
        <w:rPr>
          <w:iCs/>
        </w:rPr>
        <w:t xml:space="preserve">           </w:t>
      </w:r>
      <w:proofErr w:type="spellStart"/>
      <w:r w:rsidR="00564117" w:rsidRPr="000D78EF">
        <w:rPr>
          <w:iCs/>
        </w:rPr>
        <w:t>А.В.Самсонов</w:t>
      </w:r>
      <w:proofErr w:type="spellEnd"/>
    </w:p>
    <w:p w:rsidR="00E90C4F" w:rsidRPr="000D78EF" w:rsidRDefault="00E90C4F">
      <w:pPr>
        <w:suppressAutoHyphens w:val="0"/>
        <w:jc w:val="both"/>
        <w:rPr>
          <w:iCs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1"/>
        <w:gridCol w:w="4995"/>
      </w:tblGrid>
      <w:tr w:rsidR="00E90C4F" w:rsidRPr="000D78EF" w:rsidTr="000D78EF">
        <w:trPr>
          <w:trHeight w:val="1775"/>
        </w:trPr>
        <w:tc>
          <w:tcPr>
            <w:tcW w:w="5211" w:type="dxa"/>
            <w:shd w:val="clear" w:color="auto" w:fill="auto"/>
          </w:tcPr>
          <w:p w:rsidR="00E90C4F" w:rsidRPr="000D78EF" w:rsidRDefault="00E90C4F">
            <w:pPr>
              <w:widowControl w:val="0"/>
              <w:autoSpaceDE w:val="0"/>
              <w:snapToGrid w:val="0"/>
              <w:rPr>
                <w:b/>
              </w:rPr>
            </w:pPr>
          </w:p>
          <w:p w:rsidR="00E90C4F" w:rsidRPr="000D78EF" w:rsidRDefault="00E90C4F">
            <w:pPr>
              <w:widowControl w:val="0"/>
              <w:autoSpaceDE w:val="0"/>
              <w:snapToGrid w:val="0"/>
              <w:rPr>
                <w:b/>
              </w:rPr>
            </w:pPr>
            <w:r w:rsidRPr="000D78EF">
              <w:rPr>
                <w:b/>
              </w:rPr>
              <w:t>ЗАКАЗЧИК:</w:t>
            </w:r>
          </w:p>
          <w:p w:rsidR="00E90C4F" w:rsidRPr="000D78EF" w:rsidRDefault="00E90C4F">
            <w:pPr>
              <w:widowControl w:val="0"/>
              <w:autoSpaceDE w:val="0"/>
              <w:snapToGrid w:val="0"/>
              <w:rPr>
                <w:b/>
              </w:rPr>
            </w:pPr>
            <w:r w:rsidRPr="000D78EF">
              <w:rPr>
                <w:b/>
              </w:rPr>
              <w:t>Генеральный директор ОГБУК ЦНК</w:t>
            </w:r>
          </w:p>
          <w:p w:rsidR="00E90C4F" w:rsidRPr="000D78EF" w:rsidRDefault="00E90C4F">
            <w:pPr>
              <w:widowControl w:val="0"/>
              <w:autoSpaceDE w:val="0"/>
              <w:snapToGrid w:val="0"/>
              <w:rPr>
                <w:b/>
              </w:rPr>
            </w:pPr>
          </w:p>
          <w:p w:rsidR="00E90C4F" w:rsidRPr="000D78EF" w:rsidRDefault="00E90C4F">
            <w:pPr>
              <w:widowControl w:val="0"/>
              <w:autoSpaceDE w:val="0"/>
              <w:snapToGrid w:val="0"/>
              <w:rPr>
                <w:b/>
              </w:rPr>
            </w:pPr>
          </w:p>
          <w:p w:rsidR="00E90C4F" w:rsidRPr="000D78EF" w:rsidRDefault="00E90C4F">
            <w:pPr>
              <w:widowControl w:val="0"/>
              <w:autoSpaceDE w:val="0"/>
              <w:snapToGrid w:val="0"/>
            </w:pPr>
            <w:r w:rsidRPr="000D78EF">
              <w:rPr>
                <w:b/>
              </w:rPr>
              <w:t>_______________________/В.А. Мельниченко/</w:t>
            </w:r>
          </w:p>
          <w:p w:rsidR="00E90C4F" w:rsidRPr="000D78EF" w:rsidRDefault="00E90C4F">
            <w:pPr>
              <w:widowControl w:val="0"/>
              <w:autoSpaceDE w:val="0"/>
              <w:ind w:left="284" w:hanging="284"/>
            </w:pPr>
            <w:r w:rsidRPr="000D78EF">
              <w:t>МП</w:t>
            </w:r>
          </w:p>
        </w:tc>
        <w:tc>
          <w:tcPr>
            <w:tcW w:w="4995" w:type="dxa"/>
            <w:shd w:val="clear" w:color="auto" w:fill="auto"/>
          </w:tcPr>
          <w:p w:rsidR="00E90C4F" w:rsidRPr="000D78EF" w:rsidRDefault="00E90C4F">
            <w:pPr>
              <w:snapToGrid w:val="0"/>
              <w:rPr>
                <w:b/>
              </w:rPr>
            </w:pPr>
          </w:p>
          <w:p w:rsidR="00E90C4F" w:rsidRPr="000D78EF" w:rsidRDefault="00E90C4F">
            <w:pPr>
              <w:snapToGrid w:val="0"/>
              <w:rPr>
                <w:b/>
              </w:rPr>
            </w:pPr>
            <w:r w:rsidRPr="000D78EF">
              <w:rPr>
                <w:b/>
              </w:rPr>
              <w:t>ПОСТАВЩИК:</w:t>
            </w:r>
          </w:p>
          <w:p w:rsidR="00E90C4F" w:rsidRPr="000D78EF" w:rsidRDefault="00E90C4F">
            <w:pPr>
              <w:rPr>
                <w:b/>
              </w:rPr>
            </w:pPr>
          </w:p>
          <w:p w:rsidR="00E90C4F" w:rsidRPr="000D78EF" w:rsidRDefault="00E90C4F">
            <w:pPr>
              <w:rPr>
                <w:b/>
              </w:rPr>
            </w:pPr>
          </w:p>
          <w:p w:rsidR="00E90C4F" w:rsidRPr="000D78EF" w:rsidRDefault="00E90C4F">
            <w:pPr>
              <w:rPr>
                <w:b/>
              </w:rPr>
            </w:pPr>
          </w:p>
          <w:p w:rsidR="00E90C4F" w:rsidRPr="000D78EF" w:rsidRDefault="00E90C4F">
            <w:r w:rsidRPr="000D78EF">
              <w:rPr>
                <w:b/>
              </w:rPr>
              <w:t>______________________/</w:t>
            </w:r>
            <w:r w:rsidRPr="000D78EF">
              <w:rPr>
                <w:b/>
                <w:lang w:eastAsia="ru-RU"/>
              </w:rPr>
              <w:t>______________/</w:t>
            </w:r>
            <w:r w:rsidRPr="000D78EF">
              <w:rPr>
                <w:b/>
              </w:rPr>
              <w:t xml:space="preserve"> </w:t>
            </w:r>
            <w:r w:rsidRPr="000D78EF">
              <w:rPr>
                <w:b/>
                <w:caps/>
                <w:lang w:eastAsia="ru-RU"/>
              </w:rPr>
              <w:t xml:space="preserve"> </w:t>
            </w:r>
          </w:p>
          <w:p w:rsidR="00E90C4F" w:rsidRPr="000D78EF" w:rsidRDefault="00E90C4F">
            <w:r w:rsidRPr="000D78EF">
              <w:t xml:space="preserve"> МП</w:t>
            </w:r>
          </w:p>
        </w:tc>
      </w:tr>
    </w:tbl>
    <w:p w:rsidR="00E90C4F" w:rsidRPr="000D78EF" w:rsidRDefault="00E90C4F">
      <w:pPr>
        <w:ind w:left="6804"/>
        <w:jc w:val="both"/>
      </w:pPr>
    </w:p>
    <w:sectPr w:rsidR="00E90C4F" w:rsidRPr="000D78EF" w:rsidSect="001E13F2">
      <w:pgSz w:w="11906" w:h="16838"/>
      <w:pgMar w:top="567" w:right="567" w:bottom="567" w:left="1247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FC"/>
    <w:rsid w:val="00055F42"/>
    <w:rsid w:val="000D2CD6"/>
    <w:rsid w:val="000D78EF"/>
    <w:rsid w:val="001E13F2"/>
    <w:rsid w:val="00266B7C"/>
    <w:rsid w:val="002E087D"/>
    <w:rsid w:val="003D5ABB"/>
    <w:rsid w:val="003D7821"/>
    <w:rsid w:val="003E20CE"/>
    <w:rsid w:val="00564117"/>
    <w:rsid w:val="00604DCD"/>
    <w:rsid w:val="006A5C40"/>
    <w:rsid w:val="006D690C"/>
    <w:rsid w:val="008559FC"/>
    <w:rsid w:val="00990B46"/>
    <w:rsid w:val="00B13AF8"/>
    <w:rsid w:val="00C477C7"/>
    <w:rsid w:val="00E90C4F"/>
    <w:rsid w:val="00F0308E"/>
    <w:rsid w:val="00FC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WW-"/>
    <w:next w:val="a0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PT Astra Serif" w:eastAsia="Times New Roman" w:hAnsi="PT Astra Serif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20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rPr>
      <w:rFonts w:cs="Times New Roman"/>
    </w:rPr>
  </w:style>
  <w:style w:type="character" w:styleId="a4">
    <w:name w:val="Strong"/>
    <w:qFormat/>
    <w:rPr>
      <w:b/>
      <w:bCs/>
    </w:rPr>
  </w:style>
  <w:style w:type="character" w:customStyle="1" w:styleId="value">
    <w:name w:val="value"/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</w:style>
  <w:style w:type="character" w:customStyle="1" w:styleId="a7">
    <w:name w:val="Нижний колонтитул Знак"/>
  </w:style>
  <w:style w:type="character" w:customStyle="1" w:styleId="a8">
    <w:name w:val="Неразрешенное упоминание"/>
    <w:rPr>
      <w:color w:val="605E5C"/>
      <w:shd w:val="clear" w:color="auto" w:fill="E1DFDD"/>
    </w:rPr>
  </w:style>
  <w:style w:type="character" w:customStyle="1" w:styleId="21">
    <w:name w:val="Заголовок 2 Знак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WW-">
    <w:name w:val="WW-Заголовок"/>
    <w:basedOn w:val="a"/>
    <w:next w:val="a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H3">
    <w:name w:val="H3"/>
    <w:basedOn w:val="a"/>
    <w:next w:val="a"/>
    <w:pPr>
      <w:keepNext/>
      <w:spacing w:before="100" w:after="100"/>
    </w:pPr>
    <w:rPr>
      <w:b/>
      <w:sz w:val="28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Normal (Web)"/>
    <w:basedOn w:val="a"/>
    <w:pPr>
      <w:spacing w:before="82" w:after="82"/>
    </w:pPr>
    <w:rPr>
      <w:sz w:val="24"/>
      <w:szCs w:val="24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WW-"/>
    <w:next w:val="a0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PT Astra Serif" w:eastAsia="Times New Roman" w:hAnsi="PT Astra Serif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20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rPr>
      <w:rFonts w:cs="Times New Roman"/>
    </w:rPr>
  </w:style>
  <w:style w:type="character" w:styleId="a4">
    <w:name w:val="Strong"/>
    <w:qFormat/>
    <w:rPr>
      <w:b/>
      <w:bCs/>
    </w:rPr>
  </w:style>
  <w:style w:type="character" w:customStyle="1" w:styleId="value">
    <w:name w:val="value"/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</w:style>
  <w:style w:type="character" w:customStyle="1" w:styleId="a7">
    <w:name w:val="Нижний колонтитул Знак"/>
  </w:style>
  <w:style w:type="character" w:customStyle="1" w:styleId="a8">
    <w:name w:val="Неразрешенное упоминание"/>
    <w:rPr>
      <w:color w:val="605E5C"/>
      <w:shd w:val="clear" w:color="auto" w:fill="E1DFDD"/>
    </w:rPr>
  </w:style>
  <w:style w:type="character" w:customStyle="1" w:styleId="21">
    <w:name w:val="Заголовок 2 Знак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WW-">
    <w:name w:val="WW-Заголовок"/>
    <w:basedOn w:val="a"/>
    <w:next w:val="a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H3">
    <w:name w:val="H3"/>
    <w:basedOn w:val="a"/>
    <w:next w:val="a"/>
    <w:pPr>
      <w:keepNext/>
      <w:spacing w:before="100" w:after="100"/>
    </w:pPr>
    <w:rPr>
      <w:b/>
      <w:sz w:val="28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Normal (Web)"/>
    <w:basedOn w:val="a"/>
    <w:pPr>
      <w:spacing w:before="82" w:after="82"/>
    </w:pPr>
    <w:rPr>
      <w:sz w:val="24"/>
      <w:szCs w:val="24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702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581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964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4964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6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8676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9191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3995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4253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3798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869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331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2394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4859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2910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№___</vt:lpstr>
    </vt:vector>
  </TitlesOfParts>
  <Company/>
  <LinksUpToDate>false</LinksUpToDate>
  <CharactersWithSpaces>19461</CharactersWithSpaces>
  <SharedDoc>false</SharedDoc>
  <HLinks>
    <vt:vector size="6" baseType="variant"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/document/71757358/entry/1000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№___</dc:title>
  <dc:creator>Admin</dc:creator>
  <cp:lastModifiedBy>Ольга</cp:lastModifiedBy>
  <cp:revision>2</cp:revision>
  <cp:lastPrinted>2025-11-01T07:32:00Z</cp:lastPrinted>
  <dcterms:created xsi:type="dcterms:W3CDTF">2026-06-23T11:32:00Z</dcterms:created>
  <dcterms:modified xsi:type="dcterms:W3CDTF">2026-06-23T11:32:00Z</dcterms:modified>
</cp:coreProperties>
</file>