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хозяйственных товаров и принадлежностей, канцелярских принадлежностей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для нужд Управления Федеральной службы государственной регистрации, кадастра и картографии по Вологодской области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6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46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Предмет поставки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46"/>
        <w:ind w:left="720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tbl>
      <w:tblPr>
        <w:tblW w:w="8771" w:type="dxa"/>
        <w:tblLayout w:type="fixed"/>
        <w:tblLook w:val="04A0" w:firstRow="1" w:lastRow="0" w:firstColumn="1" w:lastColumn="0" w:noHBand="0" w:noVBand="1"/>
      </w:tblPr>
      <w:tblGrid>
        <w:gridCol w:w="744"/>
        <w:gridCol w:w="3047"/>
        <w:gridCol w:w="1680"/>
        <w:gridCol w:w="960"/>
      </w:tblGrid>
      <w:tr>
        <w:tblPrEx/>
        <w:trPr>
          <w:trHeight w:val="196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Наименование объекта закупки (товара) /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Функциональные, технические, качественные характеристики (эксплуатационные) объекта закупки (товара).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ед. измерения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Салфетки для уборки (назначение- для удаления пыли, материал-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вискозное полотно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, 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азмер (ДхШ) не менее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30×38 см)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Ткань для мытья пола (м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атериал- </w:t>
            </w:r>
            <w:hyperlink r:id="rId9" w:tooltip="Показать все товары с этой характеристикой" w:history="1">
              <w:r>
                <w:rPr>
                  <w:rStyle w:val="822"/>
                  <w:rFonts w:ascii="Times New Roman" w:hAnsi="Times New Roman" w:eastAsia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микрофибра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, 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азмер не менее  </w:t>
            </w:r>
            <w:hyperlink r:id="rId10" w:tooltip="Показать все товары с этой характеристикой" w:history="1">
              <w:r>
                <w:rPr>
                  <w:rStyle w:val="822"/>
                  <w:rFonts w:ascii="Times New Roman" w:hAnsi="Times New Roman" w:eastAsia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70×80 см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плотность — </w:t>
            </w:r>
            <w:hyperlink r:id="rId11" w:tooltip="Показать все товары с этой характеристикой" w:history="1">
              <w:r>
                <w:rPr>
                  <w:rStyle w:val="822"/>
                  <w:rFonts w:ascii="Times New Roman" w:hAnsi="Times New Roman" w:eastAsia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220 г/м</w:t>
              </w:r>
              <w:r>
                <w:rPr>
                  <w:rStyle w:val="822"/>
                  <w:rFonts w:ascii="Times New Roman" w:hAnsi="Times New Roman" w:eastAsia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2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Влажные салфетки ( количество в упаковке- не менее 100 шт)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упаковка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Style w:val="846"/>
        <w:ind w:left="720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4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40"/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1. Общие требования к товару: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Товар долж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н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быть новым (не бывшим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в эксплуатации).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Поставляемый Товар должен быть безопасен и разрешен для применения на территории Российской Федерации.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40"/>
        <w:ind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2. Условия отгрузки и поставки товара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pStyle w:val="840"/>
        <w:jc w:val="both"/>
        <w:spacing w:after="0" w:afterAutospacing="0" w:line="240" w:lineRule="auto"/>
        <w:tabs>
          <w:tab w:val="left" w:pos="916" w:leader="none"/>
          <w:tab w:val="left" w:pos="1080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поставка товар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осуществляется Поставщиком путем доставки, разгрузки и складирования товара в помещения Заказчика по адресу места доставки (г.Вологда, ул. Челюскинцев д.3) в рабочее время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онедельник - четверг с 08 ч. 30 мин. до 16 ч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. 00 мин., пятница с 08 ч. 30 мин. до 15 ч. 00 мин. по московскому времени, за исключением перерыва на обед с 12 ч. 00 мин. до 12 ч. 45 мин.  Товар доставляется одной партией до 14.08.2026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afterAutospacing="0" w:line="240" w:lineRule="auto"/>
        <w:tabs>
          <w:tab w:val="left" w:pos="916" w:leader="none"/>
          <w:tab w:val="left" w:pos="10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 доставка товара к месту поставки, складирование товара в помещения Заказчика осуществляется силами и средствами Поставщика;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0"/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Поставщик обязан известить Заказчика о дате и времени поставки не менее чем за 1 рабочий день по телефону (8172) 76-93-33,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8-929-122-35-73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840"/>
        <w:ind w:firstLine="708"/>
        <w:jc w:val="both"/>
        <w:spacing w:after="0" w:afterAutospacing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порядок погрузки-разгрузки и транспортировки должны исключать возможность механических повреждений поставляемого товара.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840"/>
        <w:jc w:val="both"/>
        <w:spacing w:after="0" w:afterAutospacing="0" w:line="240" w:lineRule="auto"/>
        <w:tabs>
          <w:tab w:val="num" w:pos="851" w:leader="none"/>
          <w:tab w:val="left" w:pos="1260" w:leader="none"/>
        </w:tabs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  <w:t xml:space="preserve">Приемка поставляемого товара осуществляется в следующем порядке:  </w:t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pStyle w:val="840"/>
        <w:ind w:firstLine="720"/>
        <w:jc w:val="both"/>
        <w:spacing w:after="0" w:afterAutospacing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приемка  товара осуществляется  путем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ередачи Поставщиком товара Заказчику ;</w:t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pStyle w:val="840"/>
        <w:ind w:firstLine="720"/>
        <w:jc w:val="both"/>
        <w:spacing w:after="0" w:afterAutospacing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после доставки и складирования товара в помещение Заказчика осуществляется вскрытие упаковки для проверки целостности товара, отсутствия повреждений, загрязнений;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840"/>
        <w:ind w:firstLine="720"/>
        <w:jc w:val="both"/>
        <w:spacing w:after="0" w:afterAutospacing="0" w:line="240" w:lineRule="auto"/>
        <w:tabs>
          <w:tab w:val="left" w:pos="1260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Заказчик осуществляет приемку товара,  при этом осматривает  и проверяет товар на соответствие требованиям Контракта о наименовании, количестве, характеристиках и упаковке;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840"/>
        <w:jc w:val="both"/>
        <w:spacing w:after="0" w:afterAutospacing="0" w:line="240" w:lineRule="auto"/>
        <w:tabs>
          <w:tab w:val="num" w:pos="0" w:leader="none"/>
          <w:tab w:val="num" w:pos="709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При установлении соотв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етствия поставленного товара требованиям Заказчика к наименованию, характеристикам,  Заказчик подписывает Акт приемки-передачи или  товарную накладную. С момента подписания Акта приемки-передачи или  товарной накладной товар считается принятым Заказчиком.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840"/>
        <w:jc w:val="both"/>
        <w:spacing w:after="0" w:afterAutospacing="0" w:line="240" w:lineRule="auto"/>
        <w:tabs>
          <w:tab w:val="num" w:pos="709" w:leader="none"/>
          <w:tab w:val="left" w:pos="1260" w:leader="none"/>
          <w:tab w:val="num" w:pos="1957" w:leader="none"/>
        </w:tabs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Заказчик вправе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 принимать и не оплачивать товар, поставка которого осуществлена в нарушение установленного порядка. </w:t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40"/>
        <w:ind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3. Требования, связанные с определением соответствия поставляемого товара потребностям Заказчика (приёмка товара)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pStyle w:val="840"/>
        <w:ind w:firstLine="708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b/>
          <w:bCs/>
          <w:sz w:val="25"/>
          <w:szCs w:val="25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Приемка товара осуществляется представителями Заказчика (с проверкой количества, ассортимента и соответствия технических характеристик, целостности предусмотренных товарных знаков, маркировок,  отсутствия повреждений на товаре и упаковке и т.д.).</w:t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</w:p>
    <w:p>
      <w:pPr>
        <w:pStyle w:val="846"/>
        <w:ind w:firstLine="567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ar-SA"/>
        </w:rPr>
      </w:r>
    </w:p>
    <w:p>
      <w:pPr>
        <w:pStyle w:val="846"/>
        <w:ind w:firstLine="567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4. Требования к качеству товара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ar-SA"/>
        </w:rPr>
      </w:r>
    </w:p>
    <w:p>
      <w:pPr>
        <w:pStyle w:val="846"/>
        <w:ind w:firstLine="0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 Поставщик гарантирует, что поставляемый Товар: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ind w:firstLine="0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      - 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полностью соответствует требованиям Технического задания и условиям Контракта;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ind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      - 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не имеет дефектов материалов, использованных при его изготовлении.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pStyle w:val="846"/>
        <w:ind w:left="0" w:firstLine="0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009" w:hanging="360"/>
      </w:pPr>
      <w:rPr>
        <w:rFonts w:hint="default" w:ascii="Symbol" w:hAnsi="Symbol" w:eastAsia="Symbol" w:cs="Symbol"/>
        <w:color w:val="000000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729" w:hanging="360"/>
      </w:pPr>
      <w:rPr>
        <w:rFonts w:hint="default" w:ascii="Symbol" w:hAnsi="Symbol" w:eastAsia="Symbol" w:cs="Symbol"/>
        <w:color w:val="000000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449" w:hanging="360"/>
      </w:pPr>
      <w:rPr>
        <w:rFonts w:hint="default" w:ascii="Symbol" w:hAnsi="Symbol" w:eastAsia="Symbol" w:cs="Symbol"/>
        <w:color w:val="000000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3169" w:hanging="360"/>
      </w:pPr>
      <w:rPr>
        <w:rFonts w:hint="default" w:ascii="Symbol" w:hAnsi="Symbol" w:eastAsia="Symbol" w:cs="Symbol"/>
        <w:color w:val="000000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889" w:hanging="360"/>
      </w:pPr>
      <w:rPr>
        <w:rFonts w:hint="default" w:ascii="Symbol" w:hAnsi="Symbol" w:eastAsia="Symbol" w:cs="Symbol"/>
        <w:color w:val="000000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609" w:hanging="360"/>
      </w:pPr>
      <w:rPr>
        <w:rFonts w:hint="default" w:ascii="Symbol" w:hAnsi="Symbol" w:eastAsia="Symbol" w:cs="Symbol"/>
        <w:color w:val="000000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329" w:hanging="360"/>
      </w:pPr>
      <w:rPr>
        <w:rFonts w:hint="default" w:ascii="Symbol" w:hAnsi="Symbol" w:eastAsia="Symbol" w:cs="Symbol"/>
        <w:color w:val="000000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6049" w:hanging="360"/>
      </w:pPr>
      <w:rPr>
        <w:rFonts w:hint="default" w:ascii="Symbol" w:hAnsi="Symbol" w:eastAsia="Symbol" w:cs="Symbol"/>
        <w:color w:val="000000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769" w:hanging="360"/>
      </w:pPr>
      <w:rPr>
        <w:rFonts w:hint="default" w:ascii="Symbol" w:hAnsi="Symbol" w:eastAsia="Symbol" w:cs="Symbol"/>
        <w:color w:val="000000"/>
        <w:sz w:val="21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0"/>
    <w:next w:val="840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0"/>
    <w:next w:val="840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0"/>
    <w:next w:val="840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link w:val="690"/>
    <w:uiPriority w:val="99"/>
  </w:style>
  <w:style w:type="paragraph" w:styleId="692">
    <w:name w:val="Footer"/>
    <w:basedOn w:val="840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link w:val="692"/>
    <w:uiPriority w:val="99"/>
  </w:style>
  <w:style w:type="paragraph" w:styleId="694">
    <w:name w:val="Caption"/>
    <w:basedOn w:val="840"/>
    <w:next w:val="840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link w:val="694"/>
    <w:uiPriority w:val="35"/>
    <w:rPr>
      <w:b/>
      <w:bCs/>
      <w:color w:val="4f81bd" w:themeColor="accent1"/>
      <w:sz w:val="18"/>
      <w:szCs w:val="18"/>
    </w:rPr>
  </w:style>
  <w:style w:type="table" w:styleId="696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No Spacing"/>
    <w:basedOn w:val="840"/>
    <w:uiPriority w:val="1"/>
    <w:qFormat/>
    <w:pPr>
      <w:spacing w:after="0" w:line="240" w:lineRule="auto"/>
    </w:pPr>
  </w:style>
  <w:style w:type="paragraph" w:styleId="844">
    <w:name w:val="List Paragraph"/>
    <w:basedOn w:val="840"/>
    <w:uiPriority w:val="34"/>
    <w:qFormat/>
    <w:pPr>
      <w:contextualSpacing/>
      <w:ind w:left="720"/>
    </w:pPr>
  </w:style>
  <w:style w:type="character" w:styleId="845" w:default="1">
    <w:name w:val="Default Paragraph Font"/>
    <w:uiPriority w:val="1"/>
    <w:semiHidden/>
    <w:unhideWhenUsed/>
  </w:style>
  <w:style w:type="paragraph" w:styleId="846" w:customStyle="1">
    <w:name w:val="Без интервала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Normal (Web)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western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19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Статья_договора"/>
    <w:uiPriority w:val="99"/>
    <w:pPr>
      <w:contextualSpacing w:val="0"/>
      <w:ind w:left="426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officemag.ru/catalog/1665/?filter=prop-material-mikrofibra" TargetMode="External"/><Relationship Id="rId10" Type="http://schemas.openxmlformats.org/officeDocument/2006/relationships/hyperlink" Target="https://www.officemag.ru/catalog/1665/?filter=prop-razmer-70kh80-sm" TargetMode="External"/><Relationship Id="rId11" Type="http://schemas.openxmlformats.org/officeDocument/2006/relationships/hyperlink" Target="https://www.officemag.ru/catalog/1665/?filter=prop-plotnost-220-g_m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sheligina_mv</cp:lastModifiedBy>
  <cp:revision>12</cp:revision>
  <dcterms:modified xsi:type="dcterms:W3CDTF">2026-07-28T06:20:59Z</dcterms:modified>
</cp:coreProperties>
</file>