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5416" w:rsidRPr="00B55416" w:rsidRDefault="00B55416" w:rsidP="00B55416">
      <w:pPr>
        <w:autoSpaceDE w:val="0"/>
        <w:autoSpaceDN w:val="0"/>
        <w:adjustRightInd w:val="0"/>
        <w:spacing w:before="240"/>
        <w:ind w:left="0" w:right="0"/>
        <w:jc w:val="center"/>
        <w:outlineLvl w:val="0"/>
        <w:rPr>
          <w:b/>
        </w:rPr>
      </w:pPr>
      <w:r w:rsidRPr="00B55416">
        <w:rPr>
          <w:b/>
        </w:rPr>
        <w:t>Обоснование расчета начальной (максимальной) цены</w:t>
      </w:r>
    </w:p>
    <w:p w:rsidR="00B55416" w:rsidRPr="00C77DE0" w:rsidRDefault="00B55416" w:rsidP="00B55416">
      <w:pPr>
        <w:autoSpaceDE w:val="0"/>
        <w:autoSpaceDN w:val="0"/>
        <w:adjustRightInd w:val="0"/>
        <w:spacing w:after="240"/>
        <w:ind w:left="0" w:right="0"/>
        <w:jc w:val="center"/>
        <w:rPr>
          <w:b/>
        </w:rPr>
      </w:pPr>
      <w:r w:rsidRPr="00B55416">
        <w:rPr>
          <w:b/>
        </w:rPr>
        <w:t xml:space="preserve"> контракта (НМЦК</w:t>
      </w:r>
      <w:r w:rsidR="0041705B" w:rsidRPr="00DB3D51">
        <w:rPr>
          <w:b/>
        </w:rPr>
        <w:t>)</w:t>
      </w:r>
      <w:r w:rsidR="00C77DE0" w:rsidRPr="00C77DE0">
        <w:rPr>
          <w:b/>
        </w:rPr>
        <w:t>.</w:t>
      </w:r>
      <w:r w:rsidRPr="00B55416">
        <w:rPr>
          <w:b/>
        </w:rPr>
        <w:t xml:space="preserve"> </w:t>
      </w:r>
    </w:p>
    <w:p w:rsidR="001E5B04" w:rsidRDefault="001E5B04" w:rsidP="001E5B04">
      <w:pPr>
        <w:ind w:left="426"/>
        <w:jc w:val="center"/>
        <w:rPr>
          <w:sz w:val="22"/>
          <w:szCs w:val="22"/>
          <w:u w:val="single"/>
        </w:rPr>
      </w:pPr>
      <w:bookmarkStart w:id="0" w:name="_Hlk164340526"/>
      <w:r w:rsidRPr="001E7CC9">
        <w:rPr>
          <w:sz w:val="22"/>
          <w:szCs w:val="22"/>
          <w:u w:val="single"/>
        </w:rPr>
        <w:t>Поставка устройств хранения ключевой информации</w:t>
      </w:r>
    </w:p>
    <w:p w:rsidR="00D42B9F" w:rsidRDefault="00D42B9F" w:rsidP="00D42B9F">
      <w:pPr>
        <w:ind w:firstLine="0"/>
        <w:jc w:val="center"/>
        <w:rPr>
          <w:color w:val="000000"/>
          <w:sz w:val="26"/>
          <w:szCs w:val="26"/>
          <w:u w:val="single"/>
        </w:rPr>
      </w:pPr>
    </w:p>
    <w:bookmarkEnd w:id="0"/>
    <w:p w:rsidR="00C16E0C" w:rsidRPr="00043F59" w:rsidRDefault="00C16E0C" w:rsidP="00C16E0C">
      <w:pPr>
        <w:jc w:val="center"/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5103"/>
        <w:gridCol w:w="7371"/>
      </w:tblGrid>
      <w:tr w:rsidR="00B55416" w:rsidRPr="00B55416" w:rsidTr="00B55416">
        <w:tc>
          <w:tcPr>
            <w:tcW w:w="3289" w:type="dxa"/>
            <w:vAlign w:val="center"/>
          </w:tcPr>
          <w:p w:rsidR="00B55416" w:rsidRPr="00B55416" w:rsidRDefault="00B55416" w:rsidP="00B55416">
            <w:pPr>
              <w:autoSpaceDE w:val="0"/>
              <w:autoSpaceDN w:val="0"/>
              <w:ind w:left="57" w:right="57" w:firstLine="0"/>
              <w:rPr>
                <w:rFonts w:eastAsia="Times New Roman"/>
                <w:b/>
                <w:bCs/>
              </w:rPr>
            </w:pPr>
            <w:r w:rsidRPr="00B55416">
              <w:rPr>
                <w:rFonts w:eastAsia="Times New Roman"/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12474" w:type="dxa"/>
            <w:gridSpan w:val="2"/>
            <w:vAlign w:val="center"/>
          </w:tcPr>
          <w:p w:rsidR="00B55416" w:rsidRPr="00B55416" w:rsidRDefault="00B55416" w:rsidP="00B55416">
            <w:pPr>
              <w:widowControl w:val="0"/>
              <w:spacing w:line="274" w:lineRule="exact"/>
              <w:ind w:left="0" w:right="0" w:firstLine="0"/>
              <w:rPr>
                <w:rFonts w:eastAsia="Times New Roman"/>
                <w:shd w:val="clear" w:color="auto" w:fill="FFFFFF"/>
              </w:rPr>
            </w:pPr>
            <w:r w:rsidRPr="00B55416">
              <w:rPr>
                <w:rFonts w:eastAsia="Times New Roman"/>
                <w:shd w:val="clear" w:color="auto" w:fill="FFFFFF"/>
              </w:rPr>
              <w:t>В соответствии с техническим заданием</w:t>
            </w:r>
          </w:p>
          <w:p w:rsidR="00B55416" w:rsidRPr="00B55416" w:rsidRDefault="00B55416" w:rsidP="00B55416">
            <w:pPr>
              <w:widowControl w:val="0"/>
              <w:spacing w:line="274" w:lineRule="exact"/>
              <w:ind w:left="0" w:right="0" w:firstLine="0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</w:tr>
      <w:tr w:rsidR="00B55416" w:rsidRPr="00B55416" w:rsidTr="00B55416">
        <w:tc>
          <w:tcPr>
            <w:tcW w:w="3289" w:type="dxa"/>
            <w:vAlign w:val="center"/>
          </w:tcPr>
          <w:p w:rsidR="00B55416" w:rsidRPr="00B55416" w:rsidRDefault="00B55416" w:rsidP="00B55416">
            <w:pPr>
              <w:autoSpaceDE w:val="0"/>
              <w:autoSpaceDN w:val="0"/>
              <w:ind w:left="57" w:right="57" w:firstLine="0"/>
              <w:rPr>
                <w:rFonts w:eastAsia="Times New Roman"/>
                <w:b/>
                <w:bCs/>
              </w:rPr>
            </w:pPr>
            <w:r w:rsidRPr="00B55416">
              <w:rPr>
                <w:rFonts w:eastAsia="Times New Roman"/>
                <w:b/>
                <w:bCs/>
              </w:rPr>
              <w:t xml:space="preserve">Используемый метод определения НМЦК </w:t>
            </w:r>
            <w:r w:rsidRPr="00B55416">
              <w:rPr>
                <w:rFonts w:eastAsia="Times New Roman"/>
                <w:b/>
                <w:bCs/>
              </w:rPr>
              <w:br/>
              <w:t>с обоснованием:</w:t>
            </w:r>
          </w:p>
        </w:tc>
        <w:tc>
          <w:tcPr>
            <w:tcW w:w="12474" w:type="dxa"/>
            <w:gridSpan w:val="2"/>
            <w:vAlign w:val="center"/>
          </w:tcPr>
          <w:p w:rsidR="00B55416" w:rsidRPr="00B55416" w:rsidRDefault="00B55416" w:rsidP="00B55416">
            <w:pPr>
              <w:autoSpaceDE w:val="0"/>
              <w:autoSpaceDN w:val="0"/>
              <w:ind w:left="57" w:right="0" w:firstLine="0"/>
              <w:rPr>
                <w:rFonts w:eastAsia="Times New Roman"/>
                <w:b/>
              </w:rPr>
            </w:pPr>
            <w:r w:rsidRPr="00B55416">
              <w:rPr>
                <w:rFonts w:eastAsia="Times New Roman"/>
                <w:b/>
              </w:rPr>
              <w:t>Использовался метод «сопоставимых рыночных цен (анализ рынка).</w:t>
            </w:r>
          </w:p>
          <w:p w:rsidR="00B55416" w:rsidRPr="00B55416" w:rsidRDefault="00B55416" w:rsidP="00DB3D51">
            <w:pPr>
              <w:autoSpaceDE w:val="0"/>
              <w:autoSpaceDN w:val="0"/>
              <w:ind w:left="57" w:right="0" w:firstLine="0"/>
              <w:rPr>
                <w:rFonts w:eastAsia="Times New Roman"/>
              </w:rPr>
            </w:pPr>
            <w:r w:rsidRPr="00B55416">
              <w:rPr>
                <w:rFonts w:eastAsia="Times New Roman"/>
              </w:rPr>
              <w:t>Начальная максимальная цена определена в соответствии с п. 1 ч. 1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r w:rsidR="004333C0" w:rsidRPr="00B55416">
              <w:rPr>
                <w:rFonts w:eastAsia="Times New Roman"/>
              </w:rPr>
              <w:t>.</w:t>
            </w:r>
          </w:p>
        </w:tc>
      </w:tr>
      <w:tr w:rsidR="00B55416" w:rsidRPr="00B55416" w:rsidTr="00B55416">
        <w:tc>
          <w:tcPr>
            <w:tcW w:w="3289" w:type="dxa"/>
            <w:vAlign w:val="center"/>
          </w:tcPr>
          <w:p w:rsidR="00B55416" w:rsidRPr="00B55416" w:rsidRDefault="00B55416" w:rsidP="00B55416">
            <w:pPr>
              <w:autoSpaceDE w:val="0"/>
              <w:autoSpaceDN w:val="0"/>
              <w:ind w:left="57" w:right="57" w:firstLine="0"/>
              <w:rPr>
                <w:rFonts w:eastAsia="Times New Roman"/>
                <w:b/>
                <w:bCs/>
              </w:rPr>
            </w:pPr>
            <w:r w:rsidRPr="00B55416">
              <w:rPr>
                <w:rFonts w:eastAsia="Times New Roman"/>
                <w:b/>
                <w:bCs/>
              </w:rPr>
              <w:t>Расчет НМЦК</w:t>
            </w:r>
          </w:p>
        </w:tc>
        <w:tc>
          <w:tcPr>
            <w:tcW w:w="12474" w:type="dxa"/>
            <w:gridSpan w:val="2"/>
            <w:vAlign w:val="center"/>
          </w:tcPr>
          <w:p w:rsidR="00B55416" w:rsidRPr="00B55416" w:rsidRDefault="00762C80" w:rsidP="00B55416">
            <w:pPr>
              <w:autoSpaceDE w:val="0"/>
              <w:autoSpaceDN w:val="0"/>
              <w:ind w:left="57" w:right="0" w:firstLine="0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30 000</w:t>
            </w:r>
            <w:r w:rsidR="008174A8" w:rsidRPr="008174A8">
              <w:rPr>
                <w:rFonts w:eastAsia="Times New Roman"/>
                <w:b/>
                <w:color w:val="000000" w:themeColor="text1"/>
              </w:rPr>
              <w:t xml:space="preserve"> </w:t>
            </w:r>
            <w:r w:rsidR="00B55416" w:rsidRPr="00B55416">
              <w:rPr>
                <w:rFonts w:eastAsia="Times New Roman"/>
                <w:b/>
                <w:color w:val="000000" w:themeColor="text1"/>
              </w:rPr>
              <w:t>рублей</w:t>
            </w:r>
          </w:p>
          <w:p w:rsidR="00B55416" w:rsidRPr="00B55416" w:rsidRDefault="00B55416" w:rsidP="00B55416">
            <w:pPr>
              <w:autoSpaceDE w:val="0"/>
              <w:autoSpaceDN w:val="0"/>
              <w:ind w:left="57" w:right="0" w:firstLine="0"/>
              <w:rPr>
                <w:rFonts w:eastAsia="Times New Roman"/>
                <w:color w:val="FF0000"/>
              </w:rPr>
            </w:pPr>
            <w:r w:rsidRPr="00B55416">
              <w:rPr>
                <w:rFonts w:eastAsia="Times New Roman"/>
              </w:rPr>
              <w:t>Расчет приведен в Приложении № 1 к обоснованию</w:t>
            </w:r>
          </w:p>
        </w:tc>
      </w:tr>
      <w:tr w:rsidR="00B55416" w:rsidRPr="00B55416" w:rsidTr="0019208F">
        <w:trPr>
          <w:cantSplit/>
        </w:trPr>
        <w:tc>
          <w:tcPr>
            <w:tcW w:w="8392" w:type="dxa"/>
            <w:gridSpan w:val="2"/>
            <w:tcBorders>
              <w:right w:val="nil"/>
            </w:tcBorders>
          </w:tcPr>
          <w:p w:rsidR="00B55416" w:rsidRPr="00B55416" w:rsidRDefault="00B55416" w:rsidP="00B55416">
            <w:pPr>
              <w:autoSpaceDE w:val="0"/>
              <w:autoSpaceDN w:val="0"/>
              <w:ind w:left="0" w:right="57" w:firstLine="0"/>
              <w:jc w:val="right"/>
              <w:rPr>
                <w:rFonts w:eastAsia="Times New Roman"/>
                <w:b/>
                <w:bCs/>
              </w:rPr>
            </w:pPr>
            <w:r w:rsidRPr="00B55416">
              <w:rPr>
                <w:rFonts w:eastAsia="Times New Roman"/>
                <w:b/>
                <w:bCs/>
              </w:rPr>
              <w:t>Дата подготовки обоснования НМЦК:</w:t>
            </w:r>
          </w:p>
        </w:tc>
        <w:tc>
          <w:tcPr>
            <w:tcW w:w="7371" w:type="dxa"/>
            <w:tcBorders>
              <w:left w:val="nil"/>
            </w:tcBorders>
          </w:tcPr>
          <w:p w:rsidR="00B55416" w:rsidRPr="00B55416" w:rsidRDefault="001E5B04" w:rsidP="00A23B1B">
            <w:pPr>
              <w:autoSpaceDE w:val="0"/>
              <w:autoSpaceDN w:val="0"/>
              <w:ind w:left="0" w:right="0" w:firstLine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  <w:r w:rsidR="00A22253">
              <w:rPr>
                <w:rFonts w:eastAsia="Times New Roman"/>
                <w:b/>
                <w:bCs/>
                <w:lang w:val="en-US"/>
              </w:rPr>
              <w:t>8</w:t>
            </w:r>
            <w:r w:rsidR="002C2FEE">
              <w:rPr>
                <w:rFonts w:eastAsia="Times New Roman"/>
                <w:b/>
                <w:bCs/>
              </w:rPr>
              <w:t>.0</w:t>
            </w:r>
            <w:r>
              <w:rPr>
                <w:rFonts w:eastAsia="Times New Roman"/>
                <w:b/>
                <w:bCs/>
              </w:rPr>
              <w:t>5</w:t>
            </w:r>
            <w:r w:rsidR="002C2FEE">
              <w:rPr>
                <w:rFonts w:eastAsia="Times New Roman"/>
                <w:b/>
                <w:bCs/>
              </w:rPr>
              <w:t>.202</w:t>
            </w:r>
            <w:r>
              <w:rPr>
                <w:rFonts w:eastAsia="Times New Roman"/>
                <w:b/>
                <w:bCs/>
              </w:rPr>
              <w:t>6</w:t>
            </w:r>
          </w:p>
        </w:tc>
      </w:tr>
    </w:tbl>
    <w:p w:rsidR="00B55416" w:rsidRDefault="00B55416" w:rsidP="00B55416">
      <w:pPr>
        <w:tabs>
          <w:tab w:val="left" w:pos="13438"/>
        </w:tabs>
        <w:autoSpaceDE w:val="0"/>
        <w:autoSpaceDN w:val="0"/>
        <w:spacing w:before="120" w:after="120"/>
        <w:ind w:left="0" w:right="8250" w:firstLine="567"/>
        <w:jc w:val="both"/>
        <w:rPr>
          <w:rFonts w:eastAsia="Times New Roman"/>
          <w:bCs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</w:tblGrid>
      <w:tr w:rsidR="00D42B9F" w:rsidRPr="00B55416" w:rsidTr="003074E0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B9F" w:rsidRPr="00B55416" w:rsidRDefault="00D42B9F" w:rsidP="003074E0">
            <w:pPr>
              <w:autoSpaceDE w:val="0"/>
              <w:autoSpaceDN w:val="0"/>
              <w:ind w:left="0" w:righ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Ведущий специалист-эксперт</w:t>
            </w:r>
            <w:r w:rsidRPr="00B55416">
              <w:rPr>
                <w:rFonts w:eastAsia="Times New Roman"/>
              </w:rPr>
              <w:t xml:space="preserve"> Управления Федеральной службы государственной регистрации, кадастра и картографии </w:t>
            </w:r>
            <w:r w:rsidRPr="00B55416">
              <w:rPr>
                <w:rFonts w:eastAsia="Times New Roman"/>
                <w:color w:val="000000" w:themeColor="text1"/>
              </w:rPr>
              <w:t>по Кировской области</w:t>
            </w:r>
          </w:p>
        </w:tc>
      </w:tr>
      <w:tr w:rsidR="00D42B9F" w:rsidRPr="00B55416" w:rsidTr="003074E0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D42B9F" w:rsidRPr="00B55416" w:rsidRDefault="00D42B9F" w:rsidP="003074E0">
            <w:pPr>
              <w:autoSpaceDE w:val="0"/>
              <w:autoSpaceDN w:val="0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B55416">
              <w:rPr>
                <w:rFonts w:eastAsia="Times New Roman"/>
                <w:sz w:val="18"/>
                <w:szCs w:val="18"/>
              </w:rPr>
              <w:t>(должность)</w:t>
            </w:r>
          </w:p>
        </w:tc>
      </w:tr>
    </w:tbl>
    <w:p w:rsidR="00D42B9F" w:rsidRPr="00B55416" w:rsidRDefault="00D42B9F" w:rsidP="00D42B9F">
      <w:pPr>
        <w:autoSpaceDE w:val="0"/>
        <w:autoSpaceDN w:val="0"/>
        <w:ind w:left="0" w:right="0" w:firstLine="0"/>
        <w:rPr>
          <w:rFonts w:eastAsia="Times New Roman"/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2977"/>
        <w:gridCol w:w="142"/>
        <w:gridCol w:w="7"/>
      </w:tblGrid>
      <w:tr w:rsidR="00D42B9F" w:rsidRPr="00B55416" w:rsidTr="003074E0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B9F" w:rsidRPr="00B55416" w:rsidRDefault="00D42B9F" w:rsidP="003074E0">
            <w:pPr>
              <w:autoSpaceDE w:val="0"/>
              <w:autoSpaceDN w:val="0"/>
              <w:ind w:left="0" w:right="0" w:firstLine="0"/>
              <w:jc w:val="right"/>
              <w:rPr>
                <w:rFonts w:eastAsia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B9F" w:rsidRPr="00B55416" w:rsidRDefault="00D42B9F" w:rsidP="003074E0">
            <w:pPr>
              <w:autoSpaceDE w:val="0"/>
              <w:autoSpaceDN w:val="0"/>
              <w:ind w:left="0" w:right="0" w:firstLine="0"/>
              <w:jc w:val="right"/>
              <w:rPr>
                <w:rFonts w:eastAsia="Times New Roman"/>
              </w:rPr>
            </w:pPr>
            <w:r w:rsidRPr="00B55416">
              <w:rPr>
                <w:rFonts w:eastAsia="Times New Roman"/>
              </w:rPr>
              <w:t>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B9F" w:rsidRPr="00B55416" w:rsidRDefault="00D42B9F" w:rsidP="003074E0">
            <w:pPr>
              <w:autoSpaceDE w:val="0"/>
              <w:autoSpaceDN w:val="0"/>
              <w:ind w:left="0" w:righ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А.В. Шибанов 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B9F" w:rsidRPr="00B55416" w:rsidRDefault="00D42B9F" w:rsidP="003074E0">
            <w:pPr>
              <w:autoSpaceDE w:val="0"/>
              <w:autoSpaceDN w:val="0"/>
              <w:ind w:left="0" w:right="0" w:firstLine="0"/>
              <w:rPr>
                <w:rFonts w:eastAsia="Times New Roman"/>
              </w:rPr>
            </w:pPr>
            <w:r w:rsidRPr="00B55416">
              <w:rPr>
                <w:rFonts w:eastAsia="Times New Roman"/>
              </w:rPr>
              <w:t>/</w:t>
            </w:r>
          </w:p>
        </w:tc>
      </w:tr>
      <w:tr w:rsidR="00D42B9F" w:rsidRPr="00B55416" w:rsidTr="003074E0">
        <w:trPr>
          <w:gridAfter w:val="1"/>
          <w:wAfter w:w="7" w:type="dxa"/>
        </w:trPr>
        <w:tc>
          <w:tcPr>
            <w:tcW w:w="6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2B9F" w:rsidRPr="00B55416" w:rsidRDefault="00D42B9F" w:rsidP="003074E0">
            <w:pPr>
              <w:autoSpaceDE w:val="0"/>
              <w:autoSpaceDN w:val="0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B55416">
              <w:rPr>
                <w:rFonts w:eastAsia="Times New Roman"/>
                <w:sz w:val="18"/>
                <w:szCs w:val="18"/>
              </w:rPr>
              <w:t>(подпись/расшифровка подписи)</w:t>
            </w:r>
          </w:p>
        </w:tc>
      </w:tr>
    </w:tbl>
    <w:p w:rsidR="00D42B9F" w:rsidRDefault="00D42B9F" w:rsidP="00D42B9F">
      <w:pPr>
        <w:autoSpaceDE w:val="0"/>
        <w:autoSpaceDN w:val="0"/>
        <w:spacing w:before="120"/>
        <w:ind w:left="567" w:right="0" w:firstLine="0"/>
        <w:rPr>
          <w:rFonts w:eastAsia="Times New Roman"/>
          <w:sz w:val="18"/>
          <w:szCs w:val="18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985"/>
        <w:gridCol w:w="397"/>
        <w:gridCol w:w="369"/>
        <w:gridCol w:w="397"/>
      </w:tblGrid>
      <w:tr w:rsidR="00D42B9F" w:rsidRPr="001A0777" w:rsidTr="003074E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B9F" w:rsidRPr="00B55416" w:rsidRDefault="00D42B9F" w:rsidP="003074E0">
            <w:pPr>
              <w:autoSpaceDE w:val="0"/>
              <w:autoSpaceDN w:val="0"/>
              <w:ind w:left="0" w:right="0" w:firstLine="0"/>
              <w:jc w:val="right"/>
              <w:rPr>
                <w:rFonts w:eastAsia="Times New Roman"/>
              </w:rPr>
            </w:pPr>
            <w:r w:rsidRPr="00B55416">
              <w:rPr>
                <w:rFonts w:eastAsia="Times New Roman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B9F" w:rsidRPr="00A22253" w:rsidRDefault="001E5B04" w:rsidP="003074E0">
            <w:pPr>
              <w:autoSpaceDE w:val="0"/>
              <w:autoSpaceDN w:val="0"/>
              <w:ind w:left="0" w:right="0" w:firstLine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2</w:t>
            </w:r>
            <w:r w:rsidR="00A22253"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B9F" w:rsidRPr="001A0777" w:rsidRDefault="00D42B9F" w:rsidP="003074E0">
            <w:pPr>
              <w:autoSpaceDE w:val="0"/>
              <w:autoSpaceDN w:val="0"/>
              <w:ind w:left="0" w:right="0" w:firstLine="0"/>
              <w:rPr>
                <w:rFonts w:eastAsia="Times New Roman"/>
              </w:rPr>
            </w:pPr>
            <w:r w:rsidRPr="001A0777">
              <w:rPr>
                <w:rFonts w:eastAsia="Times New Roman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B9F" w:rsidRPr="001A0777" w:rsidRDefault="001E5B04" w:rsidP="003074E0">
            <w:pPr>
              <w:autoSpaceDE w:val="0"/>
              <w:autoSpaceDN w:val="0"/>
              <w:ind w:left="0" w:righ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B9F" w:rsidRPr="001A0777" w:rsidRDefault="00D42B9F" w:rsidP="003074E0">
            <w:pPr>
              <w:autoSpaceDE w:val="0"/>
              <w:autoSpaceDN w:val="0"/>
              <w:ind w:left="0" w:right="0" w:firstLine="0"/>
              <w:jc w:val="right"/>
              <w:rPr>
                <w:rFonts w:eastAsia="Times New Roman"/>
              </w:rPr>
            </w:pPr>
            <w:r w:rsidRPr="001A0777">
              <w:rPr>
                <w:rFonts w:eastAsia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B9F" w:rsidRPr="001A0777" w:rsidRDefault="00D42B9F" w:rsidP="003074E0">
            <w:pPr>
              <w:autoSpaceDE w:val="0"/>
              <w:autoSpaceDN w:val="0"/>
              <w:ind w:left="0" w:right="0" w:firstLine="0"/>
              <w:rPr>
                <w:rFonts w:eastAsia="Times New Roman"/>
              </w:rPr>
            </w:pPr>
            <w:r w:rsidRPr="001A0777">
              <w:rPr>
                <w:rFonts w:eastAsia="Times New Roman"/>
              </w:rPr>
              <w:t>2</w:t>
            </w:r>
            <w:r w:rsidR="001E5B04">
              <w:rPr>
                <w:rFonts w:eastAsia="Times New Roman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B9F" w:rsidRPr="001A0777" w:rsidRDefault="00D42B9F" w:rsidP="003074E0">
            <w:pPr>
              <w:autoSpaceDE w:val="0"/>
              <w:autoSpaceDN w:val="0"/>
              <w:ind w:left="57" w:right="0" w:firstLine="0"/>
              <w:rPr>
                <w:rFonts w:eastAsia="Times New Roman"/>
              </w:rPr>
            </w:pPr>
            <w:r w:rsidRPr="001A0777">
              <w:rPr>
                <w:rFonts w:eastAsia="Times New Roman"/>
              </w:rPr>
              <w:t>г.</w:t>
            </w:r>
          </w:p>
        </w:tc>
      </w:tr>
    </w:tbl>
    <w:p w:rsidR="00D42B9F" w:rsidRPr="00B55416" w:rsidRDefault="00D42B9F" w:rsidP="00D42B9F">
      <w:pPr>
        <w:autoSpaceDE w:val="0"/>
        <w:autoSpaceDN w:val="0"/>
        <w:spacing w:after="120"/>
        <w:ind w:left="0" w:right="0" w:firstLine="0"/>
        <w:rPr>
          <w:rFonts w:eastAsia="Times New Roman"/>
          <w:sz w:val="2"/>
          <w:szCs w:val="2"/>
        </w:rPr>
      </w:pPr>
    </w:p>
    <w:p w:rsidR="002C2FEE" w:rsidRDefault="002C2FEE" w:rsidP="000C037D">
      <w:pPr>
        <w:autoSpaceDE w:val="0"/>
        <w:autoSpaceDN w:val="0"/>
        <w:spacing w:before="120"/>
        <w:ind w:left="567" w:right="0" w:firstLine="0"/>
        <w:rPr>
          <w:rFonts w:eastAsia="Times New Roman"/>
          <w:sz w:val="18"/>
          <w:szCs w:val="18"/>
        </w:rPr>
      </w:pPr>
    </w:p>
    <w:p w:rsidR="002C2FEE" w:rsidRPr="00B55416" w:rsidRDefault="002C2FEE" w:rsidP="002C2FEE">
      <w:pPr>
        <w:autoSpaceDE w:val="0"/>
        <w:autoSpaceDN w:val="0"/>
        <w:spacing w:before="120"/>
        <w:ind w:left="567" w:right="0" w:firstLine="0"/>
        <w:rPr>
          <w:rFonts w:eastAsia="Times New Roman"/>
          <w:sz w:val="18"/>
          <w:szCs w:val="18"/>
        </w:rPr>
        <w:sectPr w:rsidR="002C2FEE" w:rsidRPr="00B55416" w:rsidSect="006243FE">
          <w:pgSz w:w="16840" w:h="11907" w:orient="landscape" w:code="9"/>
          <w:pgMar w:top="1418" w:right="567" w:bottom="567" w:left="567" w:header="397" w:footer="397" w:gutter="0"/>
          <w:cols w:space="709"/>
        </w:sectPr>
      </w:pPr>
      <w:r>
        <w:rPr>
          <w:rFonts w:eastAsia="Times New Roman"/>
          <w:sz w:val="18"/>
          <w:szCs w:val="18"/>
        </w:rPr>
        <w:t xml:space="preserve">Шибанов Алексей </w:t>
      </w:r>
      <w:proofErr w:type="gramStart"/>
      <w:r>
        <w:rPr>
          <w:rFonts w:eastAsia="Times New Roman"/>
          <w:sz w:val="18"/>
          <w:szCs w:val="18"/>
        </w:rPr>
        <w:t xml:space="preserve">Владимирович </w:t>
      </w:r>
      <w:r w:rsidRPr="00B55416">
        <w:rPr>
          <w:rFonts w:eastAsia="Times New Roman"/>
          <w:sz w:val="18"/>
          <w:szCs w:val="18"/>
        </w:rPr>
        <w:t xml:space="preserve"> (</w:t>
      </w:r>
      <w:proofErr w:type="gramEnd"/>
      <w:r>
        <w:rPr>
          <w:rFonts w:eastAsia="Times New Roman"/>
          <w:sz w:val="18"/>
          <w:szCs w:val="18"/>
        </w:rPr>
        <w:t>8332</w:t>
      </w:r>
      <w:r w:rsidRPr="00B55416">
        <w:rPr>
          <w:rFonts w:eastAsia="Times New Roman"/>
          <w:sz w:val="18"/>
          <w:szCs w:val="18"/>
        </w:rPr>
        <w:t>)</w:t>
      </w:r>
      <w:r>
        <w:rPr>
          <w:rFonts w:eastAsia="Times New Roman"/>
          <w:sz w:val="18"/>
          <w:szCs w:val="18"/>
          <w:lang w:val="en-US"/>
        </w:rPr>
        <w:t xml:space="preserve"> </w:t>
      </w:r>
      <w:r>
        <w:rPr>
          <w:rFonts w:eastAsia="Times New Roman"/>
          <w:sz w:val="18"/>
          <w:szCs w:val="18"/>
        </w:rPr>
        <w:t>35</w:t>
      </w:r>
      <w:r w:rsidRPr="00B55416">
        <w:rPr>
          <w:rFonts w:eastAsia="Times New Roman"/>
          <w:sz w:val="18"/>
          <w:szCs w:val="18"/>
        </w:rPr>
        <w:t>-</w:t>
      </w:r>
      <w:r>
        <w:rPr>
          <w:rFonts w:eastAsia="Times New Roman"/>
          <w:sz w:val="18"/>
          <w:szCs w:val="18"/>
        </w:rPr>
        <w:t>99-33</w:t>
      </w:r>
      <w:r w:rsidRPr="00B55416">
        <w:rPr>
          <w:rFonts w:eastAsia="Times New Roman"/>
          <w:sz w:val="18"/>
          <w:szCs w:val="1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7"/>
        <w:gridCol w:w="8690"/>
      </w:tblGrid>
      <w:tr w:rsidR="00C77DE0" w:rsidTr="0019208F">
        <w:tc>
          <w:tcPr>
            <w:tcW w:w="6827" w:type="dxa"/>
          </w:tcPr>
          <w:p w:rsidR="00C77DE0" w:rsidRDefault="00C77DE0" w:rsidP="0019208F"/>
        </w:tc>
        <w:tc>
          <w:tcPr>
            <w:tcW w:w="9016" w:type="dxa"/>
          </w:tcPr>
          <w:p w:rsidR="00C77DE0" w:rsidRDefault="00C77DE0" w:rsidP="0019208F">
            <w:pPr>
              <w:ind w:right="-29"/>
              <w:jc w:val="center"/>
            </w:pPr>
            <w:r w:rsidRPr="00FF3CB1">
              <w:t xml:space="preserve">Приложение № </w:t>
            </w:r>
            <w:r>
              <w:t>1</w:t>
            </w:r>
          </w:p>
          <w:p w:rsidR="00C77DE0" w:rsidRDefault="00C77DE0" w:rsidP="000C7B73">
            <w:pPr>
              <w:ind w:right="-29"/>
              <w:jc w:val="both"/>
            </w:pPr>
            <w:r w:rsidRPr="00FF3CB1">
              <w:t xml:space="preserve">к обоснованию начальной (максимальной) цены контракта </w:t>
            </w:r>
          </w:p>
        </w:tc>
      </w:tr>
    </w:tbl>
    <w:p w:rsidR="00C252A2" w:rsidRDefault="00C252A2" w:rsidP="003D276D">
      <w:pPr>
        <w:autoSpaceDE w:val="0"/>
        <w:autoSpaceDN w:val="0"/>
        <w:ind w:left="0" w:right="0" w:firstLine="0"/>
        <w:jc w:val="center"/>
        <w:rPr>
          <w:rFonts w:eastAsia="Times New Roman"/>
          <w:b/>
        </w:rPr>
      </w:pPr>
    </w:p>
    <w:p w:rsidR="003D276D" w:rsidRPr="003D276D" w:rsidRDefault="003D276D" w:rsidP="003D276D">
      <w:pPr>
        <w:autoSpaceDE w:val="0"/>
        <w:autoSpaceDN w:val="0"/>
        <w:ind w:left="0" w:right="0" w:firstLine="0"/>
        <w:jc w:val="center"/>
        <w:rPr>
          <w:rFonts w:eastAsia="Times New Roman"/>
        </w:rPr>
      </w:pPr>
      <w:r w:rsidRPr="003D276D">
        <w:rPr>
          <w:rFonts w:eastAsia="Times New Roman"/>
          <w:b/>
        </w:rPr>
        <w:t>Расчет начальной (максимальной) цены контракта методом сопоставимых рыночных цен (анализ рынка)</w:t>
      </w:r>
    </w:p>
    <w:p w:rsidR="00035EE0" w:rsidRDefault="00035EE0" w:rsidP="003D276D">
      <w:pPr>
        <w:autoSpaceDE w:val="0"/>
        <w:autoSpaceDN w:val="0"/>
        <w:ind w:left="0" w:right="0" w:firstLine="720"/>
        <w:jc w:val="both"/>
        <w:rPr>
          <w:rFonts w:eastAsia="Times New Roman"/>
        </w:rPr>
      </w:pPr>
      <w:r w:rsidRPr="00035EE0">
        <w:rPr>
          <w:rFonts w:eastAsia="Times New Roman"/>
        </w:rPr>
        <w:t xml:space="preserve">В соответствии с частью 3.7 приказа Минэкономразвития России от 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</w:t>
      </w:r>
      <w:r w:rsidR="001E5B04">
        <w:t>в</w:t>
      </w:r>
      <w:r w:rsidR="001E5B04" w:rsidRPr="00BC6582">
        <w:rPr>
          <w:rFonts w:eastAsia="Times New Roman"/>
          <w:color w:val="000000"/>
        </w:rPr>
        <w:t xml:space="preserve"> целях определения НМЦК был осуществлен сбор ценовой информации</w:t>
      </w:r>
      <w:r w:rsidR="001E5B04">
        <w:rPr>
          <w:rFonts w:eastAsia="Times New Roman"/>
          <w:color w:val="000000"/>
        </w:rPr>
        <w:t xml:space="preserve"> в общедоступной сети интернет,</w:t>
      </w:r>
      <w:r w:rsidR="001E5B04" w:rsidRPr="00BC6582">
        <w:rPr>
          <w:rFonts w:eastAsia="Times New Roman"/>
          <w:color w:val="000000"/>
        </w:rPr>
        <w:t xml:space="preserve"> среди </w:t>
      </w:r>
      <w:r w:rsidR="001E5B04">
        <w:rPr>
          <w:rFonts w:eastAsia="Times New Roman"/>
          <w:color w:val="000000"/>
        </w:rPr>
        <w:t>организаций</w:t>
      </w:r>
      <w:r w:rsidR="001E5B04" w:rsidRPr="00BC6582">
        <w:rPr>
          <w:rFonts w:eastAsia="Times New Roman"/>
          <w:color w:val="000000"/>
        </w:rPr>
        <w:t xml:space="preserve">, </w:t>
      </w:r>
      <w:r w:rsidR="001E5B04">
        <w:rPr>
          <w:rFonts w:eastAsia="Times New Roman"/>
          <w:color w:val="000000"/>
        </w:rPr>
        <w:t xml:space="preserve">поставляющих </w:t>
      </w:r>
      <w:r w:rsidR="001E5B04" w:rsidRPr="001E5B04">
        <w:rPr>
          <w:rFonts w:eastAsia="Times New Roman"/>
          <w:color w:val="000000"/>
        </w:rPr>
        <w:t xml:space="preserve">устройств хранения ключевой информации </w:t>
      </w:r>
      <w:r w:rsidR="001E5B04">
        <w:rPr>
          <w:rFonts w:eastAsia="Times New Roman"/>
          <w:color w:val="000000"/>
        </w:rPr>
        <w:t>на территории России</w:t>
      </w:r>
      <w:r w:rsidR="001E5B04" w:rsidRPr="00BC6582">
        <w:rPr>
          <w:rFonts w:eastAsia="Times New Roman"/>
          <w:color w:val="000000"/>
        </w:rPr>
        <w:t>.</w:t>
      </w:r>
      <w:r w:rsidR="001E5B04">
        <w:rPr>
          <w:rFonts w:eastAsia="Times New Roman"/>
          <w:color w:val="000000"/>
        </w:rPr>
        <w:t xml:space="preserve"> </w:t>
      </w:r>
      <w:r w:rsidR="001E5B04" w:rsidRPr="00BC6582">
        <w:rPr>
          <w:rFonts w:eastAsia="Times New Roman"/>
          <w:color w:val="000000"/>
        </w:rPr>
        <w:t>При расчете использовался метод «сопоставимых рын</w:t>
      </w:r>
      <w:r w:rsidR="001E5B04">
        <w:rPr>
          <w:rFonts w:eastAsia="Times New Roman"/>
          <w:color w:val="000000"/>
        </w:rPr>
        <w:t>очных цен (анализ рынка)»</w:t>
      </w:r>
      <w:r w:rsidR="00296E79" w:rsidRPr="00296E79">
        <w:rPr>
          <w:rFonts w:eastAsia="Times New Roman"/>
        </w:rPr>
        <w:t>.</w:t>
      </w:r>
    </w:p>
    <w:p w:rsidR="003F2147" w:rsidRPr="00E835F2" w:rsidRDefault="003F2147" w:rsidP="003D276D">
      <w:pPr>
        <w:autoSpaceDE w:val="0"/>
        <w:autoSpaceDN w:val="0"/>
        <w:ind w:left="0" w:right="0" w:firstLine="720"/>
        <w:jc w:val="both"/>
        <w:rPr>
          <w:rFonts w:eastAsia="Times New Roman"/>
        </w:rPr>
      </w:pPr>
    </w:p>
    <w:p w:rsidR="00E835F2" w:rsidRPr="003F2147" w:rsidRDefault="00E835F2" w:rsidP="00E835F2">
      <w:pPr>
        <w:autoSpaceDE w:val="0"/>
        <w:autoSpaceDN w:val="0"/>
        <w:ind w:left="0" w:right="0" w:firstLine="720"/>
        <w:jc w:val="both"/>
        <w:rPr>
          <w:rFonts w:eastAsia="Times New Roman"/>
        </w:rPr>
      </w:pPr>
      <w:r w:rsidRPr="003F2147">
        <w:rPr>
          <w:rFonts w:eastAsia="Times New Roman"/>
        </w:rPr>
        <w:t>Источники ценовой информации:</w:t>
      </w:r>
    </w:p>
    <w:p w:rsidR="004D0A00" w:rsidRDefault="00537857" w:rsidP="009A5FD9">
      <w:pPr>
        <w:autoSpaceDE w:val="0"/>
        <w:autoSpaceDN w:val="0"/>
        <w:ind w:left="0" w:right="0" w:firstLine="720"/>
        <w:jc w:val="both"/>
        <w:rPr>
          <w:rFonts w:eastAsia="Times New Roman"/>
        </w:rPr>
      </w:pPr>
      <w:r>
        <w:rPr>
          <w:rFonts w:eastAsia="Times New Roman"/>
        </w:rPr>
        <w:t xml:space="preserve">Источник №1 </w:t>
      </w:r>
      <w:r>
        <w:rPr>
          <w:rFonts w:eastAsia="Times New Roman"/>
        </w:rPr>
        <w:tab/>
      </w:r>
      <w:bookmarkStart w:id="1" w:name="_Hlk230612094"/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</w:instrText>
      </w:r>
      <w:r w:rsidRPr="00537857">
        <w:rPr>
          <w:rFonts w:eastAsia="Times New Roman"/>
        </w:rPr>
        <w:instrText>https://www.dns-shop.ru/</w:instrText>
      </w:r>
      <w:r>
        <w:rPr>
          <w:rFonts w:eastAsia="Times New Roman"/>
        </w:rPr>
        <w:instrText xml:space="preserve">" </w:instrText>
      </w:r>
      <w:r>
        <w:rPr>
          <w:rFonts w:eastAsia="Times New Roman"/>
        </w:rPr>
        <w:fldChar w:fldCharType="separate"/>
      </w:r>
      <w:r w:rsidRPr="007B6D36">
        <w:rPr>
          <w:rStyle w:val="a5"/>
          <w:rFonts w:eastAsia="Times New Roman"/>
        </w:rPr>
        <w:t>https://www.dns-shop.ru/</w:t>
      </w:r>
      <w:r>
        <w:rPr>
          <w:rFonts w:eastAsia="Times New Roman"/>
        </w:rPr>
        <w:fldChar w:fldCharType="end"/>
      </w:r>
      <w:bookmarkEnd w:id="1"/>
    </w:p>
    <w:p w:rsidR="00537857" w:rsidRDefault="00537857" w:rsidP="009A5FD9">
      <w:pPr>
        <w:autoSpaceDE w:val="0"/>
        <w:autoSpaceDN w:val="0"/>
        <w:ind w:left="0" w:right="0" w:firstLine="720"/>
        <w:jc w:val="both"/>
        <w:rPr>
          <w:rFonts w:eastAsia="Times New Roman"/>
        </w:rPr>
      </w:pPr>
      <w:r>
        <w:rPr>
          <w:rFonts w:eastAsia="Times New Roman"/>
        </w:rPr>
        <w:t>Источник №2</w:t>
      </w:r>
      <w:r>
        <w:rPr>
          <w:rFonts w:eastAsia="Times New Roman"/>
        </w:rPr>
        <w:tab/>
      </w:r>
      <w:hyperlink r:id="rId6" w:history="1">
        <w:r w:rsidRPr="007B6D36">
          <w:rPr>
            <w:rStyle w:val="a5"/>
            <w:rFonts w:eastAsia="Times New Roman"/>
          </w:rPr>
          <w:t>https://cryptostore.ru/</w:t>
        </w:r>
      </w:hyperlink>
    </w:p>
    <w:p w:rsidR="001E5B04" w:rsidRDefault="00537857" w:rsidP="009A5FD9">
      <w:pPr>
        <w:autoSpaceDE w:val="0"/>
        <w:autoSpaceDN w:val="0"/>
        <w:ind w:left="0" w:right="0" w:firstLine="720"/>
        <w:jc w:val="both"/>
        <w:rPr>
          <w:rFonts w:eastAsia="Times New Roman"/>
        </w:rPr>
      </w:pPr>
      <w:r>
        <w:rPr>
          <w:rFonts w:eastAsia="Times New Roman"/>
        </w:rPr>
        <w:t>Источник №3</w:t>
      </w:r>
      <w:r>
        <w:rPr>
          <w:rFonts w:eastAsia="Times New Roman"/>
        </w:rPr>
        <w:tab/>
      </w:r>
      <w:hyperlink r:id="rId7" w:history="1">
        <w:r w:rsidRPr="007B6D36">
          <w:rPr>
            <w:rStyle w:val="a5"/>
            <w:rFonts w:eastAsia="Times New Roman"/>
          </w:rPr>
          <w:t>https://www.rutoken.ru/</w:t>
        </w:r>
      </w:hyperlink>
    </w:p>
    <w:p w:rsidR="00537857" w:rsidRDefault="00537857" w:rsidP="00FA5000">
      <w:pPr>
        <w:ind w:left="567" w:firstLine="567"/>
        <w:jc w:val="both"/>
      </w:pPr>
    </w:p>
    <w:p w:rsidR="00FA5000" w:rsidRDefault="00FA5000" w:rsidP="00FA5000">
      <w:pPr>
        <w:ind w:left="567" w:firstLine="567"/>
        <w:jc w:val="both"/>
        <w:rPr>
          <w:noProof/>
          <w:sz w:val="28"/>
          <w:szCs w:val="28"/>
        </w:rPr>
      </w:pPr>
      <w:r w:rsidRPr="007962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F2B83" wp14:editId="1CA4FF4F">
                <wp:simplePos x="0" y="0"/>
                <wp:positionH relativeFrom="column">
                  <wp:posOffset>274955</wp:posOffset>
                </wp:positionH>
                <wp:positionV relativeFrom="paragraph">
                  <wp:posOffset>208280</wp:posOffset>
                </wp:positionV>
                <wp:extent cx="2100580" cy="723265"/>
                <wp:effectExtent l="0" t="0" r="0" b="635"/>
                <wp:wrapSquare wrapText="bothSides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058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0307" w:rsidRPr="00FA5000" w:rsidRDefault="00A22253" w:rsidP="00FA5000">
                            <w:pPr>
                              <w:pStyle w:val="a6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НМЦК 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рын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 </m:t>
                                </m:r>
                                <m:nary>
                                  <m:naryPr>
                                    <m:chr m:val="∑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i=1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n</m:t>
                                    </m:r>
                                  </m:sup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&lt;ᶙ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&gt;∙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nary>
                              </m:oMath>
                            </m:oMathPara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F2B83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21.65pt;margin-top:16.4pt;width:165.4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" filled="f" stroked="f">
                <v:textbox>
                  <w:txbxContent>
                    <w:p w:rsidR="00A90307" w:rsidRPr="00FA5000" w:rsidRDefault="004450E1" w:rsidP="00FA5000">
                      <w:pPr>
                        <w:pStyle w:val="a6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НМЦК 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рын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= </m:t>
                          </m:r>
                          <m:nary>
                            <m:naryPr>
                              <m:chr m:val="∑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i=1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n</m:t>
                              </m:r>
                            </m:sup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&lt;ᶙ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&gt;∙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nary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796207">
        <w:t>Начальная (максимальная) цена контракта была определена по формуле</w:t>
      </w:r>
      <w:r w:rsidRPr="00983B69">
        <w:rPr>
          <w:sz w:val="28"/>
          <w:szCs w:val="28"/>
        </w:rPr>
        <w:t>:</w:t>
      </w:r>
    </w:p>
    <w:p w:rsidR="00FA5000" w:rsidRDefault="00FA5000" w:rsidP="00FA5000">
      <w:pPr>
        <w:ind w:left="567" w:firstLine="567"/>
        <w:jc w:val="both"/>
        <w:rPr>
          <w:noProof/>
          <w:sz w:val="28"/>
          <w:szCs w:val="28"/>
        </w:rPr>
      </w:pPr>
    </w:p>
    <w:p w:rsidR="00FA5000" w:rsidRDefault="00FA5000" w:rsidP="00FA5000">
      <w:pPr>
        <w:ind w:left="567"/>
        <w:jc w:val="both"/>
        <w:rPr>
          <w:sz w:val="28"/>
          <w:szCs w:val="28"/>
        </w:rPr>
      </w:pPr>
      <w:r w:rsidRPr="00631006">
        <w:rPr>
          <w:bCs/>
          <w:i/>
          <w:color w:val="000000"/>
          <w:sz w:val="28"/>
          <w:szCs w:val="28"/>
        </w:rPr>
        <w:t xml:space="preserve"> </w:t>
      </w:r>
      <w:r w:rsidRPr="00796207">
        <w:t>где</w:t>
      </w:r>
      <w:r w:rsidRPr="00983B69">
        <w:rPr>
          <w:sz w:val="28"/>
          <w:szCs w:val="28"/>
        </w:rPr>
        <w:t>:</w:t>
      </w:r>
    </w:p>
    <w:p w:rsidR="00FA5000" w:rsidRDefault="00FA5000" w:rsidP="00FA5000">
      <w:pPr>
        <w:ind w:left="567"/>
        <w:jc w:val="both"/>
        <w:rPr>
          <w:sz w:val="28"/>
          <w:szCs w:val="28"/>
        </w:rPr>
      </w:pPr>
    </w:p>
    <w:p w:rsidR="00FA5000" w:rsidRDefault="00FA5000" w:rsidP="00FA5000">
      <w:pPr>
        <w:ind w:left="567"/>
        <w:jc w:val="both"/>
        <w:rPr>
          <w:sz w:val="28"/>
          <w:szCs w:val="28"/>
        </w:rPr>
      </w:pPr>
    </w:p>
    <w:p w:rsidR="00FA5000" w:rsidRPr="00796207" w:rsidRDefault="00FA5000" w:rsidP="00FA5000">
      <w:pPr>
        <w:widowControl w:val="0"/>
        <w:autoSpaceDE w:val="0"/>
        <w:autoSpaceDN w:val="0"/>
        <w:adjustRightInd w:val="0"/>
        <w:ind w:left="567"/>
        <w:jc w:val="both"/>
      </w:pPr>
      <w:r w:rsidRPr="00796207">
        <w:rPr>
          <w:noProof/>
          <w:position w:val="-10"/>
        </w:rPr>
        <w:drawing>
          <wp:inline distT="0" distB="0" distL="0" distR="0" wp14:anchorId="00E32E74" wp14:editId="2679C6D3">
            <wp:extent cx="673100" cy="2330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207">
        <w:t xml:space="preserve"> - НМЦК, определяемая методом сопоставимых рыночных цен (анализа рынка);</w:t>
      </w:r>
    </w:p>
    <w:p w:rsidR="00FA5000" w:rsidRPr="00796207" w:rsidRDefault="00FA5000" w:rsidP="00FA5000">
      <w:pPr>
        <w:widowControl w:val="0"/>
        <w:ind w:left="567"/>
        <w:jc w:val="both"/>
        <w:rPr>
          <w:noProof/>
        </w:rPr>
      </w:pPr>
      <w:bookmarkStart w:id="2" w:name="bssPhr125"/>
      <w:bookmarkEnd w:id="2"/>
      <w:r w:rsidRPr="00796207">
        <w:rPr>
          <w:bCs/>
          <w:i/>
          <w:color w:val="000000"/>
        </w:rPr>
        <w:t>&lt;ц</w:t>
      </w:r>
      <w:proofErr w:type="spellStart"/>
      <w:r w:rsidRPr="00796207">
        <w:rPr>
          <w:bCs/>
          <w:i/>
          <w:color w:val="000000"/>
          <w:vertAlign w:val="subscript"/>
          <w:lang w:val="en-US"/>
        </w:rPr>
        <w:t>i</w:t>
      </w:r>
      <w:proofErr w:type="spellEnd"/>
      <w:r w:rsidRPr="00796207">
        <w:rPr>
          <w:bCs/>
          <w:i/>
          <w:color w:val="000000"/>
        </w:rPr>
        <w:t xml:space="preserve">&gt; – </w:t>
      </w:r>
      <w:r w:rsidRPr="00796207">
        <w:rPr>
          <w:bCs/>
          <w:color w:val="000000"/>
        </w:rPr>
        <w:t xml:space="preserve">среднеарифметическая величина цены </w:t>
      </w:r>
      <w:proofErr w:type="spellStart"/>
      <w:r w:rsidRPr="00796207">
        <w:rPr>
          <w:bCs/>
          <w:i/>
          <w:color w:val="000000"/>
          <w:lang w:val="en-US"/>
        </w:rPr>
        <w:t>i</w:t>
      </w:r>
      <w:proofErr w:type="spellEnd"/>
      <w:r w:rsidRPr="00796207">
        <w:rPr>
          <w:bCs/>
          <w:color w:val="000000"/>
        </w:rPr>
        <w:t>-го товара</w:t>
      </w:r>
    </w:p>
    <w:p w:rsidR="00FA5000" w:rsidRPr="00796207" w:rsidRDefault="00FA5000" w:rsidP="00FA5000">
      <w:pPr>
        <w:widowControl w:val="0"/>
        <w:ind w:left="567"/>
        <w:jc w:val="both"/>
      </w:pPr>
      <w:r w:rsidRPr="00796207">
        <w:rPr>
          <w:i/>
          <w:noProof/>
          <w:lang w:val="en-US"/>
        </w:rPr>
        <w:t>v</w:t>
      </w:r>
      <w:r w:rsidRPr="00796207">
        <w:rPr>
          <w:i/>
          <w:noProof/>
          <w:vertAlign w:val="subscript"/>
          <w:lang w:val="en-US"/>
        </w:rPr>
        <w:t>i</w:t>
      </w:r>
      <w:r w:rsidRPr="00796207">
        <w:rPr>
          <w:noProof/>
        </w:rPr>
        <w:t xml:space="preserve"> </w:t>
      </w:r>
      <w:r w:rsidRPr="00796207">
        <w:t xml:space="preserve">- количество закупаемого </w:t>
      </w:r>
      <w:proofErr w:type="spellStart"/>
      <w:r w:rsidRPr="00796207">
        <w:rPr>
          <w:i/>
          <w:lang w:val="en-US"/>
        </w:rPr>
        <w:t>i</w:t>
      </w:r>
      <w:proofErr w:type="spellEnd"/>
      <w:r w:rsidRPr="00796207">
        <w:t>-го товара;</w:t>
      </w:r>
      <w:bookmarkStart w:id="3" w:name="ZAP2MEE3N3"/>
      <w:bookmarkStart w:id="4" w:name="ZAP2RT03OK"/>
      <w:bookmarkEnd w:id="3"/>
      <w:bookmarkEnd w:id="4"/>
    </w:p>
    <w:p w:rsidR="00FA5000" w:rsidRPr="00796207" w:rsidRDefault="00FA5000" w:rsidP="00FA5000">
      <w:pPr>
        <w:widowControl w:val="0"/>
        <w:ind w:left="567"/>
        <w:jc w:val="both"/>
      </w:pPr>
      <w:bookmarkStart w:id="5" w:name="bssPhr126"/>
      <w:bookmarkEnd w:id="5"/>
      <w:r w:rsidRPr="00796207">
        <w:rPr>
          <w:i/>
          <w:noProof/>
          <w:lang w:val="en-US"/>
        </w:rPr>
        <w:t>n</w:t>
      </w:r>
      <w:r w:rsidRPr="00796207">
        <w:t xml:space="preserve"> - количество значений, используемых в расчете;</w:t>
      </w:r>
      <w:bookmarkStart w:id="6" w:name="ZAP2BCI3K8"/>
      <w:bookmarkStart w:id="7" w:name="ZAP2GR43LP"/>
      <w:bookmarkEnd w:id="6"/>
      <w:bookmarkEnd w:id="7"/>
    </w:p>
    <w:p w:rsidR="00FA5000" w:rsidRPr="00796207" w:rsidRDefault="00FA5000" w:rsidP="00FA5000">
      <w:pPr>
        <w:widowControl w:val="0"/>
        <w:ind w:left="567"/>
        <w:jc w:val="both"/>
      </w:pPr>
      <w:bookmarkStart w:id="8" w:name="bssPhr127"/>
      <w:bookmarkEnd w:id="8"/>
      <w:r w:rsidRPr="00796207">
        <w:rPr>
          <w:i/>
          <w:noProof/>
          <w:lang w:val="en-US"/>
        </w:rPr>
        <w:t>i</w:t>
      </w:r>
      <w:r w:rsidRPr="00796207">
        <w:t xml:space="preserve"> - номер источника ценовой информации;</w:t>
      </w:r>
      <w:bookmarkStart w:id="9" w:name="ZAP2IAS3MT"/>
      <w:bookmarkStart w:id="10" w:name="ZAP2NPE3OE"/>
      <w:bookmarkEnd w:id="9"/>
      <w:bookmarkEnd w:id="10"/>
    </w:p>
    <w:p w:rsidR="00065E6B" w:rsidRPr="00C218DC" w:rsidRDefault="00065E6B" w:rsidP="00ED46E7">
      <w:pPr>
        <w:widowControl w:val="0"/>
        <w:ind w:left="567"/>
        <w:jc w:val="both"/>
        <w:rPr>
          <w:rFonts w:eastAsia="Times New Roman"/>
          <w:u w:val="single"/>
        </w:rPr>
      </w:pPr>
    </w:p>
    <w:p w:rsidR="009A5FD9" w:rsidRPr="003F2147" w:rsidRDefault="009A5FD9" w:rsidP="00ED46E7">
      <w:pPr>
        <w:widowControl w:val="0"/>
        <w:ind w:left="567"/>
        <w:jc w:val="both"/>
        <w:rPr>
          <w:rFonts w:eastAsia="Times New Roman"/>
          <w:u w:val="single"/>
        </w:rPr>
      </w:pPr>
      <w:r w:rsidRPr="003F2147">
        <w:rPr>
          <w:rFonts w:eastAsia="Times New Roman"/>
          <w:u w:val="single"/>
        </w:rPr>
        <w:t xml:space="preserve">Однородность совокупности значений цен, используемых в расчете начальной (максимальной) цены контракта определяется вычислением коэффициента вариации </w:t>
      </w:r>
      <w:proofErr w:type="spellStart"/>
      <w:r w:rsidRPr="003F2147">
        <w:rPr>
          <w:rFonts w:eastAsia="Times New Roman"/>
          <w:u w:val="single"/>
        </w:rPr>
        <w:t>попозиционно</w:t>
      </w:r>
      <w:proofErr w:type="spellEnd"/>
      <w:r w:rsidRPr="003F2147">
        <w:rPr>
          <w:rFonts w:eastAsia="Times New Roman"/>
          <w:u w:val="single"/>
        </w:rPr>
        <w:t xml:space="preserve">, на каждый вид товара в отдельности. </w:t>
      </w:r>
    </w:p>
    <w:p w:rsidR="004A7FBA" w:rsidRDefault="004A7FBA" w:rsidP="009A5FD9">
      <w:pPr>
        <w:autoSpaceDE w:val="0"/>
        <w:autoSpaceDN w:val="0"/>
        <w:ind w:left="0" w:right="0" w:firstLine="720"/>
        <w:jc w:val="both"/>
        <w:rPr>
          <w:rFonts w:eastAsia="Times New Roman"/>
        </w:rPr>
      </w:pPr>
    </w:p>
    <w:p w:rsidR="009A5FD9" w:rsidRPr="009A5FD9" w:rsidRDefault="009A5FD9" w:rsidP="009A5FD9">
      <w:pPr>
        <w:autoSpaceDE w:val="0"/>
        <w:autoSpaceDN w:val="0"/>
        <w:ind w:left="0" w:right="0" w:firstLine="720"/>
        <w:jc w:val="both"/>
        <w:rPr>
          <w:rFonts w:eastAsia="Times New Roman"/>
        </w:rPr>
      </w:pPr>
      <w:r w:rsidRPr="009A5FD9">
        <w:rPr>
          <w:rFonts w:eastAsia="Times New Roman"/>
        </w:rPr>
        <w:t>Коэффициент вариации цены определен по следующей формуле:</w:t>
      </w:r>
      <w:bookmarkStart w:id="11" w:name="_GoBack"/>
      <w:bookmarkEnd w:id="11"/>
    </w:p>
    <w:p w:rsidR="009A5FD9" w:rsidRPr="009A5FD9" w:rsidRDefault="009A5FD9" w:rsidP="009A5FD9">
      <w:pPr>
        <w:ind w:left="567"/>
        <w:rPr>
          <w:rFonts w:eastAsia="Times New Roman"/>
        </w:rPr>
      </w:pPr>
      <w:r w:rsidRPr="009A5FD9">
        <w:rPr>
          <w:rFonts w:eastAsia="Times New Roman"/>
          <w:noProof/>
        </w:rPr>
        <w:drawing>
          <wp:inline distT="0" distB="0" distL="0" distR="0" wp14:anchorId="28CD465A" wp14:editId="6610A46D">
            <wp:extent cx="1209675" cy="457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FD9" w:rsidRPr="009A5FD9" w:rsidRDefault="009A5FD9" w:rsidP="009A5FD9">
      <w:pPr>
        <w:ind w:left="567"/>
        <w:rPr>
          <w:rFonts w:eastAsia="Times New Roman"/>
        </w:rPr>
      </w:pPr>
      <w:r w:rsidRPr="009A5FD9">
        <w:rPr>
          <w:rFonts w:eastAsia="Times New Roman"/>
        </w:rPr>
        <w:t>где:</w:t>
      </w:r>
    </w:p>
    <w:p w:rsidR="009A5FD9" w:rsidRPr="009A5FD9" w:rsidRDefault="009A5FD9" w:rsidP="009A5FD9">
      <w:pPr>
        <w:ind w:left="567"/>
        <w:rPr>
          <w:rFonts w:eastAsia="Times New Roman"/>
        </w:rPr>
      </w:pPr>
      <w:r w:rsidRPr="00065E6B">
        <w:rPr>
          <w:rFonts w:eastAsia="Times New Roman"/>
        </w:rPr>
        <w:t xml:space="preserve">V </w:t>
      </w:r>
      <w:r w:rsidRPr="009A5FD9">
        <w:rPr>
          <w:rFonts w:eastAsia="Times New Roman"/>
        </w:rPr>
        <w:t>- коэффициент вариации;</w:t>
      </w:r>
    </w:p>
    <w:p w:rsidR="009A5FD9" w:rsidRPr="009A5FD9" w:rsidRDefault="009A5FD9" w:rsidP="009A5FD9">
      <w:pPr>
        <w:ind w:left="567"/>
        <w:rPr>
          <w:rFonts w:eastAsia="Times New Roman"/>
        </w:rPr>
      </w:pPr>
      <w:r w:rsidRPr="002C3285">
        <w:rPr>
          <w:rFonts w:eastAsia="Times New Roman"/>
          <w:i/>
        </w:rPr>
        <w:t>σ</w:t>
      </w:r>
      <w:r w:rsidRPr="009A5FD9">
        <w:rPr>
          <w:rFonts w:eastAsia="Times New Roman"/>
        </w:rPr>
        <w:t xml:space="preserve"> – среднее квадратичное отклонение;</w:t>
      </w:r>
    </w:p>
    <w:p w:rsidR="009A5FD9" w:rsidRPr="009A5FD9" w:rsidRDefault="009A5FD9" w:rsidP="009A5FD9">
      <w:pPr>
        <w:ind w:left="567"/>
        <w:rPr>
          <w:rFonts w:eastAsia="Times New Roman"/>
        </w:rPr>
      </w:pPr>
    </w:p>
    <w:p w:rsidR="009A5FD9" w:rsidRPr="006D032D" w:rsidRDefault="004A7FBA" w:rsidP="009A5FD9">
      <w:pPr>
        <w:ind w:left="567"/>
        <w:rPr>
          <w:rFonts w:eastAsia="Times New Roman"/>
        </w:rPr>
      </w:pPr>
      <w:r w:rsidRPr="004A7FBA">
        <w:rPr>
          <w:rFonts w:eastAsia="Times New Roman"/>
        </w:rPr>
        <w:t>&lt;</w:t>
      </w:r>
      <w:r w:rsidRPr="004A7FBA">
        <w:rPr>
          <w:rFonts w:eastAsia="Times New Roman"/>
          <w:i/>
        </w:rPr>
        <w:t>ц</w:t>
      </w:r>
      <w:r w:rsidR="009A5FD9" w:rsidRPr="009A5FD9">
        <w:rPr>
          <w:rFonts w:eastAsia="Times New Roman"/>
        </w:rPr>
        <w:t xml:space="preserve">&gt; - средняя арифметическая величина цены единицы товара, работы, </w:t>
      </w:r>
    </w:p>
    <w:p w:rsidR="004F4C58" w:rsidRPr="006D032D" w:rsidRDefault="004F4C58" w:rsidP="009A5FD9">
      <w:pPr>
        <w:ind w:left="567"/>
        <w:rPr>
          <w:rFonts w:eastAsia="Times New Roman"/>
          <w:color w:val="FF0000"/>
        </w:rPr>
      </w:pPr>
    </w:p>
    <w:p w:rsidR="009A5FD9" w:rsidRPr="009A5FD9" w:rsidRDefault="009A5FD9" w:rsidP="009A5FD9">
      <w:pPr>
        <w:ind w:left="567"/>
        <w:rPr>
          <w:rFonts w:eastAsia="Times New Roman"/>
        </w:rPr>
      </w:pPr>
      <w:r w:rsidRPr="009A5FD9">
        <w:rPr>
          <w:rFonts w:eastAsia="Times New Roman"/>
          <w:noProof/>
        </w:rPr>
        <w:drawing>
          <wp:inline distT="0" distB="0" distL="0" distR="0" wp14:anchorId="2780D4DC" wp14:editId="1472C342">
            <wp:extent cx="15906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FD9" w:rsidRPr="009A5FD9" w:rsidRDefault="009A5FD9" w:rsidP="009A5FD9">
      <w:pPr>
        <w:ind w:left="567"/>
        <w:rPr>
          <w:rFonts w:eastAsia="Times New Roman"/>
        </w:rPr>
      </w:pPr>
      <w:r w:rsidRPr="009A5FD9">
        <w:rPr>
          <w:rFonts w:eastAsia="Times New Roman"/>
        </w:rPr>
        <w:t>где:</w:t>
      </w:r>
    </w:p>
    <w:p w:rsidR="009A5FD9" w:rsidRPr="009A5FD9" w:rsidRDefault="009A5FD9" w:rsidP="009A5FD9">
      <w:pPr>
        <w:ind w:left="567"/>
        <w:rPr>
          <w:rFonts w:eastAsia="Times New Roman"/>
        </w:rPr>
      </w:pPr>
      <w:proofErr w:type="spellStart"/>
      <w:r w:rsidRPr="002C3285">
        <w:rPr>
          <w:rFonts w:eastAsia="Times New Roman"/>
          <w:i/>
        </w:rPr>
        <w:t>ц</w:t>
      </w:r>
      <w:r w:rsidRPr="002C3285">
        <w:rPr>
          <w:rFonts w:eastAsia="Times New Roman"/>
          <w:i/>
          <w:vertAlign w:val="subscript"/>
        </w:rPr>
        <w:t>i</w:t>
      </w:r>
      <w:proofErr w:type="spellEnd"/>
      <w:r w:rsidRPr="009A5FD9">
        <w:rPr>
          <w:rFonts w:eastAsia="Times New Roman"/>
        </w:rPr>
        <w:t xml:space="preserve"> - цена единицы товара, работы, услуги, указанная в источнике с номером i;</w:t>
      </w:r>
    </w:p>
    <w:p w:rsidR="004D0A00" w:rsidRPr="009A5FD9" w:rsidRDefault="009A5FD9" w:rsidP="009A5FD9">
      <w:pPr>
        <w:ind w:left="567"/>
        <w:rPr>
          <w:rFonts w:eastAsia="Times New Roman"/>
        </w:rPr>
      </w:pPr>
      <w:r w:rsidRPr="002C3285">
        <w:rPr>
          <w:rFonts w:eastAsia="Times New Roman"/>
          <w:i/>
        </w:rPr>
        <w:t>n</w:t>
      </w:r>
      <w:r w:rsidRPr="009A5FD9">
        <w:rPr>
          <w:rFonts w:eastAsia="Times New Roman"/>
        </w:rPr>
        <w:t xml:space="preserve"> - количество значений, используемых в расчете.</w:t>
      </w:r>
    </w:p>
    <w:tbl>
      <w:tblPr>
        <w:tblW w:w="15345" w:type="dxa"/>
        <w:tblInd w:w="93" w:type="dxa"/>
        <w:tblLook w:val="04A0" w:firstRow="1" w:lastRow="0" w:firstColumn="1" w:lastColumn="0" w:noHBand="0" w:noVBand="1"/>
      </w:tblPr>
      <w:tblGrid>
        <w:gridCol w:w="528"/>
        <w:gridCol w:w="4624"/>
        <w:gridCol w:w="1418"/>
        <w:gridCol w:w="1275"/>
        <w:gridCol w:w="1276"/>
        <w:gridCol w:w="1134"/>
        <w:gridCol w:w="1134"/>
        <w:gridCol w:w="992"/>
        <w:gridCol w:w="993"/>
        <w:gridCol w:w="820"/>
        <w:gridCol w:w="1151"/>
      </w:tblGrid>
      <w:tr w:rsidR="006243FE" w:rsidRPr="006243FE" w:rsidTr="003F6894">
        <w:trPr>
          <w:trHeight w:val="330"/>
        </w:trPr>
        <w:tc>
          <w:tcPr>
            <w:tcW w:w="15345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243FE" w:rsidRDefault="006243FE" w:rsidP="006243FE">
            <w:pPr>
              <w:ind w:left="0" w:right="0" w:firstLine="0"/>
              <w:rPr>
                <w:rFonts w:eastAsia="Times New Roman"/>
                <w:color w:val="000000"/>
              </w:rPr>
            </w:pPr>
            <w:r w:rsidRPr="006243FE">
              <w:rPr>
                <w:rFonts w:eastAsia="Times New Roman"/>
                <w:color w:val="000000"/>
              </w:rPr>
              <w:t>Подробный расчет начальной (максимальной) цены контракта представлен в таблице.</w:t>
            </w:r>
          </w:p>
          <w:p w:rsidR="001B0FAA" w:rsidRPr="006243FE" w:rsidRDefault="001B0FAA" w:rsidP="006243FE">
            <w:pPr>
              <w:ind w:left="0" w:right="0" w:firstLine="0"/>
              <w:rPr>
                <w:rFonts w:eastAsia="Times New Roman"/>
                <w:color w:val="000000"/>
              </w:rPr>
            </w:pPr>
          </w:p>
        </w:tc>
      </w:tr>
      <w:tr w:rsidR="005E19AE" w:rsidRPr="006243FE" w:rsidTr="003F6894">
        <w:trPr>
          <w:trHeight w:val="975"/>
        </w:trPr>
        <w:tc>
          <w:tcPr>
            <w:tcW w:w="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3FE">
              <w:rPr>
                <w:rFonts w:eastAsia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3FE">
              <w:rPr>
                <w:rFonts w:eastAsia="Times New Roman"/>
                <w:color w:val="000000"/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3FE">
              <w:rPr>
                <w:rFonts w:eastAsia="Times New Roman"/>
                <w:color w:val="000000"/>
                <w:sz w:val="20"/>
                <w:szCs w:val="20"/>
              </w:rPr>
              <w:t>Цена за единицу в соответствии с источником информации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3FE">
              <w:rPr>
                <w:rFonts w:eastAsia="Times New Roman"/>
                <w:color w:val="000000"/>
                <w:sz w:val="20"/>
                <w:szCs w:val="20"/>
              </w:rPr>
              <w:t>Сумма трех цен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3FE">
              <w:rPr>
                <w:rFonts w:eastAsia="Times New Roman"/>
                <w:color w:val="000000"/>
                <w:sz w:val="20"/>
                <w:szCs w:val="20"/>
              </w:rPr>
              <w:t>Среднее арифметическое трех цен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3FE">
              <w:rPr>
                <w:rFonts w:eastAsia="Times New Roman"/>
                <w:color w:val="000000"/>
                <w:sz w:val="20"/>
                <w:szCs w:val="20"/>
              </w:rPr>
              <w:t xml:space="preserve"> Среднее квадратичное отклонение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3FE">
              <w:rPr>
                <w:rFonts w:eastAsia="Times New Roman"/>
                <w:color w:val="000000"/>
                <w:sz w:val="20"/>
                <w:szCs w:val="20"/>
              </w:rPr>
              <w:t>Коэффициент вариации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3FE">
              <w:rPr>
                <w:rFonts w:eastAsia="Times New Roman"/>
                <w:color w:val="000000"/>
                <w:sz w:val="20"/>
                <w:szCs w:val="20"/>
              </w:rPr>
              <w:t>кол-во (шт.)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3FE">
              <w:rPr>
                <w:rFonts w:eastAsia="Times New Roman"/>
                <w:color w:val="000000"/>
                <w:sz w:val="20"/>
                <w:szCs w:val="20"/>
              </w:rPr>
              <w:t>Общая сумма</w:t>
            </w:r>
          </w:p>
        </w:tc>
      </w:tr>
      <w:tr w:rsidR="003F6894" w:rsidRPr="006243FE" w:rsidTr="003F6894">
        <w:trPr>
          <w:trHeight w:val="517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jc w:val="center"/>
              <w:rPr>
                <w:rFonts w:eastAsia="Times New Roman"/>
                <w:color w:val="000000"/>
              </w:rPr>
            </w:pPr>
            <w:r w:rsidRPr="006243FE">
              <w:rPr>
                <w:rFonts w:eastAsia="Times New Roman"/>
                <w:color w:val="000000"/>
              </w:rPr>
              <w:t>Источник №1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jc w:val="center"/>
              <w:rPr>
                <w:rFonts w:eastAsia="Times New Roman"/>
                <w:color w:val="000000"/>
              </w:rPr>
            </w:pPr>
            <w:r w:rsidRPr="006243FE">
              <w:rPr>
                <w:rFonts w:eastAsia="Times New Roman"/>
                <w:color w:val="000000"/>
              </w:rPr>
              <w:t>Источник №</w:t>
            </w:r>
            <w:r>
              <w:rPr>
                <w:rFonts w:eastAsia="Times New Roman"/>
                <w:color w:val="000000"/>
                <w:lang w:val="en-US"/>
              </w:rPr>
              <w:t>2</w:t>
            </w:r>
            <w:r w:rsidRPr="006243FE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jc w:val="center"/>
              <w:rPr>
                <w:rFonts w:eastAsia="Times New Roman"/>
                <w:color w:val="000000"/>
              </w:rPr>
            </w:pPr>
            <w:r w:rsidRPr="006243FE">
              <w:rPr>
                <w:rFonts w:eastAsia="Times New Roman"/>
                <w:color w:val="000000"/>
              </w:rPr>
              <w:t>Источник №</w:t>
            </w:r>
            <w:r>
              <w:rPr>
                <w:rFonts w:eastAsia="Times New Roman"/>
                <w:color w:val="000000"/>
                <w:lang w:val="en-US"/>
              </w:rPr>
              <w:t>3</w:t>
            </w:r>
            <w:r w:rsidRPr="006243FE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F6894" w:rsidRPr="006243FE" w:rsidTr="003F6894">
        <w:trPr>
          <w:trHeight w:val="33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6243FE">
              <w:rPr>
                <w:rFonts w:eastAsia="Times New Roman"/>
                <w:b/>
                <w:bCs/>
                <w:i/>
                <w:iCs/>
                <w:color w:val="000000"/>
                <w:lang w:val="en-US"/>
              </w:rPr>
              <w:t>&lt;ц&gt;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6243FE">
              <w:rPr>
                <w:rFonts w:eastAsia="Times New Roman"/>
                <w:b/>
                <w:bCs/>
                <w:i/>
                <w:iCs/>
                <w:color w:val="000000"/>
              </w:rPr>
              <w:t>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243FE">
              <w:rPr>
                <w:rFonts w:eastAsia="Times New Roman"/>
                <w:b/>
                <w:bCs/>
                <w:color w:val="000000"/>
              </w:rPr>
              <w:t>V</w:t>
            </w: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F6894" w:rsidRPr="006243FE" w:rsidTr="003F6894">
        <w:trPr>
          <w:trHeight w:val="54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7FD" w:rsidRPr="005667FD" w:rsidRDefault="005667FD" w:rsidP="005667FD">
            <w:pPr>
              <w:ind w:left="0" w:right="0" w:firstLine="0"/>
              <w:jc w:val="center"/>
              <w:rPr>
                <w:sz w:val="20"/>
                <w:szCs w:val="20"/>
              </w:rPr>
            </w:pPr>
            <w:r w:rsidRPr="005667FD">
              <w:rPr>
                <w:sz w:val="20"/>
                <w:szCs w:val="20"/>
              </w:rPr>
              <w:t>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67FD" w:rsidRPr="005667FD" w:rsidRDefault="00537857" w:rsidP="005667FD">
            <w:pPr>
              <w:ind w:left="0" w:right="27" w:firstLine="94"/>
              <w:rPr>
                <w:sz w:val="20"/>
                <w:szCs w:val="20"/>
              </w:rPr>
            </w:pPr>
            <w:r w:rsidRPr="00537857">
              <w:rPr>
                <w:sz w:val="20"/>
                <w:szCs w:val="20"/>
              </w:rPr>
              <w:t xml:space="preserve">Поставка устройств хранения ключевой </w:t>
            </w:r>
            <w:r>
              <w:rPr>
                <w:sz w:val="20"/>
                <w:szCs w:val="20"/>
              </w:rPr>
              <w:t>и</w:t>
            </w:r>
            <w:r w:rsidRPr="00537857">
              <w:rPr>
                <w:sz w:val="20"/>
                <w:szCs w:val="20"/>
              </w:rPr>
              <w:t>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7FD" w:rsidRPr="00F304B5" w:rsidRDefault="00537857" w:rsidP="005667FD">
            <w:pPr>
              <w:ind w:left="0" w:right="0"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1999</w:t>
            </w:r>
            <w:r w:rsidR="009C4788">
              <w:rPr>
                <w:rFonts w:eastAsia="Times New Roman"/>
                <w:color w:val="00000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7FD" w:rsidRPr="00F304B5" w:rsidRDefault="00537857" w:rsidP="005667FD">
            <w:pPr>
              <w:ind w:left="0" w:right="0"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2250</w:t>
            </w:r>
            <w:r w:rsidR="009C4788">
              <w:rPr>
                <w:rFonts w:eastAsia="Times New Roman"/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7FD" w:rsidRPr="00F304B5" w:rsidRDefault="00537857" w:rsidP="005667FD">
            <w:pPr>
              <w:ind w:left="0" w:right="0"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2190</w:t>
            </w:r>
            <w:r w:rsidR="009C4788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>0</w:t>
            </w:r>
            <w:r w:rsidR="008174A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7FD" w:rsidRPr="00F304B5" w:rsidRDefault="00762C80" w:rsidP="005667FD">
            <w:pPr>
              <w:ind w:left="0" w:right="0"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6439</w:t>
            </w:r>
            <w:r w:rsidR="009C47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9C47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7FD" w:rsidRPr="00F304B5" w:rsidRDefault="00762C80" w:rsidP="005667FD">
            <w:pPr>
              <w:ind w:left="0" w:right="0"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2146</w:t>
            </w:r>
            <w:r w:rsidR="005667F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7FD" w:rsidRPr="00F304B5" w:rsidRDefault="00762C80" w:rsidP="005667FD">
            <w:pPr>
              <w:ind w:left="0" w:right="0"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131</w:t>
            </w:r>
            <w:r w:rsidR="005667F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7FD" w:rsidRPr="007221A4" w:rsidRDefault="008174A8" w:rsidP="005667FD">
            <w:pPr>
              <w:ind w:left="0" w:right="0"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5667F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762C8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5667F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667FD" w:rsidRPr="009C4788" w:rsidRDefault="009C4788" w:rsidP="005667FD">
            <w:pPr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762C80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7FD" w:rsidRPr="00F304B5" w:rsidRDefault="00762C80" w:rsidP="005667FD">
            <w:pPr>
              <w:ind w:left="0" w:right="0"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30048</w:t>
            </w:r>
            <w:r w:rsidR="005667FD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62</w:t>
            </w:r>
          </w:p>
        </w:tc>
      </w:tr>
      <w:tr w:rsidR="005E19AE" w:rsidRPr="006243FE" w:rsidTr="003F6894">
        <w:trPr>
          <w:trHeight w:val="315"/>
        </w:trPr>
        <w:tc>
          <w:tcPr>
            <w:tcW w:w="1337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9AE" w:rsidRPr="006243FE" w:rsidRDefault="005E19AE" w:rsidP="007F7F52">
            <w:pPr>
              <w:ind w:left="0" w:righ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243F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19AE" w:rsidRPr="008972D5" w:rsidRDefault="005E19AE" w:rsidP="007F7F52">
            <w:pPr>
              <w:ind w:left="0" w:right="0"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19AE" w:rsidRPr="001B0FAA" w:rsidRDefault="00762C80" w:rsidP="005E1BE1">
            <w:pPr>
              <w:ind w:left="0" w:right="0"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30048</w:t>
            </w:r>
            <w:r w:rsidR="005667FD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62</w:t>
            </w:r>
          </w:p>
        </w:tc>
      </w:tr>
    </w:tbl>
    <w:p w:rsidR="009A5FD9" w:rsidRDefault="009A5FD9" w:rsidP="003D276D">
      <w:pPr>
        <w:autoSpaceDE w:val="0"/>
        <w:autoSpaceDN w:val="0"/>
        <w:ind w:left="0" w:right="0" w:firstLine="720"/>
        <w:jc w:val="both"/>
        <w:rPr>
          <w:rFonts w:eastAsia="Times New Roman"/>
        </w:rPr>
      </w:pPr>
    </w:p>
    <w:p w:rsidR="003A42A7" w:rsidRPr="003A42A7" w:rsidRDefault="00F304B5" w:rsidP="003A42A7">
      <w:pPr>
        <w:autoSpaceDE w:val="0"/>
        <w:autoSpaceDN w:val="0"/>
        <w:ind w:left="0" w:right="0" w:firstLine="720"/>
        <w:jc w:val="both"/>
        <w:rPr>
          <w:rFonts w:eastAsia="Times New Roman"/>
        </w:rPr>
      </w:pPr>
      <w:r>
        <w:rPr>
          <w:rFonts w:eastAsia="Times New Roman"/>
        </w:rPr>
        <w:t>Среднее з</w:t>
      </w:r>
      <w:r w:rsidR="003A42A7" w:rsidRPr="003A42A7">
        <w:rPr>
          <w:rFonts w:eastAsia="Times New Roman"/>
        </w:rPr>
        <w:t xml:space="preserve">начение коэффициента вариации цен составляет </w:t>
      </w:r>
      <w:r w:rsidR="00D8167F">
        <w:rPr>
          <w:rFonts w:eastAsia="Times New Roman"/>
        </w:rPr>
        <w:t>6</w:t>
      </w:r>
      <w:r w:rsidR="00A23B1B">
        <w:rPr>
          <w:rFonts w:eastAsia="Times New Roman"/>
        </w:rPr>
        <w:t>,</w:t>
      </w:r>
      <w:r w:rsidR="00D8167F">
        <w:rPr>
          <w:rFonts w:eastAsia="Times New Roman"/>
        </w:rPr>
        <w:t>1</w:t>
      </w:r>
      <w:r w:rsidR="003A42A7">
        <w:rPr>
          <w:rFonts w:eastAsia="Times New Roman"/>
        </w:rPr>
        <w:t>%.</w:t>
      </w:r>
      <w:r w:rsidR="003A42A7" w:rsidRPr="003A42A7">
        <w:rPr>
          <w:rFonts w:eastAsia="Times New Roman"/>
        </w:rPr>
        <w:t xml:space="preserve"> </w:t>
      </w:r>
      <w:r w:rsidR="003A42A7">
        <w:rPr>
          <w:rFonts w:eastAsia="Times New Roman"/>
        </w:rPr>
        <w:t>Т</w:t>
      </w:r>
      <w:r w:rsidR="003A42A7" w:rsidRPr="003A42A7">
        <w:rPr>
          <w:rFonts w:eastAsia="Times New Roman"/>
        </w:rPr>
        <w:t xml:space="preserve">аким образом, выявлена однородность совокупности значений, используемых в расчете при определении НМЦК. </w:t>
      </w:r>
    </w:p>
    <w:p w:rsidR="003A42A7" w:rsidRDefault="003A42A7" w:rsidP="003A42A7">
      <w:pPr>
        <w:autoSpaceDE w:val="0"/>
        <w:autoSpaceDN w:val="0"/>
        <w:ind w:left="0" w:right="0" w:firstLine="720"/>
        <w:jc w:val="both"/>
        <w:rPr>
          <w:rFonts w:eastAsia="Times New Roman"/>
        </w:rPr>
      </w:pPr>
    </w:p>
    <w:p w:rsidR="008972D5" w:rsidRDefault="008972D5" w:rsidP="008972D5">
      <w:pPr>
        <w:autoSpaceDE w:val="0"/>
        <w:autoSpaceDN w:val="0"/>
        <w:ind w:left="0" w:right="0" w:firstLine="720"/>
        <w:jc w:val="both"/>
        <w:rPr>
          <w:rFonts w:eastAsia="Times New Roman"/>
          <w:b/>
          <w:sz w:val="28"/>
          <w:szCs w:val="28"/>
          <w:u w:val="single"/>
        </w:rPr>
      </w:pPr>
      <w:r w:rsidRPr="00FF1DE9">
        <w:rPr>
          <w:rFonts w:eastAsia="Times New Roman"/>
          <w:b/>
          <w:sz w:val="28"/>
          <w:szCs w:val="28"/>
          <w:u w:val="single"/>
        </w:rPr>
        <w:t>Начальная (максимальная) цена контракта рассчитана методом сопоставимых рыночных цен (анализ рынка) и с учетом предельных объемов бюджетных ассигнований на реализацию данного мероприятия</w:t>
      </w:r>
      <w:r w:rsidR="000C7B73">
        <w:rPr>
          <w:rFonts w:eastAsia="Times New Roman"/>
          <w:b/>
          <w:sz w:val="28"/>
          <w:szCs w:val="28"/>
          <w:u w:val="single"/>
        </w:rPr>
        <w:t xml:space="preserve">, а </w:t>
      </w:r>
      <w:proofErr w:type="gramStart"/>
      <w:r w:rsidR="000C7B73">
        <w:rPr>
          <w:rFonts w:eastAsia="Times New Roman"/>
          <w:b/>
          <w:sz w:val="28"/>
          <w:szCs w:val="28"/>
          <w:u w:val="single"/>
        </w:rPr>
        <w:t>так же</w:t>
      </w:r>
      <w:proofErr w:type="gramEnd"/>
      <w:r w:rsidR="000C7B73">
        <w:rPr>
          <w:rFonts w:eastAsia="Times New Roman"/>
          <w:b/>
          <w:sz w:val="28"/>
          <w:szCs w:val="28"/>
          <w:u w:val="single"/>
        </w:rPr>
        <w:t xml:space="preserve"> установленных в ГИИС ЭБ правил округления,</w:t>
      </w:r>
      <w:r w:rsidRPr="00FF1DE9">
        <w:rPr>
          <w:rFonts w:eastAsia="Times New Roman"/>
          <w:b/>
          <w:sz w:val="28"/>
          <w:szCs w:val="28"/>
          <w:u w:val="single"/>
        </w:rPr>
        <w:t xml:space="preserve"> составляет </w:t>
      </w:r>
      <w:r w:rsidR="008174A8" w:rsidRPr="008174A8">
        <w:rPr>
          <w:rFonts w:eastAsia="Times New Roman"/>
          <w:b/>
          <w:sz w:val="28"/>
          <w:szCs w:val="28"/>
          <w:u w:val="single"/>
        </w:rPr>
        <w:t>3</w:t>
      </w:r>
      <w:r w:rsidR="00762C80">
        <w:rPr>
          <w:rFonts w:eastAsia="Times New Roman"/>
          <w:b/>
          <w:sz w:val="28"/>
          <w:szCs w:val="28"/>
          <w:u w:val="single"/>
        </w:rPr>
        <w:t>0 000</w:t>
      </w:r>
      <w:r w:rsidRPr="00FF1DE9">
        <w:rPr>
          <w:rFonts w:eastAsia="Times New Roman"/>
          <w:b/>
          <w:sz w:val="28"/>
          <w:szCs w:val="28"/>
          <w:u w:val="single"/>
        </w:rPr>
        <w:t xml:space="preserve"> рублей</w:t>
      </w:r>
    </w:p>
    <w:p w:rsidR="00A23B1B" w:rsidRPr="00FF1DE9" w:rsidRDefault="00A23B1B" w:rsidP="008972D5">
      <w:pPr>
        <w:autoSpaceDE w:val="0"/>
        <w:autoSpaceDN w:val="0"/>
        <w:ind w:left="0" w:right="0" w:firstLine="720"/>
        <w:jc w:val="both"/>
        <w:rPr>
          <w:rFonts w:eastAsia="Times New Roman"/>
          <w:b/>
          <w:sz w:val="28"/>
          <w:szCs w:val="28"/>
          <w:u w:val="single"/>
        </w:rPr>
      </w:pPr>
    </w:p>
    <w:p w:rsidR="00E16E89" w:rsidRPr="000558BB" w:rsidRDefault="00E16E89" w:rsidP="00E16E89">
      <w:pPr>
        <w:pStyle w:val="formattext"/>
        <w:spacing w:before="0" w:beforeAutospacing="0" w:after="0" w:afterAutospacing="0"/>
        <w:ind w:right="-170" w:firstLine="567"/>
        <w:jc w:val="both"/>
        <w:rPr>
          <w:i/>
          <w:sz w:val="26"/>
          <w:szCs w:val="26"/>
          <w:u w:val="single"/>
        </w:rPr>
      </w:pPr>
      <w:r w:rsidRPr="00BC7F26">
        <w:rPr>
          <w:i/>
          <w:sz w:val="26"/>
          <w:szCs w:val="26"/>
          <w:u w:val="single"/>
        </w:rPr>
        <w:t xml:space="preserve">НМЦК включает все расходы, которые может понести Исполнитель при осуществлении им своих обязательств в полном объеме и надлежащего качества, в том числе все подлежащие уплате налоги, сборы и другие обязательные платежи, а также иные расходы, связанные с </w:t>
      </w:r>
      <w:r w:rsidR="008972D5">
        <w:rPr>
          <w:i/>
          <w:sz w:val="26"/>
          <w:szCs w:val="26"/>
          <w:u w:val="single"/>
        </w:rPr>
        <w:t>оказанием у</w:t>
      </w:r>
      <w:r w:rsidR="008972D5" w:rsidRPr="008972D5">
        <w:rPr>
          <w:i/>
          <w:sz w:val="26"/>
          <w:szCs w:val="26"/>
          <w:u w:val="single"/>
        </w:rPr>
        <w:t>слу</w:t>
      </w:r>
      <w:r w:rsidR="008972D5">
        <w:rPr>
          <w:i/>
          <w:sz w:val="26"/>
          <w:szCs w:val="26"/>
          <w:u w:val="single"/>
        </w:rPr>
        <w:t>г</w:t>
      </w:r>
      <w:r w:rsidR="000558BB">
        <w:rPr>
          <w:i/>
          <w:sz w:val="26"/>
          <w:szCs w:val="26"/>
          <w:u w:val="single"/>
        </w:rPr>
        <w:t>.</w:t>
      </w:r>
    </w:p>
    <w:p w:rsidR="00E16E89" w:rsidRPr="00F97547" w:rsidRDefault="00E16E89" w:rsidP="00E16E89">
      <w:pPr>
        <w:autoSpaceDE w:val="0"/>
        <w:autoSpaceDN w:val="0"/>
        <w:spacing w:line="360" w:lineRule="auto"/>
        <w:ind w:left="0" w:right="0"/>
        <w:jc w:val="both"/>
        <w:rPr>
          <w:rFonts w:eastAsia="Times New Roman"/>
          <w:b/>
          <w:sz w:val="26"/>
          <w:szCs w:val="26"/>
        </w:rPr>
      </w:pPr>
    </w:p>
    <w:sectPr w:rsidR="00E16E89" w:rsidRPr="00F97547" w:rsidSect="006243FE">
      <w:pgSz w:w="16838" w:h="11906" w:orient="landscape"/>
      <w:pgMar w:top="709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639E7D2D"/>
    <w:multiLevelType w:val="hybridMultilevel"/>
    <w:tmpl w:val="12349288"/>
    <w:lvl w:ilvl="0" w:tplc="B66E2D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A0FFD"/>
    <w:multiLevelType w:val="hybridMultilevel"/>
    <w:tmpl w:val="FA727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16"/>
    <w:rsid w:val="00002CE2"/>
    <w:rsid w:val="00035EE0"/>
    <w:rsid w:val="00043F59"/>
    <w:rsid w:val="000558BB"/>
    <w:rsid w:val="00065E6B"/>
    <w:rsid w:val="000A4544"/>
    <w:rsid w:val="000A747A"/>
    <w:rsid w:val="000C7B73"/>
    <w:rsid w:val="000D184E"/>
    <w:rsid w:val="00127FD9"/>
    <w:rsid w:val="0019208F"/>
    <w:rsid w:val="001B0FAA"/>
    <w:rsid w:val="001E5B04"/>
    <w:rsid w:val="00296E79"/>
    <w:rsid w:val="002C2FEE"/>
    <w:rsid w:val="002C3285"/>
    <w:rsid w:val="002C4AAA"/>
    <w:rsid w:val="00334C32"/>
    <w:rsid w:val="003A42A7"/>
    <w:rsid w:val="003D276D"/>
    <w:rsid w:val="003E5249"/>
    <w:rsid w:val="003F2147"/>
    <w:rsid w:val="003F385A"/>
    <w:rsid w:val="003F6894"/>
    <w:rsid w:val="0041705B"/>
    <w:rsid w:val="004333C0"/>
    <w:rsid w:val="004450E1"/>
    <w:rsid w:val="004965F5"/>
    <w:rsid w:val="004A7FBA"/>
    <w:rsid w:val="004B61A6"/>
    <w:rsid w:val="004D0A00"/>
    <w:rsid w:val="004F4C58"/>
    <w:rsid w:val="00537857"/>
    <w:rsid w:val="005609E2"/>
    <w:rsid w:val="005667FD"/>
    <w:rsid w:val="00591458"/>
    <w:rsid w:val="005A7974"/>
    <w:rsid w:val="005B5E29"/>
    <w:rsid w:val="005C66C8"/>
    <w:rsid w:val="005E19AE"/>
    <w:rsid w:val="005E1BE1"/>
    <w:rsid w:val="006243FE"/>
    <w:rsid w:val="00627380"/>
    <w:rsid w:val="006350D6"/>
    <w:rsid w:val="00680E39"/>
    <w:rsid w:val="006B2522"/>
    <w:rsid w:val="006C318D"/>
    <w:rsid w:val="006D032D"/>
    <w:rsid w:val="006D5BE2"/>
    <w:rsid w:val="00710B7B"/>
    <w:rsid w:val="007221A4"/>
    <w:rsid w:val="00762C80"/>
    <w:rsid w:val="0078381C"/>
    <w:rsid w:val="00793A4D"/>
    <w:rsid w:val="00796207"/>
    <w:rsid w:val="007B14DB"/>
    <w:rsid w:val="007B6B9A"/>
    <w:rsid w:val="008033FD"/>
    <w:rsid w:val="008140EF"/>
    <w:rsid w:val="008174A8"/>
    <w:rsid w:val="00832233"/>
    <w:rsid w:val="00844444"/>
    <w:rsid w:val="00857680"/>
    <w:rsid w:val="00883660"/>
    <w:rsid w:val="008972D5"/>
    <w:rsid w:val="009A5FD9"/>
    <w:rsid w:val="009C4788"/>
    <w:rsid w:val="00A22253"/>
    <w:rsid w:val="00A23B1B"/>
    <w:rsid w:val="00A73595"/>
    <w:rsid w:val="00A90307"/>
    <w:rsid w:val="00AA4C1D"/>
    <w:rsid w:val="00AF68F9"/>
    <w:rsid w:val="00B51818"/>
    <w:rsid w:val="00B55416"/>
    <w:rsid w:val="00BF1E5B"/>
    <w:rsid w:val="00C05A6C"/>
    <w:rsid w:val="00C07725"/>
    <w:rsid w:val="00C16E0C"/>
    <w:rsid w:val="00C218DC"/>
    <w:rsid w:val="00C252A2"/>
    <w:rsid w:val="00C67428"/>
    <w:rsid w:val="00C77DE0"/>
    <w:rsid w:val="00C92D3C"/>
    <w:rsid w:val="00CD6949"/>
    <w:rsid w:val="00D42B9F"/>
    <w:rsid w:val="00D8167F"/>
    <w:rsid w:val="00D8597C"/>
    <w:rsid w:val="00DB3D51"/>
    <w:rsid w:val="00DC3352"/>
    <w:rsid w:val="00E16E89"/>
    <w:rsid w:val="00E238FF"/>
    <w:rsid w:val="00E835F2"/>
    <w:rsid w:val="00E959EA"/>
    <w:rsid w:val="00ED46E7"/>
    <w:rsid w:val="00F304B5"/>
    <w:rsid w:val="00F329EE"/>
    <w:rsid w:val="00F71119"/>
    <w:rsid w:val="00F87F8E"/>
    <w:rsid w:val="00FA5000"/>
    <w:rsid w:val="00FA7C84"/>
    <w:rsid w:val="00FC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D691"/>
  <w15:docId w15:val="{E905F24C-A657-41CA-88F2-ACF900C5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416"/>
    <w:pPr>
      <w:spacing w:after="0" w:line="240" w:lineRule="auto"/>
      <w:ind w:left="1134" w:right="567" w:firstLine="709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DE0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6B9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A5FD9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9A5FD9"/>
    <w:pPr>
      <w:spacing w:before="100" w:beforeAutospacing="1" w:after="100" w:afterAutospacing="1"/>
      <w:ind w:left="0" w:right="0" w:firstLine="0"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9A5F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FD9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E16E89"/>
    <w:pPr>
      <w:spacing w:before="100" w:beforeAutospacing="1" w:after="100" w:afterAutospacing="1"/>
      <w:ind w:left="0" w:right="0" w:firstLine="0"/>
    </w:pPr>
    <w:rPr>
      <w:rFonts w:eastAsiaTheme="minorEastAsia"/>
    </w:rPr>
  </w:style>
  <w:style w:type="character" w:styleId="a9">
    <w:name w:val="Unresolved Mention"/>
    <w:basedOn w:val="a0"/>
    <w:uiPriority w:val="99"/>
    <w:semiHidden/>
    <w:unhideWhenUsed/>
    <w:rsid w:val="00537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https://www.rutoken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ryptostore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4EEB0-8407-4D73-ACC3-2A90190F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Шибанов Алексей Владимирович</cp:lastModifiedBy>
  <cp:revision>12</cp:revision>
  <cp:lastPrinted>2026-06-02T07:30:00Z</cp:lastPrinted>
  <dcterms:created xsi:type="dcterms:W3CDTF">2024-04-19T07:45:00Z</dcterms:created>
  <dcterms:modified xsi:type="dcterms:W3CDTF">2026-06-02T07:32:00Z</dcterms:modified>
</cp:coreProperties>
</file>