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EB0E" w14:textId="77777777" w:rsidR="00300CC2" w:rsidRDefault="00300CC2" w:rsidP="00300CC2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Обоснование</w:t>
      </w:r>
    </w:p>
    <w:p w14:paraId="754167BA" w14:textId="77777777" w:rsidR="00300CC2" w:rsidRDefault="00300CC2" w:rsidP="00300CC2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цены контракта, заключаемого с единственным поставщиком</w:t>
      </w:r>
    </w:p>
    <w:p w14:paraId="69353D22" w14:textId="77777777" w:rsidR="00300CC2" w:rsidRDefault="00300CC2" w:rsidP="00300CC2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на основании п.4 ч.1 ст.93 Федерального закона № 44-ФЗ</w:t>
      </w:r>
    </w:p>
    <w:p w14:paraId="3A773737" w14:textId="77777777" w:rsidR="00300CC2" w:rsidRDefault="00300CC2" w:rsidP="00300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работ по замене насоса циркуляционного сдвоенного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WILO TOP-SD65/10 и приборов управления насоса в газовой котельной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на объекте Санкт-Петербургской таможни.</w:t>
      </w:r>
    </w:p>
    <w:p w14:paraId="0A8E081C" w14:textId="77777777" w:rsidR="00300CC2" w:rsidRDefault="00300CC2" w:rsidP="00300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8520"/>
      </w:tblGrid>
      <w:tr w:rsidR="00300CC2" w14:paraId="0D1CDCB6" w14:textId="77777777" w:rsidTr="00300CC2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C675" w14:textId="77777777" w:rsidR="00300CC2" w:rsidRDefault="00300CC2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1536" w14:textId="77777777" w:rsidR="00300CC2" w:rsidRDefault="00300CC2">
            <w:pPr>
              <w:spacing w:after="0" w:line="237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Требуемые значения приведены в Таблице №1.</w:t>
            </w:r>
          </w:p>
          <w:p w14:paraId="2E4DA0F4" w14:textId="77777777" w:rsidR="00A75586" w:rsidRPr="00A75586" w:rsidRDefault="00A75586" w:rsidP="00A75586">
            <w:pPr>
              <w:spacing w:after="0" w:line="237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43.22.12.190 «Работы по монтажу систем отопления, вентиляции </w:t>
            </w:r>
          </w:p>
          <w:p w14:paraId="73247E43" w14:textId="77777777" w:rsidR="00A75586" w:rsidRPr="00A75586" w:rsidRDefault="00A75586" w:rsidP="00A75586">
            <w:pPr>
              <w:spacing w:after="0" w:line="237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кондиционирования прочие, не включенные в другие группировки»;</w:t>
            </w:r>
          </w:p>
          <w:p w14:paraId="0E9F3765" w14:textId="5A0CD76F" w:rsidR="00B95F1E" w:rsidRDefault="00A75586" w:rsidP="00A75586">
            <w:pPr>
              <w:spacing w:after="0" w:line="237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26.51.65.000 «Приборы и аппаратура для автоматического регулирования или управления, гидравлические или пневматические»</w:t>
            </w:r>
          </w:p>
        </w:tc>
      </w:tr>
      <w:tr w:rsidR="00300CC2" w14:paraId="306346FC" w14:textId="77777777" w:rsidTr="00E518F3">
        <w:trPr>
          <w:trHeight w:val="3391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DC61" w14:textId="77777777" w:rsidR="00300CC2" w:rsidRDefault="00300CC2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Используемый метод определения цены с обоснованием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9CD" w14:textId="77777777" w:rsidR="00300CC2" w:rsidRDefault="00300CC2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  <w:p w14:paraId="018028AC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При использовании конкурентных процедур цена государственного контракта определяется по методу сопоставимых рыночных цен (является приоритетным в соответствии с ч. 6 статьи 22 Федерального закона № 44-ФЗ)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и рассчитывается в соответствии с п. 3.21. Методических рекомендаций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от 2 октября 2013 г. № 567, т.е. как средняя величина по представленным коммерческим предложениям.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огласно 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п. 3.21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Методических рекомендаций для определения цены контракта методом сопоставимых рыночных цен (анализа рынка) применяется следующая формула:</w:t>
            </w:r>
          </w:p>
          <w:p w14:paraId="2CA4EEA1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position w:val="-16"/>
                <w:sz w:val="24"/>
                <w:szCs w:val="24"/>
                <w:lang w:eastAsia="ru-RU"/>
              </w:rPr>
              <w:drawing>
                <wp:inline distT="0" distB="0" distL="0" distR="0" wp14:anchorId="4C9D3853" wp14:editId="46869D32">
                  <wp:extent cx="1638300" cy="2952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(1)</w:t>
            </w:r>
          </w:p>
          <w:p w14:paraId="4E636D68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где </w:t>
            </w:r>
            <w:r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35496739" wp14:editId="5C09CA4D">
                  <wp:extent cx="6858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цена контракта, определяемая методом сопоставимых рыночных цен (анализа рынка);</w:t>
            </w:r>
          </w:p>
          <w:p w14:paraId="576908BB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 - количество (объем) закупаемого товара (работы, услуги);</w:t>
            </w:r>
          </w:p>
          <w:p w14:paraId="7380DD46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- количество значений, используемых в расчете;</w:t>
            </w:r>
          </w:p>
          <w:p w14:paraId="31B5C37C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- номер источника ценовой информации;</w:t>
            </w:r>
          </w:p>
          <w:p w14:paraId="25194C08" w14:textId="77777777" w:rsidR="00300CC2" w:rsidRDefault="00300CC2" w:rsidP="006673F6">
            <w:pPr>
              <w:numPr>
                <w:ilvl w:val="0"/>
                <w:numId w:val="1"/>
              </w:numPr>
              <w:tabs>
                <w:tab w:val="num" w:pos="452"/>
              </w:tabs>
              <w:autoSpaceDE w:val="0"/>
              <w:autoSpaceDN w:val="0"/>
              <w:adjustRightInd w:val="0"/>
              <w:spacing w:after="0" w:line="240" w:lineRule="auto"/>
              <w:ind w:left="0" w:firstLine="4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цена единицы товара (работы, услуги), представленная в источнике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номером i, скорректированная с учетом коэффициентов (индексов), применяемых для пересчета цен товаров (работ, услуг) с учетом различий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характеристиках товаров, коммерческих и (или) финансовых условий поставок товаров, выполнения работ, оказания услуг и приведена в таблице 1.</w:t>
            </w:r>
          </w:p>
          <w:p w14:paraId="56869C88" w14:textId="77777777" w:rsidR="00300CC2" w:rsidRDefault="00300CC2">
            <w:pPr>
              <w:tabs>
                <w:tab w:val="num" w:pos="452"/>
              </w:tabs>
              <w:autoSpaceDE w:val="0"/>
              <w:autoSpaceDN w:val="0"/>
              <w:adjustRightInd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определения цены контракта:</w:t>
            </w:r>
          </w:p>
          <w:p w14:paraId="052FEE25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 Размещен запрос цен товаров, работ, услуг в Единой информационной системе в сфере закупок (далее – ЕИС) от 6 апреля 2026 г.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№ 0172100003026000147.</w:t>
            </w:r>
          </w:p>
          <w:p w14:paraId="1ACFA1AA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 истечении установленного срока подачи предложений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на указанный запрос цен предложения в адрес таможни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не поступили. </w:t>
            </w:r>
          </w:p>
          <w:p w14:paraId="2A79AE48" w14:textId="77D6CFF5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2. Направлены запросы о предоставлении ценовой информации поставщикам, исполнителям, осуществляющим поставки идентичных/ однородных товаров, работ услуг, планируемых к закупке Письмом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Санкт-Петербургской таможни от 7 апреля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2026  г.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№ 49-47/00140</w:t>
            </w:r>
            <w:r w:rsidR="00E518F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14:paraId="191FCA7D" w14:textId="7B75245C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 истечении установленного срока подачи предложений в адрес таможенного органа на указанный запрос цен поступили три коммерческих предложения</w:t>
            </w:r>
            <w:r w:rsidR="00E518F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73A7D814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3. Во исполнение постановления Правительства Российской Федерации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Не применяется.</w:t>
            </w:r>
          </w:p>
          <w:p w14:paraId="091959BA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4. Осуществлен сбор и анализ общедоступной ценовой информации, содержащейся в реестре контрактов, заключенных заказчиками. В том числе рассмотрены государственные контракты, заключенные инициатором закупок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на закупку идентичных/однородных товаров, работ услуг. </w:t>
            </w:r>
          </w:p>
          <w:p w14:paraId="2C93DBC2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4.1. Найдена ценовая информация, содержащаяся в реестре контрактов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(за последние три года) (необходимо указать реестровые номера контрактов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в ЕИС), которая: не может быть использована в качестве источника ценовой информации для обоснования НМЦК по причине: несопоставимости условий планируемой закупки. </w:t>
            </w:r>
          </w:p>
          <w:p w14:paraId="3F627B3E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4.2. Ценовая информация, содержащаяся в реестре контрактов, заключенных заказчиками, с учетом сопоставимых с условиями планируемой закупки коммерческих и (или) финансовых условий закупки, не найдена. </w:t>
            </w:r>
          </w:p>
          <w:p w14:paraId="401EC43A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5. Осуществлен сбор и анализ общедоступной ценовой информации,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в том числе размещенной на сайтах в сети «Интернет». </w:t>
            </w:r>
          </w:p>
          <w:p w14:paraId="775AC294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Ценовая информация по идентичным/однородным товарам, работам, услугам, планируемым к закупке не найдена. </w:t>
            </w:r>
          </w:p>
          <w:p w14:paraId="6FE79BFA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6. Осуществлена проверка юридических лиц, предоставивших коммерческие предложения, а также из иных источников ценовой информации, на допустимость их использования при расчете и обосновании НМЦК. </w:t>
            </w:r>
          </w:p>
          <w:p w14:paraId="2357BB89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6.1. Проверено включение сведений о юридических лицах в Единый государственный реестр юридических лиц и отсутствие записей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об их ликвидации/исключении, прекращении деятельности, недостоверности сведений о регистрации и т.д.</w:t>
            </w:r>
          </w:p>
          <w:p w14:paraId="77C23807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6.2. Проверено отсутствие сведений о юридических лицах в Реестре недобросовестных поставщиков (подрядчиков, исполнителей). </w:t>
            </w:r>
          </w:p>
          <w:p w14:paraId="70EC6CC3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6.3. Проверено отсутствие сведений о юридических лицах в Реестре иностранных агентов. </w:t>
            </w:r>
          </w:p>
          <w:p w14:paraId="3915575F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6.4. Проверено отсутствие высокой степени связи между юридическими лицами с использованием электронных сервисов проверки юридических лиц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и индивидуальных предпринимателей (например, система «СПАРК», электронная торговая площадка «Газпромбанк» (ЭТП ГПБ) и т.д.). </w:t>
            </w:r>
          </w:p>
          <w:p w14:paraId="02C5ABF6" w14:textId="77777777" w:rsidR="00300CC2" w:rsidRDefault="00300CC2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 результатам проверки установлено, что имеющаяся ценовая информация может быть использована при расчете и обосновании НМЦК. </w:t>
            </w:r>
          </w:p>
          <w:p w14:paraId="7CCC43F2" w14:textId="5800DD40" w:rsidR="00300CC2" w:rsidRDefault="00300CC2" w:rsidP="00E518F3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7. С учетом изложенного для определения и обоснования НМЦК использована следующая ценовая информация: </w:t>
            </w:r>
          </w:p>
          <w:p w14:paraId="4357A36F" w14:textId="77777777" w:rsidR="00300CC2" w:rsidRDefault="00300CC2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</w:t>
            </w:r>
          </w:p>
          <w:p w14:paraId="1425B15E" w14:textId="77777777" w:rsidR="00300CC2" w:rsidRDefault="00300CC2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82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8"/>
              <w:gridCol w:w="1952"/>
              <w:gridCol w:w="1110"/>
              <w:gridCol w:w="1701"/>
              <w:gridCol w:w="1689"/>
              <w:gridCol w:w="1324"/>
            </w:tblGrid>
            <w:tr w:rsidR="00B95F1E" w14:paraId="095D4922" w14:textId="77777777" w:rsidTr="009F7B82">
              <w:trPr>
                <w:trHeight w:val="285"/>
                <w:jc w:val="center"/>
              </w:trPr>
              <w:tc>
                <w:tcPr>
                  <w:tcW w:w="5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2270A" w14:textId="77777777" w:rsidR="00B95F1E" w:rsidRDefault="00B95F1E">
                  <w:pPr>
                    <w:spacing w:after="0" w:line="237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№ п/п</w:t>
                  </w:r>
                </w:p>
              </w:tc>
              <w:tc>
                <w:tcPr>
                  <w:tcW w:w="1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04D7A" w14:textId="77777777" w:rsidR="00B95F1E" w:rsidRDefault="00B95F1E">
                  <w:pPr>
                    <w:spacing w:after="0" w:line="237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B95B93" w14:textId="77777777" w:rsidR="00B95F1E" w:rsidRDefault="00B95F1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14:paraId="359B13E1" w14:textId="4F32A408" w:rsidR="00B95F1E" w:rsidRDefault="00B95F1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Ед. изм.</w:t>
                  </w:r>
                </w:p>
              </w:tc>
              <w:tc>
                <w:tcPr>
                  <w:tcW w:w="47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9068F" w14:textId="3F081F07" w:rsidR="00B95F1E" w:rsidRDefault="00B95F1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Источник информации,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br/>
                    <w:t>цена за комплекс услуг</w:t>
                  </w:r>
                </w:p>
              </w:tc>
            </w:tr>
            <w:tr w:rsidR="00B95F1E" w14:paraId="234A4D11" w14:textId="77777777" w:rsidTr="00B95F1E">
              <w:trPr>
                <w:trHeight w:val="577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B6522" w14:textId="77777777" w:rsidR="00B95F1E" w:rsidRDefault="00B95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3A3A4" w14:textId="77777777" w:rsidR="00B95F1E" w:rsidRDefault="00B95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2AE33" w14:textId="77777777" w:rsidR="00B95F1E" w:rsidRDefault="00B95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99FB2" w14:textId="19566B65" w:rsidR="00B95F1E" w:rsidRDefault="00B95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Источник №1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056B0" w14:textId="77777777" w:rsidR="00B95F1E" w:rsidRDefault="00B95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Источник №2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A94C5" w14:textId="77777777" w:rsidR="00B95F1E" w:rsidRDefault="00B95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Источник №3</w:t>
                  </w:r>
                </w:p>
              </w:tc>
            </w:tr>
            <w:tr w:rsidR="00B95F1E" w:rsidRPr="00E518F3" w14:paraId="3FED3698" w14:textId="77777777" w:rsidTr="00B95F1E">
              <w:trPr>
                <w:trHeight w:val="1691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B569F" w14:textId="77777777" w:rsidR="00B95F1E" w:rsidRPr="00E518F3" w:rsidRDefault="00B95F1E">
                  <w:pPr>
                    <w:spacing w:after="0" w:line="237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518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E22DD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95F1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Демонтаж насоса WILO TOP-SD65/10 и приборов управления WILO-SK 622</w:t>
                  </w:r>
                </w:p>
                <w:p w14:paraId="3AB6FC9C" w14:textId="462697FF" w:rsidR="00A75586" w:rsidRPr="00E518F3" w:rsidRDefault="00A75586" w:rsidP="00A75586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ОКПД2 - </w:t>
                  </w:r>
                  <w:r w:rsidRPr="00A7558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43.22.12.190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1C80F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6AA8E7C1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7897B130" w14:textId="77777777" w:rsidR="00A75586" w:rsidRDefault="00A75586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709612CD" w14:textId="5CA9C92D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5C76A" w14:textId="1BC1B053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  </w:t>
                  </w:r>
                  <w:r w:rsidRPr="00B95F1E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42 200,00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FDFB7" w14:textId="472036D1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    40 300,00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6176C" w14:textId="7C56BDE7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62 000,00</w:t>
                  </w:r>
                </w:p>
              </w:tc>
            </w:tr>
            <w:tr w:rsidR="00B95F1E" w:rsidRPr="00E518F3" w14:paraId="1A6D19DF" w14:textId="77777777" w:rsidTr="00B95F1E">
              <w:trPr>
                <w:trHeight w:val="1691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0097A" w14:textId="26C03105" w:rsidR="00B95F1E" w:rsidRPr="00E518F3" w:rsidRDefault="00B95F1E">
                  <w:pPr>
                    <w:spacing w:after="0" w:line="237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1BA03" w14:textId="4B508B9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95F1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Приборы управления</w:t>
                  </w:r>
                </w:p>
                <w:p w14:paraId="19685B53" w14:textId="26B15D1B" w:rsidR="00A75586" w:rsidRPr="00E518F3" w:rsidRDefault="00A75586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ОКПД2 - </w:t>
                  </w:r>
                  <w:r w:rsidRPr="00A7558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26.51.65.000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7A374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1F937FC5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2F4759D7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15404691" w14:textId="28733E69" w:rsidR="00B95F1E" w:rsidRDefault="00BF020D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2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43600" w14:textId="485C3A95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85 800,00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87658" w14:textId="5F21B9FD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90 500,00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0C75D" w14:textId="455E5633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84 487,50</w:t>
                  </w:r>
                </w:p>
              </w:tc>
            </w:tr>
            <w:tr w:rsidR="00B95F1E" w:rsidRPr="00E518F3" w14:paraId="0F672AD8" w14:textId="77777777" w:rsidTr="00B95F1E">
              <w:trPr>
                <w:trHeight w:val="1691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B768E" w14:textId="69622D40" w:rsidR="00B95F1E" w:rsidRPr="00E518F3" w:rsidRDefault="00B95F1E">
                  <w:pPr>
                    <w:spacing w:after="0" w:line="237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08EB8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95F1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Монтаж приборов управления для электрического подключения и контроля работы насоса циркуляционного сдвоенного WILO TOP-SD65/10</w:t>
                  </w:r>
                </w:p>
                <w:p w14:paraId="12CFF10B" w14:textId="41CC172E" w:rsidR="00A75586" w:rsidRPr="00E518F3" w:rsidRDefault="00A75586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ОКПД2 - </w:t>
                  </w:r>
                  <w:r w:rsidRPr="00A7558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43.22.12.190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D465B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76B34A60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4C8331C5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44025E56" w14:textId="77777777" w:rsidR="00B95F1E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27FE2A4E" w14:textId="77777777" w:rsidR="00A75586" w:rsidRDefault="00A75586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14:paraId="0DA243D4" w14:textId="3334AACD" w:rsidR="00B95F1E" w:rsidRDefault="00BF020D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2</w:t>
                  </w:r>
                  <w:r w:rsidR="00B95F1E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B95F1E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="00B95F1E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. ед.</w:t>
                  </w:r>
                </w:p>
                <w:p w14:paraId="6EBD44F8" w14:textId="29E9E927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EE319" w14:textId="50233DA4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72 000,00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B2773" w14:textId="54DA22AA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64 305,87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539CC" w14:textId="6BB631EF" w:rsidR="00B95F1E" w:rsidRPr="00E518F3" w:rsidRDefault="00B95F1E">
                  <w:pPr>
                    <w:tabs>
                      <w:tab w:val="left" w:pos="-2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40" w:firstLine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80 000,00</w:t>
                  </w:r>
                </w:p>
              </w:tc>
            </w:tr>
          </w:tbl>
          <w:p w14:paraId="0A542D14" w14:textId="77777777" w:rsidR="00300CC2" w:rsidRDefault="00300C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521328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НМЦК,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рассчитанная методом сопоставимых рыночных цен,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данными табл. 2 составит 207 197 (двести семь тысяч сто девяносто семь) рублей 80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копеек..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9B5DCE5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Коэффициент вариации цены с использованием стандартных функций табличного редактора Excel, составляет не более 33%,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следовательно,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совокупность цен, используемых в расчете, можно признать однородной.</w:t>
            </w:r>
          </w:p>
          <w:p w14:paraId="70E7FE3A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результатам исследования информации, полученной от трех потенциальных исполнителей, сформирована стартовая цена, как наименьшая стоимость. </w:t>
            </w:r>
          </w:p>
          <w:p w14:paraId="0F10EA63" w14:textId="77777777" w:rsidR="00300CC2" w:rsidRDefault="00300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Стартовая цена 195 105 (Сто девяносто пять тысяч сто пять) рублей 87 копеек</w:t>
            </w:r>
          </w:p>
          <w:p w14:paraId="16FCA06C" w14:textId="77777777" w:rsidR="00300CC2" w:rsidRDefault="00300CC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 расходов КБК – 153 0106 39 415 90049 244</w:t>
            </w:r>
          </w:p>
          <w:p w14:paraId="74A31B82" w14:textId="7F4FCB17" w:rsidR="00E518F3" w:rsidRPr="00E518F3" w:rsidRDefault="00300CC2" w:rsidP="00E518F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Денежные средства на данную закупку имеются.</w:t>
            </w:r>
          </w:p>
        </w:tc>
      </w:tr>
      <w:tr w:rsidR="00300CC2" w14:paraId="317DA050" w14:textId="77777777" w:rsidTr="00300CC2">
        <w:trPr>
          <w:trHeight w:val="599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F5A8" w14:textId="77777777" w:rsidR="00300CC2" w:rsidRDefault="0030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Расчет цены контракта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0C23" w14:textId="77777777" w:rsidR="00300CC2" w:rsidRDefault="00300CC2">
            <w:pPr>
              <w:spacing w:after="0" w:line="23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НМЦК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старт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195 105 (Сто девяносто пять тысяч сто пять) рублей 87 копеек. </w:t>
            </w:r>
          </w:p>
        </w:tc>
      </w:tr>
      <w:tr w:rsidR="00300CC2" w14:paraId="1CF85663" w14:textId="77777777" w:rsidTr="00300CC2">
        <w:trPr>
          <w:trHeight w:val="511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F1CF" w14:textId="77777777" w:rsidR="00300CC2" w:rsidRDefault="0030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подготовки обоснования цены контракта 06.05.2026</w:t>
            </w:r>
          </w:p>
        </w:tc>
      </w:tr>
    </w:tbl>
    <w:p w14:paraId="7E16D2AD" w14:textId="74D9F2BE" w:rsidR="001A48DC" w:rsidRDefault="002F399C"/>
    <w:p w14:paraId="68425716" w14:textId="5413CEC4" w:rsidR="00A75586" w:rsidRDefault="00A75586"/>
    <w:p w14:paraId="16F02500" w14:textId="15C824C7" w:rsidR="00A75586" w:rsidRDefault="00A75586"/>
    <w:p w14:paraId="3A37AD7A" w14:textId="0506EA3B" w:rsidR="00A75586" w:rsidRDefault="00A75586"/>
    <w:p w14:paraId="755482CB" w14:textId="462A89C6" w:rsidR="00A75586" w:rsidRDefault="00A75586"/>
    <w:p w14:paraId="68F45DA6" w14:textId="01B998A7" w:rsidR="00A75586" w:rsidRDefault="00A75586"/>
    <w:p w14:paraId="4821EEFF" w14:textId="58DA8C8C" w:rsidR="00A75586" w:rsidRDefault="00A75586"/>
    <w:p w14:paraId="534EB485" w14:textId="0D702E1B" w:rsidR="00A75586" w:rsidRDefault="00A75586"/>
    <w:p w14:paraId="23A588D8" w14:textId="207F8171" w:rsidR="00A75586" w:rsidRDefault="00A75586"/>
    <w:p w14:paraId="56957DA7" w14:textId="400252F3" w:rsidR="00A75586" w:rsidRDefault="00A75586"/>
    <w:p w14:paraId="3435019B" w14:textId="708B5C2A" w:rsidR="00A75586" w:rsidRDefault="00A75586"/>
    <w:p w14:paraId="2D5BB4B0" w14:textId="322FA07A" w:rsidR="00A75586" w:rsidRDefault="00A75586"/>
    <w:p w14:paraId="3DF29E55" w14:textId="77777777" w:rsidR="00A75586" w:rsidRDefault="00A75586">
      <w:pPr>
        <w:sectPr w:rsidR="00A75586" w:rsidSect="00300CC2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682C284F" w14:textId="296F36CE" w:rsidR="00A75586" w:rsidRDefault="00A75586"/>
    <w:p w14:paraId="5A1F0FC9" w14:textId="56B30939" w:rsidR="00A75586" w:rsidRDefault="002F399C">
      <w:r>
        <w:rPr>
          <w:noProof/>
        </w:rPr>
        <w:drawing>
          <wp:inline distT="0" distB="0" distL="0" distR="0" wp14:anchorId="2D75C1C0" wp14:editId="66BF0651">
            <wp:extent cx="9251950" cy="3462655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586" w:rsidSect="00A7558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65pt;height:17.85pt" o:bullet="t">
        <v:imagedata r:id="rId1" o:title="clip_image001"/>
      </v:shape>
    </w:pict>
  </w:numPicBullet>
  <w:abstractNum w:abstractNumId="0" w15:restartNumberingAfterBreak="0">
    <w:nsid w:val="5C5D3734"/>
    <w:multiLevelType w:val="hybridMultilevel"/>
    <w:tmpl w:val="FCCEF448"/>
    <w:lvl w:ilvl="0" w:tplc="235250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E9E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A2E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E75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678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2019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8D4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C2B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A3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46"/>
    <w:rsid w:val="002F399C"/>
    <w:rsid w:val="00300CC2"/>
    <w:rsid w:val="00316731"/>
    <w:rsid w:val="00630B46"/>
    <w:rsid w:val="00A36D57"/>
    <w:rsid w:val="00A75586"/>
    <w:rsid w:val="00B95F1E"/>
    <w:rsid w:val="00BF020D"/>
    <w:rsid w:val="00E5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F5E973"/>
  <w15:chartTrackingRefBased/>
  <w15:docId w15:val="{060F085A-F24A-4660-B192-CD6A2BBB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hyperlink" Target="consultantplus://offline/ref=20B68C92008C366B8E2AB2073FB401DE0E06C46BACB0FD9555720EBA6D9C3171819156BA80B2ED6ETCx5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ФТС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Юлия Юрьевна</dc:creator>
  <cp:keywords/>
  <dc:description/>
  <cp:lastModifiedBy>Аржакова Ольга Вячеславовна</cp:lastModifiedBy>
  <cp:revision>2</cp:revision>
  <dcterms:created xsi:type="dcterms:W3CDTF">2026-05-25T07:04:00Z</dcterms:created>
  <dcterms:modified xsi:type="dcterms:W3CDTF">2026-05-25T07:04:00Z</dcterms:modified>
</cp:coreProperties>
</file>