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DB6022">
        <w:rPr>
          <w:color w:val="000000"/>
          <w:sz w:val="22"/>
          <w:szCs w:val="22"/>
        </w:rPr>
        <w:t>2</w:t>
      </w:r>
      <w:r w:rsidR="00A23A04">
        <w:rPr>
          <w:color w:val="000000"/>
          <w:sz w:val="22"/>
          <w:szCs w:val="22"/>
        </w:rPr>
        <w:t xml:space="preserve"> </w:t>
      </w:r>
      <w:r w:rsidR="00F44A7C">
        <w:rPr>
          <w:color w:val="000000"/>
          <w:sz w:val="22"/>
          <w:szCs w:val="22"/>
        </w:rPr>
        <w:t xml:space="preserve">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DB6022" w:rsidP="006F2617">
            <w:pPr>
              <w:jc w:val="center"/>
              <w:rPr>
                <w:sz w:val="18"/>
                <w:szCs w:val="18"/>
              </w:rPr>
            </w:pPr>
            <w:r w:rsidRPr="00DB6022">
              <w:rPr>
                <w:sz w:val="18"/>
                <w:szCs w:val="18"/>
              </w:rPr>
              <w:t>32.50.13.190-00245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DB6022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000000" w:fill="FFFFFF"/>
          </w:tcPr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D54FA3" w:rsidRDefault="00DB6022" w:rsidP="00DB6022">
            <w:pPr>
              <w:jc w:val="center"/>
              <w:rPr>
                <w:sz w:val="18"/>
                <w:szCs w:val="18"/>
              </w:rPr>
            </w:pPr>
            <w:r w:rsidRPr="00DB6022">
              <w:rPr>
                <w:sz w:val="18"/>
                <w:szCs w:val="18"/>
              </w:rPr>
              <w:t>32.50.13.190-00007301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D54FA3" w:rsidRDefault="00DB6022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bookmarkStart w:id="1" w:name="_GoBack"/>
    </w:p>
    <w:bookmarkEnd w:id="1"/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B6022" w:rsidRDefault="00DB6022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B6022" w:rsidRDefault="00DB6022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B6022" w:rsidRDefault="00DB6022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410"/>
        <w:gridCol w:w="1130"/>
        <w:gridCol w:w="1019"/>
        <w:gridCol w:w="1521"/>
        <w:gridCol w:w="1727"/>
        <w:gridCol w:w="976"/>
        <w:gridCol w:w="1219"/>
        <w:gridCol w:w="935"/>
        <w:gridCol w:w="861"/>
      </w:tblGrid>
      <w:tr w:rsidR="00DB6022" w:rsidRPr="00DB6022" w:rsidTr="00086225">
        <w:trPr>
          <w:trHeight w:val="315"/>
        </w:trPr>
        <w:tc>
          <w:tcPr>
            <w:tcW w:w="410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0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019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 xml:space="preserve"> Код позиции КТРУ </w:t>
            </w:r>
          </w:p>
        </w:tc>
        <w:tc>
          <w:tcPr>
            <w:tcW w:w="5443" w:type="dxa"/>
            <w:gridSpan w:val="4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Характеристики товара</w:t>
            </w:r>
          </w:p>
        </w:tc>
        <w:tc>
          <w:tcPr>
            <w:tcW w:w="935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</w:tc>
        <w:tc>
          <w:tcPr>
            <w:tcW w:w="861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DB6022" w:rsidRPr="00DB6022" w:rsidTr="00086225">
        <w:trPr>
          <w:trHeight w:val="458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27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976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219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630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285"/>
        </w:trPr>
        <w:tc>
          <w:tcPr>
            <w:tcW w:w="410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1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7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6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9" w:type="dxa"/>
            <w:noWrap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5" w:type="dxa"/>
            <w:noWrap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1" w:type="dxa"/>
            <w:noWrap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Контур дыхательный, одноразового использования</w:t>
            </w:r>
          </w:p>
        </w:tc>
        <w:tc>
          <w:tcPr>
            <w:tcW w:w="1019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32.50.13.190-00245</w:t>
            </w:r>
          </w:p>
        </w:tc>
        <w:tc>
          <w:tcPr>
            <w:tcW w:w="1521" w:type="dxa"/>
            <w:shd w:val="clear" w:color="auto" w:fill="auto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1727" w:type="dxa"/>
            <w:shd w:val="clear" w:color="auto" w:fill="auto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Контур дыхательный анестезиологический гофрированный (не конфигурируемый)</w:t>
            </w:r>
          </w:p>
        </w:tc>
        <w:tc>
          <w:tcPr>
            <w:tcW w:w="976" w:type="dxa"/>
            <w:shd w:val="clear" w:color="auto" w:fill="auto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1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auto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Внутренний диаметр дыхательной трубки</w:t>
            </w:r>
          </w:p>
        </w:tc>
        <w:tc>
          <w:tcPr>
            <w:tcW w:w="1727" w:type="dxa"/>
            <w:shd w:val="clear" w:color="auto" w:fill="auto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≥ 21  и  ≤ 25</w:t>
            </w:r>
          </w:p>
        </w:tc>
        <w:tc>
          <w:tcPr>
            <w:tcW w:w="976" w:type="dxa"/>
            <w:shd w:val="clear" w:color="auto" w:fill="auto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auto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Длина дыхательной трубки</w:t>
            </w:r>
          </w:p>
        </w:tc>
        <w:tc>
          <w:tcPr>
            <w:tcW w:w="1727" w:type="dxa"/>
            <w:shd w:val="clear" w:color="auto" w:fill="auto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≥ 150</w:t>
            </w:r>
          </w:p>
        </w:tc>
        <w:tc>
          <w:tcPr>
            <w:tcW w:w="976" w:type="dxa"/>
            <w:shd w:val="clear" w:color="auto" w:fill="auto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auto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Категория пациентов</w:t>
            </w:r>
          </w:p>
        </w:tc>
        <w:tc>
          <w:tcPr>
            <w:tcW w:w="1727" w:type="dxa"/>
            <w:shd w:val="clear" w:color="auto" w:fill="auto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Взрослые</w:t>
            </w:r>
          </w:p>
        </w:tc>
        <w:tc>
          <w:tcPr>
            <w:tcW w:w="976" w:type="dxa"/>
            <w:shd w:val="clear" w:color="auto" w:fill="auto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</w:tc>
        <w:tc>
          <w:tcPr>
            <w:tcW w:w="1727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переходник Y-образный , лимб 0.8м , мешок резервный 2л , переходник угловой с Луер портом мониторинга уровня СО2</w:t>
            </w:r>
          </w:p>
        </w:tc>
        <w:tc>
          <w:tcPr>
            <w:tcW w:w="976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Тип трубки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Гофрированная</w:t>
            </w:r>
          </w:p>
        </w:tc>
        <w:tc>
          <w:tcPr>
            <w:tcW w:w="976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Полиэтилен, Полипропилен, Полиизопрен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Все элементы в едином комплекте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0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Фильтр бактериальный для медицинских газов, нестерильный, одноразового использования</w:t>
            </w:r>
          </w:p>
        </w:tc>
        <w:tc>
          <w:tcPr>
            <w:tcW w:w="1019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32.50.13.190-00007301</w:t>
            </w:r>
          </w:p>
        </w:tc>
        <w:tc>
          <w:tcPr>
            <w:tcW w:w="1521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Фильтр</w:t>
            </w:r>
          </w:p>
        </w:tc>
        <w:tc>
          <w:tcPr>
            <w:tcW w:w="1727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вирусобактериальный электростатический взрослый с Луер портом для подключения линии мониторинга СО2 с эластичной заглушкой с держателем</w:t>
            </w:r>
          </w:p>
        </w:tc>
        <w:tc>
          <w:tcPr>
            <w:tcW w:w="976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1" w:type="dxa"/>
            <w:vMerge w:val="restart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</w:tr>
      <w:tr w:rsidR="00DB6022" w:rsidRPr="00DB6022" w:rsidTr="00086225">
        <w:trPr>
          <w:trHeight w:val="915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эффективность фильтрации</w:t>
            </w:r>
          </w:p>
        </w:tc>
        <w:tc>
          <w:tcPr>
            <w:tcW w:w="1727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≥ 99,999</w:t>
            </w:r>
          </w:p>
        </w:tc>
        <w:tc>
          <w:tcPr>
            <w:tcW w:w="976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сопротивление при 30л/мин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≤ 1,2</w:t>
            </w:r>
          </w:p>
        </w:tc>
        <w:tc>
          <w:tcPr>
            <w:tcW w:w="976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 см.вод.ст.</w:t>
            </w: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внутренний объем</w:t>
            </w:r>
          </w:p>
        </w:tc>
        <w:tc>
          <w:tcPr>
            <w:tcW w:w="1727" w:type="dxa"/>
            <w:hideMark/>
          </w:tcPr>
          <w:p w:rsidR="00DB6022" w:rsidRPr="00DB6022" w:rsidRDefault="00DB6022" w:rsidP="00DB602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 xml:space="preserve">≥ 66 и ≤ 75 </w:t>
            </w:r>
          </w:p>
        </w:tc>
        <w:tc>
          <w:tcPr>
            <w:tcW w:w="976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 мл</w:t>
            </w: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727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≥ 32</w:t>
            </w:r>
          </w:p>
        </w:tc>
        <w:tc>
          <w:tcPr>
            <w:tcW w:w="976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 г</w:t>
            </w:r>
          </w:p>
        </w:tc>
        <w:tc>
          <w:tcPr>
            <w:tcW w:w="1219" w:type="dxa"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  <w:hideMark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минимальный дыхательный объем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≥ 300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максимальный дыхательный объем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≤ 1000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рекомендуемый срок непрерывной эксплуатации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до 24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отсутствие острых углов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для исключения риска травмы пациента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коннекторы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стандартные 22/15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наличие антиокклюзивного механизма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обеспечивающего невозможность закупорки дыхательного контура жидкостью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DB6022" w:rsidTr="00086225">
        <w:trPr>
          <w:trHeight w:val="765"/>
        </w:trPr>
        <w:tc>
          <w:tcPr>
            <w:tcW w:w="41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1727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Акрилонитрилбутадиенстирол, Полипропилен</w:t>
            </w:r>
          </w:p>
        </w:tc>
        <w:tc>
          <w:tcPr>
            <w:tcW w:w="976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B6022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35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:rsidR="00DB6022" w:rsidRPr="00DB6022" w:rsidRDefault="00DB6022" w:rsidP="00DB6022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3A04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B6022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DB60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1932</Words>
  <Characters>14514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16414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6</cp:revision>
  <cp:lastPrinted>2026-05-19T12:54:00Z</cp:lastPrinted>
  <dcterms:created xsi:type="dcterms:W3CDTF">2026-08-10T14:23:00Z</dcterms:created>
  <dcterms:modified xsi:type="dcterms:W3CDTF">2026-08-24T11:50:00Z</dcterms:modified>
</cp:coreProperties>
</file>