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4E7" w:rsidRPr="00CA14E7" w:rsidRDefault="00CA14E7" w:rsidP="00CA1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CA14E7" w:rsidRPr="00CA14E7" w:rsidRDefault="00CA14E7" w:rsidP="00CA1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CA1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закупке «дозатора пипеточного и наконечников»</w:t>
      </w:r>
    </w:p>
    <w:p w:rsidR="00CA14E7" w:rsidRDefault="00CA14E7" w:rsidP="00CA1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14E7" w:rsidRDefault="00CA14E7" w:rsidP="00CA1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 закупки: </w:t>
      </w:r>
      <w:r w:rsidRPr="00CA1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дозатора пипеточного и наконечников (</w:t>
      </w:r>
      <w:r w:rsidRPr="00CA14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товарный знак указывается Поставщиком при его наличии, наименование страны происхождения товара</w:t>
      </w:r>
      <w:r w:rsidRPr="00CA1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________) – должен быть новым, ранее не использованным (не был в употреблении, в том числе восстановление, восстановление потребительских свойств), с функциональными, техническими и качественными характеристиками, указанными в Таблице № 1.</w:t>
      </w:r>
    </w:p>
    <w:p w:rsidR="00CA14E7" w:rsidRDefault="00CA14E7" w:rsidP="00CA1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4E7" w:rsidRDefault="00CA14E7" w:rsidP="00CA1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№ 1: Характеристики Товара</w:t>
      </w:r>
    </w:p>
    <w:tbl>
      <w:tblPr>
        <w:tblpPr w:leftFromText="180" w:rightFromText="180" w:vertAnchor="text" w:tblpXSpec="center" w:tblpY="1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3"/>
        <w:gridCol w:w="3112"/>
      </w:tblGrid>
      <w:tr w:rsidR="004041BA" w:rsidRPr="004041BA" w:rsidTr="00DE6EBF">
        <w:trPr>
          <w:cantSplit/>
          <w:trHeight w:val="567"/>
          <w:jc w:val="center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1BA" w:rsidRPr="004041BA" w:rsidRDefault="004041BA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1.Пипетка механическая – 1 шт.</w:t>
            </w:r>
          </w:p>
          <w:p w:rsidR="004041BA" w:rsidRPr="004041BA" w:rsidRDefault="004041BA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highlight w:val="yellow"/>
              </w:rPr>
            </w:pPr>
            <w:r w:rsidRPr="004041B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КТРУ - 32.50.50.190-00000050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Тип дозатора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одноканальный с переменным объемом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Диапазон объема дозирования, </w:t>
            </w:r>
            <w:proofErr w:type="spellStart"/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мкл</w:t>
            </w:r>
            <w:proofErr w:type="spellEnd"/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10-100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Точность 10 </w:t>
            </w:r>
            <w:proofErr w:type="spellStart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мкл</w:t>
            </w:r>
            <w:proofErr w:type="spellEnd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 не более, %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±2,5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Точность 100 </w:t>
            </w:r>
            <w:proofErr w:type="spellStart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мкл</w:t>
            </w:r>
            <w:proofErr w:type="spellEnd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 не более, %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±1,5</w:t>
            </w:r>
          </w:p>
        </w:tc>
      </w:tr>
      <w:tr w:rsidR="00CA14E7" w:rsidRPr="004041BA" w:rsidTr="00CA14E7">
        <w:trPr>
          <w:cantSplit/>
          <w:trHeight w:val="719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Воспроизводимость</w:t>
            </w:r>
            <w:proofErr w:type="spellEnd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10 </w:t>
            </w:r>
            <w:proofErr w:type="spellStart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мкл</w:t>
            </w:r>
            <w:proofErr w:type="spellEnd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 не более, %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±3</w:t>
            </w:r>
          </w:p>
        </w:tc>
      </w:tr>
      <w:tr w:rsidR="00CA14E7" w:rsidRPr="004041BA" w:rsidTr="00CA14E7">
        <w:trPr>
          <w:cantSplit/>
          <w:trHeight w:val="719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Воспроизводимость</w:t>
            </w:r>
            <w:proofErr w:type="spellEnd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100 </w:t>
            </w:r>
            <w:proofErr w:type="spellStart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мкл</w:t>
            </w:r>
            <w:proofErr w:type="spellEnd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 не более, %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±2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AA2E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Дискретность установки объема дозирования, </w:t>
            </w:r>
            <w:proofErr w:type="spellStart"/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F11B8E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≤ </w:t>
            </w:r>
            <w:r w:rsidR="00CA14E7" w:rsidRPr="004041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0,5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Поддерживаемые принципы дозирования: </w:t>
            </w: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прямое, обратное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 корпусе дозатора должен быть указан объем дозирования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4E7" w:rsidRPr="004041BA" w:rsidRDefault="00CA14E7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Дисплей с отображением текущего установленного объема дозирования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4E7" w:rsidRPr="004041BA" w:rsidRDefault="00CA14E7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Дозатор должен быть полностью </w:t>
            </w:r>
            <w:proofErr w:type="spellStart"/>
            <w:r w:rsidRPr="00404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автоклавируемыми</w:t>
            </w:r>
            <w:proofErr w:type="spellEnd"/>
            <w:r w:rsidRPr="00404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121°С в течение не менее 15 мин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соответствие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AA2ED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Габаритные размеры без упаковки, высота, мм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F11B8E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≤ </w:t>
            </w:r>
            <w:r w:rsidR="00CA14E7"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300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AA2ED3" w:rsidP="00AA2ED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 без упаковки</w:t>
            </w:r>
            <w:r w:rsidR="00CA14E7"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F11B8E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≤ </w:t>
            </w:r>
            <w:r w:rsidR="00CA14E7"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170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CA14E7" w:rsidP="00AA2ED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службы, лет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E7" w:rsidRPr="004041BA" w:rsidRDefault="00F11B8E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≥ </w:t>
            </w:r>
            <w:r w:rsidR="00CA14E7"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CA14E7" w:rsidRPr="004041BA" w:rsidTr="00CA14E7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Комплект поставки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Дозатор - 1 шт.</w:t>
            </w:r>
          </w:p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Многофункциональный </w:t>
            </w:r>
            <w:r w:rsidR="004041BA"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ключ –</w:t>
            </w: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шт.</w:t>
            </w:r>
          </w:p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Кольцо уплотнительное – 1 шт.</w:t>
            </w:r>
          </w:p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Пенал упаковочный – 1 шт.</w:t>
            </w:r>
          </w:p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по эксплуатации 1 шт.</w:t>
            </w:r>
          </w:p>
          <w:p w:rsidR="00CA14E7" w:rsidRPr="004041BA" w:rsidRDefault="00CA14E7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поверки 1 шт.</w:t>
            </w:r>
          </w:p>
        </w:tc>
      </w:tr>
      <w:tr w:rsidR="004041BA" w:rsidRPr="004041BA" w:rsidTr="00F90D69">
        <w:trPr>
          <w:cantSplit/>
          <w:trHeight w:val="567"/>
          <w:jc w:val="center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1BA" w:rsidRPr="004041BA" w:rsidRDefault="004041BA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2.Наконечник пипетки -1 упаковка</w:t>
            </w:r>
          </w:p>
          <w:p w:rsidR="004041BA" w:rsidRPr="004041BA" w:rsidRDefault="004041BA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ОКПД2 - 32.50.50.190</w:t>
            </w:r>
          </w:p>
        </w:tc>
      </w:tr>
      <w:tr w:rsidR="00F11B8E" w:rsidRPr="004041BA" w:rsidTr="00F11B8E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Тип наконечников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пипеточных дозаторов</w:t>
            </w:r>
          </w:p>
        </w:tc>
      </w:tr>
      <w:tr w:rsidR="00F11B8E" w:rsidRPr="004041BA" w:rsidTr="00F11B8E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AA2ED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Минимальный объем дозирования, </w:t>
            </w:r>
            <w:proofErr w:type="spellStart"/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мкл</w:t>
            </w:r>
            <w:proofErr w:type="spellEnd"/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≤ </w:t>
            </w: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1B8E" w:rsidRPr="004041BA" w:rsidTr="00F11B8E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AA2ED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Максимальный объем дозирования, </w:t>
            </w:r>
            <w:proofErr w:type="spellStart"/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мкл</w:t>
            </w:r>
            <w:proofErr w:type="spellEnd"/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≤ </w:t>
            </w: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F11B8E" w:rsidRPr="004041BA" w:rsidTr="00F11B8E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Совместимость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AA2ED3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D3">
              <w:rPr>
                <w:rFonts w:ascii="Times New Roman" w:eastAsia="Times New Roman" w:hAnsi="Times New Roman" w:cs="Times New Roman"/>
                <w:sz w:val="24"/>
                <w:szCs w:val="24"/>
              </w:rPr>
              <w:t>с дозатором пипеточным ЭКОХИМ ОП-1-10-100-А</w:t>
            </w:r>
          </w:p>
        </w:tc>
      </w:tr>
      <w:tr w:rsidR="00F11B8E" w:rsidRPr="004041BA" w:rsidTr="00F11B8E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в упаковке, шт.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≥ 1000</w:t>
            </w:r>
          </w:p>
        </w:tc>
      </w:tr>
      <w:tr w:rsidR="00F11B8E" w:rsidRPr="004041BA" w:rsidTr="00F11B8E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Автоклавируемость</w:t>
            </w:r>
            <w:proofErr w:type="spellEnd"/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F11B8E" w:rsidRPr="004041BA" w:rsidTr="00F11B8E">
        <w:trPr>
          <w:cantSplit/>
          <w:trHeight w:val="56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4041B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Калибровочные кольца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B8E" w:rsidRPr="004041BA" w:rsidRDefault="00F11B8E" w:rsidP="004041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B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:rsidR="004041BA" w:rsidRDefault="00A171B7" w:rsidP="004041B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4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Товар (наконечник пипетки) должен быть полностью совместим с имеющимся в наличии одноканальным пипеточным дозатором </w:t>
      </w:r>
      <w:r w:rsidR="00AA2ED3" w:rsidRPr="00AA2E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дозатором пипеточным ЭКОХИМ ОП-1-10-100-А</w:t>
      </w:r>
      <w:r w:rsidR="00AA2E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bookmarkStart w:id="0" w:name="_GoBack"/>
      <w:bookmarkEnd w:id="0"/>
    </w:p>
    <w:p w:rsidR="004041BA" w:rsidRPr="004041BA" w:rsidRDefault="004041BA" w:rsidP="004041B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14E7" w:rsidRPr="00CA14E7" w:rsidRDefault="00CA14E7" w:rsidP="00CA14E7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14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Требование к поставляемому товару: </w:t>
      </w:r>
    </w:p>
    <w:p w:rsidR="00CA14E7" w:rsidRPr="00CA14E7" w:rsidRDefault="00CA14E7" w:rsidP="00CA14E7">
      <w:pPr>
        <w:spacing w:after="200" w:line="276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A14E7">
        <w:rPr>
          <w:rFonts w:ascii="Times New Roman" w:eastAsia="Times New Roman" w:hAnsi="Times New Roman" w:cs="Times New Roman"/>
          <w:sz w:val="26"/>
          <w:szCs w:val="26"/>
          <w:lang w:eastAsia="zh-CN"/>
        </w:rPr>
        <w:t>Вместе с товаром Поставщик предоставляет Заказчику, в том числе:</w:t>
      </w:r>
    </w:p>
    <w:p w:rsidR="00CA14E7" w:rsidRPr="00CA14E7" w:rsidRDefault="00CA14E7" w:rsidP="00CA14E7">
      <w:pPr>
        <w:spacing w:after="20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A14E7">
        <w:rPr>
          <w:rFonts w:ascii="Times New Roman" w:eastAsia="Times New Roman" w:hAnsi="Times New Roman" w:cs="Times New Roman"/>
          <w:sz w:val="26"/>
          <w:szCs w:val="26"/>
        </w:rPr>
        <w:t>- наличие сведений о поверке посредством центра метрологии в системе ФГИС «АРШИН» на момент поставки;</w:t>
      </w:r>
    </w:p>
    <w:p w:rsidR="00CA14E7" w:rsidRPr="00CA14E7" w:rsidRDefault="00CA14E7" w:rsidP="00CA14E7">
      <w:pPr>
        <w:spacing w:after="20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A14E7">
        <w:rPr>
          <w:rFonts w:ascii="Times New Roman" w:eastAsia="Times New Roman" w:hAnsi="Times New Roman" w:cs="Times New Roman"/>
          <w:sz w:val="26"/>
          <w:szCs w:val="26"/>
        </w:rPr>
        <w:t>- копия свидетельства об утверждении типа средств измерений Федерального агентства по техническому регулированию и метрологии</w:t>
      </w:r>
    </w:p>
    <w:p w:rsidR="00CA14E7" w:rsidRPr="00CA14E7" w:rsidRDefault="00CA14E7" w:rsidP="00CA14E7">
      <w:pPr>
        <w:spacing w:after="200" w:line="276" w:lineRule="auto"/>
        <w:ind w:firstLine="709"/>
        <w:contextualSpacing/>
        <w:jc w:val="both"/>
        <w:rPr>
          <w:rFonts w:ascii="Times New Roman" w:eastAsia="Arial" w:hAnsi="Times New Roman" w:cs="Times New Roman"/>
          <w:i/>
          <w:sz w:val="26"/>
          <w:szCs w:val="26"/>
        </w:rPr>
      </w:pPr>
      <w:r w:rsidRPr="00CA14E7">
        <w:rPr>
          <w:rFonts w:ascii="Times New Roman" w:eastAsia="Times New Roman" w:hAnsi="Times New Roman" w:cs="Times New Roman"/>
          <w:i/>
          <w:sz w:val="26"/>
          <w:szCs w:val="26"/>
        </w:rPr>
        <w:t>Примечание: указанные документы могут быть предоставлены как в виде отдельных документов, так и объединены в один документ.</w:t>
      </w:r>
    </w:p>
    <w:p w:rsidR="00CA14E7" w:rsidRPr="00CA14E7" w:rsidRDefault="00CA14E7" w:rsidP="00CA14E7">
      <w:pPr>
        <w:tabs>
          <w:tab w:val="left" w:pos="4500"/>
        </w:tabs>
        <w:spacing w:after="200" w:line="276" w:lineRule="auto"/>
        <w:ind w:firstLine="709"/>
        <w:contextualSpacing/>
        <w:jc w:val="both"/>
        <w:rPr>
          <w:rFonts w:ascii="Times New Roman" w:eastAsia="Arial" w:hAnsi="Times New Roman" w:cs="Times New Roman"/>
          <w:i/>
          <w:sz w:val="26"/>
          <w:szCs w:val="26"/>
        </w:rPr>
      </w:pPr>
      <w:r w:rsidRPr="00CA14E7">
        <w:rPr>
          <w:rFonts w:ascii="Times New Roman" w:eastAsia="Times New Roman" w:hAnsi="Times New Roman" w:cs="Times New Roman"/>
          <w:i/>
          <w:iCs/>
          <w:sz w:val="26"/>
          <w:szCs w:val="26"/>
        </w:rPr>
        <w:t>Остаточный срок поверки товара должен составлять не менее 70% от срока поверки, указанного в свидетельстве, на момент поставки товара.</w:t>
      </w:r>
    </w:p>
    <w:p w:rsidR="00CA14E7" w:rsidRPr="00CA14E7" w:rsidRDefault="00CA14E7" w:rsidP="00CA14E7">
      <w:pPr>
        <w:spacing w:after="200" w:line="276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CA14E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</w:t>
      </w:r>
    </w:p>
    <w:p w:rsidR="00CA14E7" w:rsidRPr="00CA14E7" w:rsidRDefault="00CA14E7" w:rsidP="00CA14E7">
      <w:pPr>
        <w:spacing w:after="200" w:line="276" w:lineRule="auto"/>
        <w:ind w:firstLine="708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CA14E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Гарантийный срок должен составлять не менее 12 месяцев с даты подписания документа о приемке. </w:t>
      </w:r>
      <w:r w:rsidRPr="00CA14E7">
        <w:rPr>
          <w:rFonts w:ascii="Times New Roman" w:eastAsia="Times New Roman" w:hAnsi="Times New Roman" w:cs="Times New Roman"/>
          <w:sz w:val="26"/>
          <w:szCs w:val="26"/>
        </w:rPr>
        <w:t>Гарантия предоставляется вместе с Товаром.</w:t>
      </w:r>
    </w:p>
    <w:p w:rsidR="00CA14E7" w:rsidRPr="00CA14E7" w:rsidRDefault="00CA14E7" w:rsidP="00CA14E7">
      <w:pPr>
        <w:spacing w:after="200" w:line="276" w:lineRule="auto"/>
        <w:contextualSpacing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CA14E7">
        <w:rPr>
          <w:rFonts w:ascii="Times New Roman" w:eastAsia="Times New Roman" w:hAnsi="Times New Roman" w:cs="Times New Roman"/>
          <w:sz w:val="26"/>
          <w:szCs w:val="26"/>
        </w:rPr>
        <w:tab/>
        <w:t xml:space="preserve">Товар по качеству должен соответствовать ст. 469 Гражданского кодекса РФ. </w:t>
      </w:r>
    </w:p>
    <w:p w:rsidR="00CA14E7" w:rsidRPr="00CA14E7" w:rsidRDefault="00CA14E7" w:rsidP="00CA14E7">
      <w:pPr>
        <w:spacing w:after="0" w:line="240" w:lineRule="exact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CA14E7" w:rsidRPr="00CA14E7" w:rsidRDefault="00CA14E7" w:rsidP="00CA14E7">
      <w:pPr>
        <w:tabs>
          <w:tab w:val="left" w:pos="450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14E7" w:rsidRPr="00CA14E7" w:rsidRDefault="00CA14E7" w:rsidP="00CA14E7">
      <w:pPr>
        <w:tabs>
          <w:tab w:val="left" w:pos="450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14E7" w:rsidRPr="00CA14E7" w:rsidRDefault="00CA14E7" w:rsidP="00CA14E7">
      <w:pPr>
        <w:spacing w:after="200" w:line="276" w:lineRule="auto"/>
        <w:rPr>
          <w:rFonts w:ascii="Times New Roman" w:eastAsia="Arial" w:hAnsi="Times New Roman" w:cs="Times New Roman"/>
          <w:sz w:val="26"/>
          <w:szCs w:val="26"/>
        </w:rPr>
      </w:pPr>
      <w:r w:rsidRPr="00CA14E7">
        <w:rPr>
          <w:rFonts w:ascii="Times New Roman" w:eastAsia="Arial" w:hAnsi="Times New Roman" w:cs="Times New Roman"/>
          <w:sz w:val="26"/>
          <w:szCs w:val="26"/>
        </w:rPr>
        <w:t xml:space="preserve">Менеджер по качеству                                                                         С.Н. </w:t>
      </w:r>
      <w:proofErr w:type="spellStart"/>
      <w:r w:rsidRPr="00CA14E7">
        <w:rPr>
          <w:rFonts w:ascii="Times New Roman" w:eastAsia="Arial" w:hAnsi="Times New Roman" w:cs="Times New Roman"/>
          <w:sz w:val="26"/>
          <w:szCs w:val="26"/>
        </w:rPr>
        <w:t>Чернушко</w:t>
      </w:r>
      <w:proofErr w:type="spellEnd"/>
    </w:p>
    <w:p w:rsidR="00CA14E7" w:rsidRDefault="00CA14E7"/>
    <w:sectPr w:rsidR="00CA14E7" w:rsidSect="00CA14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C604A"/>
    <w:multiLevelType w:val="hybridMultilevel"/>
    <w:tmpl w:val="928C9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755E9"/>
    <w:multiLevelType w:val="hybridMultilevel"/>
    <w:tmpl w:val="149C2422"/>
    <w:lvl w:ilvl="0" w:tplc="95685606">
      <w:start w:val="1"/>
      <w:numFmt w:val="decimal"/>
      <w:lvlText w:val="%1."/>
      <w:lvlJc w:val="left"/>
      <w:pPr>
        <w:ind w:left="709" w:hanging="360"/>
      </w:pPr>
    </w:lvl>
    <w:lvl w:ilvl="1" w:tplc="A1B65DCA">
      <w:start w:val="1"/>
      <w:numFmt w:val="lowerLetter"/>
      <w:lvlText w:val="%2."/>
      <w:lvlJc w:val="left"/>
      <w:pPr>
        <w:ind w:left="1429" w:hanging="360"/>
      </w:pPr>
    </w:lvl>
    <w:lvl w:ilvl="2" w:tplc="8D62571A">
      <w:start w:val="1"/>
      <w:numFmt w:val="lowerRoman"/>
      <w:lvlText w:val="%3."/>
      <w:lvlJc w:val="right"/>
      <w:pPr>
        <w:ind w:left="2149" w:hanging="180"/>
      </w:pPr>
    </w:lvl>
    <w:lvl w:ilvl="3" w:tplc="132027A2">
      <w:start w:val="1"/>
      <w:numFmt w:val="decimal"/>
      <w:lvlText w:val="%4."/>
      <w:lvlJc w:val="left"/>
      <w:pPr>
        <w:ind w:left="2869" w:hanging="360"/>
      </w:pPr>
    </w:lvl>
    <w:lvl w:ilvl="4" w:tplc="F6D4AF5A">
      <w:start w:val="1"/>
      <w:numFmt w:val="lowerLetter"/>
      <w:lvlText w:val="%5."/>
      <w:lvlJc w:val="left"/>
      <w:pPr>
        <w:ind w:left="3589" w:hanging="360"/>
      </w:pPr>
    </w:lvl>
    <w:lvl w:ilvl="5" w:tplc="C450B266">
      <w:start w:val="1"/>
      <w:numFmt w:val="lowerRoman"/>
      <w:lvlText w:val="%6."/>
      <w:lvlJc w:val="right"/>
      <w:pPr>
        <w:ind w:left="4309" w:hanging="180"/>
      </w:pPr>
    </w:lvl>
    <w:lvl w:ilvl="6" w:tplc="94BA11EA">
      <w:start w:val="1"/>
      <w:numFmt w:val="decimal"/>
      <w:lvlText w:val="%7."/>
      <w:lvlJc w:val="left"/>
      <w:pPr>
        <w:ind w:left="5029" w:hanging="360"/>
      </w:pPr>
    </w:lvl>
    <w:lvl w:ilvl="7" w:tplc="7D2C64A0">
      <w:start w:val="1"/>
      <w:numFmt w:val="lowerLetter"/>
      <w:lvlText w:val="%8."/>
      <w:lvlJc w:val="left"/>
      <w:pPr>
        <w:ind w:left="5749" w:hanging="360"/>
      </w:pPr>
    </w:lvl>
    <w:lvl w:ilvl="8" w:tplc="DF0A0E86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6A476727"/>
    <w:multiLevelType w:val="hybridMultilevel"/>
    <w:tmpl w:val="16EA6ACE"/>
    <w:lvl w:ilvl="0" w:tplc="016CFEF0">
      <w:start w:val="1"/>
      <w:numFmt w:val="decimal"/>
      <w:lvlText w:val="%1."/>
      <w:lvlJc w:val="left"/>
      <w:pPr>
        <w:ind w:left="709" w:hanging="360"/>
      </w:pPr>
    </w:lvl>
    <w:lvl w:ilvl="1" w:tplc="C47A24CA">
      <w:start w:val="1"/>
      <w:numFmt w:val="lowerLetter"/>
      <w:lvlText w:val="%2."/>
      <w:lvlJc w:val="left"/>
      <w:pPr>
        <w:ind w:left="1440" w:hanging="360"/>
      </w:pPr>
    </w:lvl>
    <w:lvl w:ilvl="2" w:tplc="AF76B530">
      <w:start w:val="1"/>
      <w:numFmt w:val="lowerRoman"/>
      <w:lvlText w:val="%3."/>
      <w:lvlJc w:val="right"/>
      <w:pPr>
        <w:ind w:left="2160" w:hanging="180"/>
      </w:pPr>
    </w:lvl>
    <w:lvl w:ilvl="3" w:tplc="7DD4C774">
      <w:start w:val="1"/>
      <w:numFmt w:val="decimal"/>
      <w:lvlText w:val="%4."/>
      <w:lvlJc w:val="left"/>
      <w:pPr>
        <w:ind w:left="2880" w:hanging="360"/>
      </w:pPr>
    </w:lvl>
    <w:lvl w:ilvl="4" w:tplc="2190E86E">
      <w:start w:val="1"/>
      <w:numFmt w:val="lowerLetter"/>
      <w:lvlText w:val="%5."/>
      <w:lvlJc w:val="left"/>
      <w:pPr>
        <w:ind w:left="3600" w:hanging="360"/>
      </w:pPr>
    </w:lvl>
    <w:lvl w:ilvl="5" w:tplc="6BA2A8CE">
      <w:start w:val="1"/>
      <w:numFmt w:val="lowerRoman"/>
      <w:lvlText w:val="%6."/>
      <w:lvlJc w:val="right"/>
      <w:pPr>
        <w:ind w:left="4320" w:hanging="180"/>
      </w:pPr>
    </w:lvl>
    <w:lvl w:ilvl="6" w:tplc="53D6CFA6">
      <w:start w:val="1"/>
      <w:numFmt w:val="decimal"/>
      <w:lvlText w:val="%7."/>
      <w:lvlJc w:val="left"/>
      <w:pPr>
        <w:ind w:left="5040" w:hanging="360"/>
      </w:pPr>
    </w:lvl>
    <w:lvl w:ilvl="7" w:tplc="956E3A38">
      <w:start w:val="1"/>
      <w:numFmt w:val="lowerLetter"/>
      <w:lvlText w:val="%8."/>
      <w:lvlJc w:val="left"/>
      <w:pPr>
        <w:ind w:left="5760" w:hanging="360"/>
      </w:pPr>
    </w:lvl>
    <w:lvl w:ilvl="8" w:tplc="D352A90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E7"/>
    <w:rsid w:val="004041BA"/>
    <w:rsid w:val="00A171B7"/>
    <w:rsid w:val="00AA2ED3"/>
    <w:rsid w:val="00CA14E7"/>
    <w:rsid w:val="00F1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437D"/>
  <w15:chartTrackingRefBased/>
  <w15:docId w15:val="{6ECE82FF-2802-408A-B779-D369CC43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Шкляр Анна Александровна</dc:creator>
  <cp:keywords/>
  <dc:description/>
  <cp:lastModifiedBy>Шкляр Анна Александровна</cp:lastModifiedBy>
  <cp:revision>3</cp:revision>
  <dcterms:created xsi:type="dcterms:W3CDTF">2026-06-17T00:23:00Z</dcterms:created>
  <dcterms:modified xsi:type="dcterms:W3CDTF">2026-06-18T04:54:00Z</dcterms:modified>
</cp:coreProperties>
</file>