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4918">
      <w:pPr>
        <w:tabs>
          <w:tab w:val="left" w:pos="0"/>
        </w:tabs>
        <w:spacing w:after="0" w:line="240" w:lineRule="exact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Приложение к Технической части</w:t>
      </w:r>
    </w:p>
    <w:p w14:paraId="2BA5E340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D3BEAD4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Общие требования к услугам</w:t>
      </w:r>
    </w:p>
    <w:p w14:paraId="194ACD3A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4223F69">
      <w:pPr>
        <w:spacing w:after="0" w:line="240" w:lineRule="auto"/>
        <w:ind w:left="708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и условия оказания услуг</w:t>
      </w:r>
    </w:p>
    <w:p w14:paraId="1CB8DE3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Перед началом оказания услуг Исполнитель и Заказчик обмениваются контактной информацией и назначают ответственных лиц. Ответственное лицо Заказчика определяет перечень услуг, необходимых по техническому обслуживанию кондиционеров, и осуществляет контроль за полнотой проведенных услуг. </w:t>
      </w:r>
    </w:p>
    <w:p w14:paraId="0E58DD0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Услуги по техническому обслуживанию в отношении кондиционеров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указанных в списке кондиционеров, единожды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704B600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Исполнитель принимает на себя всю полноту ответственности за несоблюдение или нарушение требований по охране труда, технике безопасности и противопожарной безопасности своих специалистов.</w:t>
      </w:r>
    </w:p>
    <w:p w14:paraId="26BF1BB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выхода из строя кондиционеров (механизмов, комплектующих) по вине Исполнителя вследствие ненадлежащего выполнения технического обслуживания все затраты по восстановлению работоспособности кондиционеров (механизмов, комплектующих) несет Исполнитель. В случае отсутствия вины Исполнителя, расходы по приобретению запасных частей и/или оборудования, перечисленные в дефектной ведомости, несет Заказчик.</w:t>
      </w:r>
    </w:p>
    <w:p w14:paraId="3A1A1D2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 обеспечивает ведение документооборота по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техническому обслуживанию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объектах Заказчика.</w:t>
      </w:r>
    </w:p>
    <w:p w14:paraId="11F0A45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Услуги оказываются с привлечением квалифицированных специалистов, имеющих все разрешения (сертификаты) и допуски к работам (наличие у сотрудников Исполнителя, оказывающих услуги, группы допуска по электробезопасности не ниже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 1000 В), допуск к работе на высоте.</w:t>
      </w:r>
    </w:p>
    <w:p w14:paraId="1F543C4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Обеспечение инструментами и оборудованием (технологическим и испытательным), средствами измерения, расходными материалами, применение автовышки в соответствии с настоящей Технической частью, входит в стоимость услуг и осуществляется Исполнителем.</w:t>
      </w:r>
    </w:p>
    <w:p w14:paraId="03E53F14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7C2EDE9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Перечень кондиционеров и места оказания услуг:</w:t>
      </w:r>
    </w:p>
    <w:tbl>
      <w:tblPr>
        <w:tblStyle w:val="3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293"/>
        <w:gridCol w:w="2605"/>
        <w:gridCol w:w="1417"/>
        <w:gridCol w:w="2552"/>
      </w:tblGrid>
      <w:tr w14:paraId="0E18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193" w:type="dxa"/>
          </w:tcPr>
          <w:p w14:paraId="70134E76">
            <w:pPr>
              <w:widowControl w:val="0"/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3" w:type="dxa"/>
            <w:vAlign w:val="center"/>
          </w:tcPr>
          <w:p w14:paraId="43BB8674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Тип кондиционера</w:t>
            </w:r>
          </w:p>
        </w:tc>
        <w:tc>
          <w:tcPr>
            <w:tcW w:w="2605" w:type="dxa"/>
            <w:vAlign w:val="center"/>
          </w:tcPr>
          <w:p w14:paraId="63F62D71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417" w:type="dxa"/>
            <w:vAlign w:val="center"/>
          </w:tcPr>
          <w:p w14:paraId="127DD2E8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2552" w:type="dxa"/>
            <w:vAlign w:val="center"/>
          </w:tcPr>
          <w:p w14:paraId="250EB2F5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14:paraId="5955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0060" w:type="dxa"/>
            <w:gridSpan w:val="5"/>
          </w:tcPr>
          <w:p w14:paraId="22926ABD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г. Хабаровск,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Дикопольцева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д. 56</w:t>
            </w:r>
          </w:p>
        </w:tc>
      </w:tr>
      <w:tr w14:paraId="564F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93" w:type="dxa"/>
          </w:tcPr>
          <w:p w14:paraId="4D6C6CD8">
            <w:pPr>
              <w:numPr>
                <w:ilvl w:val="0"/>
                <w:numId w:val="1"/>
              </w:numPr>
              <w:spacing w:after="0" w:line="240" w:lineRule="exact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</w:tcPr>
          <w:p w14:paraId="06559457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605" w:type="dxa"/>
          </w:tcPr>
          <w:p w14:paraId="290C4041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Ballu BSW 07HN1</w:t>
            </w:r>
          </w:p>
        </w:tc>
        <w:tc>
          <w:tcPr>
            <w:tcW w:w="1417" w:type="dxa"/>
          </w:tcPr>
          <w:p w14:paraId="351D0D57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2" w:type="dxa"/>
          </w:tcPr>
          <w:p w14:paraId="0F3BA2A8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г. Хабаровск,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Дикопольцева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д. 56, каб. 315Л</w:t>
            </w:r>
          </w:p>
        </w:tc>
      </w:tr>
      <w:tr w14:paraId="1325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3" w:type="dxa"/>
          </w:tcPr>
          <w:p w14:paraId="0C577E24">
            <w:pPr>
              <w:numPr>
                <w:ilvl w:val="0"/>
                <w:numId w:val="1"/>
              </w:numPr>
              <w:spacing w:after="0" w:line="240" w:lineRule="exact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</w:tcPr>
          <w:p w14:paraId="0462B5BB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605" w:type="dxa"/>
          </w:tcPr>
          <w:p w14:paraId="1DA42786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Ballu BSC-09C</w:t>
            </w:r>
          </w:p>
        </w:tc>
        <w:tc>
          <w:tcPr>
            <w:tcW w:w="1417" w:type="dxa"/>
          </w:tcPr>
          <w:p w14:paraId="597CDA65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579066BE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г. Хабаровск.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Дикопольцева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д. 56, каб. 316Л</w:t>
            </w:r>
          </w:p>
        </w:tc>
      </w:tr>
      <w:tr w14:paraId="53B2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3" w:type="dxa"/>
          </w:tcPr>
          <w:p w14:paraId="1AE1773C">
            <w:pPr>
              <w:numPr>
                <w:ilvl w:val="0"/>
                <w:numId w:val="1"/>
              </w:numPr>
              <w:spacing w:after="0" w:line="240" w:lineRule="exact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</w:tcPr>
          <w:p w14:paraId="4767A512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605" w:type="dxa"/>
          </w:tcPr>
          <w:p w14:paraId="2003B913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Ballu BSW 07HN1</w:t>
            </w:r>
          </w:p>
        </w:tc>
        <w:tc>
          <w:tcPr>
            <w:tcW w:w="1417" w:type="dxa"/>
          </w:tcPr>
          <w:p w14:paraId="4CC7BBA9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2" w:type="dxa"/>
          </w:tcPr>
          <w:p w14:paraId="6F9BEAC4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г. Хабаровск,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Дикопольцева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д. 56, каб. 316П</w:t>
            </w:r>
          </w:p>
        </w:tc>
      </w:tr>
      <w:tr w14:paraId="376C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93" w:type="dxa"/>
          </w:tcPr>
          <w:p w14:paraId="4F867364">
            <w:pPr>
              <w:numPr>
                <w:ilvl w:val="0"/>
                <w:numId w:val="1"/>
              </w:numPr>
              <w:spacing w:after="0" w:line="240" w:lineRule="exact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</w:tcPr>
          <w:p w14:paraId="613DBB23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605" w:type="dxa"/>
          </w:tcPr>
          <w:p w14:paraId="777A1E9B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General Climante GC\GU-S12HR</w:t>
            </w:r>
          </w:p>
        </w:tc>
        <w:tc>
          <w:tcPr>
            <w:tcW w:w="1417" w:type="dxa"/>
          </w:tcPr>
          <w:p w14:paraId="76480961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0CFFF99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г. Хабаровск,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Дикопольцева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д. 56, каб. 311</w:t>
            </w:r>
          </w:p>
        </w:tc>
      </w:tr>
      <w:tr w14:paraId="5D40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3" w:type="dxa"/>
          </w:tcPr>
          <w:p w14:paraId="670CFD00">
            <w:pPr>
              <w:numPr>
                <w:ilvl w:val="0"/>
                <w:numId w:val="1"/>
              </w:numPr>
              <w:spacing w:after="0" w:line="240" w:lineRule="exact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</w:tcPr>
          <w:p w14:paraId="2B380DB8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605" w:type="dxa"/>
          </w:tcPr>
          <w:p w14:paraId="3F25BF92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JAX CAN-14HE</w:t>
            </w:r>
          </w:p>
        </w:tc>
        <w:tc>
          <w:tcPr>
            <w:tcW w:w="1417" w:type="dxa"/>
          </w:tcPr>
          <w:p w14:paraId="0A456924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BADD490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г. Хабаровск,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Дикопольцева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д. 56, каб. 312</w:t>
            </w:r>
          </w:p>
        </w:tc>
      </w:tr>
      <w:tr w14:paraId="3B2D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3" w:type="dxa"/>
          </w:tcPr>
          <w:p w14:paraId="081AD8B9">
            <w:pPr>
              <w:numPr>
                <w:ilvl w:val="0"/>
                <w:numId w:val="1"/>
              </w:numPr>
              <w:spacing w:after="0" w:line="240" w:lineRule="exact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top"/>
          </w:tcPr>
          <w:p w14:paraId="34666079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605" w:type="dxa"/>
            <w:vAlign w:val="top"/>
          </w:tcPr>
          <w:p w14:paraId="27E596BE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General Climante GC\GU-S12HR</w:t>
            </w:r>
          </w:p>
        </w:tc>
        <w:tc>
          <w:tcPr>
            <w:tcW w:w="1417" w:type="dxa"/>
            <w:vAlign w:val="top"/>
          </w:tcPr>
          <w:p w14:paraId="07DB128E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top"/>
          </w:tcPr>
          <w:p w14:paraId="1A885121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г. Хабаровск,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Дикопольцева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д. 56, каб. 325</w:t>
            </w:r>
          </w:p>
        </w:tc>
      </w:tr>
      <w:tr w14:paraId="02AB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3" w:type="dxa"/>
          </w:tcPr>
          <w:p w14:paraId="143A0890">
            <w:pPr>
              <w:numPr>
                <w:ilvl w:val="0"/>
                <w:numId w:val="1"/>
              </w:numPr>
              <w:spacing w:after="0" w:line="240" w:lineRule="exact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top"/>
          </w:tcPr>
          <w:p w14:paraId="01148954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605" w:type="dxa"/>
            <w:vAlign w:val="top"/>
          </w:tcPr>
          <w:p w14:paraId="67D0E0A8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General Climante GC\GU-S09HR</w:t>
            </w:r>
          </w:p>
        </w:tc>
        <w:tc>
          <w:tcPr>
            <w:tcW w:w="1417" w:type="dxa"/>
            <w:vAlign w:val="top"/>
          </w:tcPr>
          <w:p w14:paraId="5E729E32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top"/>
          </w:tcPr>
          <w:p w14:paraId="307780BB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г. Хабаровск,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Дикопольцева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д. 56, каб. 213</w:t>
            </w:r>
          </w:p>
        </w:tc>
      </w:tr>
      <w:tr w14:paraId="754D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3" w:type="dxa"/>
          </w:tcPr>
          <w:p w14:paraId="6B905B4E">
            <w:pPr>
              <w:numPr>
                <w:ilvl w:val="0"/>
                <w:numId w:val="1"/>
              </w:numPr>
              <w:spacing w:after="0" w:line="240" w:lineRule="exact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vAlign w:val="top"/>
          </w:tcPr>
          <w:p w14:paraId="7EF7D43B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605" w:type="dxa"/>
            <w:vAlign w:val="top"/>
          </w:tcPr>
          <w:p w14:paraId="44BEC15D">
            <w:pPr>
              <w:spacing w:after="0" w:line="240" w:lineRule="exact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General Climante GC\GU-S18HR</w:t>
            </w:r>
          </w:p>
        </w:tc>
        <w:tc>
          <w:tcPr>
            <w:tcW w:w="1417" w:type="dxa"/>
            <w:vAlign w:val="top"/>
          </w:tcPr>
          <w:p w14:paraId="374538CD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top"/>
          </w:tcPr>
          <w:p w14:paraId="7B7006F1">
            <w:pPr>
              <w:spacing w:after="0" w:line="240" w:lineRule="exact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г. Хабаровск,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ул. Дикопольцева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д. 56, каб. 321</w:t>
            </w:r>
          </w:p>
        </w:tc>
      </w:tr>
      <w:tr w14:paraId="6E72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93" w:type="dxa"/>
          </w:tcPr>
          <w:p w14:paraId="1A3A2B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93" w:type="dxa"/>
          </w:tcPr>
          <w:p w14:paraId="6F5E6C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05" w:type="dxa"/>
          </w:tcPr>
          <w:p w14:paraId="19642E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14:paraId="359C2A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</w:tcPr>
          <w:p w14:paraId="39425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C792B57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 w14:paraId="37F53AAF">
      <w:pPr>
        <w:widowControl w:val="0"/>
        <w:spacing w:after="0" w:line="240" w:lineRule="auto"/>
        <w:ind w:firstLine="85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Перечень нормативных правовых актов, используемых Исполнителем при оказании услуг:</w:t>
      </w:r>
    </w:p>
    <w:p w14:paraId="104F0246">
      <w:pPr>
        <w:widowControl w:val="0"/>
        <w:numPr>
          <w:ilvl w:val="0"/>
          <w:numId w:val="2"/>
        </w:numPr>
        <w:spacing w:after="0" w:line="240" w:lineRule="auto"/>
        <w:ind w:hanging="566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Правила технической эксплуатации электроустановок потребителей электрической энергии, утвержденных Приказом Министерства энергетики Российской Федерации от 12.08.2022 № 811;</w:t>
      </w:r>
    </w:p>
    <w:p w14:paraId="00060A6F">
      <w:pPr>
        <w:numPr>
          <w:ilvl w:val="0"/>
          <w:numId w:val="2"/>
        </w:numPr>
        <w:spacing w:after="0" w:line="240" w:lineRule="auto"/>
        <w:ind w:firstLine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 Минтруда России от 15.12.2020 N 903н "Об утверждении правил по охране труда при эксплуатации электроустановок";</w:t>
      </w:r>
    </w:p>
    <w:p w14:paraId="4E363A6E">
      <w:pPr>
        <w:numPr>
          <w:ilvl w:val="0"/>
          <w:numId w:val="2"/>
        </w:numPr>
        <w:spacing w:after="0" w:line="240" w:lineRule="auto"/>
        <w:ind w:firstLine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 Министерства труда и социальной защиты РФ от 23 декабря 2014 г. №1104н "Об утверждении правил по охране труда при эксплуатации холодильных установок";</w:t>
      </w:r>
    </w:p>
    <w:p w14:paraId="7DBC3A0D">
      <w:pPr>
        <w:numPr>
          <w:ilvl w:val="0"/>
          <w:numId w:val="2"/>
        </w:numPr>
        <w:spacing w:after="0" w:line="240" w:lineRule="auto"/>
        <w:ind w:firstLine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 60.13330.2020 Свод правил. Отопление, вентиляция и кондиционирование воздуха СНиП 41-01-2003;</w:t>
      </w:r>
    </w:p>
    <w:p w14:paraId="2351B150">
      <w:pPr>
        <w:numPr>
          <w:ilvl w:val="0"/>
          <w:numId w:val="2"/>
        </w:numPr>
        <w:spacing w:after="0" w:line="240" w:lineRule="auto"/>
        <w:ind w:firstLine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 51.13330.2011. Свод правил. Защита от шума. Актуализированная редакция СНиП 23-03-2003;</w:t>
      </w:r>
    </w:p>
    <w:p w14:paraId="526D618C">
      <w:pPr>
        <w:numPr>
          <w:ilvl w:val="0"/>
          <w:numId w:val="0"/>
        </w:numPr>
        <w:spacing w:after="0" w:line="240" w:lineRule="auto"/>
        <w:ind w:left="1418" w:leftChars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E18A9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eastAsia="Andale Sans UI" w:cs="Times New Roman"/>
          <w:sz w:val="24"/>
          <w:szCs w:val="24"/>
          <w:lang w:eastAsia="ru-RU"/>
        </w:rPr>
      </w:pPr>
      <w:r>
        <w:rPr>
          <w:rFonts w:ascii="Times New Roman" w:hAnsi="Times New Roman" w:eastAsia="Andale Sans UI" w:cs="Times New Roman"/>
          <w:sz w:val="24"/>
          <w:szCs w:val="24"/>
          <w:lang w:eastAsia="ru-RU"/>
        </w:rPr>
        <w:t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оказываемые услуги, а также используемые материалы, оборудование и другие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оказания услуг,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694C74C1">
      <w:pPr>
        <w:widowControl w:val="0"/>
        <w:spacing w:after="0" w:line="120" w:lineRule="auto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0A3898A2">
      <w:pPr>
        <w:spacing w:after="0" w:line="240" w:lineRule="auto"/>
        <w:ind w:firstLine="709"/>
        <w:outlineLvl w:val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Требования к результатам закупки</w:t>
      </w:r>
    </w:p>
    <w:p w14:paraId="77A207CD">
      <w:pPr>
        <w:spacing w:after="0" w:line="240" w:lineRule="auto"/>
        <w:ind w:firstLine="709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Результатом закупки является оказание услуг по техническому обслуживанию кондиционеров в соответствии с требованиями Технической части.</w:t>
      </w:r>
    </w:p>
    <w:p w14:paraId="2F712F4F">
      <w:pPr>
        <w:tabs>
          <w:tab w:val="left" w:pos="0"/>
        </w:tabs>
        <w:spacing w:after="0" w:line="240" w:lineRule="exac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A3E77F"/>
    <w:sectPr>
      <w:headerReference r:id="rId5" w:type="default"/>
      <w:pgSz w:w="11906" w:h="16838"/>
      <w:pgMar w:top="720" w:right="720" w:bottom="720" w:left="720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001600"/>
      <w:docPartObj>
        <w:docPartGallery w:val="autotext"/>
      </w:docPartObj>
    </w:sdtPr>
    <w:sdtEndPr>
      <w:rPr>
        <w:sz w:val="16"/>
        <w:szCs w:val="16"/>
      </w:rPr>
    </w:sdtEndPr>
    <w:sdtContent>
      <w:p w14:paraId="5118FFF0">
        <w:pPr>
          <w:pStyle w:val="4"/>
          <w:jc w:val="cen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14:paraId="15E572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62496"/>
    <w:multiLevelType w:val="multilevel"/>
    <w:tmpl w:val="2C462496"/>
    <w:lvl w:ilvl="0" w:tentative="0">
      <w:start w:val="1"/>
      <w:numFmt w:val="bullet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nsid w:val="41BF71CE"/>
    <w:multiLevelType w:val="multilevel"/>
    <w:tmpl w:val="41BF71C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B0"/>
    <w:rsid w:val="000E4070"/>
    <w:rsid w:val="004362B0"/>
    <w:rsid w:val="00494155"/>
    <w:rsid w:val="00743ED9"/>
    <w:rsid w:val="1D1D0B0D"/>
    <w:rsid w:val="21AD61D1"/>
    <w:rsid w:val="453B3D96"/>
    <w:rsid w:val="46732275"/>
    <w:rsid w:val="4960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490</Words>
  <Characters>3451</Characters>
  <Lines>46</Lines>
  <Paragraphs>12</Paragraphs>
  <TotalTime>1</TotalTime>
  <ScaleCrop>false</ScaleCrop>
  <LinksUpToDate>false</LinksUpToDate>
  <CharactersWithSpaces>3883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2026-05-27T06:30:00Z</dcterms:created>
  <dc:creator>gpek</dc:creator>
  <cp:lastModifiedBy>WPS_1777417676</cp:lastModifiedBy>
  <dcterms:modified xsi:type="dcterms:W3CDTF">2026-06-17T00:55:27Z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6FCF8F8888094BEDA98457BD7D106720_13</vt:lpwstr>
  </property>
  <property fmtid="{D5CDD505-2E9C-101B-9397-08002B2CF9AE}" pid="4" name="KSOTemplateDocerSaveRecord">
    <vt:lpwstr>eyJoZGlkIjoiY2VmYzE4NmE0NDY1MmRlNjhiODUxZTEyMWNmYmNjODciLCJ1c2VySWQiOiI4MjQ2MzQ4ODM1MDkifQ==</vt:lpwstr>
  </property>
</Properties>
</file>