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48" w:rsidRDefault="008F63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F22748" w:rsidRDefault="00F22748">
      <w:pPr>
        <w:jc w:val="center"/>
        <w:rPr>
          <w:b/>
          <w:sz w:val="28"/>
          <w:szCs w:val="28"/>
        </w:rPr>
      </w:pPr>
    </w:p>
    <w:p w:rsidR="00F22748" w:rsidRDefault="00F22748">
      <w:pPr>
        <w:ind w:firstLine="540"/>
        <w:jc w:val="center"/>
        <w:rPr>
          <w:b/>
          <w:sz w:val="28"/>
          <w:szCs w:val="28"/>
        </w:rPr>
      </w:pPr>
    </w:p>
    <w:p w:rsidR="00194724" w:rsidRPr="00194724" w:rsidRDefault="008F63D0" w:rsidP="00194724">
      <w:pPr>
        <w:pStyle w:val="aff1"/>
        <w:numPr>
          <w:ilvl w:val="1"/>
          <w:numId w:val="12"/>
        </w:numPr>
        <w:spacing w:line="360" w:lineRule="auto"/>
        <w:ind w:left="0" w:firstLine="709"/>
        <w:contextualSpacing/>
        <w:jc w:val="both"/>
        <w:rPr>
          <w:rFonts w:ascii="system-ui" w:hAnsi="system-ui"/>
          <w:color w:val="333333"/>
          <w:sz w:val="24"/>
          <w:szCs w:val="24"/>
          <w:shd w:val="clear" w:color="auto" w:fill="FFFFFF"/>
        </w:rPr>
      </w:pPr>
      <w:r w:rsidRPr="00194724">
        <w:rPr>
          <w:b/>
          <w:sz w:val="24"/>
          <w:szCs w:val="24"/>
        </w:rPr>
        <w:t xml:space="preserve">Предмет закупки: </w:t>
      </w:r>
      <w:r w:rsidRPr="00194724">
        <w:rPr>
          <w:sz w:val="24"/>
          <w:szCs w:val="24"/>
        </w:rPr>
        <w:t>Приобретение</w:t>
      </w:r>
      <w:r w:rsidR="00194724" w:rsidRPr="00194724">
        <w:rPr>
          <w:sz w:val="24"/>
          <w:szCs w:val="24"/>
        </w:rPr>
        <w:t xml:space="preserve"> подс</w:t>
      </w:r>
      <w:r w:rsidR="00194724">
        <w:rPr>
          <w:sz w:val="24"/>
          <w:szCs w:val="24"/>
        </w:rPr>
        <w:t>тав</w:t>
      </w:r>
      <w:r w:rsidR="000E39EE">
        <w:rPr>
          <w:sz w:val="24"/>
          <w:szCs w:val="24"/>
        </w:rPr>
        <w:t>ок</w:t>
      </w:r>
      <w:r w:rsidR="00194724">
        <w:rPr>
          <w:sz w:val="24"/>
          <w:szCs w:val="24"/>
        </w:rPr>
        <w:t xml:space="preserve"> под огнетушители ОУ-3, из</w:t>
      </w:r>
      <w:r w:rsidR="000E39EE">
        <w:rPr>
          <w:sz w:val="24"/>
          <w:szCs w:val="24"/>
        </w:rPr>
        <w:t xml:space="preserve"> </w:t>
      </w:r>
      <w:r w:rsidR="00194724" w:rsidRPr="00194724">
        <w:rPr>
          <w:sz w:val="24"/>
          <w:szCs w:val="24"/>
        </w:rPr>
        <w:t>негорючих материалов</w:t>
      </w:r>
    </w:p>
    <w:p w:rsidR="005E6EA5" w:rsidRPr="00194724" w:rsidRDefault="008F63D0" w:rsidP="00194724">
      <w:pPr>
        <w:pStyle w:val="aff1"/>
        <w:spacing w:line="360" w:lineRule="auto"/>
        <w:ind w:left="1129" w:firstLine="0"/>
        <w:contextualSpacing/>
        <w:jc w:val="both"/>
        <w:rPr>
          <w:rFonts w:ascii="system-ui" w:hAnsi="system-ui"/>
          <w:color w:val="333333"/>
          <w:sz w:val="24"/>
          <w:szCs w:val="24"/>
          <w:shd w:val="clear" w:color="auto" w:fill="FFFFFF"/>
        </w:rPr>
      </w:pPr>
      <w:r w:rsidRPr="00194724">
        <w:rPr>
          <w:sz w:val="24"/>
          <w:szCs w:val="24"/>
        </w:rPr>
        <w:t>ОКПД</w:t>
      </w:r>
      <w:proofErr w:type="gramStart"/>
      <w:r w:rsidRPr="00194724">
        <w:rPr>
          <w:sz w:val="24"/>
          <w:szCs w:val="24"/>
        </w:rPr>
        <w:t>2</w:t>
      </w:r>
      <w:proofErr w:type="gramEnd"/>
      <w:r w:rsidRPr="00194724">
        <w:rPr>
          <w:sz w:val="24"/>
          <w:szCs w:val="24"/>
        </w:rPr>
        <w:t xml:space="preserve">/КТРУ </w:t>
      </w:r>
      <w:r w:rsidR="000E39EE" w:rsidRPr="000E39EE">
        <w:rPr>
          <w:rStyle w:val="aff8"/>
          <w:rFonts w:eastAsia="Arial"/>
          <w:sz w:val="28"/>
          <w:szCs w:val="28"/>
          <w:shd w:val="clear" w:color="auto" w:fill="FFFFFF"/>
        </w:rPr>
        <w:t>25.99.29.190</w:t>
      </w:r>
      <w:r w:rsidR="000E39EE" w:rsidRPr="000E39EE">
        <w:rPr>
          <w:sz w:val="32"/>
          <w:szCs w:val="32"/>
          <w:shd w:val="clear" w:color="auto" w:fill="FFFFFF"/>
        </w:rPr>
        <w:t> </w:t>
      </w:r>
    </w:p>
    <w:p w:rsidR="00F22748" w:rsidRDefault="008F63D0" w:rsidP="00194724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1.2. Заказчик: </w:t>
      </w:r>
      <w:r>
        <w:rPr>
          <w:sz w:val="24"/>
          <w:szCs w:val="24"/>
        </w:rPr>
        <w:t>Территориальный орган Федеральной службы государственной статистики по Приморскому краю (Приморскстат).</w:t>
      </w:r>
    </w:p>
    <w:p w:rsidR="00F22748" w:rsidRPr="00F30DDB" w:rsidRDefault="008F63D0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>
        <w:rPr>
          <w:b/>
          <w:bCs/>
          <w:sz w:val="24"/>
          <w:szCs w:val="24"/>
        </w:rPr>
        <w:t xml:space="preserve">Цели закупки: </w:t>
      </w:r>
      <w:r w:rsidR="00F30DDB" w:rsidRPr="00F30DDB">
        <w:rPr>
          <w:bCs/>
          <w:sz w:val="24"/>
          <w:szCs w:val="24"/>
        </w:rPr>
        <w:t>Выполнение требований</w:t>
      </w:r>
      <w:r w:rsidR="00F30DDB" w:rsidRPr="00F30DDB">
        <w:rPr>
          <w:b/>
          <w:bCs/>
          <w:sz w:val="24"/>
          <w:szCs w:val="24"/>
        </w:rPr>
        <w:t xml:space="preserve"> </w:t>
      </w:r>
      <w:r w:rsidR="00F30DDB" w:rsidRPr="00F30DDB">
        <w:rPr>
          <w:sz w:val="24"/>
          <w:szCs w:val="24"/>
        </w:rPr>
        <w:t xml:space="preserve">национального стандарта РФ ГОСТ </w:t>
      </w:r>
      <w:proofErr w:type="gramStart"/>
      <w:r w:rsidR="00F30DDB" w:rsidRPr="00F30DDB">
        <w:rPr>
          <w:sz w:val="24"/>
          <w:szCs w:val="24"/>
        </w:rPr>
        <w:t>Р</w:t>
      </w:r>
      <w:proofErr w:type="gramEnd"/>
      <w:r w:rsidR="00F30DDB" w:rsidRPr="00F30DDB">
        <w:rPr>
          <w:sz w:val="24"/>
          <w:szCs w:val="24"/>
        </w:rPr>
        <w:t xml:space="preserve"> 59641-2021</w:t>
      </w:r>
      <w:r w:rsidR="00F30DDB">
        <w:rPr>
          <w:sz w:val="24"/>
          <w:szCs w:val="24"/>
        </w:rPr>
        <w:t>(Размещение огнетушителей)</w:t>
      </w:r>
      <w:r w:rsidRPr="00F30DDB">
        <w:rPr>
          <w:sz w:val="24"/>
          <w:szCs w:val="24"/>
        </w:rPr>
        <w:t>.</w:t>
      </w:r>
      <w:r w:rsidR="00F30DDB">
        <w:rPr>
          <w:sz w:val="24"/>
          <w:szCs w:val="24"/>
        </w:rPr>
        <w:t xml:space="preserve"> </w:t>
      </w:r>
    </w:p>
    <w:p w:rsidR="00F22748" w:rsidRDefault="008F63D0">
      <w:pPr>
        <w:pStyle w:val="1"/>
        <w:ind w:firstLine="709"/>
        <w:rPr>
          <w:sz w:val="24"/>
          <w:szCs w:val="24"/>
        </w:rPr>
      </w:pPr>
      <w:r>
        <w:rPr>
          <w:b/>
          <w:iCs/>
          <w:sz w:val="24"/>
          <w:szCs w:val="24"/>
        </w:rPr>
        <w:t>1.4. Место выполнения работ: </w:t>
      </w:r>
      <w:r>
        <w:rPr>
          <w:iCs/>
          <w:color w:val="000000"/>
          <w:sz w:val="24"/>
          <w:szCs w:val="24"/>
        </w:rPr>
        <w:t>Приморский край,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Cs/>
          <w:sz w:val="24"/>
          <w:szCs w:val="24"/>
        </w:rPr>
        <w:t>г. Владивосток,</w:t>
      </w:r>
    </w:p>
    <w:p w:rsidR="00F22748" w:rsidRDefault="008F63D0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iCs/>
          <w:sz w:val="24"/>
          <w:szCs w:val="24"/>
        </w:rPr>
        <w:t>ул. Фонтанная, д. 57.</w:t>
      </w:r>
    </w:p>
    <w:p w:rsidR="00F22748" w:rsidRDefault="008F63D0">
      <w:pPr>
        <w:shd w:val="clear" w:color="auto" w:fill="FFFFFF"/>
        <w:spacing w:line="360" w:lineRule="auto"/>
        <w:ind w:firstLine="709"/>
        <w:contextualSpacing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1.5. Срок выполнения</w:t>
      </w:r>
      <w:r>
        <w:rPr>
          <w:i/>
          <w:iCs/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Контракта</w:t>
      </w:r>
      <w:r>
        <w:rPr>
          <w:bCs/>
          <w:sz w:val="24"/>
          <w:szCs w:val="24"/>
        </w:rPr>
        <w:t xml:space="preserve"> по «</w:t>
      </w:r>
      <w:r w:rsidR="00E0349F">
        <w:rPr>
          <w:bCs/>
          <w:sz w:val="24"/>
          <w:szCs w:val="24"/>
        </w:rPr>
        <w:t xml:space="preserve">30 </w:t>
      </w:r>
      <w:r>
        <w:rPr>
          <w:bCs/>
          <w:sz w:val="24"/>
          <w:szCs w:val="24"/>
        </w:rPr>
        <w:t xml:space="preserve">» </w:t>
      </w:r>
      <w:r w:rsidR="00E0349F">
        <w:rPr>
          <w:bCs/>
          <w:sz w:val="24"/>
          <w:szCs w:val="24"/>
        </w:rPr>
        <w:t xml:space="preserve">сентября </w:t>
      </w:r>
      <w:r>
        <w:rPr>
          <w:bCs/>
          <w:sz w:val="24"/>
          <w:szCs w:val="24"/>
        </w:rPr>
        <w:t>202</w:t>
      </w:r>
      <w:r w:rsidR="00E5648E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 (включительно)</w:t>
      </w:r>
      <w:r>
        <w:rPr>
          <w:b/>
          <w:bCs/>
          <w:sz w:val="24"/>
          <w:szCs w:val="24"/>
        </w:rPr>
        <w:t>.</w:t>
      </w:r>
    </w:p>
    <w:p w:rsidR="00F22748" w:rsidRDefault="008F63D0">
      <w:pPr>
        <w:shd w:val="clear" w:color="auto" w:fill="FFFFFF"/>
        <w:spacing w:line="360" w:lineRule="auto"/>
        <w:ind w:firstLine="709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1.6. Перечень закупаемого оборудования.</w:t>
      </w:r>
    </w:p>
    <w:tbl>
      <w:tblPr>
        <w:tblW w:w="97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2127"/>
        <w:gridCol w:w="850"/>
        <w:gridCol w:w="567"/>
        <w:gridCol w:w="4016"/>
        <w:gridCol w:w="1654"/>
      </w:tblGrid>
      <w:tr w:rsidR="00F22748">
        <w:trPr>
          <w:trHeight w:val="989"/>
          <w:tblHeader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№.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 xml:space="preserve">Единица </w:t>
            </w:r>
            <w:proofErr w:type="spellStart"/>
            <w:proofErr w:type="gramStart"/>
            <w:r>
              <w:rPr>
                <w:b/>
              </w:rPr>
              <w:t>измере-ния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Требования заказчика по техническим, функциональным (потребительским) и качественным характеристикам товаров, работ и услуг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8F63D0">
            <w:pPr>
              <w:spacing w:after="7" w:line="275" w:lineRule="exact"/>
              <w:ind w:left="40" w:right="40"/>
              <w:jc w:val="center"/>
              <w:rPr>
                <w:b/>
              </w:rPr>
            </w:pPr>
            <w:r>
              <w:rPr>
                <w:b/>
              </w:rPr>
              <w:t>Инструкции</w:t>
            </w:r>
          </w:p>
        </w:tc>
      </w:tr>
      <w:tr w:rsidR="00F22748">
        <w:trPr>
          <w:trHeight w:val="989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after="7" w:line="275" w:lineRule="exact"/>
              <w:ind w:left="113" w:right="40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E0349F" w:rsidP="00E0349F">
            <w:pPr>
              <w:tabs>
                <w:tab w:val="num" w:pos="152"/>
              </w:tabs>
              <w:ind w:left="152" w:righ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0349F">
              <w:rPr>
                <w:sz w:val="24"/>
                <w:szCs w:val="24"/>
              </w:rPr>
              <w:t>одстав</w:t>
            </w:r>
            <w:r>
              <w:rPr>
                <w:sz w:val="24"/>
                <w:szCs w:val="24"/>
              </w:rPr>
              <w:t>ки</w:t>
            </w:r>
            <w:r w:rsidRPr="00E0349F">
              <w:rPr>
                <w:sz w:val="24"/>
                <w:szCs w:val="24"/>
              </w:rPr>
              <w:t xml:space="preserve"> под огнетушители ОУ-3, из негорючих материалов</w:t>
            </w:r>
            <w:r>
              <w:rPr>
                <w:sz w:val="24"/>
                <w:szCs w:val="24"/>
              </w:rPr>
              <w:t>.</w:t>
            </w:r>
          </w:p>
          <w:p w:rsidR="00E0349F" w:rsidRDefault="00E0349F" w:rsidP="00E0349F">
            <w:pPr>
              <w:tabs>
                <w:tab w:val="num" w:pos="152"/>
              </w:tabs>
              <w:ind w:left="152" w:right="142"/>
              <w:contextualSpacing/>
              <w:rPr>
                <w:sz w:val="24"/>
                <w:szCs w:val="24"/>
              </w:rPr>
            </w:pPr>
          </w:p>
          <w:p w:rsidR="00E0349F" w:rsidRDefault="00E0349F" w:rsidP="00E0349F">
            <w:pPr>
              <w:tabs>
                <w:tab w:val="num" w:pos="152"/>
              </w:tabs>
              <w:ind w:left="152" w:right="142"/>
              <w:contextualSpacing/>
              <w:rPr>
                <w:sz w:val="24"/>
                <w:szCs w:val="24"/>
              </w:rPr>
            </w:pPr>
            <w:r w:rsidRPr="00045E2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7B54D2" wp14:editId="1571AF05">
                  <wp:extent cx="647700" cy="942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349F" w:rsidRPr="00E0349F" w:rsidRDefault="00E0349F" w:rsidP="00E0349F">
            <w:pPr>
              <w:tabs>
                <w:tab w:val="num" w:pos="152"/>
              </w:tabs>
              <w:ind w:left="152" w:right="142"/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8F63D0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штук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2748" w:rsidRDefault="00E0349F">
            <w:pPr>
              <w:spacing w:before="35" w:after="35" w:line="229" w:lineRule="exact"/>
              <w:ind w:left="30" w:right="3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349F" w:rsidRPr="00E0349F" w:rsidRDefault="00E0349F" w:rsidP="00E0349F">
            <w:pPr>
              <w:shd w:val="clear" w:color="auto" w:fill="FFFFFF"/>
              <w:ind w:firstLine="425"/>
              <w:rPr>
                <w:spacing w:val="11"/>
                <w:sz w:val="24"/>
                <w:szCs w:val="24"/>
                <w:lang w:eastAsia="ru-RU"/>
              </w:rPr>
            </w:pPr>
            <w:r w:rsidRPr="00E0349F">
              <w:rPr>
                <w:bCs/>
                <w:spacing w:val="11"/>
                <w:sz w:val="24"/>
                <w:szCs w:val="24"/>
                <w:lang w:eastAsia="ru-RU"/>
              </w:rPr>
              <w:t xml:space="preserve">Подставка для огнетушителя </w:t>
            </w:r>
            <w:r w:rsidRPr="00E0349F">
              <w:rPr>
                <w:b/>
                <w:bCs/>
                <w:spacing w:val="11"/>
                <w:sz w:val="24"/>
                <w:szCs w:val="24"/>
                <w:lang w:eastAsia="ru-RU"/>
              </w:rPr>
              <w:t>П-15</w:t>
            </w:r>
            <w:r w:rsidRPr="00E0349F">
              <w:rPr>
                <w:spacing w:val="11"/>
                <w:sz w:val="24"/>
                <w:szCs w:val="24"/>
                <w:lang w:eastAsia="ru-RU"/>
              </w:rPr>
              <w:t> предназначена для хранения и размещения переносных огнетушителей в помещении.</w:t>
            </w:r>
          </w:p>
          <w:p w:rsidR="00E0349F" w:rsidRPr="00E0349F" w:rsidRDefault="00E0349F" w:rsidP="00E0349F">
            <w:pPr>
              <w:shd w:val="clear" w:color="auto" w:fill="FFFFFF"/>
              <w:ind w:firstLine="425"/>
              <w:rPr>
                <w:spacing w:val="11"/>
                <w:sz w:val="24"/>
                <w:szCs w:val="24"/>
                <w:lang w:eastAsia="ru-RU"/>
              </w:rPr>
            </w:pPr>
            <w:r w:rsidRPr="00E0349F">
              <w:rPr>
                <w:spacing w:val="11"/>
                <w:sz w:val="24"/>
                <w:szCs w:val="24"/>
                <w:lang w:eastAsia="ru-RU"/>
              </w:rPr>
              <w:t>Подставка П-15 совместима со следующими моделями огнетушителей: ОП-3, ОП-4, ОУ-3.</w:t>
            </w:r>
          </w:p>
          <w:p w:rsidR="00E0349F" w:rsidRPr="00E0349F" w:rsidRDefault="00E0349F" w:rsidP="00E0349F">
            <w:pPr>
              <w:shd w:val="clear" w:color="auto" w:fill="FFFFFF"/>
              <w:ind w:firstLine="425"/>
              <w:rPr>
                <w:spacing w:val="11"/>
                <w:sz w:val="24"/>
                <w:szCs w:val="24"/>
                <w:lang w:eastAsia="ru-RU"/>
              </w:rPr>
            </w:pPr>
            <w:r w:rsidRPr="00E0349F">
              <w:rPr>
                <w:spacing w:val="11"/>
                <w:sz w:val="24"/>
                <w:szCs w:val="24"/>
                <w:lang w:eastAsia="ru-RU"/>
              </w:rPr>
              <w:t>Подставка изготовлена из тонколистовой стали и окрашена полимерной краской по стандарту RAL-3002 (красный).</w:t>
            </w:r>
          </w:p>
          <w:p w:rsidR="00E0349F" w:rsidRPr="00E0349F" w:rsidRDefault="00E0349F" w:rsidP="00E0349F">
            <w:pPr>
              <w:shd w:val="clear" w:color="auto" w:fill="FFFFFF"/>
              <w:ind w:firstLine="425"/>
              <w:rPr>
                <w:spacing w:val="11"/>
                <w:sz w:val="24"/>
                <w:szCs w:val="24"/>
                <w:lang w:eastAsia="ru-RU"/>
              </w:rPr>
            </w:pPr>
            <w:r w:rsidRPr="00E0349F">
              <w:rPr>
                <w:spacing w:val="11"/>
                <w:sz w:val="24"/>
                <w:szCs w:val="24"/>
                <w:lang w:eastAsia="ru-RU"/>
              </w:rPr>
              <w:t>Правила использования: подставка для огнетушителя устанавливается на пол опорными поверхностями, внутри подставки размещается огнетушитель.</w:t>
            </w:r>
          </w:p>
          <w:p w:rsidR="00F22748" w:rsidRDefault="00F22748" w:rsidP="00D933DE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2748" w:rsidRDefault="00F22748">
            <w:pPr>
              <w:spacing w:after="7" w:line="275" w:lineRule="exact"/>
              <w:ind w:left="40" w:right="40"/>
              <w:jc w:val="center"/>
              <w:rPr>
                <w:b/>
              </w:rPr>
            </w:pPr>
          </w:p>
        </w:tc>
      </w:tr>
    </w:tbl>
    <w:p w:rsidR="00F22748" w:rsidRDefault="00F22748" w:rsidP="00E0349F">
      <w:pPr>
        <w:widowControl w:val="0"/>
        <w:spacing w:line="276" w:lineRule="auto"/>
        <w:jc w:val="center"/>
        <w:rPr>
          <w:sz w:val="28"/>
          <w:szCs w:val="28"/>
        </w:rPr>
      </w:pPr>
    </w:p>
    <w:p w:rsidR="00E0349F" w:rsidRDefault="00E0349F" w:rsidP="00E0349F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bookmarkStart w:id="0" w:name="_GoBack"/>
      <w:bookmarkEnd w:id="0"/>
    </w:p>
    <w:sectPr w:rsidR="00E0349F">
      <w:pgSz w:w="11906" w:h="16838"/>
      <w:pgMar w:top="1134" w:right="707" w:bottom="709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F11" w:rsidRDefault="00773F11">
      <w:r>
        <w:separator/>
      </w:r>
    </w:p>
  </w:endnote>
  <w:endnote w:type="continuationSeparator" w:id="0">
    <w:p w:rsidR="00773F11" w:rsidRDefault="0077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Malgun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F11" w:rsidRDefault="00773F11">
      <w:r>
        <w:separator/>
      </w:r>
    </w:p>
  </w:footnote>
  <w:footnote w:type="continuationSeparator" w:id="0">
    <w:p w:rsidR="00773F11" w:rsidRDefault="00773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1FF7"/>
    <w:multiLevelType w:val="multilevel"/>
    <w:tmpl w:val="E8AC97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>
    <w:nsid w:val="23681653"/>
    <w:multiLevelType w:val="hybridMultilevel"/>
    <w:tmpl w:val="40789A62"/>
    <w:lvl w:ilvl="0" w:tplc="060E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ECEA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2C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2D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0E69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C5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83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08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F6C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2529D"/>
    <w:multiLevelType w:val="multilevel"/>
    <w:tmpl w:val="2870981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260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478"/>
      </w:pPr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80" w:hanging="47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60" w:hanging="47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441" w:hanging="47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522" w:hanging="47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3" w:hanging="47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84" w:hanging="47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64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CAD2ED6"/>
    <w:multiLevelType w:val="hybridMultilevel"/>
    <w:tmpl w:val="1876D532"/>
    <w:lvl w:ilvl="0" w:tplc="745C8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BC9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A8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8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8D7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CB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C0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888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2F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E7FB4"/>
    <w:multiLevelType w:val="hybridMultilevel"/>
    <w:tmpl w:val="C1CC4736"/>
    <w:lvl w:ilvl="0" w:tplc="55B45222">
      <w:start w:val="1"/>
      <w:numFmt w:val="decimal"/>
      <w:lvlText w:val="%1."/>
      <w:lvlJc w:val="left"/>
      <w:pPr>
        <w:ind w:left="760" w:hanging="360"/>
      </w:pPr>
    </w:lvl>
    <w:lvl w:ilvl="1" w:tplc="700AB892">
      <w:start w:val="1"/>
      <w:numFmt w:val="lowerLetter"/>
      <w:lvlText w:val="%2."/>
      <w:lvlJc w:val="left"/>
      <w:pPr>
        <w:ind w:left="1480" w:hanging="360"/>
      </w:pPr>
    </w:lvl>
    <w:lvl w:ilvl="2" w:tplc="618252F4">
      <w:start w:val="1"/>
      <w:numFmt w:val="lowerRoman"/>
      <w:lvlText w:val="%3."/>
      <w:lvlJc w:val="right"/>
      <w:pPr>
        <w:ind w:left="2200" w:hanging="180"/>
      </w:pPr>
    </w:lvl>
    <w:lvl w:ilvl="3" w:tplc="E7543200">
      <w:start w:val="1"/>
      <w:numFmt w:val="decimal"/>
      <w:lvlText w:val="%4."/>
      <w:lvlJc w:val="left"/>
      <w:pPr>
        <w:ind w:left="2920" w:hanging="360"/>
      </w:pPr>
    </w:lvl>
    <w:lvl w:ilvl="4" w:tplc="AF029236">
      <w:start w:val="1"/>
      <w:numFmt w:val="lowerLetter"/>
      <w:lvlText w:val="%5."/>
      <w:lvlJc w:val="left"/>
      <w:pPr>
        <w:ind w:left="3640" w:hanging="360"/>
      </w:pPr>
    </w:lvl>
    <w:lvl w:ilvl="5" w:tplc="B888E1B2">
      <w:start w:val="1"/>
      <w:numFmt w:val="lowerRoman"/>
      <w:lvlText w:val="%6."/>
      <w:lvlJc w:val="right"/>
      <w:pPr>
        <w:ind w:left="4360" w:hanging="180"/>
      </w:pPr>
    </w:lvl>
    <w:lvl w:ilvl="6" w:tplc="007031DA">
      <w:start w:val="1"/>
      <w:numFmt w:val="decimal"/>
      <w:lvlText w:val="%7."/>
      <w:lvlJc w:val="left"/>
      <w:pPr>
        <w:ind w:left="5080" w:hanging="360"/>
      </w:pPr>
    </w:lvl>
    <w:lvl w:ilvl="7" w:tplc="D486CD2A">
      <w:start w:val="1"/>
      <w:numFmt w:val="lowerLetter"/>
      <w:lvlText w:val="%8."/>
      <w:lvlJc w:val="left"/>
      <w:pPr>
        <w:ind w:left="5800" w:hanging="360"/>
      </w:pPr>
    </w:lvl>
    <w:lvl w:ilvl="8" w:tplc="5306A120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3D3275CC"/>
    <w:multiLevelType w:val="hybridMultilevel"/>
    <w:tmpl w:val="E86C08DC"/>
    <w:lvl w:ilvl="0" w:tplc="3522D2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CDE8D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3011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CE6D7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EF45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E069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8660D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786A5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900DF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80D53AF"/>
    <w:multiLevelType w:val="hybridMultilevel"/>
    <w:tmpl w:val="4C70FAB4"/>
    <w:lvl w:ilvl="0" w:tplc="6750C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4C19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8D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89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223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2D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8E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37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A2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5465A"/>
    <w:multiLevelType w:val="hybridMultilevel"/>
    <w:tmpl w:val="6124078A"/>
    <w:lvl w:ilvl="0" w:tplc="9294DDCC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7FD6C42A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 w:tplc="02DAC6A6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 w:tplc="59F21356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 w:tplc="2C4CEF76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 w:tplc="361AECA6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 w:tplc="46F2352E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 w:tplc="884A24B8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 w:tplc="33DCEC74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58A74162"/>
    <w:multiLevelType w:val="hybridMultilevel"/>
    <w:tmpl w:val="239EE41E"/>
    <w:lvl w:ilvl="0" w:tplc="06D69A8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B428DC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723E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423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0E83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D0AB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D254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94D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B660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654E2341"/>
    <w:multiLevelType w:val="hybridMultilevel"/>
    <w:tmpl w:val="670814F2"/>
    <w:lvl w:ilvl="0" w:tplc="C512D8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E9F03F2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98AD49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E449F0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B02E7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50CFC2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20671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9A6C516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F45AC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D86B8E"/>
    <w:multiLevelType w:val="hybridMultilevel"/>
    <w:tmpl w:val="0FDA7B3A"/>
    <w:lvl w:ilvl="0" w:tplc="03B20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14C3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DCB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21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610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0B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C1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8A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44A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3F1E36"/>
    <w:multiLevelType w:val="hybridMultilevel"/>
    <w:tmpl w:val="801AF762"/>
    <w:lvl w:ilvl="0" w:tplc="188A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B82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6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68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436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DA6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C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0D0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8D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48"/>
    <w:rsid w:val="00045E2E"/>
    <w:rsid w:val="000E39EE"/>
    <w:rsid w:val="00194724"/>
    <w:rsid w:val="005E6EA5"/>
    <w:rsid w:val="00765EBB"/>
    <w:rsid w:val="00773F11"/>
    <w:rsid w:val="008F63D0"/>
    <w:rsid w:val="00BD4929"/>
    <w:rsid w:val="00C476B0"/>
    <w:rsid w:val="00CC4794"/>
    <w:rsid w:val="00D56DD1"/>
    <w:rsid w:val="00D933DE"/>
    <w:rsid w:val="00E0349F"/>
    <w:rsid w:val="00E5648E"/>
    <w:rsid w:val="00F22748"/>
    <w:rsid w:val="00F3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line="264" w:lineRule="exact"/>
      <w:outlineLvl w:val="1"/>
    </w:pPr>
    <w:rPr>
      <w:b/>
      <w:sz w:val="25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pacing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line="264" w:lineRule="exact"/>
      <w:jc w:val="center"/>
      <w:outlineLvl w:val="3"/>
    </w:pPr>
    <w:rPr>
      <w:b/>
      <w:sz w:val="25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color w:val="FF0000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1z0">
    <w:name w:val="WW8Num1z0"/>
    <w:qFormat/>
    <w:rPr>
      <w:rFonts w:eastAsia="Times New Roman" w:cs="Times New Roman"/>
      <w:sz w:val="22"/>
    </w:rPr>
  </w:style>
  <w:style w:type="character" w:customStyle="1" w:styleId="WW8Num1z1">
    <w:name w:val="WW8Num1z1"/>
    <w:qFormat/>
    <w:rPr>
      <w:rFonts w:cs="Times New Roman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rPr>
      <w:color w:val="800080"/>
      <w:u w:val="single"/>
    </w:rPr>
  </w:style>
  <w:style w:type="character" w:customStyle="1" w:styleId="af9">
    <w:name w:val="Текст Знак"/>
    <w:qFormat/>
    <w:rPr>
      <w:rFonts w:ascii="Courier New" w:hAnsi="Courier New" w:cs="Courier New"/>
    </w:rPr>
  </w:style>
  <w:style w:type="paragraph" w:customStyle="1" w:styleId="afa">
    <w:name w:val="Заголовок"/>
    <w:basedOn w:val="a"/>
    <w:next w:val="afb"/>
    <w:qFormat/>
    <w:pPr>
      <w:spacing w:line="264" w:lineRule="exact"/>
      <w:jc w:val="center"/>
    </w:pPr>
    <w:rPr>
      <w:sz w:val="28"/>
      <w:szCs w:val="24"/>
    </w:rPr>
  </w:style>
  <w:style w:type="paragraph" w:styleId="afb">
    <w:name w:val="Body Text"/>
    <w:basedOn w:val="a"/>
    <w:pPr>
      <w:spacing w:line="420" w:lineRule="exact"/>
      <w:jc w:val="both"/>
    </w:pPr>
    <w:rPr>
      <w:sz w:val="28"/>
    </w:r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">
    <w:name w:val="Body Text Indent"/>
    <w:basedOn w:val="a"/>
    <w:pPr>
      <w:ind w:firstLine="720"/>
      <w:jc w:val="both"/>
    </w:pPr>
    <w:rPr>
      <w:sz w:val="28"/>
    </w:rPr>
  </w:style>
  <w:style w:type="paragraph" w:styleId="24">
    <w:name w:val="Body Text 2"/>
    <w:basedOn w:val="a"/>
    <w:qFormat/>
    <w:pPr>
      <w:jc w:val="both"/>
    </w:pPr>
    <w:rPr>
      <w:sz w:val="26"/>
    </w:rPr>
  </w:style>
  <w:style w:type="paragraph" w:styleId="32">
    <w:name w:val="Body Text 3"/>
    <w:basedOn w:val="a"/>
    <w:qFormat/>
    <w:rPr>
      <w:sz w:val="26"/>
    </w:rPr>
  </w:style>
  <w:style w:type="paragraph" w:styleId="25">
    <w:name w:val="Body Text Indent 2"/>
    <w:basedOn w:val="a"/>
    <w:qFormat/>
    <w:pPr>
      <w:ind w:firstLine="993"/>
    </w:pPr>
    <w:rPr>
      <w:sz w:val="28"/>
    </w:rPr>
  </w:style>
  <w:style w:type="paragraph" w:customStyle="1" w:styleId="12">
    <w:name w:val="1"/>
    <w:basedOn w:val="a"/>
    <w:qFormat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Колонтитул"/>
    <w:basedOn w:val="a"/>
    <w:qFormat/>
  </w:style>
  <w:style w:type="paragraph" w:styleId="ad">
    <w:name w:val="footer"/>
    <w:basedOn w:val="a"/>
    <w:link w:val="ac"/>
    <w:qFormat/>
    <w:pPr>
      <w:widowControl w:val="0"/>
      <w:tabs>
        <w:tab w:val="center" w:pos="4536"/>
        <w:tab w:val="right" w:pos="9072"/>
      </w:tabs>
    </w:pPr>
  </w:style>
  <w:style w:type="paragraph" w:styleId="aff1">
    <w:name w:val="List Paragraph"/>
    <w:basedOn w:val="a"/>
    <w:link w:val="aff2"/>
    <w:uiPriority w:val="34"/>
    <w:qFormat/>
    <w:pPr>
      <w:ind w:left="102" w:firstLine="707"/>
    </w:pPr>
    <w:rPr>
      <w:lang w:eastAsia="en-US"/>
    </w:rPr>
  </w:style>
  <w:style w:type="paragraph" w:styleId="aff3">
    <w:name w:val="Plain Text"/>
    <w:basedOn w:val="a"/>
    <w:qFormat/>
    <w:rPr>
      <w:rFonts w:ascii="Courier New" w:hAnsi="Courier New" w:cs="Courier New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Normal1">
    <w:name w:val="Normal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f2">
    <w:name w:val="Абзац списка Знак"/>
    <w:link w:val="aff1"/>
    <w:uiPriority w:val="34"/>
    <w:qFormat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typographyfsyzi47">
    <w:name w:val="_typography_fsyzi_47"/>
    <w:basedOn w:val="a0"/>
  </w:style>
  <w:style w:type="paragraph" w:styleId="aff6">
    <w:name w:val="Balloon Text"/>
    <w:basedOn w:val="a"/>
    <w:link w:val="aff7"/>
    <w:uiPriority w:val="99"/>
    <w:semiHidden/>
    <w:unhideWhenUsed/>
    <w:rsid w:val="00045E2E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45E2E"/>
    <w:rPr>
      <w:rFonts w:ascii="Tahoma" w:eastAsia="Times New Roman" w:hAnsi="Tahoma" w:cs="Tahoma"/>
      <w:sz w:val="16"/>
      <w:szCs w:val="16"/>
      <w:lang w:bidi="ar-SA"/>
    </w:rPr>
  </w:style>
  <w:style w:type="character" w:styleId="aff8">
    <w:name w:val="Strong"/>
    <w:basedOn w:val="a0"/>
    <w:uiPriority w:val="22"/>
    <w:qFormat/>
    <w:rsid w:val="000E39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line="264" w:lineRule="exact"/>
      <w:outlineLvl w:val="1"/>
    </w:pPr>
    <w:rPr>
      <w:b/>
      <w:sz w:val="25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pacing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line="264" w:lineRule="exact"/>
      <w:jc w:val="center"/>
      <w:outlineLvl w:val="3"/>
    </w:pPr>
    <w:rPr>
      <w:b/>
      <w:sz w:val="25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color w:val="FF0000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2z2">
    <w:name w:val="WW8Num2z2"/>
    <w:qFormat/>
    <w:rPr>
      <w:rFonts w:ascii="Symbol" w:hAnsi="Symbol" w:cs="Symbol"/>
      <w:lang w:val="ru-RU" w:eastAsia="en-US" w:bidi="ar-SA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6"/>
      <w:szCs w:val="26"/>
      <w:lang w:val="ru-RU" w:eastAsia="en-US" w:bidi="ar-SA"/>
    </w:rPr>
  </w:style>
  <w:style w:type="character" w:customStyle="1" w:styleId="WW8Num3z2">
    <w:name w:val="WW8Num3z2"/>
    <w:qFormat/>
    <w:rPr>
      <w:rFonts w:ascii="Symbol" w:hAnsi="Symbol" w:cs="Symbol"/>
      <w:lang w:val="ru-RU" w:eastAsia="en-US" w:bidi="ar-SA"/>
    </w:rPr>
  </w:style>
  <w:style w:type="character" w:customStyle="1" w:styleId="WW8Num1z0">
    <w:name w:val="WW8Num1z0"/>
    <w:qFormat/>
    <w:rPr>
      <w:rFonts w:eastAsia="Times New Roman" w:cs="Times New Roman"/>
      <w:sz w:val="22"/>
    </w:rPr>
  </w:style>
  <w:style w:type="character" w:customStyle="1" w:styleId="WW8Num1z1">
    <w:name w:val="WW8Num1z1"/>
    <w:qFormat/>
    <w:rPr>
      <w:rFonts w:cs="Times New Roman"/>
    </w:rPr>
  </w:style>
  <w:style w:type="character" w:styleId="af7">
    <w:name w:val="Hyperlink"/>
    <w:rPr>
      <w:color w:val="0000FF"/>
      <w:u w:val="single"/>
    </w:rPr>
  </w:style>
  <w:style w:type="character" w:styleId="af8">
    <w:name w:val="FollowedHyperlink"/>
    <w:rPr>
      <w:color w:val="800080"/>
      <w:u w:val="single"/>
    </w:rPr>
  </w:style>
  <w:style w:type="character" w:customStyle="1" w:styleId="af9">
    <w:name w:val="Текст Знак"/>
    <w:qFormat/>
    <w:rPr>
      <w:rFonts w:ascii="Courier New" w:hAnsi="Courier New" w:cs="Courier New"/>
    </w:rPr>
  </w:style>
  <w:style w:type="paragraph" w:customStyle="1" w:styleId="afa">
    <w:name w:val="Заголовок"/>
    <w:basedOn w:val="a"/>
    <w:next w:val="afb"/>
    <w:qFormat/>
    <w:pPr>
      <w:spacing w:line="264" w:lineRule="exact"/>
      <w:jc w:val="center"/>
    </w:pPr>
    <w:rPr>
      <w:sz w:val="28"/>
      <w:szCs w:val="24"/>
    </w:rPr>
  </w:style>
  <w:style w:type="paragraph" w:styleId="afb">
    <w:name w:val="Body Text"/>
    <w:basedOn w:val="a"/>
    <w:pPr>
      <w:spacing w:line="420" w:lineRule="exact"/>
      <w:jc w:val="both"/>
    </w:pPr>
    <w:rPr>
      <w:sz w:val="28"/>
    </w:r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">
    <w:name w:val="Body Text Indent"/>
    <w:basedOn w:val="a"/>
    <w:pPr>
      <w:ind w:firstLine="720"/>
      <w:jc w:val="both"/>
    </w:pPr>
    <w:rPr>
      <w:sz w:val="28"/>
    </w:rPr>
  </w:style>
  <w:style w:type="paragraph" w:styleId="24">
    <w:name w:val="Body Text 2"/>
    <w:basedOn w:val="a"/>
    <w:qFormat/>
    <w:pPr>
      <w:jc w:val="both"/>
    </w:pPr>
    <w:rPr>
      <w:sz w:val="26"/>
    </w:rPr>
  </w:style>
  <w:style w:type="paragraph" w:styleId="32">
    <w:name w:val="Body Text 3"/>
    <w:basedOn w:val="a"/>
    <w:qFormat/>
    <w:rPr>
      <w:sz w:val="26"/>
    </w:rPr>
  </w:style>
  <w:style w:type="paragraph" w:styleId="25">
    <w:name w:val="Body Text Indent 2"/>
    <w:basedOn w:val="a"/>
    <w:qFormat/>
    <w:pPr>
      <w:ind w:firstLine="993"/>
    </w:pPr>
    <w:rPr>
      <w:sz w:val="28"/>
    </w:rPr>
  </w:style>
  <w:style w:type="paragraph" w:customStyle="1" w:styleId="12">
    <w:name w:val="1"/>
    <w:basedOn w:val="a"/>
    <w:qFormat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aff0">
    <w:name w:val="Колонтитул"/>
    <w:basedOn w:val="a"/>
    <w:qFormat/>
  </w:style>
  <w:style w:type="paragraph" w:styleId="ad">
    <w:name w:val="footer"/>
    <w:basedOn w:val="a"/>
    <w:link w:val="ac"/>
    <w:qFormat/>
    <w:pPr>
      <w:widowControl w:val="0"/>
      <w:tabs>
        <w:tab w:val="center" w:pos="4536"/>
        <w:tab w:val="right" w:pos="9072"/>
      </w:tabs>
    </w:pPr>
  </w:style>
  <w:style w:type="paragraph" w:styleId="aff1">
    <w:name w:val="List Paragraph"/>
    <w:basedOn w:val="a"/>
    <w:link w:val="aff2"/>
    <w:uiPriority w:val="34"/>
    <w:qFormat/>
    <w:pPr>
      <w:ind w:left="102" w:firstLine="707"/>
    </w:pPr>
    <w:rPr>
      <w:lang w:eastAsia="en-US"/>
    </w:rPr>
  </w:style>
  <w:style w:type="paragraph" w:styleId="aff3">
    <w:name w:val="Plain Text"/>
    <w:basedOn w:val="a"/>
    <w:qFormat/>
    <w:rPr>
      <w:rFonts w:ascii="Courier New" w:hAnsi="Courier New" w:cs="Courier New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paragraph" w:customStyle="1" w:styleId="Normal1">
    <w:name w:val="Normal1"/>
    <w:qFormat/>
    <w:pPr>
      <w:widowControl w:val="0"/>
      <w:spacing w:line="276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ff2">
    <w:name w:val="Абзац списка Знак"/>
    <w:link w:val="aff1"/>
    <w:uiPriority w:val="34"/>
    <w:qFormat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typographyfsyzi47">
    <w:name w:val="_typography_fsyzi_47"/>
    <w:basedOn w:val="a0"/>
  </w:style>
  <w:style w:type="paragraph" w:styleId="aff6">
    <w:name w:val="Balloon Text"/>
    <w:basedOn w:val="a"/>
    <w:link w:val="aff7"/>
    <w:uiPriority w:val="99"/>
    <w:semiHidden/>
    <w:unhideWhenUsed/>
    <w:rsid w:val="00045E2E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45E2E"/>
    <w:rPr>
      <w:rFonts w:ascii="Tahoma" w:eastAsia="Times New Roman" w:hAnsi="Tahoma" w:cs="Tahoma"/>
      <w:sz w:val="16"/>
      <w:szCs w:val="16"/>
      <w:lang w:bidi="ar-SA"/>
    </w:rPr>
  </w:style>
  <w:style w:type="character" w:styleId="aff8">
    <w:name w:val="Strong"/>
    <w:basedOn w:val="a0"/>
    <w:uiPriority w:val="22"/>
    <w:qFormat/>
    <w:rsid w:val="000E39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Госкомстат  России</vt:lpstr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Госкомстат  России</dc:title>
  <dc:subject/>
  <dc:creator>ОВНТ</dc:creator>
  <dc:description/>
  <cp:lastModifiedBy>Тарасов Игорь Георгиевич</cp:lastModifiedBy>
  <cp:revision>41</cp:revision>
  <dcterms:created xsi:type="dcterms:W3CDTF">2023-05-30T15:48:00Z</dcterms:created>
  <dcterms:modified xsi:type="dcterms:W3CDTF">2026-08-17T00:30:00Z</dcterms:modified>
  <dc:language>ru-RU</dc:language>
</cp:coreProperties>
</file>