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57AC" w:rsidRDefault="00C7751B">
      <w:pPr>
        <w:pStyle w:val="1"/>
        <w:keepNext w:val="0"/>
        <w:keepLines/>
        <w:spacing w:before="0" w:after="0"/>
        <w:rPr>
          <w:caps/>
          <w:sz w:val="32"/>
          <w:szCs w:val="32"/>
          <w:highlight w:val="yellow"/>
        </w:rPr>
      </w:pPr>
      <w:r>
        <w:rPr>
          <w:sz w:val="28"/>
          <w:szCs w:val="28"/>
        </w:rPr>
        <w:t xml:space="preserve">             </w:t>
      </w:r>
      <w:r>
        <w:rPr>
          <w:bCs/>
          <w:caps/>
          <w:sz w:val="32"/>
          <w:szCs w:val="32"/>
          <w:highlight w:val="yellow"/>
        </w:rPr>
        <w:t>КОНТРАКТ</w:t>
      </w:r>
      <w:bookmarkStart w:id="0" w:name="Par36"/>
      <w:bookmarkEnd w:id="0"/>
      <w:r>
        <w:rPr>
          <w:bCs/>
          <w:caps/>
          <w:sz w:val="32"/>
          <w:szCs w:val="32"/>
          <w:highlight w:val="yellow"/>
        </w:rPr>
        <w:t xml:space="preserve"> </w:t>
      </w:r>
      <w:r>
        <w:rPr>
          <w:sz w:val="32"/>
          <w:szCs w:val="32"/>
          <w:highlight w:val="yellow"/>
        </w:rPr>
        <w:t>№ __________________</w:t>
      </w:r>
    </w:p>
    <w:p w:rsidR="00D557AC" w:rsidRDefault="00C7751B">
      <w:pPr>
        <w:pStyle w:val="ConsPlusNormal"/>
        <w:jc w:val="center"/>
        <w:rPr>
          <w:rFonts w:ascii="Times New Roman" w:hAnsi="Times New Roman" w:cs="Times New Roman"/>
          <w:i/>
          <w:iCs/>
          <w:sz w:val="24"/>
          <w:szCs w:val="24"/>
          <w:highlight w:val="yellow"/>
        </w:rPr>
      </w:pPr>
      <w:r>
        <w:rPr>
          <w:rFonts w:ascii="Times New Roman" w:hAnsi="Times New Roman" w:cs="Times New Roman"/>
          <w:sz w:val="24"/>
          <w:szCs w:val="24"/>
        </w:rPr>
        <w:t xml:space="preserve">на </w:t>
      </w:r>
      <w:proofErr w:type="gramStart"/>
      <w:r>
        <w:rPr>
          <w:rFonts w:ascii="Times New Roman" w:hAnsi="Times New Roman" w:cs="Times New Roman"/>
          <w:sz w:val="24"/>
          <w:szCs w:val="24"/>
        </w:rPr>
        <w:t xml:space="preserve">поставку  </w:t>
      </w:r>
      <w:r>
        <w:rPr>
          <w:rFonts w:ascii="Times New Roman" w:hAnsi="Times New Roman" w:cs="Times New Roman"/>
          <w:i/>
          <w:iCs/>
          <w:sz w:val="24"/>
          <w:szCs w:val="24"/>
          <w:highlight w:val="yellow"/>
        </w:rPr>
        <w:t>_</w:t>
      </w:r>
      <w:proofErr w:type="gramEnd"/>
      <w:r>
        <w:rPr>
          <w:rFonts w:ascii="Times New Roman" w:hAnsi="Times New Roman" w:cs="Times New Roman"/>
          <w:i/>
          <w:iCs/>
          <w:sz w:val="24"/>
          <w:szCs w:val="24"/>
          <w:highlight w:val="yellow"/>
        </w:rPr>
        <w:t>______________________</w:t>
      </w:r>
    </w:p>
    <w:p w:rsidR="00D557AC" w:rsidRDefault="00C7751B">
      <w:pPr>
        <w:pStyle w:val="ConsPlusNormal"/>
        <w:jc w:val="center"/>
        <w:rPr>
          <w:rFonts w:ascii="Times New Roman" w:hAnsi="Times New Roman" w:cs="Times New Roman"/>
          <w:b/>
          <w:sz w:val="24"/>
          <w:szCs w:val="24"/>
          <w:highlight w:val="yellow"/>
        </w:rPr>
      </w:pPr>
      <w:r>
        <w:rPr>
          <w:rFonts w:ascii="Times New Roman" w:hAnsi="Times New Roman" w:cs="Times New Roman"/>
          <w:b/>
          <w:sz w:val="24"/>
          <w:szCs w:val="24"/>
          <w:highlight w:val="yellow"/>
        </w:rPr>
        <w:t xml:space="preserve">(ИКЗ: </w:t>
      </w:r>
      <w:r>
        <w:rPr>
          <w:b/>
          <w:highlight w:val="yellow"/>
        </w:rPr>
        <w:t>______________</w:t>
      </w:r>
      <w:r>
        <w:rPr>
          <w:rFonts w:ascii="Times New Roman" w:hAnsi="Times New Roman" w:cs="Times New Roman"/>
          <w:b/>
          <w:sz w:val="24"/>
          <w:szCs w:val="24"/>
          <w:highlight w:val="yellow"/>
        </w:rPr>
        <w:t>)</w:t>
      </w:r>
    </w:p>
    <w:p w:rsidR="00D557AC" w:rsidRDefault="00D557AC">
      <w:pPr>
        <w:pStyle w:val="ConsPlusNormal"/>
        <w:jc w:val="center"/>
        <w:rPr>
          <w:rFonts w:ascii="Times New Roman" w:hAnsi="Times New Roman" w:cs="Times New Roman"/>
          <w:sz w:val="24"/>
          <w:szCs w:val="24"/>
        </w:rPr>
      </w:pPr>
    </w:p>
    <w:p w:rsidR="00D557AC" w:rsidRDefault="00C7751B">
      <w:pPr>
        <w:pStyle w:val="ConsPlusNormal"/>
        <w:jc w:val="both"/>
        <w:rPr>
          <w:rFonts w:ascii="Times New Roman" w:hAnsi="Times New Roman" w:cs="Times New Roman"/>
          <w:sz w:val="24"/>
          <w:szCs w:val="24"/>
        </w:rPr>
      </w:pPr>
      <w:r>
        <w:rPr>
          <w:rFonts w:ascii="Times New Roman" w:hAnsi="Times New Roman" w:cs="Times New Roman"/>
          <w:sz w:val="24"/>
          <w:szCs w:val="24"/>
        </w:rPr>
        <w:t>г. Москва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___» ____________ 2026 г.</w:t>
      </w:r>
    </w:p>
    <w:p w:rsidR="00D557AC" w:rsidRDefault="00D557AC">
      <w:pPr>
        <w:pStyle w:val="ConsPlusNormal"/>
        <w:jc w:val="both"/>
        <w:rPr>
          <w:rFonts w:ascii="Times New Roman" w:hAnsi="Times New Roman" w:cs="Times New Roman"/>
          <w:sz w:val="28"/>
          <w:szCs w:val="28"/>
        </w:rPr>
      </w:pPr>
    </w:p>
    <w:p w:rsidR="00D557AC" w:rsidRDefault="00C7751B">
      <w:pPr>
        <w:pStyle w:val="ConsPlusNormal"/>
        <w:ind w:firstLine="540"/>
        <w:jc w:val="both"/>
        <w:rPr>
          <w:rFonts w:ascii="Times New Roman" w:hAnsi="Times New Roman" w:cs="Times New Roman"/>
          <w:sz w:val="28"/>
          <w:szCs w:val="28"/>
        </w:rPr>
      </w:pPr>
      <w:r>
        <w:rPr>
          <w:rFonts w:ascii="Times New Roman" w:hAnsi="Times New Roman" w:cs="Times New Roman"/>
          <w:b/>
          <w:sz w:val="24"/>
          <w:szCs w:val="24"/>
        </w:rPr>
        <w:t>Федеральное государственное бюджетное учреждение «Национальный медицинский исследовательский центр гематологии» Министерства здравоохранения Российской Федерации</w:t>
      </w:r>
      <w:r>
        <w:rPr>
          <w:rFonts w:ascii="Times New Roman" w:hAnsi="Times New Roman" w:cs="Times New Roman"/>
          <w:sz w:val="24"/>
          <w:szCs w:val="24"/>
        </w:rPr>
        <w:t>, именуемое в дальнейшем «</w:t>
      </w:r>
      <w:r>
        <w:rPr>
          <w:rFonts w:ascii="Times New Roman" w:hAnsi="Times New Roman" w:cs="Times New Roman"/>
          <w:b/>
          <w:bCs/>
          <w:iCs/>
          <w:sz w:val="24"/>
          <w:szCs w:val="24"/>
        </w:rPr>
        <w:t>Заказчик»</w:t>
      </w:r>
      <w:r>
        <w:rPr>
          <w:rFonts w:ascii="Times New Roman" w:hAnsi="Times New Roman" w:cs="Times New Roman"/>
          <w:sz w:val="24"/>
          <w:szCs w:val="24"/>
        </w:rPr>
        <w:t>, в лице первого заместителя генерального директора Троицкой</w:t>
      </w:r>
      <w:r>
        <w:rPr>
          <w:rFonts w:ascii="Times New Roman" w:hAnsi="Times New Roman" w:cs="Times New Roman"/>
          <w:sz w:val="24"/>
          <w:szCs w:val="24"/>
        </w:rPr>
        <w:t xml:space="preserve"> Веры Витальевны,</w:t>
      </w:r>
      <w:r>
        <w:rPr>
          <w:rFonts w:ascii="Times New Roman" w:hAnsi="Times New Roman" w:cs="Times New Roman"/>
          <w:b/>
          <w:sz w:val="24"/>
          <w:szCs w:val="24"/>
        </w:rPr>
        <w:t xml:space="preserve"> </w:t>
      </w:r>
      <w:r>
        <w:rPr>
          <w:rFonts w:ascii="Times New Roman" w:hAnsi="Times New Roman" w:cs="Times New Roman"/>
          <w:sz w:val="24"/>
          <w:szCs w:val="24"/>
        </w:rPr>
        <w:t xml:space="preserve">действующего на основании доверенности № 8 от 16.01.2026 г., с одной стороны и </w:t>
      </w:r>
      <w:r>
        <w:rPr>
          <w:rFonts w:ascii="Times New Roman" w:hAnsi="Times New Roman" w:cs="Times New Roman"/>
          <w:b/>
          <w:sz w:val="24"/>
          <w:szCs w:val="24"/>
          <w:highlight w:val="yellow"/>
        </w:rPr>
        <w:t>____________</w:t>
      </w:r>
      <w:r>
        <w:rPr>
          <w:rFonts w:ascii="Times New Roman" w:hAnsi="Times New Roman" w:cs="Times New Roman"/>
          <w:b/>
          <w:sz w:val="24"/>
          <w:szCs w:val="24"/>
        </w:rPr>
        <w:t xml:space="preserve">, </w:t>
      </w:r>
      <w:r>
        <w:rPr>
          <w:rFonts w:ascii="Times New Roman" w:hAnsi="Times New Roman" w:cs="Times New Roman"/>
          <w:bCs/>
          <w:sz w:val="24"/>
          <w:szCs w:val="24"/>
        </w:rPr>
        <w:t>именуемое в дальнейшем</w:t>
      </w:r>
      <w:r>
        <w:rPr>
          <w:rFonts w:ascii="Times New Roman" w:hAnsi="Times New Roman" w:cs="Times New Roman"/>
          <w:b/>
          <w:sz w:val="24"/>
          <w:szCs w:val="24"/>
        </w:rPr>
        <w:t xml:space="preserve"> «Поставщик», </w:t>
      </w:r>
      <w:r>
        <w:rPr>
          <w:rFonts w:ascii="Times New Roman" w:hAnsi="Times New Roman" w:cs="Times New Roman"/>
          <w:bCs/>
          <w:sz w:val="24"/>
          <w:szCs w:val="24"/>
        </w:rPr>
        <w:t>в лице</w:t>
      </w:r>
      <w:r>
        <w:rPr>
          <w:rFonts w:ascii="Times New Roman" w:hAnsi="Times New Roman" w:cs="Times New Roman"/>
          <w:b/>
          <w:sz w:val="24"/>
          <w:szCs w:val="24"/>
        </w:rPr>
        <w:t xml:space="preserve"> </w:t>
      </w:r>
      <w:r>
        <w:rPr>
          <w:rFonts w:ascii="Times New Roman" w:hAnsi="Times New Roman" w:cs="Times New Roman"/>
          <w:b/>
          <w:sz w:val="24"/>
          <w:szCs w:val="24"/>
          <w:highlight w:val="yellow"/>
        </w:rPr>
        <w:t>______________</w:t>
      </w:r>
      <w:r>
        <w:rPr>
          <w:rFonts w:ascii="Times New Roman" w:hAnsi="Times New Roman" w:cs="Times New Roman"/>
          <w:b/>
          <w:sz w:val="24"/>
          <w:szCs w:val="24"/>
        </w:rPr>
        <w:t xml:space="preserve">, </w:t>
      </w:r>
      <w:r>
        <w:rPr>
          <w:rFonts w:ascii="Times New Roman" w:hAnsi="Times New Roman" w:cs="Times New Roman"/>
          <w:bCs/>
          <w:sz w:val="24"/>
          <w:szCs w:val="24"/>
        </w:rPr>
        <w:t xml:space="preserve">действующего на основании </w:t>
      </w:r>
      <w:r>
        <w:rPr>
          <w:rFonts w:ascii="Times New Roman" w:hAnsi="Times New Roman" w:cs="Times New Roman"/>
          <w:bCs/>
          <w:sz w:val="24"/>
          <w:szCs w:val="24"/>
          <w:highlight w:val="yellow"/>
        </w:rPr>
        <w:t>________</w:t>
      </w:r>
      <w:r>
        <w:rPr>
          <w:rFonts w:ascii="Times New Roman" w:hAnsi="Times New Roman" w:cs="Times New Roman"/>
          <w:bCs/>
          <w:sz w:val="24"/>
          <w:szCs w:val="24"/>
        </w:rPr>
        <w:t>,</w:t>
      </w:r>
      <w:r>
        <w:rPr>
          <w:rFonts w:ascii="Times New Roman" w:hAnsi="Times New Roman" w:cs="Times New Roman"/>
          <w:sz w:val="24"/>
          <w:szCs w:val="24"/>
        </w:rPr>
        <w:t xml:space="preserve"> с другой стороны, далее совместно именуемые </w:t>
      </w:r>
      <w:r>
        <w:rPr>
          <w:rFonts w:ascii="Times New Roman" w:hAnsi="Times New Roman" w:cs="Times New Roman"/>
          <w:b/>
          <w:bCs/>
          <w:sz w:val="24"/>
          <w:szCs w:val="24"/>
        </w:rPr>
        <w:t>«Стороны»,</w:t>
      </w:r>
      <w:r>
        <w:rPr>
          <w:rFonts w:ascii="Times New Roman" w:hAnsi="Times New Roman" w:cs="Times New Roman"/>
          <w:sz w:val="24"/>
          <w:szCs w:val="24"/>
        </w:rPr>
        <w:t xml:space="preserve"> на основании </w:t>
      </w:r>
      <w:r>
        <w:rPr>
          <w:rFonts w:ascii="Times New Roman" w:hAnsi="Times New Roman" w:cs="Times New Roman"/>
          <w:b/>
          <w:sz w:val="24"/>
          <w:szCs w:val="24"/>
        </w:rPr>
        <w:t>п. 4 ч. 1 ст. 93</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Федерального закона от </w:t>
      </w:r>
      <w:r>
        <w:rPr>
          <w:rFonts w:ascii="Times New Roman" w:hAnsi="Times New Roman" w:cs="Times New Roman"/>
          <w:sz w:val="24"/>
          <w:szCs w:val="24"/>
        </w:rPr>
        <w:t>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w:t>
      </w:r>
      <w:r>
        <w:rPr>
          <w:rFonts w:ascii="Times New Roman" w:hAnsi="Times New Roman" w:cs="Times New Roman"/>
          <w:sz w:val="24"/>
          <w:szCs w:val="24"/>
        </w:rPr>
        <w:t>аключили настоящий контракт (далее - Контракт) о нижеследующем:</w:t>
      </w:r>
    </w:p>
    <w:p w:rsidR="00D557AC" w:rsidRDefault="00D557AC">
      <w:pPr>
        <w:pStyle w:val="ConsPlusNormal"/>
        <w:ind w:firstLine="540"/>
        <w:jc w:val="both"/>
        <w:rPr>
          <w:rFonts w:ascii="Times New Roman" w:hAnsi="Times New Roman" w:cs="Times New Roman"/>
          <w:sz w:val="24"/>
          <w:szCs w:val="24"/>
        </w:rPr>
      </w:pPr>
    </w:p>
    <w:p w:rsidR="00D557AC" w:rsidRDefault="00C7751B">
      <w:pPr>
        <w:pStyle w:val="ConsPlusNormal"/>
        <w:widowControl w:val="0"/>
        <w:numPr>
          <w:ilvl w:val="0"/>
          <w:numId w:val="26"/>
        </w:numPr>
        <w:spacing w:after="240"/>
        <w:jc w:val="center"/>
        <w:outlineLvl w:val="1"/>
        <w:rPr>
          <w:rFonts w:ascii="Times New Roman" w:hAnsi="Times New Roman" w:cs="Times New Roman"/>
          <w:b/>
          <w:sz w:val="24"/>
          <w:szCs w:val="24"/>
        </w:rPr>
      </w:pPr>
      <w:r>
        <w:rPr>
          <w:rFonts w:ascii="Times New Roman" w:hAnsi="Times New Roman" w:cs="Times New Roman"/>
          <w:b/>
          <w:sz w:val="24"/>
          <w:szCs w:val="24"/>
        </w:rPr>
        <w:t>Предмет Контракта</w:t>
      </w:r>
    </w:p>
    <w:p w:rsidR="00D557AC" w:rsidRDefault="00C7751B">
      <w:pPr>
        <w:pStyle w:val="ConsPlusNormal"/>
        <w:ind w:firstLine="540"/>
        <w:jc w:val="both"/>
        <w:rPr>
          <w:rFonts w:ascii="Times New Roman" w:hAnsi="Times New Roman" w:cs="Times New Roman"/>
          <w:sz w:val="24"/>
          <w:szCs w:val="24"/>
        </w:rPr>
      </w:pPr>
      <w:bookmarkStart w:id="1" w:name="sub_1101"/>
      <w:r>
        <w:rPr>
          <w:rFonts w:ascii="Times New Roman" w:hAnsi="Times New Roman" w:cs="Times New Roman"/>
          <w:sz w:val="24"/>
          <w:szCs w:val="24"/>
        </w:rPr>
        <w:t>1.1. В соответствии с Контрактом Поставщик обязуется в порядке и сроки, предусмотренные Контрактом, осуществлять поставку (</w:t>
      </w:r>
      <w:r>
        <w:rPr>
          <w:rFonts w:ascii="Times New Roman" w:hAnsi="Times New Roman" w:cs="Times New Roman"/>
          <w:i/>
          <w:iCs/>
          <w:sz w:val="24"/>
          <w:szCs w:val="24"/>
          <w:highlight w:val="yellow"/>
        </w:rPr>
        <w:t>________________</w:t>
      </w:r>
      <w:r>
        <w:rPr>
          <w:rFonts w:ascii="Times New Roman" w:hAnsi="Times New Roman" w:cs="Times New Roman"/>
          <w:sz w:val="24"/>
          <w:szCs w:val="24"/>
          <w:highlight w:val="yellow"/>
        </w:rPr>
        <w:t>__) ОКПД2 – _____________</w:t>
      </w:r>
      <w:r>
        <w:rPr>
          <w:rFonts w:ascii="Times New Roman" w:hAnsi="Times New Roman" w:cs="Times New Roman"/>
          <w:sz w:val="24"/>
          <w:szCs w:val="24"/>
        </w:rPr>
        <w:t xml:space="preserve"> (далее -</w:t>
      </w:r>
      <w:r>
        <w:rPr>
          <w:rFonts w:ascii="Times New Roman" w:hAnsi="Times New Roman" w:cs="Times New Roman"/>
          <w:sz w:val="24"/>
          <w:szCs w:val="24"/>
        </w:rPr>
        <w:t xml:space="preserve"> Товар),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rsidR="00D557AC" w:rsidRDefault="00C7751B">
      <w:pPr>
        <w:pStyle w:val="ConsPlusNormal"/>
        <w:ind w:firstLine="540"/>
        <w:jc w:val="both"/>
        <w:rPr>
          <w:rFonts w:ascii="Times New Roman" w:hAnsi="Times New Roman" w:cs="Times New Roman"/>
          <w:color w:val="000000"/>
          <w:sz w:val="24"/>
          <w:szCs w:val="24"/>
        </w:rPr>
      </w:pPr>
      <w:bookmarkStart w:id="2" w:name="sub_1102"/>
      <w:bookmarkEnd w:id="1"/>
      <w:r>
        <w:rPr>
          <w:rFonts w:ascii="Times New Roman" w:hAnsi="Times New Roman" w:cs="Times New Roman"/>
          <w:sz w:val="24"/>
          <w:szCs w:val="24"/>
        </w:rPr>
        <w:t xml:space="preserve">1.2. Номенклатура Товара определяется </w:t>
      </w:r>
      <w:r>
        <w:rPr>
          <w:rFonts w:ascii="Times New Roman" w:hAnsi="Times New Roman" w:cs="Times New Roman"/>
          <w:color w:val="000000"/>
          <w:sz w:val="24"/>
          <w:szCs w:val="24"/>
        </w:rPr>
        <w:t>Спецификацией (приложение № 1 к Контракт</w:t>
      </w:r>
      <w:r>
        <w:rPr>
          <w:rFonts w:ascii="Times New Roman" w:hAnsi="Times New Roman" w:cs="Times New Roman"/>
          <w:color w:val="000000"/>
          <w:sz w:val="24"/>
          <w:szCs w:val="24"/>
        </w:rPr>
        <w:t>у), технические показатели - Техническими характеристиками (приложение № 2 к Контракту).</w:t>
      </w:r>
      <w:bookmarkEnd w:id="2"/>
    </w:p>
    <w:p w:rsidR="00D557AC" w:rsidRDefault="00C7751B">
      <w:pPr>
        <w:spacing w:after="0"/>
        <w:ind w:firstLine="540"/>
        <w:rPr>
          <w:color w:val="000000"/>
        </w:rPr>
      </w:pPr>
      <w:r>
        <w:t xml:space="preserve">1.3. Поставка Товара осуществляется на условиях и в сроки, определенные Календарным планом </w:t>
      </w:r>
      <w:r>
        <w:rPr>
          <w:color w:val="000000"/>
        </w:rPr>
        <w:t>(приложение № 3 к Контракту), в следующем порядке:</w:t>
      </w:r>
    </w:p>
    <w:p w:rsidR="00D557AC" w:rsidRDefault="00C7751B">
      <w:pPr>
        <w:spacing w:after="0"/>
        <w:ind w:firstLine="540"/>
      </w:pPr>
      <w:r>
        <w:t>Поставщик доставляет Това</w:t>
      </w:r>
      <w:r>
        <w:t xml:space="preserve">р на склад аптеки Заказчика по адресу: 125167, </w:t>
      </w:r>
      <w:r>
        <w:br/>
        <w:t xml:space="preserve">г. Москва, Новый </w:t>
      </w:r>
      <w:proofErr w:type="spellStart"/>
      <w:r>
        <w:t>Зыковский</w:t>
      </w:r>
      <w:proofErr w:type="spellEnd"/>
      <w:r>
        <w:t xml:space="preserve"> проезд, дом 4 (далее - Место доставки).</w:t>
      </w:r>
    </w:p>
    <w:p w:rsidR="00D557AC" w:rsidRDefault="00D557AC">
      <w:pPr>
        <w:pStyle w:val="ConsPlusNormal"/>
        <w:jc w:val="center"/>
        <w:outlineLvl w:val="1"/>
        <w:rPr>
          <w:rFonts w:ascii="Times New Roman" w:hAnsi="Times New Roman" w:cs="Times New Roman"/>
          <w:sz w:val="28"/>
          <w:szCs w:val="28"/>
        </w:rPr>
      </w:pPr>
    </w:p>
    <w:p w:rsidR="00D557AC" w:rsidRDefault="00C7751B">
      <w:pPr>
        <w:pStyle w:val="ConsPlusNormal"/>
        <w:spacing w:after="240"/>
        <w:jc w:val="center"/>
        <w:outlineLvl w:val="1"/>
        <w:rPr>
          <w:rFonts w:ascii="Times New Roman" w:hAnsi="Times New Roman" w:cs="Times New Roman"/>
          <w:b/>
          <w:sz w:val="24"/>
          <w:szCs w:val="24"/>
        </w:rPr>
      </w:pPr>
      <w:r>
        <w:rPr>
          <w:rFonts w:ascii="Times New Roman" w:hAnsi="Times New Roman" w:cs="Times New Roman"/>
          <w:b/>
          <w:sz w:val="24"/>
          <w:szCs w:val="24"/>
        </w:rPr>
        <w:t xml:space="preserve">2. Цена Контракта </w:t>
      </w:r>
    </w:p>
    <w:p w:rsidR="00D557AC" w:rsidRDefault="00C7751B">
      <w:pPr>
        <w:spacing w:after="0"/>
        <w:ind w:firstLine="567"/>
      </w:pPr>
      <w:bookmarkStart w:id="3" w:name="Par71"/>
      <w:bookmarkStart w:id="4" w:name="sub_1201"/>
      <w:bookmarkEnd w:id="3"/>
      <w:r>
        <w:t>2.1. Цена Контракта и валюта платежа устанавливаются в российских рублях.</w:t>
      </w:r>
      <w:bookmarkStart w:id="5" w:name="sub_1202"/>
      <w:bookmarkEnd w:id="4"/>
    </w:p>
    <w:p w:rsidR="00D557AC" w:rsidRDefault="00C7751B">
      <w:pPr>
        <w:spacing w:after="0"/>
        <w:ind w:firstLine="567"/>
        <w:rPr>
          <w:b/>
          <w:bCs/>
        </w:rPr>
      </w:pPr>
      <w:r>
        <w:t xml:space="preserve">2.2. Цена Контракта составляет </w:t>
      </w:r>
      <w:r>
        <w:rPr>
          <w:bCs/>
          <w:highlight w:val="yellow"/>
        </w:rPr>
        <w:t>_________ (___________) рубля ___ копеек, в том числе НДС ___% - _______ (________) рублей ___ копеек</w:t>
      </w:r>
      <w:r>
        <w:rPr>
          <w:bCs/>
        </w:rPr>
        <w:t>.</w:t>
      </w:r>
      <w:r>
        <w:t xml:space="preserve"> </w:t>
      </w:r>
      <w:r>
        <w:rPr>
          <w:bCs/>
          <w:i/>
        </w:rPr>
        <w:t>(</w:t>
      </w:r>
      <w:r>
        <w:rPr>
          <w:bCs/>
          <w:i/>
          <w:highlight w:val="yellow"/>
        </w:rPr>
        <w:t>если НДС не облагается, указать основание</w:t>
      </w:r>
      <w:r>
        <w:rPr>
          <w:bCs/>
          <w:i/>
        </w:rPr>
        <w:t>)</w:t>
      </w:r>
      <w:bookmarkEnd w:id="5"/>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2.3. Сумма, подлежащая уплате Заказчиком Поставщику, уменьшается на размер налогов, сборов и иных обязательны</w:t>
      </w:r>
      <w:r>
        <w:rPr>
          <w:rFonts w:ascii="Times New Roman" w:hAnsi="Times New Roman" w:cs="Times New Roman"/>
          <w:sz w:val="24"/>
          <w:szCs w:val="24"/>
        </w:rPr>
        <w:t xml:space="preserve">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w:t>
      </w:r>
      <w:r>
        <w:rPr>
          <w:rFonts w:ascii="Times New Roman" w:hAnsi="Times New Roman" w:cs="Times New Roman"/>
          <w:sz w:val="24"/>
          <w:szCs w:val="24"/>
        </w:rPr>
        <w:t>системы Российской Федерации Заказчиком.</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2.4. Цена Контракта включает в себя стоимость Товара, а также все расходы на перевозку, погрузо-разгрузочные работы, страхование, уплату налогов (включая НДС), пошлин, сборов и других обязательных платежей, которые </w:t>
      </w:r>
      <w:r>
        <w:rPr>
          <w:rFonts w:ascii="Times New Roman" w:hAnsi="Times New Roman" w:cs="Times New Roman"/>
          <w:sz w:val="24"/>
          <w:szCs w:val="24"/>
        </w:rPr>
        <w:t>Поставщик должен выплатить в связи с выполнением обязательств по Контракту в соответствии с законодательством Российской Федерации.</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2.5. Цена Контракта является твердой и определяется на весь срок исполнения Контракта.</w:t>
      </w:r>
    </w:p>
    <w:p w:rsidR="00D557AC" w:rsidRDefault="00C7751B">
      <w:pPr>
        <w:pStyle w:val="ConsPlusNormal"/>
        <w:ind w:firstLine="540"/>
        <w:jc w:val="both"/>
        <w:rPr>
          <w:rFonts w:ascii="Times New Roman" w:hAnsi="Times New Roman" w:cs="Times New Roman"/>
          <w:sz w:val="24"/>
          <w:szCs w:val="24"/>
        </w:rPr>
      </w:pPr>
      <w:bookmarkStart w:id="6" w:name="Par87"/>
      <w:bookmarkEnd w:id="6"/>
      <w:r>
        <w:rPr>
          <w:rFonts w:ascii="Times New Roman" w:hAnsi="Times New Roman" w:cs="Times New Roman"/>
          <w:sz w:val="24"/>
          <w:szCs w:val="24"/>
        </w:rPr>
        <w:t>2.6. Цена Контракта может быть измене</w:t>
      </w:r>
      <w:r>
        <w:rPr>
          <w:rFonts w:ascii="Times New Roman" w:hAnsi="Times New Roman" w:cs="Times New Roman"/>
          <w:sz w:val="24"/>
          <w:szCs w:val="24"/>
        </w:rPr>
        <w:t>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w:t>
      </w:r>
      <w:r>
        <w:rPr>
          <w:rFonts w:ascii="Times New Roman" w:hAnsi="Times New Roman" w:cs="Times New Roman"/>
          <w:sz w:val="24"/>
          <w:szCs w:val="24"/>
        </w:rPr>
        <w:t>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w:t>
      </w:r>
      <w:r>
        <w:rPr>
          <w:rFonts w:ascii="Times New Roman" w:hAnsi="Times New Roman" w:cs="Times New Roman"/>
          <w:sz w:val="24"/>
          <w:szCs w:val="24"/>
        </w:rPr>
        <w:t xml:space="preserve">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w:t>
      </w:r>
      <w:r>
        <w:rPr>
          <w:rFonts w:ascii="Times New Roman" w:hAnsi="Times New Roman" w:cs="Times New Roman"/>
          <w:sz w:val="24"/>
          <w:szCs w:val="24"/>
        </w:rPr>
        <w:lastRenderedPageBreak/>
        <w:t>Товара при уменьшении предус</w:t>
      </w:r>
      <w:r>
        <w:rPr>
          <w:rFonts w:ascii="Times New Roman" w:hAnsi="Times New Roman" w:cs="Times New Roman"/>
          <w:sz w:val="24"/>
          <w:szCs w:val="24"/>
        </w:rPr>
        <w:t>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D557AC" w:rsidRDefault="00C7751B">
      <w:pPr>
        <w:pStyle w:val="ConsPlusNormal"/>
        <w:ind w:firstLine="540"/>
        <w:jc w:val="both"/>
        <w:rPr>
          <w:rFonts w:ascii="Times New Roman" w:hAnsi="Times New Roman" w:cs="Times New Roman"/>
          <w:sz w:val="24"/>
          <w:szCs w:val="24"/>
        </w:rPr>
      </w:pPr>
      <w:bookmarkStart w:id="7" w:name="Par88"/>
      <w:bookmarkEnd w:id="7"/>
      <w:r>
        <w:rPr>
          <w:rFonts w:ascii="Times New Roman" w:hAnsi="Times New Roman" w:cs="Times New Roman"/>
          <w:sz w:val="24"/>
          <w:szCs w:val="24"/>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2.7. В соответствии с ч.65.2. ст.112 Закона о контрактной системе Стороны определили, что до 31 декабря 2026 </w:t>
      </w:r>
      <w:r>
        <w:rPr>
          <w:rFonts w:ascii="Times New Roman" w:hAnsi="Times New Roman" w:cs="Times New Roman"/>
          <w:sz w:val="24"/>
          <w:szCs w:val="24"/>
        </w:rPr>
        <w:t>года или до завершения срока действия Контракта (применяется условие, которое вступит раньше) по соглашению сторон допускается изменение существенных условий Контракта, если по предложению Заказчика увеличивается предусмотренное Контрактом количество товар</w:t>
      </w:r>
      <w:r>
        <w:rPr>
          <w:rFonts w:ascii="Times New Roman" w:hAnsi="Times New Roman" w:cs="Times New Roman"/>
          <w:sz w:val="24"/>
          <w:szCs w:val="24"/>
        </w:rPr>
        <w:t>а не более чем на тридцать процентов или уменьшается предусмотренное Контрактом количество товара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w:t>
      </w:r>
      <w:r>
        <w:rPr>
          <w:rFonts w:ascii="Times New Roman" w:hAnsi="Times New Roman" w:cs="Times New Roman"/>
          <w:sz w:val="24"/>
          <w:szCs w:val="24"/>
        </w:rPr>
        <w:t>ны Контракта пропорционально дополнительному количеству товара исходя из установленной в Контракте цены единицы таких товаров, но не более чем на тридцать процентов цены Контракта. При уменьшении предусмотренных Контрактом количества товара стороны Контрак</w:t>
      </w:r>
      <w:r>
        <w:rPr>
          <w:rFonts w:ascii="Times New Roman" w:hAnsi="Times New Roman" w:cs="Times New Roman"/>
          <w:sz w:val="24"/>
          <w:szCs w:val="24"/>
        </w:rPr>
        <w:t>та обязаны уменьшить цену Контракта исходя из цены единицы таких товаров.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w:t>
      </w:r>
      <w:r>
        <w:rPr>
          <w:rFonts w:ascii="Times New Roman" w:hAnsi="Times New Roman" w:cs="Times New Roman"/>
          <w:sz w:val="24"/>
          <w:szCs w:val="24"/>
        </w:rPr>
        <w:t>усмотренного контрактом количества таких препаратов, изделий, материалов должна определяться как частное от деления первоначальной цены контракта на предусмотренное в контракте количество лекарственных препаратов, медицинских изделий, расходных материалов.</w:t>
      </w:r>
    </w:p>
    <w:p w:rsidR="00D557AC" w:rsidRDefault="00D557AC">
      <w:pPr>
        <w:pStyle w:val="ConsPlusNormal"/>
        <w:jc w:val="both"/>
        <w:rPr>
          <w:rFonts w:ascii="Times New Roman" w:hAnsi="Times New Roman" w:cs="Times New Roman"/>
          <w:sz w:val="28"/>
          <w:szCs w:val="28"/>
        </w:rPr>
      </w:pPr>
    </w:p>
    <w:p w:rsidR="00D557AC" w:rsidRDefault="00C7751B">
      <w:pPr>
        <w:pStyle w:val="ConsPlusNormal"/>
        <w:spacing w:after="240"/>
        <w:jc w:val="center"/>
        <w:outlineLvl w:val="1"/>
        <w:rPr>
          <w:rFonts w:ascii="Times New Roman" w:hAnsi="Times New Roman" w:cs="Times New Roman"/>
          <w:b/>
          <w:sz w:val="24"/>
          <w:szCs w:val="24"/>
        </w:rPr>
      </w:pPr>
      <w:r>
        <w:rPr>
          <w:rFonts w:ascii="Times New Roman" w:hAnsi="Times New Roman" w:cs="Times New Roman"/>
          <w:b/>
          <w:sz w:val="24"/>
          <w:szCs w:val="24"/>
        </w:rPr>
        <w:t xml:space="preserve">3. Взаимодействие Сторон </w:t>
      </w:r>
    </w:p>
    <w:p w:rsidR="00D557AC" w:rsidRDefault="00C7751B">
      <w:pPr>
        <w:pStyle w:val="ConsPlusNormal"/>
        <w:ind w:firstLine="540"/>
        <w:jc w:val="both"/>
        <w:rPr>
          <w:rFonts w:ascii="Times New Roman" w:hAnsi="Times New Roman" w:cs="Times New Roman"/>
          <w:b/>
          <w:sz w:val="24"/>
          <w:szCs w:val="24"/>
        </w:rPr>
      </w:pPr>
      <w:r>
        <w:rPr>
          <w:rFonts w:ascii="Times New Roman" w:hAnsi="Times New Roman" w:cs="Times New Roman"/>
          <w:b/>
          <w:sz w:val="24"/>
          <w:szCs w:val="24"/>
        </w:rPr>
        <w:t>3.1. Поставщик обязан:</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3.1.2. предос</w:t>
      </w:r>
      <w:r>
        <w:rPr>
          <w:rFonts w:ascii="Times New Roman" w:hAnsi="Times New Roman" w:cs="Times New Roman"/>
          <w:sz w:val="24"/>
          <w:szCs w:val="24"/>
        </w:rPr>
        <w:t>тавлять по требованию Заказчика информацию и документы, относящиеся к предмету Контракта. Срок ответа на запрос Заказчика не должен превышать 1 (одного) рабочего дня с даты его получения Поставщиком;</w:t>
      </w:r>
    </w:p>
    <w:p w:rsidR="00D557AC" w:rsidRDefault="00C7751B">
      <w:pPr>
        <w:pStyle w:val="ConsPlusNormal"/>
        <w:ind w:firstLine="540"/>
        <w:jc w:val="both"/>
        <w:rPr>
          <w:rFonts w:ascii="Times New Roman" w:hAnsi="Times New Roman" w:cs="Times New Roman"/>
          <w:sz w:val="24"/>
          <w:szCs w:val="24"/>
        </w:rPr>
      </w:pPr>
      <w:bookmarkStart w:id="8" w:name="Par95"/>
      <w:bookmarkEnd w:id="8"/>
      <w:r>
        <w:rPr>
          <w:rFonts w:ascii="Times New Roman" w:hAnsi="Times New Roman" w:cs="Times New Roman"/>
          <w:sz w:val="24"/>
          <w:szCs w:val="24"/>
        </w:rPr>
        <w:t>3.1.3. незамедлительно информировать Заказчика о сложнос</w:t>
      </w:r>
      <w:r>
        <w:rPr>
          <w:rFonts w:ascii="Times New Roman" w:hAnsi="Times New Roman" w:cs="Times New Roman"/>
          <w:sz w:val="24"/>
          <w:szCs w:val="24"/>
        </w:rPr>
        <w:t>тях, возникающих при исполнении Контракта, а также обо всех обстоятельствах, препятствующих исполнению Контракта;</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3.1.4. в случае окончания срока действия регистрационного удостоверения лекарственного препарата в период исполнения обязательств по Контракту</w:t>
      </w:r>
      <w:r>
        <w:rPr>
          <w:rFonts w:ascii="Times New Roman" w:hAnsi="Times New Roman" w:cs="Times New Roman"/>
          <w:sz w:val="24"/>
          <w:szCs w:val="24"/>
        </w:rPr>
        <w:t>,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w:t>
      </w:r>
      <w:r>
        <w:rPr>
          <w:rFonts w:ascii="Times New Roman" w:hAnsi="Times New Roman" w:cs="Times New Roman"/>
          <w:sz w:val="24"/>
          <w:szCs w:val="24"/>
        </w:rPr>
        <w:t xml:space="preserve"> такого заявления;</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3.1.5. устранять своими силами и за свой счет допущенные недостатки при поставке Товара, выявленные, в том числе, при приемке Товара.</w:t>
      </w:r>
    </w:p>
    <w:p w:rsidR="00D557AC" w:rsidRDefault="00C7751B">
      <w:pPr>
        <w:pStyle w:val="ConsPlusNormal"/>
        <w:ind w:firstLine="540"/>
        <w:jc w:val="both"/>
        <w:rPr>
          <w:rFonts w:ascii="Times New Roman" w:hAnsi="Times New Roman" w:cs="Times New Roman"/>
          <w:b/>
          <w:sz w:val="24"/>
          <w:szCs w:val="24"/>
        </w:rPr>
      </w:pPr>
      <w:bookmarkStart w:id="9" w:name="Par99"/>
      <w:bookmarkEnd w:id="9"/>
      <w:r>
        <w:rPr>
          <w:rFonts w:ascii="Times New Roman" w:hAnsi="Times New Roman" w:cs="Times New Roman"/>
          <w:b/>
          <w:sz w:val="24"/>
          <w:szCs w:val="24"/>
        </w:rPr>
        <w:t>3.2. Поставщик вправе:</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3.2.1. требовать от Заказчика приемки поставленного Товара в соответствии с усло</w:t>
      </w:r>
      <w:r>
        <w:rPr>
          <w:rFonts w:ascii="Times New Roman" w:hAnsi="Times New Roman" w:cs="Times New Roman"/>
          <w:sz w:val="24"/>
          <w:szCs w:val="24"/>
        </w:rPr>
        <w:t>виями, предусмотренными Контрактом;</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3.2.2. требовать от Заказчика предоставления имеющейся у него информации, необходимой для исполнения обязательств по Контракту;</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3.2.3. требовать от Заказчика своевременной оплаты поставленного и принятого Заказчиком Това</w:t>
      </w:r>
      <w:r>
        <w:rPr>
          <w:rFonts w:ascii="Times New Roman" w:hAnsi="Times New Roman" w:cs="Times New Roman"/>
          <w:sz w:val="24"/>
          <w:szCs w:val="24"/>
        </w:rPr>
        <w:t>ра в порядке и на условиях, предусмотренных Контрактом;</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3.2.4. принять решение об одностороннем отказе от исполнения Контракта в соответствии с гражданским законодательством Российской Федерации</w:t>
      </w:r>
      <w:r>
        <w:t xml:space="preserve"> </w:t>
      </w:r>
      <w:r>
        <w:rPr>
          <w:rFonts w:ascii="Times New Roman" w:hAnsi="Times New Roman" w:cs="Times New Roman"/>
          <w:sz w:val="24"/>
          <w:szCs w:val="24"/>
        </w:rPr>
        <w:t>в случае неоднократного нарушения Заказчиком сроков оплаты То</w:t>
      </w:r>
      <w:r>
        <w:rPr>
          <w:rFonts w:ascii="Times New Roman" w:hAnsi="Times New Roman" w:cs="Times New Roman"/>
          <w:sz w:val="24"/>
          <w:szCs w:val="24"/>
        </w:rPr>
        <w:t>вара;</w:t>
      </w:r>
    </w:p>
    <w:p w:rsidR="00D557AC" w:rsidRDefault="00C7751B">
      <w:pPr>
        <w:pStyle w:val="ConsPlusNormal"/>
        <w:ind w:firstLine="540"/>
        <w:jc w:val="both"/>
        <w:rPr>
          <w:rFonts w:ascii="Times New Roman" w:hAnsi="Times New Roman" w:cs="Times New Roman"/>
          <w:color w:val="000000"/>
          <w:sz w:val="24"/>
          <w:szCs w:val="24"/>
        </w:rPr>
      </w:pPr>
      <w:r>
        <w:rPr>
          <w:rFonts w:ascii="Times New Roman" w:hAnsi="Times New Roman" w:cs="Times New Roman"/>
          <w:sz w:val="24"/>
          <w:szCs w:val="24"/>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w:t>
      </w:r>
      <w:r>
        <w:rPr>
          <w:rFonts w:ascii="Times New Roman" w:hAnsi="Times New Roman" w:cs="Times New Roman"/>
          <w:sz w:val="24"/>
          <w:szCs w:val="24"/>
        </w:rPr>
        <w:t xml:space="preserve">альными характеристиками, указанными в Контракте (за исключением случаев, которые предусмотрены </w:t>
      </w:r>
      <w:r>
        <w:rPr>
          <w:rFonts w:ascii="Times New Roman" w:hAnsi="Times New Roman" w:cs="Times New Roman"/>
          <w:sz w:val="24"/>
          <w:szCs w:val="24"/>
        </w:rPr>
        <w:lastRenderedPageBreak/>
        <w:t>нормативными правовыми актами, принятыми в соответствии с частью 6 статьи 14 Федерального закона о контрактной системе</w:t>
      </w:r>
      <w:r>
        <w:rPr>
          <w:rFonts w:ascii="Times New Roman" w:hAnsi="Times New Roman" w:cs="Times New Roman"/>
          <w:color w:val="000000"/>
          <w:sz w:val="24"/>
          <w:szCs w:val="24"/>
        </w:rPr>
        <w:t>;</w:t>
      </w:r>
    </w:p>
    <w:p w:rsidR="00D557AC" w:rsidRDefault="00C7751B">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3.2.6. требовать возмещения убытков, уплаты неустоек (штрафов, пеней) в соответствии с разделом 10 Контракта.</w:t>
      </w:r>
    </w:p>
    <w:p w:rsidR="00D557AC" w:rsidRDefault="00C7751B">
      <w:pPr>
        <w:pStyle w:val="ConsPlusNormal"/>
        <w:ind w:firstLine="540"/>
        <w:jc w:val="both"/>
        <w:rPr>
          <w:rFonts w:ascii="Times New Roman" w:hAnsi="Times New Roman" w:cs="Times New Roman"/>
          <w:b/>
          <w:sz w:val="24"/>
          <w:szCs w:val="24"/>
        </w:rPr>
      </w:pPr>
      <w:r>
        <w:rPr>
          <w:rFonts w:ascii="Times New Roman" w:hAnsi="Times New Roman" w:cs="Times New Roman"/>
          <w:b/>
          <w:sz w:val="24"/>
          <w:szCs w:val="24"/>
        </w:rPr>
        <w:t>3.3. Заказчик обязан:</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3.3.1. обеспечить контроль за исполнением Поставщиком условий Контракта в соответствии с законодательством Российской Федера</w:t>
      </w:r>
      <w:r>
        <w:rPr>
          <w:rFonts w:ascii="Times New Roman" w:hAnsi="Times New Roman" w:cs="Times New Roman"/>
          <w:sz w:val="24"/>
          <w:szCs w:val="24"/>
        </w:rPr>
        <w:t>ции;</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 в случае поступления от Поставщика мотивированного запроса;</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3.3.3. для пр</w:t>
      </w:r>
      <w:r>
        <w:rPr>
          <w:rFonts w:ascii="Times New Roman" w:hAnsi="Times New Roman" w:cs="Times New Roman"/>
          <w:sz w:val="24"/>
          <w:szCs w:val="24"/>
        </w:rPr>
        <w:t>оверки предоставленных Поставщиком результатов, предусмотренных контрактом, в части их соответствия условиям Контракта, провести экспертизу.</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Экспертиза результатов, предусмотренных Контрактом, может проводиться Заказчиком своими силами или к ее проведению </w:t>
      </w:r>
      <w:r>
        <w:rPr>
          <w:rFonts w:ascii="Times New Roman" w:hAnsi="Times New Roman" w:cs="Times New Roman"/>
          <w:sz w:val="24"/>
          <w:szCs w:val="24"/>
        </w:rPr>
        <w:t xml:space="preserve">могут привлекаться эксперты, экспертные организации на основании контрактов, заключенных в соответствии с </w:t>
      </w:r>
      <w:r>
        <w:rPr>
          <w:rFonts w:ascii="Times New Roman" w:hAnsi="Times New Roman" w:cs="Times New Roman"/>
          <w:color w:val="000000"/>
          <w:sz w:val="24"/>
          <w:szCs w:val="24"/>
        </w:rPr>
        <w:t xml:space="preserve">Федеральным законом о контрактной </w:t>
      </w:r>
      <w:r>
        <w:rPr>
          <w:rFonts w:ascii="Times New Roman" w:hAnsi="Times New Roman" w:cs="Times New Roman"/>
          <w:sz w:val="24"/>
          <w:szCs w:val="24"/>
        </w:rPr>
        <w:t>системе.</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3.3.4. своевременно принять и оплатить поставленный и принятый Товар;</w:t>
      </w:r>
      <w:bookmarkStart w:id="10" w:name="Par126"/>
      <w:bookmarkEnd w:id="10"/>
    </w:p>
    <w:p w:rsidR="00D557AC" w:rsidRDefault="00C7751B">
      <w:pPr>
        <w:pStyle w:val="ConsPlusNormal"/>
        <w:ind w:firstLine="540"/>
        <w:jc w:val="both"/>
        <w:rPr>
          <w:rFonts w:ascii="Times New Roman" w:hAnsi="Times New Roman" w:cs="Times New Roman"/>
          <w:color w:val="000000"/>
          <w:sz w:val="24"/>
          <w:szCs w:val="24"/>
        </w:rPr>
      </w:pPr>
      <w:r>
        <w:rPr>
          <w:rFonts w:ascii="Times New Roman" w:hAnsi="Times New Roman" w:cs="Times New Roman"/>
          <w:sz w:val="24"/>
          <w:szCs w:val="24"/>
        </w:rPr>
        <w:t>3.3.5. требовать уплаты неустойки (шт</w:t>
      </w:r>
      <w:r>
        <w:rPr>
          <w:rFonts w:ascii="Times New Roman" w:hAnsi="Times New Roman" w:cs="Times New Roman"/>
          <w:sz w:val="24"/>
          <w:szCs w:val="24"/>
        </w:rPr>
        <w:t xml:space="preserve">рафа, пени) в </w:t>
      </w:r>
      <w:r>
        <w:rPr>
          <w:rFonts w:ascii="Times New Roman" w:hAnsi="Times New Roman" w:cs="Times New Roman"/>
          <w:color w:val="000000"/>
          <w:sz w:val="24"/>
          <w:szCs w:val="24"/>
        </w:rPr>
        <w:t>соответствии с разделом 10 Контракта.</w:t>
      </w:r>
    </w:p>
    <w:p w:rsidR="00D557AC" w:rsidRDefault="00C7751B">
      <w:pPr>
        <w:pStyle w:val="ConsPlusNormal"/>
        <w:ind w:firstLine="540"/>
        <w:jc w:val="both"/>
        <w:rPr>
          <w:rFonts w:ascii="Times New Roman" w:hAnsi="Times New Roman" w:cs="Times New Roman"/>
          <w:b/>
          <w:sz w:val="24"/>
          <w:szCs w:val="24"/>
        </w:rPr>
      </w:pPr>
      <w:bookmarkStart w:id="11" w:name="Par129"/>
      <w:bookmarkEnd w:id="11"/>
      <w:r>
        <w:rPr>
          <w:rFonts w:ascii="Times New Roman" w:hAnsi="Times New Roman" w:cs="Times New Roman"/>
          <w:b/>
          <w:sz w:val="24"/>
          <w:szCs w:val="24"/>
        </w:rPr>
        <w:t>3.4. Заказчик вправе:</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3.4.1. требовать от Поставщика надлежащего исполнения обязательств, предусмотренных Контрактом;</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3.4.2. запрашивать у Поставщика информацию об исполнении им обязательств по Контракту;</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3.4.4. осуществлять выборочную проверку качества поставленного Товара;</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3.4.5. требовать от Поставщика устранения недостатков, допущенных при исполнении Контракта, за его счет;</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3.4.6. отказаться от приемки Товара, не соответствующего условиям Контракта, и п</w:t>
      </w:r>
      <w:r>
        <w:rPr>
          <w:rFonts w:ascii="Times New Roman" w:hAnsi="Times New Roman" w:cs="Times New Roman"/>
          <w:sz w:val="24"/>
          <w:szCs w:val="24"/>
        </w:rPr>
        <w:t>отребовать безвозмездного устранения недостатков;</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w:t>
      </w:r>
      <w:r>
        <w:rPr>
          <w:rFonts w:ascii="Times New Roman" w:hAnsi="Times New Roman" w:cs="Times New Roman"/>
          <w:sz w:val="24"/>
          <w:szCs w:val="24"/>
        </w:rPr>
        <w:t xml:space="preserve"> установленным Контрактом;</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3.4.8. требовать возмещения убытков, причиненных по вине Поставщика, в соответствии с действующим законодательством Российской Федерации.</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Убытки Заказчика, вызванные неисполнением, несвоевременным или ненадлежащим выполнением Пос</w:t>
      </w:r>
      <w:r>
        <w:rPr>
          <w:rFonts w:ascii="Times New Roman" w:hAnsi="Times New Roman" w:cs="Times New Roman"/>
          <w:sz w:val="24"/>
          <w:szCs w:val="24"/>
        </w:rPr>
        <w:t>тавщиком своих обязательств, предусмотренных Контрактом, подлежат оплате сверх (помимо) неустойки (штрафа, пени) в полном объеме;</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3.4.9. предложить увеличить или уменьшить в процессе исполнения Контракта количество поставляемого Товара, предусмотренного Ко</w:t>
      </w:r>
      <w:r>
        <w:rPr>
          <w:rFonts w:ascii="Times New Roman" w:hAnsi="Times New Roman" w:cs="Times New Roman"/>
          <w:sz w:val="24"/>
          <w:szCs w:val="24"/>
        </w:rPr>
        <w:t>нтрактом, не более чем на десять процентов в порядке и на условиях, установленных Федеральным законом о контрактной системе;</w:t>
      </w:r>
    </w:p>
    <w:p w:rsidR="00D557AC" w:rsidRDefault="00C7751B">
      <w:pPr>
        <w:pStyle w:val="ConsPlusNormal"/>
        <w:ind w:firstLine="540"/>
        <w:jc w:val="both"/>
        <w:rPr>
          <w:rFonts w:ascii="Times New Roman" w:hAnsi="Times New Roman" w:cs="Times New Roman"/>
          <w:sz w:val="24"/>
          <w:szCs w:val="24"/>
        </w:rPr>
      </w:pPr>
      <w:bookmarkStart w:id="12" w:name="Par139"/>
      <w:bookmarkEnd w:id="12"/>
      <w:r>
        <w:rPr>
          <w:rFonts w:ascii="Times New Roman" w:hAnsi="Times New Roman" w:cs="Times New Roman"/>
          <w:sz w:val="24"/>
          <w:szCs w:val="24"/>
        </w:rPr>
        <w:t>3.4.10. принять решение об одностороннем отказе от исполнения Контракта в соответствии с гражданским законодательством Российской Ф</w:t>
      </w:r>
      <w:r>
        <w:rPr>
          <w:rFonts w:ascii="Times New Roman" w:hAnsi="Times New Roman" w:cs="Times New Roman"/>
          <w:sz w:val="24"/>
          <w:szCs w:val="24"/>
        </w:rPr>
        <w:t>едерации в следующих случаях:</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поставки Товара ненадлежащего качества с недостатками, которые не могут быть устранены в приемлемый для Заказчика срок;</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неоднократного нарушения Поставщиком сроков поставки товаров.</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3.4.11. до принятия решения об односторо</w:t>
      </w:r>
      <w:r>
        <w:rPr>
          <w:rFonts w:ascii="Times New Roman" w:hAnsi="Times New Roman" w:cs="Times New Roman"/>
          <w:sz w:val="24"/>
          <w:szCs w:val="24"/>
        </w:rPr>
        <w:t xml:space="preserve">ннем отказе от исполнения Контракта провести экспертизу поставленного Товара.  </w:t>
      </w:r>
    </w:p>
    <w:p w:rsidR="00D557AC" w:rsidRDefault="00D557AC">
      <w:pPr>
        <w:pStyle w:val="ConsPlusNormal"/>
        <w:ind w:firstLine="0"/>
        <w:outlineLvl w:val="1"/>
        <w:rPr>
          <w:rFonts w:ascii="Times New Roman" w:hAnsi="Times New Roman" w:cs="Times New Roman"/>
          <w:b/>
          <w:sz w:val="28"/>
          <w:szCs w:val="28"/>
        </w:rPr>
      </w:pPr>
    </w:p>
    <w:p w:rsidR="00D557AC" w:rsidRDefault="00C7751B">
      <w:pPr>
        <w:pStyle w:val="ConsPlusNormal"/>
        <w:spacing w:after="240"/>
        <w:jc w:val="center"/>
        <w:outlineLvl w:val="1"/>
        <w:rPr>
          <w:rFonts w:ascii="Times New Roman" w:hAnsi="Times New Roman" w:cs="Times New Roman"/>
          <w:b/>
          <w:sz w:val="24"/>
          <w:szCs w:val="24"/>
        </w:rPr>
      </w:pPr>
      <w:r>
        <w:rPr>
          <w:rFonts w:ascii="Times New Roman" w:hAnsi="Times New Roman" w:cs="Times New Roman"/>
          <w:b/>
          <w:sz w:val="24"/>
          <w:szCs w:val="24"/>
        </w:rPr>
        <w:t>4. Упаковка и маркировка. Условия перевозки</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4.1. Первичная и вторичная (потребительская) упаковка и маркировка Товара должны соответствовать требованиям законодательства Росси</w:t>
      </w:r>
      <w:r>
        <w:rPr>
          <w:rFonts w:ascii="Times New Roman" w:hAnsi="Times New Roman" w:cs="Times New Roman"/>
          <w:sz w:val="24"/>
          <w:szCs w:val="24"/>
        </w:rPr>
        <w:t>йской Федерации, международных договоров и актов, составляющих право Евразийского экономического союза.</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4.2. Поставщик должен обеспечить транспортную упаковку (тару) Товара, способную предотвратить его повреждение или порчу во время перевозки к Месту доста</w:t>
      </w:r>
      <w:r>
        <w:rPr>
          <w:rFonts w:ascii="Times New Roman" w:hAnsi="Times New Roman" w:cs="Times New Roman"/>
          <w:sz w:val="24"/>
          <w:szCs w:val="24"/>
        </w:rPr>
        <w:t>вки. Транспортная упаковка (тара) Товара должна полностью обеспечивать условия перевозки Товара.</w:t>
      </w:r>
    </w:p>
    <w:p w:rsidR="00D557AC" w:rsidRDefault="00C7751B">
      <w:pPr>
        <w:pStyle w:val="ConsPlusNormal"/>
        <w:ind w:firstLine="540"/>
        <w:jc w:val="both"/>
        <w:rPr>
          <w:rFonts w:ascii="Times New Roman" w:hAnsi="Times New Roman" w:cs="Times New Roman"/>
          <w:color w:val="000000"/>
          <w:sz w:val="24"/>
          <w:szCs w:val="24"/>
        </w:rPr>
      </w:pPr>
      <w:bookmarkStart w:id="13" w:name="Par147"/>
      <w:bookmarkEnd w:id="13"/>
      <w:r>
        <w:rPr>
          <w:rFonts w:ascii="Times New Roman" w:hAnsi="Times New Roman" w:cs="Times New Roman"/>
          <w:sz w:val="24"/>
          <w:szCs w:val="24"/>
        </w:rPr>
        <w:t xml:space="preserve">4.3. Транспортная упаковка (тара) Товара должна соответствовать требованиям </w:t>
      </w:r>
      <w:r>
        <w:rPr>
          <w:rFonts w:ascii="Times New Roman" w:hAnsi="Times New Roman" w:cs="Times New Roman"/>
          <w:color w:val="000000"/>
          <w:sz w:val="24"/>
          <w:szCs w:val="24"/>
        </w:rPr>
        <w:t>статьи 46 Федерального закона от 12.04.2010 N 61-ФЗ «Об обращении лекарственных сре</w:t>
      </w:r>
      <w:r>
        <w:rPr>
          <w:rFonts w:ascii="Times New Roman" w:hAnsi="Times New Roman" w:cs="Times New Roman"/>
          <w:color w:val="000000"/>
          <w:sz w:val="24"/>
          <w:szCs w:val="24"/>
        </w:rPr>
        <w:t>дств» и иметь следующую маркировку:</w:t>
      </w:r>
    </w:p>
    <w:p w:rsidR="00D557AC" w:rsidRDefault="00C7751B">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Наименование Товара: _________</w:t>
      </w:r>
    </w:p>
    <w:p w:rsidR="00D557AC" w:rsidRDefault="00C7751B">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Реквизиты Контракта: (наименование, дата и номер) ____________</w:t>
      </w:r>
    </w:p>
    <w:p w:rsidR="00D557AC" w:rsidRDefault="00C7751B">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Заказчик: ___________________</w:t>
      </w:r>
    </w:p>
    <w:p w:rsidR="00D557AC" w:rsidRDefault="00C7751B">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Поставщик: ___________________</w:t>
      </w:r>
    </w:p>
    <w:p w:rsidR="00D557AC" w:rsidRDefault="00C7751B">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Получатель: ___________________</w:t>
      </w:r>
    </w:p>
    <w:p w:rsidR="00D557AC" w:rsidRDefault="00C7751B">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Пункт назначения: ______________________</w:t>
      </w:r>
    </w:p>
    <w:p w:rsidR="00D557AC" w:rsidRDefault="00C7751B">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Грузоотправитель: ______________________</w:t>
      </w:r>
    </w:p>
    <w:p w:rsidR="00D557AC" w:rsidRDefault="00C7751B">
      <w:pPr>
        <w:pStyle w:val="ConsPlusNormal"/>
        <w:ind w:left="567"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Реквизиты товарной накладной/ </w:t>
      </w:r>
      <w:r>
        <w:rPr>
          <w:rFonts w:ascii="Times New Roman" w:hAnsi="Times New Roman" w:cs="Times New Roman"/>
          <w:sz w:val="24"/>
          <w:szCs w:val="24"/>
        </w:rPr>
        <w:t>универсального передаточного документа (УПД):</w:t>
      </w:r>
      <w:r>
        <w:rPr>
          <w:rFonts w:ascii="Times New Roman" w:hAnsi="Times New Roman" w:cs="Times New Roman"/>
          <w:color w:val="000000"/>
          <w:sz w:val="24"/>
          <w:szCs w:val="24"/>
        </w:rPr>
        <w:t xml:space="preserve"> _________</w:t>
      </w:r>
    </w:p>
    <w:p w:rsidR="00D557AC" w:rsidRDefault="00C7751B">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Ящик/контейнер № _______, всего ящиков/контейнеров __________</w:t>
      </w:r>
    </w:p>
    <w:p w:rsidR="00D557AC" w:rsidRDefault="00C7751B">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Размеры ящика/контейнера ____________</w:t>
      </w:r>
    </w:p>
    <w:p w:rsidR="00D557AC" w:rsidRDefault="00C7751B">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Вес брутто _____ кг</w:t>
      </w:r>
    </w:p>
    <w:p w:rsidR="00D557AC" w:rsidRDefault="00C7751B">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Вес нетто _____ кг.</w:t>
      </w:r>
    </w:p>
    <w:p w:rsidR="00D557AC" w:rsidRDefault="00C7751B">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4.4. Каждую сборную транспортную упаковку Товара должны сопровождать два экземпляра упаковочного листа с указанием информации, предусмотренной пунктом 4.3 Контракта (далее - Упак</w:t>
      </w:r>
      <w:r>
        <w:rPr>
          <w:rFonts w:ascii="Times New Roman" w:hAnsi="Times New Roman" w:cs="Times New Roman"/>
          <w:color w:val="000000"/>
          <w:sz w:val="24"/>
          <w:szCs w:val="24"/>
        </w:rPr>
        <w:t>овочный лист).</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color w:val="000000"/>
          <w:sz w:val="24"/>
          <w:szCs w:val="24"/>
        </w:rPr>
        <w:t xml:space="preserve">Один Упаковочный лист с </w:t>
      </w:r>
      <w:r>
        <w:rPr>
          <w:rFonts w:ascii="Times New Roman" w:hAnsi="Times New Roman" w:cs="Times New Roman"/>
          <w:sz w:val="24"/>
          <w:szCs w:val="24"/>
        </w:rPr>
        <w:t>приложением документов, предусмотренных пунктом 5.3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w:t>
      </w:r>
      <w:r>
        <w:rPr>
          <w:rFonts w:ascii="Times New Roman" w:hAnsi="Times New Roman" w:cs="Times New Roman"/>
          <w:sz w:val="24"/>
          <w:szCs w:val="24"/>
        </w:rPr>
        <w:t xml:space="preserve"> конверте.</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w:t>
      </w:r>
      <w:r>
        <w:rPr>
          <w:rFonts w:ascii="Times New Roman" w:hAnsi="Times New Roman" w:cs="Times New Roman"/>
          <w:sz w:val="24"/>
          <w:szCs w:val="24"/>
        </w:rPr>
        <w:t>а Товар и инструкцией по медицинскому применению Товара.</w:t>
      </w:r>
    </w:p>
    <w:p w:rsidR="00D557AC" w:rsidRDefault="00C7751B">
      <w:pPr>
        <w:spacing w:after="0"/>
        <w:ind w:firstLine="567"/>
      </w:pPr>
      <w:r>
        <w:t>4.5.1. Поставщик обязан предоставить данные о соблюдении температурного режима при транспортировке Товара от места его хранения Поставщиком до места хранения Заказчиком.</w:t>
      </w:r>
    </w:p>
    <w:p w:rsidR="00D557AC" w:rsidRDefault="00C7751B">
      <w:pPr>
        <w:spacing w:after="0"/>
        <w:ind w:firstLine="567"/>
      </w:pPr>
      <w:r>
        <w:t>4.5.2. При формировании отгру</w:t>
      </w:r>
      <w:r>
        <w:t xml:space="preserve">зки одноименного маркированного Товара по разным </w:t>
      </w:r>
      <w:r>
        <w:rPr>
          <w:i/>
        </w:rPr>
        <w:t>товарным накладным/ УПД</w:t>
      </w:r>
      <w:r>
        <w:t xml:space="preserve"> (универсальный передаточный документ)</w:t>
      </w:r>
      <w:r>
        <w:rPr>
          <w:color w:val="FF0000"/>
        </w:rPr>
        <w:t xml:space="preserve"> </w:t>
      </w:r>
      <w:r>
        <w:t>Поставщик не должен объединять его в одной транспортной упаковке.</w:t>
      </w:r>
    </w:p>
    <w:p w:rsidR="00D557AC" w:rsidRDefault="00C7751B">
      <w:pPr>
        <w:spacing w:after="0"/>
        <w:ind w:firstLine="567"/>
      </w:pPr>
      <w:r>
        <w:t xml:space="preserve">4.6. Поставляемый товар должен быть новым, ранее неиспользованным, в том числе </w:t>
      </w:r>
      <w:r>
        <w:t>в качестве выставочных экземпляров, и свободным от прав третьих лиц.</w:t>
      </w:r>
    </w:p>
    <w:p w:rsidR="00D557AC" w:rsidRDefault="00D557AC">
      <w:pPr>
        <w:pStyle w:val="ConsPlusNormal"/>
        <w:jc w:val="center"/>
        <w:outlineLvl w:val="1"/>
        <w:rPr>
          <w:rFonts w:ascii="Times New Roman" w:hAnsi="Times New Roman" w:cs="Times New Roman"/>
          <w:b/>
          <w:bCs/>
          <w:sz w:val="24"/>
          <w:szCs w:val="24"/>
        </w:rPr>
      </w:pPr>
    </w:p>
    <w:p w:rsidR="00D557AC" w:rsidRDefault="00C7751B">
      <w:pPr>
        <w:pStyle w:val="ConsPlusNormal"/>
        <w:spacing w:after="240"/>
        <w:jc w:val="center"/>
        <w:outlineLvl w:val="1"/>
        <w:rPr>
          <w:rFonts w:ascii="Times New Roman" w:hAnsi="Times New Roman" w:cs="Times New Roman"/>
          <w:b/>
          <w:sz w:val="24"/>
          <w:szCs w:val="24"/>
        </w:rPr>
      </w:pPr>
      <w:r>
        <w:rPr>
          <w:rFonts w:ascii="Times New Roman" w:hAnsi="Times New Roman" w:cs="Times New Roman"/>
          <w:b/>
          <w:sz w:val="24"/>
          <w:szCs w:val="24"/>
        </w:rPr>
        <w:t xml:space="preserve">5. Поставка Товара </w:t>
      </w:r>
    </w:p>
    <w:p w:rsidR="00D557AC" w:rsidRDefault="00C7751B">
      <w:pPr>
        <w:pStyle w:val="ConsPlusNormal"/>
        <w:ind w:firstLine="540"/>
        <w:jc w:val="both"/>
        <w:rPr>
          <w:rFonts w:ascii="Times New Roman" w:hAnsi="Times New Roman" w:cs="Times New Roman"/>
          <w:color w:val="000000"/>
          <w:sz w:val="24"/>
          <w:szCs w:val="24"/>
        </w:rPr>
      </w:pPr>
      <w:r>
        <w:rPr>
          <w:rFonts w:ascii="Times New Roman" w:hAnsi="Times New Roman" w:cs="Times New Roman"/>
          <w:sz w:val="24"/>
          <w:szCs w:val="24"/>
        </w:rPr>
        <w:t>5.1. Поставка Товара осуществляется Поставщиком в Место доставки на условиях, предусмотренных пунктом 1.3 Контракта, в сроки, определенные Календарным планом (приложе</w:t>
      </w:r>
      <w:r>
        <w:rPr>
          <w:rFonts w:ascii="Times New Roman" w:hAnsi="Times New Roman" w:cs="Times New Roman"/>
          <w:sz w:val="24"/>
          <w:szCs w:val="24"/>
        </w:rPr>
        <w:t>ние № 3 к Контракту).</w:t>
      </w:r>
      <w:r>
        <w:rPr>
          <w:rFonts w:ascii="Times New Roman" w:hAnsi="Times New Roman" w:cs="Times New Roman"/>
          <w:color w:val="000000"/>
          <w:sz w:val="24"/>
          <w:szCs w:val="24"/>
        </w:rPr>
        <w:t xml:space="preserve"> </w:t>
      </w:r>
    </w:p>
    <w:p w:rsidR="00D557AC" w:rsidRDefault="00C7751B">
      <w:pPr>
        <w:spacing w:after="0"/>
        <w:ind w:firstLine="540"/>
        <w:rPr>
          <w:rFonts w:eastAsia="Calibri"/>
          <w:lang w:eastAsia="en-US"/>
        </w:rPr>
      </w:pPr>
      <w:bookmarkStart w:id="14" w:name="Par169"/>
      <w:bookmarkEnd w:id="14"/>
      <w:r>
        <w:rPr>
          <w:color w:val="000000"/>
        </w:rPr>
        <w:t xml:space="preserve">5.2. </w:t>
      </w:r>
      <w:r>
        <w:rPr>
          <w:rFonts w:eastAsia="Calibri"/>
          <w:lang w:eastAsia="en-US"/>
        </w:rPr>
        <w:t>Поставщик не позднее чем за 1 (один) рабочий день до осуществления поставки Товара в Место доставки направляет Заказчику уведомление о времени доставки Товара в Место доставки.</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5.2.1. Перед поставкой Товара Поставщик предоставляет копию </w:t>
      </w:r>
      <w:r>
        <w:rPr>
          <w:rFonts w:ascii="Times New Roman" w:hAnsi="Times New Roman" w:cs="Times New Roman"/>
          <w:i/>
          <w:sz w:val="24"/>
          <w:szCs w:val="24"/>
        </w:rPr>
        <w:t xml:space="preserve">товарной накладной/ УПД </w:t>
      </w:r>
      <w:r>
        <w:rPr>
          <w:rFonts w:ascii="Times New Roman" w:hAnsi="Times New Roman" w:cs="Times New Roman"/>
          <w:sz w:val="24"/>
          <w:szCs w:val="24"/>
        </w:rPr>
        <w:t>на электронную почту Заказчика для проверки на соответствие требованиям к оформлению указанных документов, предусмотренных пунктом 5.3. Контракта. Неисполнение данного усло</w:t>
      </w:r>
      <w:r>
        <w:rPr>
          <w:rFonts w:ascii="Times New Roman" w:hAnsi="Times New Roman" w:cs="Times New Roman"/>
          <w:sz w:val="24"/>
          <w:szCs w:val="24"/>
        </w:rPr>
        <w:t>вия означает, что Поставщик берет на себя все риски, связанные с отказом Заказчика от приемки Товара и его возвратом Поставщику.</w:t>
      </w:r>
    </w:p>
    <w:p w:rsidR="00D557AC" w:rsidRDefault="00C7751B">
      <w:pPr>
        <w:pStyle w:val="ConsPlusNormal"/>
        <w:ind w:firstLine="540"/>
        <w:jc w:val="both"/>
        <w:rPr>
          <w:rFonts w:ascii="Times New Roman" w:hAnsi="Times New Roman" w:cs="Times New Roman"/>
          <w:sz w:val="24"/>
          <w:szCs w:val="24"/>
        </w:rPr>
      </w:pPr>
      <w:bookmarkStart w:id="15" w:name="Par172"/>
      <w:bookmarkEnd w:id="15"/>
      <w:r>
        <w:rPr>
          <w:rFonts w:ascii="Times New Roman" w:hAnsi="Times New Roman" w:cs="Times New Roman"/>
          <w:sz w:val="24"/>
          <w:szCs w:val="24"/>
        </w:rPr>
        <w:t xml:space="preserve">5.3. </w:t>
      </w:r>
      <w:bookmarkStart w:id="16" w:name="Par173"/>
      <w:bookmarkEnd w:id="16"/>
      <w:r>
        <w:rPr>
          <w:rFonts w:ascii="Times New Roman" w:hAnsi="Times New Roman" w:cs="Times New Roman"/>
          <w:sz w:val="24"/>
          <w:szCs w:val="24"/>
        </w:rPr>
        <w:t>При поставке Товара Поставщик формирует и подписывает документ о приемке в единой информационной системе в сфере закупок (</w:t>
      </w:r>
      <w:r>
        <w:rPr>
          <w:rFonts w:ascii="Times New Roman" w:hAnsi="Times New Roman" w:cs="Times New Roman"/>
          <w:sz w:val="24"/>
          <w:szCs w:val="24"/>
        </w:rPr>
        <w:t xml:space="preserve">далее - </w:t>
      </w:r>
      <w:r>
        <w:rPr>
          <w:rFonts w:ascii="Times New Roman" w:hAnsi="Times New Roman" w:cs="Times New Roman"/>
          <w:b/>
          <w:bCs/>
          <w:sz w:val="24"/>
          <w:szCs w:val="24"/>
        </w:rPr>
        <w:t>структурированный документ о приемке</w:t>
      </w:r>
      <w:r>
        <w:rPr>
          <w:rFonts w:ascii="Times New Roman" w:hAnsi="Times New Roman" w:cs="Times New Roman"/>
          <w:sz w:val="24"/>
          <w:szCs w:val="24"/>
        </w:rPr>
        <w:t>), который содержит информацию о сроках годности, серии и стране происхождения, поставляемого товара, и не позднее дня передачи Товара Заказчику или уполномоченному им лицу направляет Заказчику в единой информаци</w:t>
      </w:r>
      <w:r>
        <w:rPr>
          <w:rFonts w:ascii="Times New Roman" w:hAnsi="Times New Roman" w:cs="Times New Roman"/>
          <w:sz w:val="24"/>
          <w:szCs w:val="24"/>
        </w:rPr>
        <w:t>онной системе в сфере закупок с приложением следующих документов:</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а) копию(</w:t>
      </w:r>
      <w:proofErr w:type="spellStart"/>
      <w:r>
        <w:rPr>
          <w:rFonts w:ascii="Times New Roman" w:hAnsi="Times New Roman" w:cs="Times New Roman"/>
          <w:sz w:val="24"/>
          <w:szCs w:val="24"/>
        </w:rPr>
        <w:t>ии</w:t>
      </w:r>
      <w:proofErr w:type="spellEnd"/>
      <w:r>
        <w:rPr>
          <w:rFonts w:ascii="Times New Roman" w:hAnsi="Times New Roman" w:cs="Times New Roman"/>
          <w:sz w:val="24"/>
          <w:szCs w:val="24"/>
        </w:rPr>
        <w:t>) регистрационного(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удостоверения(</w:t>
      </w:r>
      <w:proofErr w:type="spellStart"/>
      <w:r>
        <w:rPr>
          <w:rFonts w:ascii="Times New Roman" w:hAnsi="Times New Roman" w:cs="Times New Roman"/>
          <w:sz w:val="24"/>
          <w:szCs w:val="24"/>
        </w:rPr>
        <w:t>ий</w:t>
      </w:r>
      <w:proofErr w:type="spellEnd"/>
      <w:r>
        <w:rPr>
          <w:rFonts w:ascii="Times New Roman" w:hAnsi="Times New Roman" w:cs="Times New Roman"/>
          <w:sz w:val="24"/>
          <w:szCs w:val="24"/>
        </w:rPr>
        <w:t>) лекарственного(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препарата(</w:t>
      </w:r>
      <w:proofErr w:type="spellStart"/>
      <w:r>
        <w:rPr>
          <w:rFonts w:ascii="Times New Roman" w:hAnsi="Times New Roman" w:cs="Times New Roman"/>
          <w:sz w:val="24"/>
          <w:szCs w:val="24"/>
        </w:rPr>
        <w:t>ов</w:t>
      </w:r>
      <w:proofErr w:type="spellEnd"/>
      <w:r>
        <w:rPr>
          <w:rFonts w:ascii="Times New Roman" w:hAnsi="Times New Roman" w:cs="Times New Roman"/>
          <w:sz w:val="24"/>
          <w:szCs w:val="24"/>
        </w:rPr>
        <w:t>), выданного(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уполномоченным органом либо выписку из государственного реестра лекарственных средств;</w:t>
      </w:r>
    </w:p>
    <w:p w:rsidR="00D557AC" w:rsidRDefault="00C7751B">
      <w:pPr>
        <w:pStyle w:val="ConsPlusNormal"/>
        <w:ind w:firstLine="540"/>
        <w:jc w:val="both"/>
        <w:rPr>
          <w:rFonts w:ascii="Times New Roman" w:hAnsi="Times New Roman" w:cs="Times New Roman"/>
          <w:sz w:val="24"/>
          <w:szCs w:val="24"/>
        </w:rPr>
      </w:pPr>
      <w:bookmarkStart w:id="17" w:name="Par174"/>
      <w:bookmarkEnd w:id="17"/>
      <w:r>
        <w:rPr>
          <w:rFonts w:ascii="Times New Roman" w:hAnsi="Times New Roman" w:cs="Times New Roman"/>
          <w:sz w:val="24"/>
          <w:szCs w:val="24"/>
        </w:rPr>
        <w:t xml:space="preserve">б) </w:t>
      </w:r>
      <w:r>
        <w:rPr>
          <w:rFonts w:ascii="Times New Roman" w:hAnsi="Times New Roman" w:cs="Times New Roman"/>
          <w:sz w:val="24"/>
          <w:szCs w:val="24"/>
        </w:rPr>
        <w:t xml:space="preserve">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Pr>
          <w:rFonts w:ascii="Times New Roman" w:hAnsi="Times New Roman" w:cs="Times New Roman"/>
          <w:color w:val="000000"/>
          <w:sz w:val="24"/>
          <w:szCs w:val="24"/>
        </w:rPr>
        <w:t xml:space="preserve">– предоставляется при поставке Товара, включенного в </w:t>
      </w:r>
      <w:r>
        <w:rPr>
          <w:rFonts w:ascii="Times New Roman" w:hAnsi="Times New Roman" w:cs="Times New Roman"/>
          <w:color w:val="000000"/>
          <w:sz w:val="24"/>
          <w:szCs w:val="24"/>
        </w:rPr>
        <w:t>перечень жизненно необходимых и важнейших лекарственных препаратов</w:t>
      </w:r>
      <w:r>
        <w:rPr>
          <w:rFonts w:ascii="Times New Roman" w:hAnsi="Times New Roman" w:cs="Times New Roman"/>
          <w:sz w:val="24"/>
          <w:szCs w:val="24"/>
        </w:rPr>
        <w:t>;</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в) </w:t>
      </w:r>
      <w:r>
        <w:rPr>
          <w:rFonts w:ascii="Times New Roman" w:hAnsi="Times New Roman" w:cs="Times New Roman"/>
          <w:i/>
          <w:sz w:val="24"/>
          <w:szCs w:val="24"/>
        </w:rPr>
        <w:t>товарную накладную/ УПД</w:t>
      </w:r>
      <w:r>
        <w:rPr>
          <w:rFonts w:ascii="Times New Roman" w:hAnsi="Times New Roman" w:cs="Times New Roman"/>
          <w:sz w:val="24"/>
          <w:szCs w:val="24"/>
        </w:rPr>
        <w:t xml:space="preserve">, составленную(ого) по форме в соответствии с законодательством Российской Федерации </w:t>
      </w:r>
      <w:r>
        <w:rPr>
          <w:rFonts w:ascii="Times New Roman" w:hAnsi="Times New Roman" w:cs="Times New Roman"/>
          <w:i/>
          <w:color w:val="000000"/>
          <w:sz w:val="24"/>
          <w:szCs w:val="24"/>
        </w:rPr>
        <w:t>в двух экземплярах</w:t>
      </w:r>
      <w:r>
        <w:rPr>
          <w:rFonts w:ascii="Times New Roman" w:hAnsi="Times New Roman" w:cs="Times New Roman"/>
          <w:color w:val="000000"/>
          <w:sz w:val="24"/>
          <w:szCs w:val="24"/>
        </w:rPr>
        <w:t xml:space="preserve">. </w:t>
      </w:r>
      <w:r>
        <w:rPr>
          <w:rFonts w:ascii="Times New Roman" w:hAnsi="Times New Roman" w:cs="Times New Roman"/>
          <w:sz w:val="24"/>
          <w:szCs w:val="24"/>
        </w:rPr>
        <w:t>(Один экземпляр для Заказчика, один экземпляр для Поставщ</w:t>
      </w:r>
      <w:r>
        <w:rPr>
          <w:rFonts w:ascii="Times New Roman" w:hAnsi="Times New Roman" w:cs="Times New Roman"/>
          <w:sz w:val="24"/>
          <w:szCs w:val="24"/>
        </w:rPr>
        <w:t xml:space="preserve">ика – </w:t>
      </w:r>
      <w:r>
        <w:rPr>
          <w:rFonts w:ascii="Times New Roman" w:hAnsi="Times New Roman" w:cs="Times New Roman"/>
          <w:i/>
          <w:sz w:val="24"/>
          <w:szCs w:val="24"/>
        </w:rPr>
        <w:t>с указанием срока годности, серии поставляемого товара и страны происхождения товара</w:t>
      </w:r>
      <w:r>
        <w:rPr>
          <w:rFonts w:ascii="Times New Roman" w:hAnsi="Times New Roman" w:cs="Times New Roman"/>
          <w:sz w:val="24"/>
          <w:szCs w:val="24"/>
        </w:rPr>
        <w:t>);</w:t>
      </w:r>
    </w:p>
    <w:p w:rsidR="00D557AC" w:rsidRDefault="00C7751B">
      <w:pPr>
        <w:pStyle w:val="ConsPlusNormal"/>
        <w:ind w:firstLine="540"/>
        <w:jc w:val="both"/>
        <w:rPr>
          <w:rFonts w:ascii="Times New Roman" w:hAnsi="Times New Roman" w:cs="Times New Roman"/>
          <w:sz w:val="24"/>
          <w:szCs w:val="24"/>
        </w:rPr>
      </w:pPr>
      <w:bookmarkStart w:id="18" w:name="Par177"/>
      <w:bookmarkEnd w:id="18"/>
      <w:r>
        <w:rPr>
          <w:rFonts w:ascii="Times New Roman" w:hAnsi="Times New Roman" w:cs="Times New Roman"/>
          <w:color w:val="000000"/>
          <w:sz w:val="24"/>
          <w:szCs w:val="24"/>
        </w:rPr>
        <w:t>г) копию документа (паспорта (сертификата) производителя о соответствии серии лекарственного препарата требованиям нормативной документации (при наличии) или копию</w:t>
      </w:r>
      <w:r>
        <w:rPr>
          <w:rFonts w:ascii="Times New Roman" w:hAnsi="Times New Roman" w:cs="Times New Roman"/>
          <w:color w:val="000000"/>
          <w:sz w:val="24"/>
          <w:szCs w:val="24"/>
        </w:rPr>
        <w:t xml:space="preserve"> документа - подтверждение уполномоченного лица производителя лекарственных средств (для препаратов, произведенных на отечественных производственных площадках) или ответственного лица организации, осуществляющей ввоз лекарственного препарата в Российскую Ф</w:t>
      </w:r>
      <w:r>
        <w:rPr>
          <w:rFonts w:ascii="Times New Roman" w:hAnsi="Times New Roman" w:cs="Times New Roman"/>
          <w:color w:val="000000"/>
          <w:sz w:val="24"/>
          <w:szCs w:val="24"/>
        </w:rPr>
        <w:t xml:space="preserve">едерацию и уполномоченной иностранным производителем лекарственных средств, соответствия ввозимого лекарственного препарата требованиям, установленным при его государственной регистрации (при </w:t>
      </w:r>
      <w:r>
        <w:rPr>
          <w:rFonts w:ascii="Times New Roman" w:hAnsi="Times New Roman" w:cs="Times New Roman"/>
          <w:sz w:val="24"/>
          <w:szCs w:val="24"/>
        </w:rPr>
        <w:t>наличии);</w:t>
      </w:r>
    </w:p>
    <w:p w:rsidR="00D557AC" w:rsidRDefault="00C7751B">
      <w:pPr>
        <w:pStyle w:val="ConsPlusNormal"/>
        <w:ind w:firstLine="540"/>
        <w:jc w:val="both"/>
        <w:rPr>
          <w:rFonts w:ascii="Times New Roman" w:eastAsia="Calibri" w:hAnsi="Times New Roman" w:cs="Times New Roman"/>
          <w:sz w:val="24"/>
          <w:szCs w:val="24"/>
          <w:lang w:eastAsia="en-US"/>
        </w:rPr>
      </w:pPr>
      <w:r>
        <w:rPr>
          <w:rFonts w:ascii="Times New Roman" w:hAnsi="Times New Roman" w:cs="Times New Roman"/>
          <w:sz w:val="24"/>
          <w:szCs w:val="24"/>
        </w:rPr>
        <w:t xml:space="preserve">д) </w:t>
      </w:r>
      <w:r>
        <w:rPr>
          <w:rFonts w:ascii="Times New Roman" w:eastAsia="Calibri" w:hAnsi="Times New Roman" w:cs="Times New Roman"/>
          <w:i/>
          <w:sz w:val="24"/>
          <w:szCs w:val="24"/>
          <w:lang w:eastAsia="en-US"/>
        </w:rPr>
        <w:t xml:space="preserve">счет-фактуру </w:t>
      </w:r>
      <w:r>
        <w:rPr>
          <w:rFonts w:ascii="Times New Roman" w:hAnsi="Times New Roman" w:cs="Times New Roman"/>
          <w:sz w:val="24"/>
          <w:szCs w:val="24"/>
        </w:rPr>
        <w:t>(</w:t>
      </w:r>
      <w:r>
        <w:rPr>
          <w:rFonts w:ascii="Times New Roman" w:hAnsi="Times New Roman" w:cs="Times New Roman"/>
          <w:i/>
          <w:sz w:val="24"/>
          <w:szCs w:val="24"/>
        </w:rPr>
        <w:t>в случае применения НДС</w:t>
      </w:r>
      <w:r>
        <w:rPr>
          <w:rFonts w:ascii="Times New Roman" w:hAnsi="Times New Roman" w:cs="Times New Roman"/>
          <w:sz w:val="24"/>
          <w:szCs w:val="24"/>
        </w:rPr>
        <w:t>)</w:t>
      </w:r>
      <w:r>
        <w:rPr>
          <w:rFonts w:ascii="Times New Roman" w:eastAsia="Calibri" w:hAnsi="Times New Roman" w:cs="Times New Roman"/>
          <w:sz w:val="24"/>
          <w:szCs w:val="24"/>
          <w:lang w:eastAsia="en-US"/>
        </w:rPr>
        <w:t>;</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5.4. При по</w:t>
      </w:r>
      <w:r>
        <w:rPr>
          <w:rFonts w:ascii="Times New Roman" w:hAnsi="Times New Roman" w:cs="Times New Roman"/>
          <w:sz w:val="24"/>
          <w:szCs w:val="24"/>
        </w:rPr>
        <w:t>ставке Товара Поставщик предоставляет Заказчику или уполномоченному лицу Заказчика товарную накладную в двух экземплярах (один экземпляр для Заказчика, один экземпляр для Поставщика) или иной документ, подтверждающий передачу Поставщиком Товара Заказчику и</w:t>
      </w:r>
      <w:r>
        <w:rPr>
          <w:rFonts w:ascii="Times New Roman" w:hAnsi="Times New Roman" w:cs="Times New Roman"/>
          <w:sz w:val="24"/>
          <w:szCs w:val="24"/>
        </w:rPr>
        <w:t>ли уполномоченному лицу Заказчика с обязательным указанием основания передачи товара (номер и дата Контракта), наименования единицы товара, единицы измерения товара и количества товара.</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5.5. Заказчик или уполномоченное лицо Заказчика подписывает документы,</w:t>
      </w:r>
      <w:r>
        <w:rPr>
          <w:rFonts w:ascii="Times New Roman" w:hAnsi="Times New Roman" w:cs="Times New Roman"/>
          <w:sz w:val="24"/>
          <w:szCs w:val="24"/>
        </w:rPr>
        <w:t xml:space="preserve"> указанные в п. 5.4. Контракта и передаёт их Поставщику или уполномоченному им лицу. При этом подписание Заказчиком или уполномоченным лицом Заказчика вышеуказанных документов свидетельствует только о получении Заказчиком передаваемого Товара. Приемка Това</w:t>
      </w:r>
      <w:r>
        <w:rPr>
          <w:rFonts w:ascii="Times New Roman" w:hAnsi="Times New Roman" w:cs="Times New Roman"/>
          <w:sz w:val="24"/>
          <w:szCs w:val="24"/>
        </w:rPr>
        <w:t>ра, включающая осмотр и проверку Товара на соответствие условиям Контракта о количестве, качестве, ассортименте и комплектности производятся Заказчиком в порядке и сроки, предусмотренные разделом 6 Контракта.</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5.6. Поставка Товара осуществляется в целых упа</w:t>
      </w:r>
      <w:r>
        <w:rPr>
          <w:rFonts w:ascii="Times New Roman" w:hAnsi="Times New Roman" w:cs="Times New Roman"/>
          <w:sz w:val="24"/>
          <w:szCs w:val="24"/>
        </w:rPr>
        <w:t xml:space="preserve">ковках в соответствии с требованиями </w:t>
      </w:r>
      <w:r>
        <w:rPr>
          <w:rFonts w:ascii="Times New Roman" w:hAnsi="Times New Roman" w:cs="Times New Roman"/>
          <w:color w:val="000000"/>
          <w:sz w:val="24"/>
          <w:szCs w:val="24"/>
        </w:rPr>
        <w:t xml:space="preserve">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w:t>
      </w:r>
      <w:r>
        <w:rPr>
          <w:rFonts w:ascii="Times New Roman" w:hAnsi="Times New Roman" w:cs="Times New Roman"/>
          <w:color w:val="000000"/>
          <w:sz w:val="24"/>
          <w:szCs w:val="24"/>
        </w:rPr>
        <w:t>в заявке Заказчика, поставка Товара сверх количества, указанного в заявке, осуществляется за счет Поставщика</w:t>
      </w:r>
      <w:r>
        <w:rPr>
          <w:rFonts w:ascii="Times New Roman" w:hAnsi="Times New Roman" w:cs="Times New Roman"/>
          <w:sz w:val="24"/>
          <w:szCs w:val="24"/>
        </w:rPr>
        <w:t>.</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color w:val="000000"/>
          <w:sz w:val="24"/>
          <w:szCs w:val="24"/>
        </w:rPr>
        <w:t>5.7. Фактической датой приемки поставленного Товара считается дата размещения в единой информационной системе документа о приемке, подписанного За</w:t>
      </w:r>
      <w:r>
        <w:rPr>
          <w:rFonts w:ascii="Times New Roman" w:hAnsi="Times New Roman" w:cs="Times New Roman"/>
          <w:color w:val="000000"/>
          <w:sz w:val="24"/>
          <w:szCs w:val="24"/>
        </w:rPr>
        <w:t>казчиком.</w:t>
      </w:r>
    </w:p>
    <w:p w:rsidR="00D557AC" w:rsidRDefault="00C7751B">
      <w:pPr>
        <w:spacing w:after="0"/>
        <w:ind w:firstLine="567"/>
      </w:pPr>
      <w:r>
        <w:t xml:space="preserve">5.8. Поставка </w:t>
      </w:r>
      <w:r>
        <w:t>Товара, маркированного средствами идентификации осуществляется в соответствии с требованиями Постановления Правительства от 14.12.2018 г. № 1556 «Об утверждении Положения о системе мониторинга движения лекарственных препаратов для медицинского применения».</w:t>
      </w:r>
    </w:p>
    <w:p w:rsidR="00D557AC" w:rsidRDefault="00C7751B">
      <w:pPr>
        <w:spacing w:after="0"/>
        <w:ind w:firstLine="567"/>
      </w:pPr>
      <w:r>
        <w:t xml:space="preserve">5.8.1. В товарно-сопроводительные документы маркированного Товара, указанные в п. 5.3. Контракта, не должны быть включены Товары, не маркированные в соответствии с п. 5.8. Контракта. </w:t>
      </w:r>
    </w:p>
    <w:p w:rsidR="00D557AC" w:rsidRDefault="00C7751B">
      <w:pPr>
        <w:spacing w:after="0"/>
        <w:ind w:firstLine="567"/>
      </w:pPr>
      <w:r>
        <w:t>5.8.2. Поставщик использует прямой порядок предоставления сведений в фе</w:t>
      </w:r>
      <w:r>
        <w:t xml:space="preserve">деральную государственную информационную систему мониторинга движения лекарственных препаратов (далее – ФГИС МДЛП). </w:t>
      </w:r>
    </w:p>
    <w:p w:rsidR="00D557AC" w:rsidRDefault="00C7751B">
      <w:pPr>
        <w:spacing w:after="0"/>
        <w:ind w:firstLine="567"/>
      </w:pPr>
      <w:r>
        <w:t>5.8.3 Поставщик обязан отправить сведения в ФГИС МДЛП в сроки, установленные Постановлением Правительства от 14.12.2018 г. № 1556 «Об утвер</w:t>
      </w:r>
      <w:r>
        <w:t>ждении Положения о системе мониторинга движения лекарственных препаратов для медицинского применения».</w:t>
      </w:r>
    </w:p>
    <w:p w:rsidR="00D557AC" w:rsidRDefault="00C7751B">
      <w:pPr>
        <w:spacing w:after="0"/>
        <w:ind w:firstLine="567"/>
      </w:pPr>
      <w:r>
        <w:t>5.8.4. Заказчик выполняет подтверждение сведений о полученном маркированном Товаре в ФГИС МДЛП в сроки, установленные Постановлением Правительства от 14.</w:t>
      </w:r>
      <w:r>
        <w:t xml:space="preserve">12.2018 г. № 1556 «Об </w:t>
      </w:r>
      <w:r>
        <w:lastRenderedPageBreak/>
        <w:t xml:space="preserve">утверждении Положения о системе мониторинга движения лекарственных препаратов для медицинского применения». </w:t>
      </w:r>
    </w:p>
    <w:p w:rsidR="00D557AC" w:rsidRDefault="00C7751B">
      <w:pPr>
        <w:spacing w:after="0"/>
        <w:ind w:firstLine="567"/>
      </w:pPr>
      <w:r>
        <w:t>5.9. В случае, привлечения Заказчика к административной ответственности в связи с невыполнением Поставщиком своих обязательст</w:t>
      </w:r>
      <w:r>
        <w:t>в по внесению/передаче требуемой информации по Маркированному Товару в порядке и сроки, предусмотренные действующим законодательством Российской Федерации, Поставщик возмещает Заказчику убытки, подтвержденные документально, которые Заказчик понесет в связи</w:t>
      </w:r>
      <w:r>
        <w:t xml:space="preserve"> с такими нарушениями со стороны Поставщика.</w:t>
      </w:r>
    </w:p>
    <w:p w:rsidR="00D557AC" w:rsidRDefault="00C7751B">
      <w:pPr>
        <w:spacing w:after="0"/>
        <w:ind w:firstLine="567"/>
        <w:rPr>
          <w:szCs w:val="28"/>
        </w:rPr>
      </w:pPr>
      <w:r>
        <w:rPr>
          <w:szCs w:val="28"/>
        </w:rPr>
        <w:t>5.10.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w:t>
      </w:r>
      <w:r>
        <w:rPr>
          <w:szCs w:val="28"/>
        </w:rPr>
        <w:t>, осуществляются Поставщиком собственными или привлеченными техническими средствами за свой счет.</w:t>
      </w:r>
    </w:p>
    <w:p w:rsidR="00D557AC" w:rsidRDefault="00C7751B">
      <w:pPr>
        <w:spacing w:after="0"/>
        <w:ind w:firstLine="567"/>
        <w:rPr>
          <w:sz w:val="28"/>
          <w:szCs w:val="28"/>
        </w:rPr>
      </w:pPr>
      <w:r>
        <w:rPr>
          <w:szCs w:val="28"/>
        </w:rPr>
        <w:t xml:space="preserve">5.11. Доставка лекарственных средств, требующих защиты от воздействия повышенной температуры (термолабильные лекарственные средства), должна осуществляться в </w:t>
      </w:r>
      <w:r>
        <w:rPr>
          <w:szCs w:val="28"/>
        </w:rPr>
        <w:t>соответствии с температурным режимом, указанным на первичной и вторичной упаковках в соответствии с требованиями нормативной документации. Поставка иммунобиологических и термолабильных лекарственных препаратов должна осуществляться с применением специально</w:t>
      </w:r>
      <w:r>
        <w:rPr>
          <w:szCs w:val="28"/>
        </w:rPr>
        <w:t xml:space="preserve">го оборудования (авторефрижераторного транспорта и/или </w:t>
      </w:r>
      <w:proofErr w:type="spellStart"/>
      <w:r>
        <w:rPr>
          <w:szCs w:val="28"/>
        </w:rPr>
        <w:t>термоконтейнеров</w:t>
      </w:r>
      <w:proofErr w:type="spellEnd"/>
      <w:r>
        <w:rPr>
          <w:szCs w:val="28"/>
        </w:rPr>
        <w:t xml:space="preserve">), укомплектованного </w:t>
      </w:r>
      <w:proofErr w:type="spellStart"/>
      <w:r>
        <w:rPr>
          <w:szCs w:val="28"/>
        </w:rPr>
        <w:t>терморегистрирующими</w:t>
      </w:r>
      <w:proofErr w:type="spellEnd"/>
      <w:r>
        <w:rPr>
          <w:szCs w:val="28"/>
        </w:rPr>
        <w:t xml:space="preserve"> устройствами, осуществляющими мониторинг температуры на всем пути транспортирования с выдачей результатов на бумажном носителе, в соответствии </w:t>
      </w:r>
      <w:r>
        <w:rPr>
          <w:szCs w:val="28"/>
        </w:rPr>
        <w:t xml:space="preserve">с требованиями Приказа Минздрава России от 31.08.2016 N 646н "Об утверждении Правил надлежащей практики хранения и перевозки лекарственных препаратов для медицинского применения" и Постановления Главного государственного санитарного врача РФ от 28.01.2021 </w:t>
      </w:r>
      <w:r>
        <w:rPr>
          <w:szCs w:val="28"/>
        </w:rPr>
        <w:t>N 4 "Об утверждении санитарных правил и норм СанПиН 3.3686-21 "Санитарно-эпидемиологические требования по профилактике инфекционных болезней".</w:t>
      </w:r>
    </w:p>
    <w:p w:rsidR="00D557AC" w:rsidRDefault="00C7751B">
      <w:pPr>
        <w:pStyle w:val="ConsPlusNormal"/>
        <w:spacing w:before="240" w:after="240"/>
        <w:jc w:val="center"/>
        <w:outlineLvl w:val="1"/>
        <w:rPr>
          <w:rFonts w:ascii="Times New Roman" w:hAnsi="Times New Roman" w:cs="Times New Roman"/>
          <w:b/>
          <w:sz w:val="24"/>
          <w:szCs w:val="24"/>
        </w:rPr>
      </w:pPr>
      <w:r>
        <w:rPr>
          <w:rFonts w:ascii="Times New Roman" w:hAnsi="Times New Roman" w:cs="Times New Roman"/>
          <w:b/>
          <w:sz w:val="24"/>
          <w:szCs w:val="24"/>
        </w:rPr>
        <w:t xml:space="preserve">6. Приемка Товара </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6.1. Приемка поставленного Товара осуществляется представителем Заказчика или специально созда</w:t>
      </w:r>
      <w:r>
        <w:rPr>
          <w:rFonts w:ascii="Times New Roman" w:hAnsi="Times New Roman" w:cs="Times New Roman"/>
          <w:sz w:val="24"/>
          <w:szCs w:val="24"/>
        </w:rPr>
        <w:t>нной приемочной комиссией в соответствии с требованиями законодательства Российской Федерации после передачи Товара Заказчику</w:t>
      </w:r>
      <w:r>
        <w:t xml:space="preserve"> </w:t>
      </w:r>
      <w:r>
        <w:rPr>
          <w:rFonts w:ascii="Times New Roman" w:hAnsi="Times New Roman" w:cs="Times New Roman"/>
          <w:sz w:val="24"/>
          <w:szCs w:val="24"/>
        </w:rPr>
        <w:t>или уполномоченному лицу Заказчика в Месте доставки и включает в себя:</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а) проверку по Упаковочным листам, </w:t>
      </w:r>
      <w:r>
        <w:rPr>
          <w:rFonts w:ascii="Times New Roman" w:hAnsi="Times New Roman" w:cs="Times New Roman"/>
          <w:i/>
          <w:sz w:val="24"/>
          <w:szCs w:val="24"/>
        </w:rPr>
        <w:t>товарным накладным/ УПД</w:t>
      </w:r>
      <w:r>
        <w:rPr>
          <w:rFonts w:ascii="Times New Roman" w:hAnsi="Times New Roman" w:cs="Times New Roman"/>
          <w:sz w:val="24"/>
          <w:szCs w:val="24"/>
        </w:rPr>
        <w:t xml:space="preserve"> </w:t>
      </w:r>
      <w:r>
        <w:rPr>
          <w:rFonts w:ascii="Times New Roman" w:hAnsi="Times New Roman" w:cs="Times New Roman"/>
          <w:sz w:val="24"/>
          <w:szCs w:val="24"/>
        </w:rPr>
        <w:t xml:space="preserve">номенклатуры поставленного Товара на соответствие </w:t>
      </w:r>
      <w:r>
        <w:rPr>
          <w:rFonts w:ascii="Times New Roman" w:hAnsi="Times New Roman" w:cs="Times New Roman"/>
          <w:color w:val="000000"/>
          <w:sz w:val="24"/>
          <w:szCs w:val="24"/>
        </w:rPr>
        <w:t>Спецификации (приложение № 1 к Контракту) и Техническим характеристикам (приложение № 2 к Контракту</w:t>
      </w:r>
      <w:r>
        <w:rPr>
          <w:rFonts w:ascii="Times New Roman" w:hAnsi="Times New Roman" w:cs="Times New Roman"/>
          <w:sz w:val="24"/>
          <w:szCs w:val="24"/>
        </w:rPr>
        <w:t>);</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б) проверку полноты и правильности оформления комплекта документов, </w:t>
      </w:r>
      <w:r>
        <w:rPr>
          <w:rFonts w:ascii="Times New Roman" w:hAnsi="Times New Roman" w:cs="Times New Roman"/>
          <w:color w:val="000000"/>
          <w:sz w:val="24"/>
          <w:szCs w:val="24"/>
        </w:rPr>
        <w:t>предусмотренных пунктом 5.3 Контракт</w:t>
      </w:r>
      <w:r>
        <w:rPr>
          <w:rFonts w:ascii="Times New Roman" w:hAnsi="Times New Roman" w:cs="Times New Roman"/>
          <w:color w:val="000000"/>
          <w:sz w:val="24"/>
          <w:szCs w:val="24"/>
        </w:rPr>
        <w:t>а</w:t>
      </w:r>
      <w:r>
        <w:rPr>
          <w:rFonts w:ascii="Times New Roman" w:hAnsi="Times New Roman" w:cs="Times New Roman"/>
          <w:sz w:val="24"/>
          <w:szCs w:val="24"/>
        </w:rPr>
        <w:t>;</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контроль наличия/отсутствия внешних повреждений упаковки Товара;</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г) проверку соблюдения температурного режима при хранении и перевозке Товара;</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д) проверку сведений о полученном маркированном Товаре в ФГИС МДЛП.</w:t>
      </w:r>
    </w:p>
    <w:p w:rsidR="00D557AC" w:rsidRDefault="00C7751B">
      <w:pPr>
        <w:pStyle w:val="ConsPlusNormal"/>
        <w:ind w:firstLine="540"/>
        <w:jc w:val="both"/>
        <w:rPr>
          <w:rFonts w:ascii="Times New Roman" w:hAnsi="Times New Roman" w:cs="Times New Roman"/>
          <w:sz w:val="24"/>
          <w:szCs w:val="24"/>
        </w:rPr>
      </w:pPr>
      <w:bookmarkStart w:id="19" w:name="Par223"/>
      <w:bookmarkEnd w:id="19"/>
      <w:r>
        <w:rPr>
          <w:rFonts w:ascii="Times New Roman" w:hAnsi="Times New Roman" w:cs="Times New Roman"/>
          <w:sz w:val="24"/>
          <w:szCs w:val="24"/>
        </w:rPr>
        <w:t>6.2. Для проверки предоставленных Поста</w:t>
      </w:r>
      <w:r>
        <w:rPr>
          <w:rFonts w:ascii="Times New Roman" w:hAnsi="Times New Roman" w:cs="Times New Roman"/>
          <w:sz w:val="24"/>
          <w:szCs w:val="24"/>
        </w:rPr>
        <w:t xml:space="preserve">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w:t>
      </w:r>
      <w:r>
        <w:rPr>
          <w:rFonts w:ascii="Times New Roman" w:hAnsi="Times New Roman" w:cs="Times New Roman"/>
          <w:color w:val="000000"/>
          <w:sz w:val="24"/>
          <w:szCs w:val="24"/>
        </w:rPr>
        <w:t>предусмотренном статьей 94 Федера</w:t>
      </w:r>
      <w:r>
        <w:rPr>
          <w:rFonts w:ascii="Times New Roman" w:hAnsi="Times New Roman" w:cs="Times New Roman"/>
          <w:sz w:val="24"/>
          <w:szCs w:val="24"/>
        </w:rPr>
        <w:t>льного закона о контрактной системе. Экспертиза может проводитьс</w:t>
      </w:r>
      <w:r>
        <w:rPr>
          <w:rFonts w:ascii="Times New Roman" w:hAnsi="Times New Roman" w:cs="Times New Roman"/>
          <w:sz w:val="24"/>
          <w:szCs w:val="24"/>
        </w:rPr>
        <w:t>я силами Заказчика, или к ее проведению могут привлекаться эксперты, экспертные организации.</w:t>
      </w:r>
      <w:r>
        <w:t xml:space="preserve"> </w:t>
      </w:r>
      <w:r>
        <w:rPr>
          <w:rFonts w:ascii="Times New Roman" w:hAnsi="Times New Roman" w:cs="Times New Roman"/>
          <w:sz w:val="24"/>
          <w:szCs w:val="24"/>
        </w:rPr>
        <w:t>В случае если Заказчик не привлекает экспертов, экспертные организации для приемки Товара, документом, подтверждающим проведение экспертизы силами сотрудников Зака</w:t>
      </w:r>
      <w:r>
        <w:rPr>
          <w:rFonts w:ascii="Times New Roman" w:hAnsi="Times New Roman" w:cs="Times New Roman"/>
          <w:sz w:val="24"/>
          <w:szCs w:val="24"/>
        </w:rPr>
        <w:t xml:space="preserve">зчика, является оформленный и подписанный </w:t>
      </w:r>
      <w:proofErr w:type="gramStart"/>
      <w:r>
        <w:rPr>
          <w:rFonts w:ascii="Times New Roman" w:hAnsi="Times New Roman" w:cs="Times New Roman"/>
          <w:sz w:val="24"/>
          <w:szCs w:val="24"/>
        </w:rPr>
        <w:t>Заказчиком</w:t>
      </w:r>
      <w:proofErr w:type="gramEnd"/>
      <w:r>
        <w:rPr>
          <w:rFonts w:ascii="Times New Roman" w:hAnsi="Times New Roman" w:cs="Times New Roman"/>
          <w:sz w:val="24"/>
          <w:szCs w:val="24"/>
        </w:rPr>
        <w:t xml:space="preserve"> структурированный документ о приемке Товара.</w:t>
      </w:r>
    </w:p>
    <w:p w:rsidR="00D557AC" w:rsidRDefault="00C7751B">
      <w:pPr>
        <w:spacing w:after="0"/>
        <w:ind w:firstLine="567"/>
        <w:rPr>
          <w:szCs w:val="28"/>
        </w:rPr>
      </w:pPr>
      <w:r>
        <w:rPr>
          <w:szCs w:val="28"/>
        </w:rPr>
        <w:t xml:space="preserve">6.3. Заказчик в срок не более 15 рабочих дней </w:t>
      </w:r>
      <w:proofErr w:type="spellStart"/>
      <w:r>
        <w:rPr>
          <w:szCs w:val="28"/>
        </w:rPr>
        <w:t>дней</w:t>
      </w:r>
      <w:proofErr w:type="spellEnd"/>
      <w:r>
        <w:rPr>
          <w:szCs w:val="28"/>
        </w:rPr>
        <w:t xml:space="preserve"> со дня получения от Поставщика Товара и документов, предусмотренных пунктами 5.3, 5.4 Контракта, и на основ</w:t>
      </w:r>
      <w:r>
        <w:rPr>
          <w:szCs w:val="28"/>
        </w:rPr>
        <w:t>ании результатов приемки и  экспертизы, проведенной в соответствии с пунктами 6.1, 6.2 Контракта,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w:t>
      </w:r>
      <w:r>
        <w:rPr>
          <w:szCs w:val="28"/>
        </w:rPr>
        <w:t>достатки и сроки их устранения, которые в любом случае не могут превышать 2 (двух) рабочих дней.</w:t>
      </w:r>
    </w:p>
    <w:p w:rsidR="00D557AC" w:rsidRDefault="00C7751B">
      <w:pPr>
        <w:spacing w:after="0"/>
        <w:ind w:firstLine="567"/>
        <w:rPr>
          <w:szCs w:val="28"/>
        </w:rPr>
      </w:pPr>
      <w:r>
        <w:rPr>
          <w:szCs w:val="28"/>
        </w:rPr>
        <w:t>Поставщик за свой счет обязан обеспечить вывоз Товара, не соответствующего условиям Контракта с территории Заказчика.</w:t>
      </w:r>
    </w:p>
    <w:p w:rsidR="00D557AC" w:rsidRDefault="00C7751B">
      <w:pPr>
        <w:spacing w:after="0"/>
        <w:ind w:firstLine="567"/>
        <w:rPr>
          <w:szCs w:val="28"/>
        </w:rPr>
      </w:pPr>
      <w:r>
        <w:rPr>
          <w:szCs w:val="28"/>
        </w:rPr>
        <w:lastRenderedPageBreak/>
        <w:t>Заказчик имеет право частично принять пос</w:t>
      </w:r>
      <w:r>
        <w:rPr>
          <w:szCs w:val="28"/>
        </w:rPr>
        <w:t>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p>
    <w:p w:rsidR="00D557AC" w:rsidRDefault="00C7751B">
      <w:pPr>
        <w:spacing w:after="0"/>
        <w:ind w:firstLine="567"/>
        <w:rPr>
          <w:szCs w:val="28"/>
        </w:rPr>
      </w:pPr>
      <w:r>
        <w:rPr>
          <w:szCs w:val="28"/>
        </w:rPr>
        <w:t xml:space="preserve">6.4. После устранения недостатков, послуживших основанием для </w:t>
      </w:r>
      <w:proofErr w:type="spellStart"/>
      <w:r>
        <w:rPr>
          <w:szCs w:val="28"/>
        </w:rPr>
        <w:t>неподписания</w:t>
      </w:r>
      <w:proofErr w:type="spellEnd"/>
      <w:r>
        <w:rPr>
          <w:szCs w:val="28"/>
        </w:rPr>
        <w:t xml:space="preserve"> структуриров</w:t>
      </w:r>
      <w:r>
        <w:rPr>
          <w:szCs w:val="28"/>
        </w:rPr>
        <w:t>анного документа о приемке, Поставщик и Заказчик подписывают структурированный документ о приемке в единой информационной системе в сфере закупок в порядке и сроки, предусмотренные пунктом 6.3 Контракта.</w:t>
      </w:r>
    </w:p>
    <w:p w:rsidR="00D557AC" w:rsidRDefault="00C7751B">
      <w:pPr>
        <w:spacing w:after="0"/>
        <w:ind w:firstLine="567"/>
        <w:rPr>
          <w:szCs w:val="28"/>
        </w:rPr>
      </w:pPr>
      <w:r>
        <w:rPr>
          <w:szCs w:val="28"/>
        </w:rPr>
        <w:t xml:space="preserve">6.5. Со дня подписания структурированного документа </w:t>
      </w:r>
      <w:r>
        <w:rPr>
          <w:szCs w:val="28"/>
        </w:rPr>
        <w:t>о приемке в единой информационной системе в сфере закупок Заказчиком риск случайной гибели, утраты или повреждения Товара переходит к Заказчику.</w:t>
      </w:r>
    </w:p>
    <w:p w:rsidR="00D557AC" w:rsidRDefault="00C7751B">
      <w:pPr>
        <w:spacing w:after="0"/>
        <w:ind w:firstLine="567"/>
        <w:rPr>
          <w:szCs w:val="28"/>
        </w:rPr>
      </w:pPr>
      <w:r>
        <w:rPr>
          <w:szCs w:val="28"/>
        </w:rPr>
        <w:t>6.6. Структурированный документ о приемке считается подписанным с момента подписания его Заказчиком и Поставщик</w:t>
      </w:r>
      <w:r>
        <w:rPr>
          <w:szCs w:val="28"/>
        </w:rPr>
        <w:t>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D557AC" w:rsidRDefault="00C7751B">
      <w:pPr>
        <w:spacing w:after="0"/>
        <w:ind w:firstLine="567"/>
        <w:rPr>
          <w:szCs w:val="28"/>
        </w:rPr>
      </w:pPr>
      <w:r>
        <w:rPr>
          <w:szCs w:val="28"/>
        </w:rPr>
        <w:t>Заказчиком может быть сформирован в электронной форме в единой информационной системе в сфере закупок мотивир</w:t>
      </w:r>
      <w:r>
        <w:rPr>
          <w:szCs w:val="28"/>
        </w:rPr>
        <w:t>ованный отказ от приемки и подписан усиленной электронной подписью лица, имеющего право действовать от имени Заказчика.</w:t>
      </w:r>
    </w:p>
    <w:p w:rsidR="00D557AC" w:rsidRDefault="00C7751B">
      <w:pPr>
        <w:spacing w:after="0"/>
        <w:ind w:firstLine="567"/>
        <w:rPr>
          <w:szCs w:val="28"/>
        </w:rPr>
      </w:pPr>
      <w:r>
        <w:rPr>
          <w:szCs w:val="28"/>
        </w:rPr>
        <w:t>6.7. Обязательства Поставщика по поставке Товара считаются выполненными Поставщиком после подписания Сторонами структурированного докуме</w:t>
      </w:r>
      <w:r>
        <w:rPr>
          <w:szCs w:val="28"/>
        </w:rPr>
        <w:t>нта о приемке.</w:t>
      </w:r>
    </w:p>
    <w:p w:rsidR="00D557AC" w:rsidRDefault="00C7751B">
      <w:pPr>
        <w:spacing w:after="0"/>
        <w:ind w:firstLine="567"/>
        <w:rPr>
          <w:szCs w:val="28"/>
        </w:rPr>
      </w:pPr>
      <w:r>
        <w:rPr>
          <w:szCs w:val="28"/>
        </w:rPr>
        <w:t>6.8. При наличии в поставленной партии товара по одной из позиции Спецификации более 15% брака или скрытых недостатков (дефектов), Поставщик, по требованию Заказчика, обязан произвести замену всего Товара по указанной позиции Спецификации.</w:t>
      </w:r>
    </w:p>
    <w:p w:rsidR="00D557AC" w:rsidRDefault="00C7751B">
      <w:pPr>
        <w:spacing w:after="0"/>
        <w:ind w:firstLine="567"/>
        <w:rPr>
          <w:szCs w:val="28"/>
        </w:rPr>
      </w:pPr>
      <w:r>
        <w:rPr>
          <w:szCs w:val="28"/>
        </w:rPr>
        <w:t>6.9. Заказчик вправе отказать Поставщику в приеме Товара в том случае, если:</w:t>
      </w:r>
    </w:p>
    <w:p w:rsidR="00D557AC" w:rsidRDefault="00C7751B">
      <w:pPr>
        <w:spacing w:after="0"/>
        <w:ind w:firstLine="567"/>
        <w:rPr>
          <w:szCs w:val="28"/>
        </w:rPr>
      </w:pPr>
      <w:r>
        <w:rPr>
          <w:szCs w:val="28"/>
        </w:rPr>
        <w:t>-</w:t>
      </w:r>
      <w:r>
        <w:rPr>
          <w:szCs w:val="28"/>
        </w:rPr>
        <w:tab/>
        <w:t>документы, предусмотренные пунктами 5.3, 5.4 Контракта, не представлены или представлены не в полном объеме;</w:t>
      </w:r>
    </w:p>
    <w:p w:rsidR="00D557AC" w:rsidRDefault="00C7751B">
      <w:pPr>
        <w:spacing w:after="0"/>
        <w:ind w:firstLine="567"/>
        <w:rPr>
          <w:szCs w:val="28"/>
        </w:rPr>
      </w:pPr>
      <w:r>
        <w:rPr>
          <w:szCs w:val="28"/>
        </w:rPr>
        <w:t>-</w:t>
      </w:r>
      <w:r>
        <w:rPr>
          <w:szCs w:val="28"/>
        </w:rPr>
        <w:tab/>
      </w:r>
      <w:r>
        <w:rPr>
          <w:szCs w:val="28"/>
        </w:rPr>
        <w:t>поставка Товаров осуществляется с нарушением ассортимента, комплектности или количества;</w:t>
      </w:r>
    </w:p>
    <w:p w:rsidR="00D557AC" w:rsidRDefault="00C7751B">
      <w:pPr>
        <w:spacing w:after="0"/>
        <w:ind w:firstLine="567"/>
        <w:rPr>
          <w:szCs w:val="28"/>
        </w:rPr>
      </w:pPr>
      <w:r>
        <w:rPr>
          <w:szCs w:val="28"/>
        </w:rPr>
        <w:t>-</w:t>
      </w:r>
      <w:r>
        <w:rPr>
          <w:szCs w:val="28"/>
        </w:rPr>
        <w:tab/>
        <w:t>поставка Товара осуществляется с нарушением температурного режима;</w:t>
      </w:r>
    </w:p>
    <w:p w:rsidR="00D557AC" w:rsidRDefault="00C7751B">
      <w:pPr>
        <w:spacing w:after="0"/>
        <w:ind w:firstLine="567"/>
        <w:rPr>
          <w:szCs w:val="28"/>
        </w:rPr>
      </w:pPr>
      <w:r>
        <w:rPr>
          <w:szCs w:val="28"/>
        </w:rPr>
        <w:t>-</w:t>
      </w:r>
      <w:r>
        <w:rPr>
          <w:szCs w:val="28"/>
        </w:rPr>
        <w:tab/>
        <w:t>нарушена, повреждена или неправильно осуществлена упаковка или маркировка (к повреждениям упаков</w:t>
      </w:r>
      <w:r>
        <w:rPr>
          <w:szCs w:val="28"/>
        </w:rPr>
        <w:t>ки также относятся: наличие подтеков, мокрая упаковка, упаковка, имеющая надрывы, помятости, наличие в упаковке звука, характерного для боя товара и др.);</w:t>
      </w:r>
    </w:p>
    <w:p w:rsidR="00D557AC" w:rsidRDefault="00C7751B">
      <w:pPr>
        <w:spacing w:after="0"/>
        <w:ind w:firstLine="567"/>
        <w:rPr>
          <w:szCs w:val="28"/>
        </w:rPr>
      </w:pPr>
      <w:r>
        <w:rPr>
          <w:szCs w:val="28"/>
        </w:rPr>
        <w:t>-</w:t>
      </w:r>
      <w:r>
        <w:rPr>
          <w:szCs w:val="28"/>
        </w:rPr>
        <w:tab/>
        <w:t>документы, предусмотренные пунктами 5.3, 5.4 Контракта, представлены, но содержание не соответствуе</w:t>
      </w:r>
      <w:r>
        <w:rPr>
          <w:szCs w:val="28"/>
        </w:rPr>
        <w:t>т Спецификации Контракта.</w:t>
      </w:r>
    </w:p>
    <w:p w:rsidR="00D557AC" w:rsidRDefault="00C7751B">
      <w:pPr>
        <w:spacing w:after="0"/>
        <w:ind w:firstLine="567"/>
        <w:rPr>
          <w:szCs w:val="28"/>
        </w:rPr>
      </w:pPr>
      <w:r>
        <w:rPr>
          <w:szCs w:val="28"/>
        </w:rPr>
        <w:t>- сведения, предоставленные Поставщиком о маркированном товаре в ФГИС МДЛП, не соответствуют фактическим.</w:t>
      </w:r>
    </w:p>
    <w:p w:rsidR="00D557AC" w:rsidRDefault="00C7751B">
      <w:pPr>
        <w:spacing w:after="0"/>
        <w:ind w:firstLine="567"/>
        <w:rPr>
          <w:szCs w:val="28"/>
        </w:rPr>
      </w:pPr>
      <w:r>
        <w:rPr>
          <w:szCs w:val="28"/>
        </w:rPr>
        <w:t>6.10. Поставленный Товар, признанный недоброкачественным и (или) фальсифицированным и (или) контрафактным по решению Федерал</w:t>
      </w:r>
      <w:r>
        <w:rPr>
          <w:szCs w:val="28"/>
        </w:rPr>
        <w:t>ьной службы по надзору в сфере здравоохранения или решению суда, подлежит изъятию и уничтожению.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w:t>
      </w:r>
      <w:r>
        <w:rPr>
          <w:szCs w:val="28"/>
        </w:rPr>
        <w:t>жению.</w:t>
      </w:r>
    </w:p>
    <w:p w:rsidR="00D557AC" w:rsidRDefault="00D557AC">
      <w:pPr>
        <w:pStyle w:val="ConsPlusNormal"/>
        <w:jc w:val="center"/>
        <w:outlineLvl w:val="1"/>
        <w:rPr>
          <w:rFonts w:ascii="Times New Roman" w:hAnsi="Times New Roman" w:cs="Times New Roman"/>
          <w:b/>
          <w:sz w:val="28"/>
          <w:szCs w:val="28"/>
        </w:rPr>
      </w:pPr>
    </w:p>
    <w:p w:rsidR="00D557AC" w:rsidRDefault="00C7751B">
      <w:pPr>
        <w:pStyle w:val="ConsPlusNormal"/>
        <w:spacing w:after="240"/>
        <w:jc w:val="center"/>
        <w:outlineLvl w:val="1"/>
        <w:rPr>
          <w:rFonts w:ascii="Times New Roman" w:hAnsi="Times New Roman" w:cs="Times New Roman"/>
          <w:b/>
          <w:sz w:val="24"/>
          <w:szCs w:val="24"/>
        </w:rPr>
      </w:pPr>
      <w:r>
        <w:rPr>
          <w:rFonts w:ascii="Times New Roman" w:hAnsi="Times New Roman" w:cs="Times New Roman"/>
          <w:b/>
          <w:sz w:val="24"/>
          <w:szCs w:val="24"/>
        </w:rPr>
        <w:t>7. Выборочная проверка Товара</w:t>
      </w:r>
    </w:p>
    <w:p w:rsidR="00D557AC" w:rsidRDefault="00C7751B">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7.1. Заказчик имеет право осуществлять выборочную проверку поставляемого Товара.</w:t>
      </w:r>
    </w:p>
    <w:p w:rsidR="00D557AC" w:rsidRDefault="00C7751B">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w:t>
      </w:r>
      <w:r>
        <w:rPr>
          <w:rFonts w:ascii="Times New Roman" w:hAnsi="Times New Roman" w:cs="Times New Roman"/>
          <w:color w:val="000000"/>
          <w:sz w:val="24"/>
          <w:szCs w:val="24"/>
        </w:rPr>
        <w:t>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w:t>
      </w:r>
      <w:r>
        <w:rPr>
          <w:rFonts w:ascii="Times New Roman" w:hAnsi="Times New Roman" w:cs="Times New Roman"/>
          <w:color w:val="000000"/>
          <w:sz w:val="24"/>
          <w:szCs w:val="24"/>
        </w:rPr>
        <w:t>цов, несет Поставщик.</w:t>
      </w:r>
    </w:p>
    <w:p w:rsidR="00D557AC" w:rsidRDefault="00C7751B">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7.3. Выбор независимых профильных экспертных организаций по контролю качества лекарственных средств осуществляется Заказчиком.</w:t>
      </w:r>
    </w:p>
    <w:p w:rsidR="00D557AC" w:rsidRDefault="00C7751B">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7.4. Проверка Товара проводится за счет средств Заказчика.</w:t>
      </w:r>
    </w:p>
    <w:p w:rsidR="00D557AC" w:rsidRDefault="00C7751B">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7.5. Если по результатам выборочной проверки Тов</w:t>
      </w:r>
      <w:r>
        <w:rPr>
          <w:rFonts w:ascii="Times New Roman" w:hAnsi="Times New Roman" w:cs="Times New Roman"/>
          <w:color w:val="000000"/>
          <w:sz w:val="24"/>
          <w:szCs w:val="24"/>
        </w:rPr>
        <w:t>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w:t>
      </w:r>
      <w:r>
        <w:rPr>
          <w:rFonts w:ascii="Times New Roman" w:hAnsi="Times New Roman" w:cs="Times New Roman"/>
          <w:color w:val="000000"/>
          <w:sz w:val="24"/>
          <w:szCs w:val="24"/>
        </w:rPr>
        <w:t>ую серию Товара.</w:t>
      </w:r>
    </w:p>
    <w:p w:rsidR="00D557AC" w:rsidRDefault="00C7751B">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D557AC" w:rsidRDefault="00C7751B">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При этом Заказчик имеет право потребовать замены всего поставле</w:t>
      </w:r>
      <w:r>
        <w:rPr>
          <w:rFonts w:ascii="Times New Roman" w:hAnsi="Times New Roman" w:cs="Times New Roman"/>
          <w:color w:val="000000"/>
          <w:sz w:val="24"/>
          <w:szCs w:val="24"/>
        </w:rPr>
        <w:t>нного Товара или проведения проверки каждой поставляемой единицы Товара за счет Поставщика.</w:t>
      </w:r>
    </w:p>
    <w:p w:rsidR="00D557AC" w:rsidRDefault="00C7751B">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w:t>
      </w:r>
      <w:r>
        <w:rPr>
          <w:rFonts w:ascii="Times New Roman" w:hAnsi="Times New Roman" w:cs="Times New Roman"/>
          <w:color w:val="000000"/>
          <w:sz w:val="24"/>
          <w:szCs w:val="24"/>
        </w:rPr>
        <w:t>ами Товара, если они обнаружены в течение срока годности Товара.</w:t>
      </w:r>
    </w:p>
    <w:p w:rsidR="00D557AC" w:rsidRDefault="00D557AC">
      <w:pPr>
        <w:pStyle w:val="ConsPlusNormal"/>
        <w:jc w:val="center"/>
        <w:outlineLvl w:val="1"/>
        <w:rPr>
          <w:rFonts w:ascii="Times New Roman" w:hAnsi="Times New Roman" w:cs="Times New Roman"/>
          <w:b/>
          <w:sz w:val="28"/>
          <w:szCs w:val="28"/>
        </w:rPr>
      </w:pPr>
    </w:p>
    <w:p w:rsidR="00D557AC" w:rsidRDefault="00C7751B">
      <w:pPr>
        <w:pStyle w:val="ConsPlusNormal"/>
        <w:spacing w:after="240"/>
        <w:jc w:val="center"/>
        <w:outlineLvl w:val="1"/>
        <w:rPr>
          <w:rFonts w:ascii="Times New Roman" w:hAnsi="Times New Roman" w:cs="Times New Roman"/>
          <w:b/>
          <w:sz w:val="24"/>
          <w:szCs w:val="24"/>
        </w:rPr>
      </w:pPr>
      <w:r>
        <w:rPr>
          <w:rFonts w:ascii="Times New Roman" w:hAnsi="Times New Roman" w:cs="Times New Roman"/>
          <w:b/>
          <w:sz w:val="24"/>
          <w:szCs w:val="24"/>
        </w:rPr>
        <w:t>8. Качество Товара</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8.1. Качество Товара должно соответствовать требованиям законодательства Российской Федерации, Технических </w:t>
      </w:r>
      <w:r>
        <w:rPr>
          <w:rFonts w:ascii="Times New Roman" w:hAnsi="Times New Roman" w:cs="Times New Roman"/>
          <w:color w:val="000000"/>
          <w:sz w:val="24"/>
          <w:szCs w:val="24"/>
        </w:rPr>
        <w:t xml:space="preserve">характеристик (Приложение № 2 </w:t>
      </w:r>
      <w:r>
        <w:rPr>
          <w:rFonts w:ascii="Times New Roman" w:hAnsi="Times New Roman" w:cs="Times New Roman"/>
          <w:sz w:val="24"/>
          <w:szCs w:val="24"/>
        </w:rPr>
        <w:t>к Контракту), что подтверждается р</w:t>
      </w:r>
      <w:r>
        <w:rPr>
          <w:rFonts w:ascii="Times New Roman" w:hAnsi="Times New Roman" w:cs="Times New Roman"/>
          <w:sz w:val="24"/>
          <w:szCs w:val="24"/>
        </w:rPr>
        <w:t>егистрационным(</w:t>
      </w:r>
      <w:proofErr w:type="spellStart"/>
      <w:r>
        <w:rPr>
          <w:rFonts w:ascii="Times New Roman" w:hAnsi="Times New Roman" w:cs="Times New Roman"/>
          <w:sz w:val="24"/>
          <w:szCs w:val="24"/>
        </w:rPr>
        <w:t>ыми</w:t>
      </w:r>
      <w:proofErr w:type="spellEnd"/>
      <w:r>
        <w:rPr>
          <w:rFonts w:ascii="Times New Roman" w:hAnsi="Times New Roman" w:cs="Times New Roman"/>
          <w:sz w:val="24"/>
          <w:szCs w:val="24"/>
        </w:rPr>
        <w:t>) удостоверением(</w:t>
      </w:r>
      <w:proofErr w:type="spellStart"/>
      <w:r>
        <w:rPr>
          <w:rFonts w:ascii="Times New Roman" w:hAnsi="Times New Roman" w:cs="Times New Roman"/>
          <w:sz w:val="24"/>
          <w:szCs w:val="24"/>
        </w:rPr>
        <w:t>ями</w:t>
      </w:r>
      <w:proofErr w:type="spellEnd"/>
      <w:r>
        <w:rPr>
          <w:rFonts w:ascii="Times New Roman" w:hAnsi="Times New Roman" w:cs="Times New Roman"/>
          <w:sz w:val="24"/>
          <w:szCs w:val="24"/>
        </w:rPr>
        <w:t>) лекарственного(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препарата(</w:t>
      </w:r>
      <w:proofErr w:type="spellStart"/>
      <w:r>
        <w:rPr>
          <w:rFonts w:ascii="Times New Roman" w:hAnsi="Times New Roman" w:cs="Times New Roman"/>
          <w:sz w:val="24"/>
          <w:szCs w:val="24"/>
        </w:rPr>
        <w:t>ов</w:t>
      </w:r>
      <w:proofErr w:type="spellEnd"/>
      <w:r>
        <w:rPr>
          <w:rFonts w:ascii="Times New Roman" w:hAnsi="Times New Roman" w:cs="Times New Roman"/>
          <w:sz w:val="24"/>
          <w:szCs w:val="24"/>
        </w:rPr>
        <w:t>), выданным(</w:t>
      </w:r>
      <w:proofErr w:type="spellStart"/>
      <w:r>
        <w:rPr>
          <w:rFonts w:ascii="Times New Roman" w:hAnsi="Times New Roman" w:cs="Times New Roman"/>
          <w:sz w:val="24"/>
          <w:szCs w:val="24"/>
        </w:rPr>
        <w:t>ыми</w:t>
      </w:r>
      <w:proofErr w:type="spellEnd"/>
      <w:r>
        <w:rPr>
          <w:rFonts w:ascii="Times New Roman" w:hAnsi="Times New Roman" w:cs="Times New Roman"/>
          <w:sz w:val="24"/>
          <w:szCs w:val="24"/>
        </w:rPr>
        <w:t>) уполномоченным органом либо выпиской из государственного реестра лекарственных средств, и документом, подтверждающим соответствие качества Товара, в соответствии с п. 5</w:t>
      </w:r>
      <w:r>
        <w:rPr>
          <w:rFonts w:ascii="Times New Roman" w:hAnsi="Times New Roman" w:cs="Times New Roman"/>
          <w:sz w:val="24"/>
          <w:szCs w:val="24"/>
        </w:rPr>
        <w:t>.3 Контракта.</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8.2. Остаточный срок годности Товара на дату поставки Заказчику должен соответствовать значению, указанному в Технических характеристиках </w:t>
      </w:r>
      <w:r>
        <w:rPr>
          <w:rFonts w:ascii="Times New Roman" w:hAnsi="Times New Roman" w:cs="Times New Roman"/>
          <w:color w:val="000000"/>
          <w:sz w:val="24"/>
          <w:szCs w:val="24"/>
        </w:rPr>
        <w:t xml:space="preserve">(Приложение № 2 </w:t>
      </w:r>
      <w:r>
        <w:rPr>
          <w:rFonts w:ascii="Times New Roman" w:hAnsi="Times New Roman" w:cs="Times New Roman"/>
          <w:sz w:val="24"/>
          <w:szCs w:val="24"/>
        </w:rPr>
        <w:t>к Контракту). Срок годности Товара подтверждается инструкцией по медицинскому применению</w:t>
      </w:r>
      <w:r>
        <w:rPr>
          <w:rFonts w:ascii="Times New Roman" w:hAnsi="Times New Roman" w:cs="Times New Roman"/>
          <w:sz w:val="24"/>
          <w:szCs w:val="24"/>
        </w:rPr>
        <w:t xml:space="preserve">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8.3. По скрытым дефектам ответственн</w:t>
      </w:r>
      <w:r>
        <w:rPr>
          <w:rFonts w:ascii="Times New Roman" w:hAnsi="Times New Roman" w:cs="Times New Roman"/>
          <w:sz w:val="24"/>
          <w:szCs w:val="24"/>
        </w:rPr>
        <w:t xml:space="preserve">ость Поставщика распространяется на весь срок </w:t>
      </w:r>
      <w:proofErr w:type="gramStart"/>
      <w:r>
        <w:rPr>
          <w:rFonts w:ascii="Times New Roman" w:hAnsi="Times New Roman" w:cs="Times New Roman"/>
          <w:sz w:val="24"/>
          <w:szCs w:val="24"/>
        </w:rPr>
        <w:t>годности  товара</w:t>
      </w:r>
      <w:proofErr w:type="gramEnd"/>
      <w:r>
        <w:rPr>
          <w:rFonts w:ascii="Times New Roman" w:hAnsi="Times New Roman" w:cs="Times New Roman"/>
          <w:sz w:val="24"/>
          <w:szCs w:val="24"/>
        </w:rPr>
        <w:t>.</w:t>
      </w:r>
    </w:p>
    <w:p w:rsidR="00D557AC" w:rsidRDefault="00C7751B">
      <w:pPr>
        <w:pStyle w:val="ConsPlusNormal"/>
        <w:outlineLvl w:val="1"/>
        <w:rPr>
          <w:rFonts w:ascii="Times New Roman" w:hAnsi="Times New Roman" w:cs="Times New Roman"/>
          <w:bCs/>
          <w:sz w:val="24"/>
          <w:szCs w:val="24"/>
        </w:rPr>
      </w:pPr>
      <w:r>
        <w:rPr>
          <w:rFonts w:ascii="Times New Roman" w:hAnsi="Times New Roman" w:cs="Times New Roman"/>
          <w:bCs/>
          <w:sz w:val="24"/>
          <w:szCs w:val="24"/>
        </w:rPr>
        <w:t>8.4.  Срок устранения недостатков в гарантийный период (период действия остаточного срока годности) не может превышать 2 (двух) рабочих дней с даты направления Заказчиком соответствующего треб</w:t>
      </w:r>
      <w:r>
        <w:rPr>
          <w:rFonts w:ascii="Times New Roman" w:hAnsi="Times New Roman" w:cs="Times New Roman"/>
          <w:bCs/>
          <w:sz w:val="24"/>
          <w:szCs w:val="24"/>
        </w:rPr>
        <w:t>ования на электронную почту Поставщика, указанную в Контракте.</w:t>
      </w:r>
    </w:p>
    <w:p w:rsidR="00D557AC" w:rsidRDefault="00D557AC">
      <w:pPr>
        <w:pStyle w:val="ConsPlusNormal"/>
        <w:outlineLvl w:val="1"/>
        <w:rPr>
          <w:rFonts w:ascii="Times New Roman" w:hAnsi="Times New Roman" w:cs="Times New Roman"/>
          <w:bCs/>
          <w:sz w:val="24"/>
          <w:szCs w:val="24"/>
        </w:rPr>
      </w:pPr>
    </w:p>
    <w:p w:rsidR="00D557AC" w:rsidRDefault="00C7751B">
      <w:pPr>
        <w:pStyle w:val="ConsPlusNormal"/>
        <w:spacing w:after="240"/>
        <w:jc w:val="center"/>
        <w:outlineLvl w:val="1"/>
        <w:rPr>
          <w:rFonts w:ascii="Times New Roman" w:hAnsi="Times New Roman" w:cs="Times New Roman"/>
          <w:b/>
          <w:sz w:val="24"/>
          <w:szCs w:val="24"/>
          <w:highlight w:val="white"/>
        </w:rPr>
      </w:pPr>
      <w:r>
        <w:rPr>
          <w:rFonts w:ascii="Times New Roman" w:hAnsi="Times New Roman" w:cs="Times New Roman"/>
          <w:b/>
          <w:sz w:val="24"/>
          <w:szCs w:val="24"/>
          <w:highlight w:val="white"/>
        </w:rPr>
        <w:t xml:space="preserve">9. Порядок расчетов </w:t>
      </w:r>
    </w:p>
    <w:p w:rsidR="00D557AC" w:rsidRDefault="00C7751B">
      <w:pPr>
        <w:ind w:firstLine="567"/>
        <w:rPr>
          <w:highlight w:val="white"/>
        </w:rPr>
      </w:pPr>
      <w:r>
        <w:rPr>
          <w:highlight w:val="white"/>
        </w:rPr>
        <w:t xml:space="preserve">9.1. Оплата по Контракту осуществляется за счет средств </w:t>
      </w:r>
      <w:r>
        <w:rPr>
          <w:i/>
          <w:highlight w:val="white"/>
        </w:rPr>
        <w:t>бюджетных учреждений</w:t>
      </w:r>
      <w:r>
        <w:rPr>
          <w:highlight w:val="white"/>
        </w:rPr>
        <w:t xml:space="preserve"> на 2026 год.</w:t>
      </w:r>
    </w:p>
    <w:p w:rsidR="00D557AC" w:rsidRDefault="00C7751B">
      <w:pPr>
        <w:pStyle w:val="ConsPlusNormal"/>
        <w:ind w:firstLine="540"/>
        <w:jc w:val="both"/>
        <w:rPr>
          <w:rFonts w:ascii="Times New Roman" w:hAnsi="Times New Roman" w:cs="Times New Roman"/>
          <w:sz w:val="24"/>
          <w:szCs w:val="24"/>
          <w:highlight w:val="white"/>
        </w:rPr>
      </w:pPr>
      <w:r>
        <w:rPr>
          <w:rFonts w:ascii="Times New Roman" w:hAnsi="Times New Roman" w:cs="Times New Roman"/>
          <w:sz w:val="24"/>
          <w:szCs w:val="24"/>
          <w:highlight w:val="white"/>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D557AC" w:rsidRDefault="00C7751B">
      <w:pPr>
        <w:pStyle w:val="ConsPlusNormal"/>
        <w:ind w:firstLine="540"/>
        <w:jc w:val="both"/>
        <w:rPr>
          <w:rFonts w:ascii="Times New Roman" w:hAnsi="Times New Roman" w:cs="Times New Roman"/>
          <w:sz w:val="24"/>
          <w:szCs w:val="24"/>
          <w:highlight w:val="white"/>
        </w:rPr>
      </w:pPr>
      <w:r>
        <w:rPr>
          <w:rFonts w:ascii="Times New Roman" w:hAnsi="Times New Roman" w:cs="Times New Roman"/>
          <w:sz w:val="24"/>
          <w:szCs w:val="24"/>
          <w:highlight w:val="white"/>
        </w:rPr>
        <w:t>9.3. Оплата по Контракту осуществляется после</w:t>
      </w:r>
      <w:r>
        <w:rPr>
          <w:rFonts w:ascii="Times New Roman" w:hAnsi="Times New Roman" w:cs="Times New Roman"/>
          <w:sz w:val="24"/>
          <w:szCs w:val="24"/>
          <w:highlight w:val="white"/>
        </w:rPr>
        <w:t xml:space="preserve"> исполнения Поставщиком обязательств по поставке Товара.</w:t>
      </w:r>
    </w:p>
    <w:p w:rsidR="00D557AC" w:rsidRDefault="00C7751B">
      <w:pPr>
        <w:spacing w:after="0"/>
        <w:ind w:firstLine="567"/>
        <w:rPr>
          <w:rFonts w:eastAsia="MS Mincho"/>
          <w:szCs w:val="28"/>
          <w:highlight w:val="white"/>
        </w:rPr>
      </w:pPr>
      <w:r>
        <w:rPr>
          <w:highlight w:val="white"/>
        </w:rPr>
        <w:t>9.4. Оплата по Контракту за поставленный Товар осуществляется Заказчиком после предоставления Поставщиком документов, предусмотренных п. 5.3. Контракта, и подписания Заказчиком структурированного док</w:t>
      </w:r>
      <w:r>
        <w:rPr>
          <w:highlight w:val="white"/>
        </w:rPr>
        <w:t>умента о приемке, предусмотренного пунктом 5.3 Контракта.</w:t>
      </w:r>
    </w:p>
    <w:p w:rsidR="00D557AC" w:rsidRDefault="00C7751B">
      <w:pPr>
        <w:pStyle w:val="ConsPlusNormal"/>
        <w:ind w:firstLine="540"/>
        <w:jc w:val="both"/>
        <w:rPr>
          <w:rFonts w:ascii="Times New Roman" w:hAnsi="Times New Roman" w:cs="Times New Roman"/>
          <w:color w:val="000000"/>
          <w:sz w:val="24"/>
          <w:szCs w:val="24"/>
          <w:highlight w:val="white"/>
        </w:rPr>
      </w:pPr>
      <w:bookmarkStart w:id="20" w:name="Par282"/>
      <w:bookmarkEnd w:id="20"/>
      <w:r>
        <w:rPr>
          <w:rFonts w:ascii="Times New Roman" w:hAnsi="Times New Roman" w:cs="Times New Roman"/>
          <w:color w:val="000000"/>
          <w:sz w:val="24"/>
          <w:szCs w:val="24"/>
          <w:highlight w:val="white"/>
        </w:rPr>
        <w:t>9.5. На всех документах, указанных в пункте 9.4 Контракта, должны быть указаны наименование Заказчика, Поставщика, номер и дата Контракта, даты оформления и подписания документов.</w:t>
      </w:r>
    </w:p>
    <w:p w:rsidR="00D557AC" w:rsidRDefault="00C7751B">
      <w:pPr>
        <w:pStyle w:val="ConsPlusNormal"/>
        <w:ind w:firstLine="540"/>
        <w:jc w:val="both"/>
        <w:rPr>
          <w:rFonts w:ascii="Times New Roman" w:hAnsi="Times New Roman" w:cs="Times New Roman"/>
          <w:sz w:val="24"/>
          <w:szCs w:val="24"/>
          <w:highlight w:val="white"/>
        </w:rPr>
      </w:pPr>
      <w:r>
        <w:rPr>
          <w:rFonts w:ascii="Times New Roman" w:hAnsi="Times New Roman" w:cs="Times New Roman"/>
          <w:color w:val="000000"/>
          <w:sz w:val="24"/>
          <w:szCs w:val="24"/>
          <w:highlight w:val="white"/>
        </w:rPr>
        <w:t>9.6. Оплата по Кон</w:t>
      </w:r>
      <w:r>
        <w:rPr>
          <w:rFonts w:ascii="Times New Roman" w:hAnsi="Times New Roman" w:cs="Times New Roman"/>
          <w:color w:val="000000"/>
          <w:sz w:val="24"/>
          <w:szCs w:val="24"/>
          <w:highlight w:val="white"/>
        </w:rPr>
        <w:t>тракту осуществляется по факту поставки Товара, предусмотренного Спецификацией (приложение № 1 к Контракту) в течение 7 (семи) рабочих дней с даты подписания Заказчиком структурированного документа о приемке.</w:t>
      </w:r>
    </w:p>
    <w:p w:rsidR="00D557AC" w:rsidRDefault="00C7751B">
      <w:pPr>
        <w:spacing w:after="0"/>
        <w:ind w:firstLine="540"/>
        <w:rPr>
          <w:rFonts w:eastAsia="MS Mincho"/>
        </w:rPr>
      </w:pPr>
      <w:r>
        <w:rPr>
          <w:highlight w:val="white"/>
        </w:rPr>
        <w:t xml:space="preserve">Если поставка Товара осуществляется в период с </w:t>
      </w:r>
      <w:r>
        <w:rPr>
          <w:highlight w:val="white"/>
        </w:rPr>
        <w:t xml:space="preserve">1 по 20 декабря 2026 года, оплата производится </w:t>
      </w:r>
      <w:r>
        <w:rPr>
          <w:rFonts w:eastAsia="MS Mincho"/>
          <w:highlight w:val="white"/>
        </w:rPr>
        <w:t>не позднее чем за 1 рабочий день до окончания текуще</w:t>
      </w:r>
      <w:r>
        <w:rPr>
          <w:rFonts w:eastAsia="MS Mincho"/>
        </w:rPr>
        <w:t>го финансового года в пределах лимитов бюджетных обязательств на 2026 год.</w:t>
      </w:r>
    </w:p>
    <w:p w:rsidR="00D557AC" w:rsidRDefault="00C7751B">
      <w:pPr>
        <w:spacing w:after="0"/>
        <w:ind w:firstLine="540"/>
        <w:rPr>
          <w:rFonts w:eastAsia="MS Mincho"/>
        </w:rPr>
      </w:pPr>
      <w:r>
        <w:t>Если поставка Товара будет осуществляется в период с 21 по 31 декабря 2026 года, о</w:t>
      </w:r>
      <w:r>
        <w:t xml:space="preserve">плата производится в </w:t>
      </w:r>
      <w:r>
        <w:rPr>
          <w:rFonts w:eastAsia="MS Mincho"/>
        </w:rPr>
        <w:t>очередном финансовом году в пределах лимитов бюджетных обязательств на следующий финансовый год либо в пределах лимитов бюджетных обязательств очередного финансового года.</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9.7. После оплаты Заказчиком всего поставленного Товара по Конт</w:t>
      </w:r>
      <w:r>
        <w:rPr>
          <w:rFonts w:ascii="Times New Roman" w:hAnsi="Times New Roman" w:cs="Times New Roman"/>
          <w:sz w:val="24"/>
          <w:szCs w:val="24"/>
        </w:rPr>
        <w:t>ракту Поставщик в течение 3 (трех) рабочих дней представляет Заказчику Акт сверки расчетов (</w:t>
      </w:r>
      <w:r>
        <w:rPr>
          <w:rFonts w:ascii="Times New Roman" w:hAnsi="Times New Roman" w:cs="Times New Roman"/>
          <w:color w:val="000000"/>
          <w:sz w:val="24"/>
          <w:szCs w:val="24"/>
        </w:rPr>
        <w:t xml:space="preserve">приложение № 4 </w:t>
      </w:r>
      <w:r>
        <w:rPr>
          <w:rFonts w:ascii="Times New Roman" w:hAnsi="Times New Roman" w:cs="Times New Roman"/>
          <w:sz w:val="24"/>
          <w:szCs w:val="24"/>
        </w:rPr>
        <w:t>к Контракту).</w:t>
      </w:r>
    </w:p>
    <w:p w:rsidR="00D557AC" w:rsidRDefault="00D557AC">
      <w:pPr>
        <w:pStyle w:val="ConsPlusNormal"/>
        <w:jc w:val="both"/>
      </w:pPr>
    </w:p>
    <w:p w:rsidR="00D557AC" w:rsidRDefault="00C7751B">
      <w:pPr>
        <w:pStyle w:val="ConsPlusNormal"/>
        <w:spacing w:after="240"/>
        <w:jc w:val="center"/>
        <w:outlineLvl w:val="1"/>
        <w:rPr>
          <w:rFonts w:ascii="Times New Roman" w:hAnsi="Times New Roman" w:cs="Times New Roman"/>
          <w:b/>
          <w:sz w:val="24"/>
          <w:szCs w:val="24"/>
        </w:rPr>
      </w:pPr>
      <w:bookmarkStart w:id="21" w:name="Par323"/>
      <w:bookmarkEnd w:id="21"/>
      <w:r>
        <w:rPr>
          <w:rFonts w:ascii="Times New Roman" w:hAnsi="Times New Roman" w:cs="Times New Roman"/>
          <w:b/>
          <w:sz w:val="24"/>
          <w:szCs w:val="24"/>
        </w:rPr>
        <w:lastRenderedPageBreak/>
        <w:t>10. Ответственность Сторон</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10.2. В случае просрочки исполнения Заказчиком обязательств, предусмотренных </w:t>
      </w:r>
      <w:r>
        <w:rPr>
          <w:rFonts w:ascii="Times New Roman" w:hAnsi="Times New Roman" w:cs="Times New Roman"/>
          <w:sz w:val="24"/>
          <w:szCs w:val="24"/>
        </w:rPr>
        <w:t>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D557AC" w:rsidRDefault="00C7751B">
      <w:pPr>
        <w:pStyle w:val="ConsPlusNormal"/>
        <w:ind w:firstLine="540"/>
        <w:jc w:val="both"/>
        <w:rPr>
          <w:rFonts w:ascii="Times New Roman" w:hAnsi="Times New Roman" w:cs="Times New Roman"/>
          <w:color w:val="000000"/>
          <w:sz w:val="24"/>
          <w:szCs w:val="24"/>
        </w:rPr>
      </w:pPr>
      <w:r>
        <w:rPr>
          <w:rFonts w:ascii="Times New Roman" w:hAnsi="Times New Roman" w:cs="Times New Roman"/>
          <w:sz w:val="24"/>
          <w:szCs w:val="24"/>
        </w:rPr>
        <w:t xml:space="preserve">10.3. Размер штрафа устанавливается в порядке, </w:t>
      </w:r>
      <w:r>
        <w:rPr>
          <w:rFonts w:ascii="Times New Roman" w:hAnsi="Times New Roman" w:cs="Times New Roman"/>
          <w:color w:val="000000"/>
          <w:sz w:val="24"/>
          <w:szCs w:val="24"/>
        </w:rPr>
        <w:t>установленном Пр</w:t>
      </w:r>
      <w:r>
        <w:rPr>
          <w:rFonts w:ascii="Times New Roman" w:hAnsi="Times New Roman" w:cs="Times New Roman"/>
          <w:color w:val="000000"/>
          <w:sz w:val="24"/>
          <w:szCs w:val="24"/>
        </w:rPr>
        <w:t xml:space="preserve">авилами определения </w:t>
      </w:r>
      <w:r>
        <w:rPr>
          <w:rFonts w:ascii="Times New Roman" w:hAnsi="Times New Roman" w:cs="Times New Roman"/>
          <w:sz w:val="24"/>
          <w:szCs w:val="24"/>
        </w:rPr>
        <w:t xml:space="preserve">размера штрафа, начисляемого в случае ненадлежащего исполнения заказчиком, </w:t>
      </w:r>
      <w:r>
        <w:rPr>
          <w:rFonts w:ascii="Times New Roman" w:hAnsi="Times New Roman" w:cs="Times New Roman"/>
          <w:color w:val="000000"/>
          <w:sz w:val="24"/>
          <w:szCs w:val="24"/>
        </w:rPr>
        <w:t>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w:t>
      </w:r>
      <w:r>
        <w:rPr>
          <w:rFonts w:ascii="Times New Roman" w:hAnsi="Times New Roman" w:cs="Times New Roman"/>
          <w:color w:val="000000"/>
          <w:sz w:val="24"/>
          <w:szCs w:val="24"/>
        </w:rPr>
        <w:t>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rsidR="00D557AC" w:rsidRDefault="00C7751B">
      <w:pPr>
        <w:pStyle w:val="ConsPlusNormal"/>
        <w:ind w:firstLine="540"/>
        <w:jc w:val="both"/>
        <w:rPr>
          <w:rFonts w:ascii="Times New Roman" w:hAnsi="Times New Roman" w:cs="Times New Roman"/>
          <w:color w:val="000000"/>
          <w:sz w:val="24"/>
          <w:szCs w:val="24"/>
        </w:rPr>
      </w:pPr>
      <w:bookmarkStart w:id="22" w:name="Par328"/>
      <w:bookmarkEnd w:id="22"/>
      <w:r>
        <w:rPr>
          <w:rFonts w:ascii="Times New Roman" w:hAnsi="Times New Roman" w:cs="Times New Roman"/>
          <w:color w:val="000000"/>
          <w:sz w:val="24"/>
          <w:szCs w:val="24"/>
        </w:rPr>
        <w:t>10.4. Пеня начисляется за каждый день просрочки исполнения З</w:t>
      </w:r>
      <w:r>
        <w:rPr>
          <w:rFonts w:ascii="Times New Roman" w:hAnsi="Times New Roman" w:cs="Times New Roman"/>
          <w:color w:val="000000"/>
          <w:sz w:val="24"/>
          <w:szCs w:val="24"/>
        </w:rPr>
        <w:t>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w:t>
      </w:r>
      <w:r>
        <w:rPr>
          <w:rFonts w:ascii="Times New Roman" w:hAnsi="Times New Roman" w:cs="Times New Roman"/>
          <w:color w:val="000000"/>
          <w:sz w:val="24"/>
          <w:szCs w:val="24"/>
        </w:rPr>
        <w:t>сийской Федерации от неуплаченной в срок суммы.</w:t>
      </w:r>
    </w:p>
    <w:p w:rsidR="00D557AC" w:rsidRDefault="00C7751B">
      <w:pPr>
        <w:pStyle w:val="ConsPlusNormal"/>
        <w:ind w:firstLine="540"/>
        <w:jc w:val="both"/>
        <w:rPr>
          <w:rFonts w:ascii="Times New Roman" w:hAnsi="Times New Roman" w:cs="Times New Roman"/>
          <w:color w:val="000000"/>
          <w:sz w:val="24"/>
          <w:szCs w:val="24"/>
        </w:rPr>
      </w:pPr>
      <w:bookmarkStart w:id="23" w:name="Par329"/>
      <w:bookmarkEnd w:id="23"/>
      <w:r>
        <w:rPr>
          <w:rFonts w:ascii="Times New Roman" w:hAnsi="Times New Roman" w:cs="Times New Roman"/>
          <w:color w:val="000000"/>
          <w:sz w:val="24"/>
          <w:szCs w:val="24"/>
        </w:rPr>
        <w:t>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w:t>
      </w:r>
      <w:r>
        <w:rPr>
          <w:rFonts w:ascii="Times New Roman" w:hAnsi="Times New Roman" w:cs="Times New Roman"/>
          <w:color w:val="000000"/>
          <w:sz w:val="24"/>
          <w:szCs w:val="24"/>
        </w:rPr>
        <w:t>.</w:t>
      </w:r>
    </w:p>
    <w:p w:rsidR="00D557AC" w:rsidRDefault="00C7751B">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 1 000 (Одна тысяча) рублей.</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10.6. Общая сумма начисленных ш</w:t>
      </w:r>
      <w:r>
        <w:rPr>
          <w:rFonts w:ascii="Times New Roman" w:hAnsi="Times New Roman" w:cs="Times New Roman"/>
          <w:sz w:val="24"/>
          <w:szCs w:val="24"/>
        </w:rPr>
        <w:t>трафов за ненадлежащее исполнение Заказчиком обязательств, предусмотренных Контрактом, не может превышать цену Контракта.</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10.7. В случае просрочки исполнения Поставщиком обязательств, предусмотренных Контрактом, а также в иных случаях неисполнения или нена</w:t>
      </w:r>
      <w:r>
        <w:rPr>
          <w:rFonts w:ascii="Times New Roman" w:hAnsi="Times New Roman" w:cs="Times New Roman"/>
          <w:sz w:val="24"/>
          <w:szCs w:val="24"/>
        </w:rPr>
        <w:t>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10.8. Пеня начисляется за каждый день просрочки исполнения Поставщиком обязательства, предусмотренного</w:t>
      </w:r>
      <w:r>
        <w:rPr>
          <w:rFonts w:ascii="Times New Roman" w:hAnsi="Times New Roman" w:cs="Times New Roman"/>
          <w:sz w:val="24"/>
          <w:szCs w:val="24"/>
        </w:rPr>
        <w:t xml:space="preserve">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w:t>
      </w:r>
      <w:r>
        <w:rPr>
          <w:rFonts w:ascii="Times New Roman" w:hAnsi="Times New Roman" w:cs="Times New Roman"/>
          <w:sz w:val="24"/>
          <w:szCs w:val="24"/>
        </w:rPr>
        <w:t>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w:t>
      </w:r>
      <w:r>
        <w:rPr>
          <w:rFonts w:ascii="Times New Roman" w:hAnsi="Times New Roman" w:cs="Times New Roman"/>
          <w:sz w:val="24"/>
          <w:szCs w:val="24"/>
        </w:rPr>
        <w:t>ьством Российской Федерации установлен иной порядок начисления пени.</w:t>
      </w:r>
    </w:p>
    <w:p w:rsidR="00D557AC" w:rsidRDefault="00C7751B">
      <w:pPr>
        <w:pStyle w:val="ConsPlusNormal"/>
        <w:ind w:firstLine="540"/>
        <w:jc w:val="both"/>
        <w:rPr>
          <w:rFonts w:ascii="Times New Roman" w:hAnsi="Times New Roman" w:cs="Times New Roman"/>
          <w:sz w:val="24"/>
          <w:szCs w:val="24"/>
        </w:rPr>
      </w:pPr>
      <w:bookmarkStart w:id="24" w:name="Par341"/>
      <w:bookmarkEnd w:id="24"/>
      <w:r>
        <w:rPr>
          <w:rFonts w:ascii="Times New Roman" w:hAnsi="Times New Roman" w:cs="Times New Roman"/>
          <w:sz w:val="24"/>
          <w:szCs w:val="24"/>
        </w:rPr>
        <w:t>10.9.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w:t>
      </w:r>
      <w:r>
        <w:rPr>
          <w:rFonts w:ascii="Times New Roman" w:hAnsi="Times New Roman" w:cs="Times New Roman"/>
          <w:sz w:val="24"/>
          <w:szCs w:val="24"/>
        </w:rPr>
        <w:t>рактом, Поставщик выплачивает Заказчику штраф.</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 10 (Десять) пр</w:t>
      </w:r>
      <w:r>
        <w:rPr>
          <w:rFonts w:ascii="Times New Roman" w:hAnsi="Times New Roman" w:cs="Times New Roman"/>
          <w:sz w:val="24"/>
          <w:szCs w:val="24"/>
        </w:rPr>
        <w:t>оцентов цены Контракта (этапа).</w:t>
      </w:r>
    </w:p>
    <w:p w:rsidR="00D557AC" w:rsidRDefault="00C7751B">
      <w:pPr>
        <w:pStyle w:val="ConsPlusNormal"/>
        <w:ind w:firstLine="540"/>
        <w:jc w:val="both"/>
        <w:rPr>
          <w:rFonts w:ascii="Times New Roman" w:hAnsi="Times New Roman" w:cs="Times New Roman"/>
          <w:sz w:val="24"/>
          <w:szCs w:val="24"/>
        </w:rPr>
      </w:pPr>
      <w:bookmarkStart w:id="25" w:name="Par354"/>
      <w:bookmarkEnd w:id="25"/>
      <w:r>
        <w:rPr>
          <w:rFonts w:ascii="Times New Roman" w:hAnsi="Times New Roman" w:cs="Times New Roman"/>
          <w:sz w:val="24"/>
          <w:szCs w:val="24"/>
        </w:rPr>
        <w:t>10.10.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Размер штрафа определяет</w:t>
      </w:r>
      <w:r>
        <w:rPr>
          <w:rFonts w:ascii="Times New Roman" w:hAnsi="Times New Roman" w:cs="Times New Roman"/>
          <w:sz w:val="24"/>
          <w:szCs w:val="24"/>
        </w:rPr>
        <w:t>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 1 000 (Одна тысяча) рублей.</w:t>
      </w:r>
    </w:p>
    <w:p w:rsidR="00D557AC" w:rsidRDefault="00C7751B">
      <w:pPr>
        <w:pStyle w:val="ConsPlusNormal"/>
        <w:ind w:firstLine="540"/>
        <w:jc w:val="both"/>
        <w:rPr>
          <w:rFonts w:ascii="Times New Roman" w:hAnsi="Times New Roman" w:cs="Times New Roman"/>
          <w:sz w:val="24"/>
          <w:szCs w:val="24"/>
        </w:rPr>
      </w:pPr>
      <w:bookmarkStart w:id="26" w:name="Par376"/>
      <w:bookmarkEnd w:id="26"/>
      <w:r>
        <w:rPr>
          <w:rFonts w:ascii="Times New Roman" w:hAnsi="Times New Roman" w:cs="Times New Roman"/>
          <w:sz w:val="24"/>
          <w:szCs w:val="24"/>
        </w:rPr>
        <w:t>10.11.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10.12. Сторона освобождается от уплаты неустойки (штрафа, пени), если докажет, что н</w:t>
      </w:r>
      <w:r>
        <w:rPr>
          <w:rFonts w:ascii="Times New Roman" w:hAnsi="Times New Roman" w:cs="Times New Roman"/>
          <w:sz w:val="24"/>
          <w:szCs w:val="24"/>
        </w:rPr>
        <w:t>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10.13. Уплата неустойки (штрафа, пени) не освобождает Стороны от исполнения обязательств по Контракту.</w:t>
      </w:r>
    </w:p>
    <w:p w:rsidR="00D557AC" w:rsidRDefault="00D557AC">
      <w:pPr>
        <w:pStyle w:val="ConsPlusNormal"/>
        <w:jc w:val="center"/>
        <w:outlineLvl w:val="1"/>
        <w:rPr>
          <w:rFonts w:ascii="Times New Roman" w:hAnsi="Times New Roman" w:cs="Times New Roman"/>
          <w:b/>
          <w:sz w:val="28"/>
          <w:szCs w:val="28"/>
        </w:rPr>
      </w:pPr>
    </w:p>
    <w:p w:rsidR="00D557AC" w:rsidRDefault="00C7751B">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11. Срок действия Контракта, изменение и расторжение</w:t>
      </w:r>
    </w:p>
    <w:p w:rsidR="00D557AC" w:rsidRDefault="00C7751B">
      <w:pPr>
        <w:pStyle w:val="ConsPlusNormal"/>
        <w:spacing w:after="240"/>
        <w:jc w:val="center"/>
        <w:rPr>
          <w:rFonts w:ascii="Times New Roman" w:hAnsi="Times New Roman" w:cs="Times New Roman"/>
          <w:b/>
          <w:sz w:val="24"/>
          <w:szCs w:val="24"/>
        </w:rPr>
      </w:pPr>
      <w:r>
        <w:rPr>
          <w:rFonts w:ascii="Times New Roman" w:hAnsi="Times New Roman" w:cs="Times New Roman"/>
          <w:b/>
          <w:sz w:val="24"/>
          <w:szCs w:val="24"/>
        </w:rPr>
        <w:t xml:space="preserve">Контракта </w:t>
      </w:r>
    </w:p>
    <w:p w:rsidR="00D557AC" w:rsidRDefault="00C7751B">
      <w:pPr>
        <w:pStyle w:val="ConsPlusNormal"/>
        <w:ind w:firstLine="540"/>
        <w:jc w:val="both"/>
        <w:rPr>
          <w:rFonts w:ascii="Times New Roman" w:hAnsi="Times New Roman" w:cs="Times New Roman"/>
          <w:sz w:val="24"/>
          <w:szCs w:val="24"/>
          <w:highlight w:val="yellow"/>
        </w:rPr>
      </w:pPr>
      <w:r>
        <w:rPr>
          <w:rFonts w:ascii="Times New Roman" w:hAnsi="Times New Roman" w:cs="Times New Roman"/>
          <w:sz w:val="24"/>
          <w:szCs w:val="24"/>
        </w:rPr>
        <w:t xml:space="preserve">11.1. Контракт вступает в силу с момента заключения и действует </w:t>
      </w:r>
      <w:r>
        <w:rPr>
          <w:rFonts w:ascii="Times New Roman" w:hAnsi="Times New Roman" w:cs="Times New Roman"/>
          <w:sz w:val="24"/>
          <w:szCs w:val="24"/>
          <w:highlight w:val="white"/>
        </w:rPr>
        <w:t>до</w:t>
      </w:r>
      <w:r>
        <w:rPr>
          <w:rFonts w:ascii="Times New Roman" w:hAnsi="Times New Roman" w:cs="Times New Roman"/>
          <w:sz w:val="24"/>
          <w:szCs w:val="24"/>
        </w:rPr>
        <w:t xml:space="preserve"> </w:t>
      </w:r>
      <w:r>
        <w:rPr>
          <w:rFonts w:ascii="Times New Roman" w:hAnsi="Times New Roman" w:cs="Times New Roman"/>
          <w:sz w:val="24"/>
          <w:szCs w:val="24"/>
          <w:highlight w:val="yellow"/>
        </w:rPr>
        <w:t>__________</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11.2. Все изменения Контракта должны быть совершены в письменном виде и оформлены дополнительными соглашениями к Контракту.</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11.3. Контракт может быть расторгнут по соглашению Сторон, по решению суда, в случае одностороннего отказа Стороны Контракта от испо</w:t>
      </w:r>
      <w:r>
        <w:rPr>
          <w:rFonts w:ascii="Times New Roman" w:hAnsi="Times New Roman" w:cs="Times New Roman"/>
          <w:sz w:val="24"/>
          <w:szCs w:val="24"/>
        </w:rPr>
        <w:t>лнения Контракта в соответствии с гражданским законодательством Российской Федерации.</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w:t>
      </w:r>
      <w:r>
        <w:rPr>
          <w:rFonts w:ascii="Times New Roman" w:hAnsi="Times New Roman" w:cs="Times New Roman"/>
          <w:sz w:val="24"/>
          <w:szCs w:val="24"/>
        </w:rPr>
        <w:t>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w:t>
      </w:r>
      <w:r>
        <w:rPr>
          <w:rFonts w:ascii="Times New Roman" w:hAnsi="Times New Roman" w:cs="Times New Roman"/>
          <w:sz w:val="24"/>
          <w:szCs w:val="24"/>
        </w:rPr>
        <w:t>азчика от исполнения Контракта.</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11.5. Изменение существенных условий Контракта при его исполнении допускается в случаях, предусмотренных статьями 34, 95, 112 Федерального закона о контрактной системе.</w:t>
      </w:r>
    </w:p>
    <w:p w:rsidR="00D557AC" w:rsidRDefault="00D557AC">
      <w:pPr>
        <w:pStyle w:val="ConsPlusNormal"/>
        <w:jc w:val="center"/>
        <w:outlineLvl w:val="1"/>
        <w:rPr>
          <w:rFonts w:ascii="Times New Roman" w:hAnsi="Times New Roman" w:cs="Times New Roman"/>
          <w:b/>
          <w:sz w:val="28"/>
          <w:szCs w:val="28"/>
        </w:rPr>
      </w:pPr>
    </w:p>
    <w:p w:rsidR="00D557AC" w:rsidRDefault="00C7751B">
      <w:pPr>
        <w:pStyle w:val="ConsPlusNormal"/>
        <w:spacing w:after="240"/>
        <w:jc w:val="center"/>
        <w:outlineLvl w:val="1"/>
        <w:rPr>
          <w:rFonts w:ascii="Times New Roman" w:hAnsi="Times New Roman" w:cs="Times New Roman"/>
          <w:b/>
          <w:sz w:val="24"/>
          <w:szCs w:val="24"/>
        </w:rPr>
      </w:pPr>
      <w:r>
        <w:rPr>
          <w:rFonts w:ascii="Times New Roman" w:hAnsi="Times New Roman" w:cs="Times New Roman"/>
          <w:b/>
          <w:sz w:val="24"/>
          <w:szCs w:val="24"/>
        </w:rPr>
        <w:t>12. Исключительные права</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12.1. Поставщик настоящим гар</w:t>
      </w:r>
      <w:r>
        <w:rPr>
          <w:rFonts w:ascii="Times New Roman" w:hAnsi="Times New Roman" w:cs="Times New Roman"/>
          <w:sz w:val="24"/>
          <w:szCs w:val="24"/>
        </w:rPr>
        <w:t>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12.2. Все убытки, понесенные Заказчиком в случае нарушения исключительн</w:t>
      </w:r>
      <w:r>
        <w:rPr>
          <w:rFonts w:ascii="Times New Roman" w:hAnsi="Times New Roman" w:cs="Times New Roman"/>
          <w:sz w:val="24"/>
          <w:szCs w:val="24"/>
        </w:rPr>
        <w:t>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w:t>
      </w:r>
      <w:r>
        <w:rPr>
          <w:rFonts w:ascii="Times New Roman" w:hAnsi="Times New Roman" w:cs="Times New Roman"/>
          <w:sz w:val="24"/>
          <w:szCs w:val="24"/>
        </w:rPr>
        <w:t>рба, возмещаются Поставщиком в полном объеме.</w:t>
      </w:r>
    </w:p>
    <w:p w:rsidR="00D557AC" w:rsidRDefault="00D557AC">
      <w:pPr>
        <w:pStyle w:val="ConsPlusNormal"/>
        <w:jc w:val="both"/>
        <w:rPr>
          <w:rFonts w:ascii="Times New Roman" w:hAnsi="Times New Roman" w:cs="Times New Roman"/>
          <w:sz w:val="24"/>
          <w:szCs w:val="24"/>
        </w:rPr>
      </w:pPr>
    </w:p>
    <w:p w:rsidR="00D557AC" w:rsidRDefault="00C7751B">
      <w:pPr>
        <w:pStyle w:val="ConsPlusNormal"/>
        <w:spacing w:after="240"/>
        <w:jc w:val="center"/>
        <w:outlineLvl w:val="1"/>
        <w:rPr>
          <w:rFonts w:ascii="Times New Roman" w:hAnsi="Times New Roman" w:cs="Times New Roman"/>
          <w:b/>
          <w:sz w:val="24"/>
          <w:szCs w:val="24"/>
        </w:rPr>
      </w:pPr>
      <w:r>
        <w:rPr>
          <w:rFonts w:ascii="Times New Roman" w:hAnsi="Times New Roman" w:cs="Times New Roman"/>
          <w:b/>
          <w:sz w:val="24"/>
          <w:szCs w:val="24"/>
        </w:rPr>
        <w:t>13. Обстоятельства непреодолимой силы</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w:t>
      </w:r>
      <w:r>
        <w:rPr>
          <w:rFonts w:ascii="Times New Roman" w:hAnsi="Times New Roman" w:cs="Times New Roman"/>
          <w:sz w:val="24"/>
          <w:szCs w:val="24"/>
        </w:rPr>
        <w:t>непреодолимой силы, то есть чрезвычайных и непредотвратимых при данных условиях обстоятельств.</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13.2.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w:t>
      </w:r>
      <w:r>
        <w:rPr>
          <w:rFonts w:ascii="Times New Roman" w:hAnsi="Times New Roman" w:cs="Times New Roman"/>
          <w:sz w:val="24"/>
          <w:szCs w:val="24"/>
        </w:rPr>
        <w:t xml:space="preserve">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13.3. В случае возникновения обстоятельств непрео</w:t>
      </w:r>
      <w:r>
        <w:rPr>
          <w:rFonts w:ascii="Times New Roman" w:hAnsi="Times New Roman" w:cs="Times New Roman"/>
          <w:sz w:val="24"/>
          <w:szCs w:val="24"/>
        </w:rPr>
        <w:t>долимой силы Стороны вправе расторгнуть Контракт, и в этом случае ни одна из Сторон не вправе требовать возмещения убытков.</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13.4. Подтверждением наличия обстоятельств непреодолимой силы и их продолжительности является письменное свидетельство уполномоченны</w:t>
      </w:r>
      <w:r>
        <w:rPr>
          <w:rFonts w:ascii="Times New Roman" w:hAnsi="Times New Roman" w:cs="Times New Roman"/>
          <w:sz w:val="24"/>
          <w:szCs w:val="24"/>
        </w:rPr>
        <w:t>х органов или уполномоченных организаций.</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13.5. Сторона лишается права ссылаться на обстоятельства непреодолимой силы в случае невыполнения такой Стороной обязанности извещения другой Стороны об обстоятельствах непреодолимой силы в установленный Контрактом</w:t>
      </w:r>
      <w:r>
        <w:rPr>
          <w:rFonts w:ascii="Times New Roman" w:hAnsi="Times New Roman" w:cs="Times New Roman"/>
          <w:sz w:val="24"/>
          <w:szCs w:val="24"/>
        </w:rPr>
        <w:t xml:space="preserve"> срок. Стороны не освобождаются от ответственности за невыполнение или ненадлежащее выполнение обязательств, срок исполнения которых наступил до возникновения обстоятельств непреодолимой силы.</w:t>
      </w:r>
    </w:p>
    <w:p w:rsidR="00D557AC" w:rsidRDefault="00D557AC">
      <w:pPr>
        <w:pStyle w:val="ConsPlusNormal"/>
        <w:jc w:val="center"/>
        <w:outlineLvl w:val="1"/>
        <w:rPr>
          <w:rFonts w:ascii="Times New Roman" w:hAnsi="Times New Roman" w:cs="Times New Roman"/>
          <w:b/>
          <w:sz w:val="28"/>
          <w:szCs w:val="28"/>
          <w:highlight w:val="yellow"/>
        </w:rPr>
      </w:pPr>
    </w:p>
    <w:p w:rsidR="00D557AC" w:rsidRDefault="00C7751B">
      <w:pPr>
        <w:pStyle w:val="ConsPlusNormal"/>
        <w:spacing w:after="240"/>
        <w:jc w:val="center"/>
        <w:outlineLvl w:val="1"/>
        <w:rPr>
          <w:rFonts w:ascii="Times New Roman" w:hAnsi="Times New Roman" w:cs="Times New Roman"/>
          <w:b/>
          <w:sz w:val="24"/>
          <w:szCs w:val="24"/>
        </w:rPr>
      </w:pPr>
      <w:r>
        <w:rPr>
          <w:rFonts w:ascii="Times New Roman" w:hAnsi="Times New Roman" w:cs="Times New Roman"/>
          <w:b/>
          <w:sz w:val="24"/>
          <w:szCs w:val="24"/>
        </w:rPr>
        <w:t xml:space="preserve">14. Уведомления </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14.1. Любое уведомление, которое одна Сторона</w:t>
      </w:r>
      <w:r>
        <w:rPr>
          <w:rFonts w:ascii="Times New Roman" w:hAnsi="Times New Roman" w:cs="Times New Roman"/>
          <w:sz w:val="24"/>
          <w:szCs w:val="24"/>
        </w:rPr>
        <w:t xml:space="preserve"> направляет другой Стороне в соответствии с Контрактом, высылается в виде электронного документа посредством электронной почты по адресу другой Стороны с подтверждением о получении.</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Заказчик отправляет уведомление поставщику на электронную почт</w:t>
      </w:r>
      <w:r>
        <w:rPr>
          <w:rFonts w:ascii="Times New Roman" w:hAnsi="Times New Roman" w:cs="Times New Roman"/>
          <w:sz w:val="24"/>
          <w:szCs w:val="24"/>
          <w:highlight w:val="white"/>
        </w:rPr>
        <w:t xml:space="preserve">у: </w:t>
      </w:r>
      <w:hyperlink r:id="rId11" w:tooltip="mailto:fedyushkina@medipal.ru" w:history="1">
        <w:r>
          <w:rPr>
            <w:rStyle w:val="aff0"/>
            <w:rFonts w:ascii="Times New Roman" w:hAnsi="Times New Roman" w:cs="Times New Roman"/>
            <w:sz w:val="24"/>
            <w:szCs w:val="24"/>
            <w:highlight w:val="yellow"/>
          </w:rPr>
          <w:t>___________</w:t>
        </w:r>
      </w:hyperlink>
      <w:r>
        <w:rPr>
          <w:rFonts w:ascii="Times New Roman" w:hAnsi="Times New Roman" w:cs="Times New Roman"/>
          <w:sz w:val="24"/>
          <w:szCs w:val="24"/>
          <w:highlight w:val="yellow"/>
        </w:rPr>
        <w:t xml:space="preserve">. </w:t>
      </w:r>
      <w:r>
        <w:rPr>
          <w:rFonts w:ascii="Times New Roman" w:hAnsi="Times New Roman" w:cs="Times New Roman"/>
          <w:sz w:val="24"/>
          <w:szCs w:val="24"/>
        </w:rPr>
        <w:t xml:space="preserve">Поставщик отправляет уведомление Заказчику на электронную почту: </w:t>
      </w:r>
      <w:hyperlink r:id="rId12" w:tooltip="mailto:tgapteka@blood.ru" w:history="1">
        <w:r>
          <w:rPr>
            <w:rStyle w:val="aff0"/>
            <w:rFonts w:ascii="Times New Roman" w:hAnsi="Times New Roman" w:cs="Times New Roman"/>
            <w:sz w:val="24"/>
            <w:szCs w:val="24"/>
            <w:lang w:val="en-US"/>
          </w:rPr>
          <w:t>tgapteka</w:t>
        </w:r>
        <w:r>
          <w:rPr>
            <w:rStyle w:val="aff0"/>
            <w:rFonts w:ascii="Times New Roman" w:hAnsi="Times New Roman" w:cs="Times New Roman"/>
            <w:sz w:val="24"/>
            <w:szCs w:val="24"/>
          </w:rPr>
          <w:t>@</w:t>
        </w:r>
        <w:r>
          <w:rPr>
            <w:rStyle w:val="aff0"/>
            <w:rFonts w:ascii="Times New Roman" w:hAnsi="Times New Roman" w:cs="Times New Roman"/>
            <w:sz w:val="24"/>
            <w:szCs w:val="24"/>
            <w:lang w:val="en-US"/>
          </w:rPr>
          <w:t>blood</w:t>
        </w:r>
        <w:r>
          <w:rPr>
            <w:rStyle w:val="aff0"/>
            <w:rFonts w:ascii="Times New Roman" w:hAnsi="Times New Roman" w:cs="Times New Roman"/>
            <w:sz w:val="24"/>
            <w:szCs w:val="24"/>
          </w:rPr>
          <w:t>.</w:t>
        </w:r>
        <w:proofErr w:type="spellStart"/>
        <w:r>
          <w:rPr>
            <w:rStyle w:val="aff0"/>
            <w:rFonts w:ascii="Times New Roman" w:hAnsi="Times New Roman" w:cs="Times New Roman"/>
            <w:sz w:val="24"/>
            <w:szCs w:val="24"/>
            <w:lang w:val="en-US"/>
          </w:rPr>
          <w:t>ru</w:t>
        </w:r>
        <w:proofErr w:type="spellEnd"/>
      </w:hyperlink>
      <w:r>
        <w:rPr>
          <w:rFonts w:ascii="Times New Roman" w:hAnsi="Times New Roman" w:cs="Times New Roman"/>
          <w:sz w:val="24"/>
          <w:szCs w:val="24"/>
          <w:u w:val="single"/>
        </w:rPr>
        <w:t>.</w:t>
      </w:r>
    </w:p>
    <w:p w:rsidR="00D557AC" w:rsidRDefault="00D557AC">
      <w:pPr>
        <w:pStyle w:val="ConsPlusNormal"/>
        <w:jc w:val="center"/>
        <w:outlineLvl w:val="1"/>
        <w:rPr>
          <w:rFonts w:ascii="Times New Roman" w:hAnsi="Times New Roman" w:cs="Times New Roman"/>
          <w:b/>
          <w:sz w:val="24"/>
          <w:szCs w:val="24"/>
        </w:rPr>
      </w:pPr>
    </w:p>
    <w:p w:rsidR="00D557AC" w:rsidRDefault="00C7751B">
      <w:pPr>
        <w:pStyle w:val="ConsPlusNormal"/>
        <w:spacing w:after="240"/>
        <w:jc w:val="center"/>
        <w:outlineLvl w:val="1"/>
        <w:rPr>
          <w:rFonts w:ascii="Times New Roman" w:hAnsi="Times New Roman" w:cs="Times New Roman"/>
          <w:b/>
          <w:sz w:val="24"/>
          <w:szCs w:val="24"/>
        </w:rPr>
      </w:pPr>
      <w:r>
        <w:rPr>
          <w:rFonts w:ascii="Times New Roman" w:hAnsi="Times New Roman" w:cs="Times New Roman"/>
          <w:b/>
          <w:sz w:val="24"/>
          <w:szCs w:val="24"/>
        </w:rPr>
        <w:t xml:space="preserve">15. Заключительные положения </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15.1. Во всем, что не предусмотрено Контрактом, Стороны руководствуются законодательством Российской Федерации.</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15.2. При исполнении Контракта не допускается замена товара на происходящий из иностранного государства товар, в о</w:t>
      </w:r>
      <w:r>
        <w:rPr>
          <w:rFonts w:ascii="Times New Roman" w:hAnsi="Times New Roman" w:cs="Times New Roman"/>
          <w:sz w:val="24"/>
          <w:szCs w:val="24"/>
        </w:rPr>
        <w:t xml:space="preserve">тношении которого установлено </w:t>
      </w:r>
      <w:r>
        <w:rPr>
          <w:rFonts w:ascii="Times New Roman" w:hAnsi="Times New Roman" w:cs="Times New Roman"/>
          <w:b/>
          <w:sz w:val="24"/>
          <w:szCs w:val="24"/>
        </w:rPr>
        <w:t xml:space="preserve">ограничение и/или преимущество в соответствии с позицией №433 </w:t>
      </w:r>
      <w:r>
        <w:rPr>
          <w:rFonts w:ascii="Times New Roman" w:hAnsi="Times New Roman" w:cs="Times New Roman"/>
          <w:sz w:val="24"/>
          <w:szCs w:val="24"/>
        </w:rPr>
        <w:t>постановления Правительства Российской Федерации от 23.12.2024 г. № 1875 «О мерах по предоставлению национального режима при осуществлении закупок товаров, работ, у</w:t>
      </w:r>
      <w:r>
        <w:rPr>
          <w:rFonts w:ascii="Times New Roman" w:hAnsi="Times New Roman" w:cs="Times New Roman"/>
          <w:sz w:val="24"/>
          <w:szCs w:val="24"/>
        </w:rPr>
        <w:t>слуг для обеспечения государственных и муниципальных нужд, закупок товаров, работ, услуг отдельными видами юридических лиц», если Контракт предусматривает поставку товара российского происхождения;</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15.3. В случае изменения у любой из Сторон юридического ст</w:t>
      </w:r>
      <w:r>
        <w:rPr>
          <w:rFonts w:ascii="Times New Roman" w:hAnsi="Times New Roman" w:cs="Times New Roman"/>
          <w:sz w:val="24"/>
          <w:szCs w:val="24"/>
        </w:rPr>
        <w:t>атуса, адреса, наименования, банковских реквизитов она обязана в течение 5 (пяти) дней с момента фактических изменений, письменно известить об этом другую Сторону.</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15.4. Все споры и разногласия в связи с исполнением Контракта разрешаются путем переговоров.</w:t>
      </w:r>
      <w:r>
        <w:t xml:space="preserve"> </w:t>
      </w:r>
      <w:r>
        <w:rPr>
          <w:rFonts w:ascii="Times New Roman" w:hAnsi="Times New Roman" w:cs="Times New Roman"/>
          <w:sz w:val="24"/>
          <w:szCs w:val="24"/>
        </w:rPr>
        <w:t>Срок рассмотрения претензии – 7 (семь) рабочих дней с даты ее получения. Если по результатам переговоров Стороны не приходят к согласию, дело передается на рассмотрение в Арбитражный суд г. Москвы.</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15.5. </w:t>
      </w:r>
      <w:bookmarkStart w:id="27" w:name="Par437"/>
      <w:bookmarkEnd w:id="27"/>
      <w:r>
        <w:rPr>
          <w:rFonts w:ascii="Times New Roman" w:hAnsi="Times New Roman" w:cs="Times New Roman"/>
          <w:sz w:val="24"/>
          <w:szCs w:val="24"/>
        </w:rPr>
        <w:t>Контракт составлен в 2 (двух) экземплярах, идентичн</w:t>
      </w:r>
      <w:r>
        <w:rPr>
          <w:rFonts w:ascii="Times New Roman" w:hAnsi="Times New Roman" w:cs="Times New Roman"/>
          <w:sz w:val="24"/>
          <w:szCs w:val="24"/>
        </w:rPr>
        <w:t>ых по содержанию и имеющих одинаковую юридическую силу, один из которых передан Поставщику, второй - находится у Заказчика.</w:t>
      </w:r>
    </w:p>
    <w:p w:rsidR="00D557AC" w:rsidRDefault="00C775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15.6. Приложения к Контракту являются его неотъемлемой частью.</w:t>
      </w:r>
    </w:p>
    <w:p w:rsidR="00D557AC" w:rsidRDefault="00C7751B">
      <w:pPr>
        <w:pStyle w:val="ConsPlusNormal"/>
        <w:ind w:firstLine="567"/>
        <w:rPr>
          <w:rFonts w:ascii="Times New Roman" w:hAnsi="Times New Roman" w:cs="Times New Roman"/>
          <w:sz w:val="24"/>
          <w:szCs w:val="24"/>
        </w:rPr>
      </w:pPr>
      <w:r>
        <w:rPr>
          <w:rFonts w:ascii="Times New Roman" w:hAnsi="Times New Roman" w:cs="Times New Roman"/>
          <w:sz w:val="24"/>
          <w:szCs w:val="24"/>
        </w:rPr>
        <w:t>Приложения к Контракту:</w:t>
      </w:r>
    </w:p>
    <w:p w:rsidR="00D557AC" w:rsidRDefault="00C7751B">
      <w:pPr>
        <w:pStyle w:val="ConsPlusNormal"/>
        <w:ind w:firstLine="567"/>
        <w:rPr>
          <w:rFonts w:ascii="Times New Roman" w:hAnsi="Times New Roman" w:cs="Times New Roman"/>
          <w:sz w:val="24"/>
          <w:szCs w:val="24"/>
        </w:rPr>
      </w:pPr>
      <w:r>
        <w:rPr>
          <w:rFonts w:ascii="Times New Roman" w:hAnsi="Times New Roman" w:cs="Times New Roman"/>
          <w:sz w:val="24"/>
          <w:szCs w:val="24"/>
        </w:rPr>
        <w:t>Приложение № 1 — Спецификация;</w:t>
      </w:r>
    </w:p>
    <w:p w:rsidR="00D557AC" w:rsidRDefault="00C7751B">
      <w:pPr>
        <w:pStyle w:val="ConsPlusNormal"/>
        <w:ind w:firstLine="567"/>
        <w:rPr>
          <w:rFonts w:ascii="Times New Roman" w:hAnsi="Times New Roman" w:cs="Times New Roman"/>
          <w:sz w:val="24"/>
          <w:szCs w:val="24"/>
        </w:rPr>
      </w:pPr>
      <w:r>
        <w:rPr>
          <w:rFonts w:ascii="Times New Roman" w:hAnsi="Times New Roman" w:cs="Times New Roman"/>
          <w:sz w:val="24"/>
          <w:szCs w:val="24"/>
        </w:rPr>
        <w:t>Приложение № 2</w:t>
      </w:r>
      <w:r>
        <w:rPr>
          <w:rFonts w:ascii="Times New Roman" w:hAnsi="Times New Roman" w:cs="Times New Roman"/>
          <w:sz w:val="24"/>
          <w:szCs w:val="24"/>
        </w:rPr>
        <w:t xml:space="preserve"> — Технические характеристики;</w:t>
      </w:r>
    </w:p>
    <w:p w:rsidR="00D557AC" w:rsidRDefault="00C7751B">
      <w:pPr>
        <w:pStyle w:val="ConsPlusNormal"/>
        <w:ind w:firstLine="567"/>
        <w:rPr>
          <w:rFonts w:ascii="Times New Roman" w:hAnsi="Times New Roman" w:cs="Times New Roman"/>
          <w:sz w:val="24"/>
          <w:szCs w:val="24"/>
        </w:rPr>
      </w:pPr>
      <w:r>
        <w:rPr>
          <w:rFonts w:ascii="Times New Roman" w:hAnsi="Times New Roman" w:cs="Times New Roman"/>
          <w:sz w:val="24"/>
          <w:szCs w:val="24"/>
        </w:rPr>
        <w:t>Приложение № 3 — Календарный план;</w:t>
      </w:r>
    </w:p>
    <w:p w:rsidR="00D557AC" w:rsidRDefault="00C7751B">
      <w:pPr>
        <w:pStyle w:val="ConsPlusNormal"/>
        <w:ind w:firstLine="567"/>
        <w:rPr>
          <w:rFonts w:ascii="Times New Roman" w:hAnsi="Times New Roman" w:cs="Times New Roman"/>
          <w:sz w:val="24"/>
          <w:szCs w:val="24"/>
        </w:rPr>
      </w:pPr>
      <w:r>
        <w:rPr>
          <w:rFonts w:ascii="Times New Roman" w:hAnsi="Times New Roman" w:cs="Times New Roman"/>
          <w:sz w:val="24"/>
          <w:szCs w:val="24"/>
        </w:rPr>
        <w:t>Приложение № 4— Акт сверки расчетов.</w:t>
      </w:r>
    </w:p>
    <w:p w:rsidR="00D557AC" w:rsidRDefault="00D557AC">
      <w:pPr>
        <w:pStyle w:val="ConsPlusNormal"/>
        <w:jc w:val="center"/>
        <w:outlineLvl w:val="1"/>
        <w:rPr>
          <w:rFonts w:ascii="Times New Roman" w:hAnsi="Times New Roman" w:cs="Times New Roman"/>
          <w:b/>
          <w:sz w:val="24"/>
          <w:szCs w:val="24"/>
        </w:rPr>
      </w:pPr>
    </w:p>
    <w:p w:rsidR="00D557AC" w:rsidRDefault="00C7751B">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16. Реквизиты и подписи Сторон</w:t>
      </w:r>
    </w:p>
    <w:p w:rsidR="00D557AC" w:rsidRDefault="00D557AC">
      <w:pPr>
        <w:rPr>
          <w:rFonts w:ascii="Arial" w:hAnsi="Arial" w:cs="Arial"/>
          <w:sz w:val="16"/>
          <w:szCs w:val="16"/>
        </w:rPr>
      </w:pPr>
    </w:p>
    <w:tbl>
      <w:tblPr>
        <w:tblW w:w="0" w:type="auto"/>
        <w:tblLook w:val="04A0" w:firstRow="1" w:lastRow="0" w:firstColumn="1" w:lastColumn="0" w:noHBand="0" w:noVBand="1"/>
      </w:tblPr>
      <w:tblGrid>
        <w:gridCol w:w="5019"/>
        <w:gridCol w:w="5186"/>
      </w:tblGrid>
      <w:tr w:rsidR="00D557AC">
        <w:tc>
          <w:tcPr>
            <w:tcW w:w="5070" w:type="dxa"/>
            <w:shd w:val="clear" w:color="auto" w:fill="auto"/>
          </w:tcPr>
          <w:p w:rsidR="00D557AC" w:rsidRDefault="00C7751B">
            <w:pPr>
              <w:spacing w:after="0"/>
              <w:jc w:val="left"/>
              <w:rPr>
                <w:rFonts w:eastAsia="Calibri"/>
                <w:b/>
                <w:lang w:eastAsia="en-US"/>
              </w:rPr>
            </w:pPr>
            <w:r>
              <w:rPr>
                <w:rFonts w:eastAsia="Calibri"/>
                <w:b/>
                <w:lang w:eastAsia="en-US"/>
              </w:rPr>
              <w:t>Заказчик:</w:t>
            </w:r>
          </w:p>
          <w:p w:rsidR="00D557AC" w:rsidRDefault="00C7751B">
            <w:pPr>
              <w:spacing w:after="0"/>
              <w:rPr>
                <w:rFonts w:eastAsia="Calibri"/>
                <w:b/>
                <w:lang w:eastAsia="en-US"/>
              </w:rPr>
            </w:pPr>
            <w:r>
              <w:rPr>
                <w:rFonts w:eastAsia="Calibri"/>
                <w:b/>
                <w:lang w:eastAsia="en-US"/>
              </w:rPr>
              <w:t>Федеральное государственное бюджетное учреждение «Национальный медицинский исследовательский центр гематологии</w:t>
            </w:r>
            <w:r>
              <w:rPr>
                <w:rFonts w:eastAsia="Calibri"/>
                <w:b/>
                <w:lang w:eastAsia="en-US"/>
              </w:rPr>
              <w:t xml:space="preserve">» Министерства здравоохранения Российской Федерации </w:t>
            </w:r>
            <w:r>
              <w:rPr>
                <w:rFonts w:eastAsia="Calibri"/>
                <w:b/>
                <w:bCs/>
                <w:lang w:eastAsia="en-US"/>
              </w:rPr>
              <w:t>(</w:t>
            </w:r>
            <w:r>
              <w:rPr>
                <w:rFonts w:eastAsia="Calibri"/>
                <w:b/>
                <w:lang w:eastAsia="en-US"/>
              </w:rPr>
              <w:t>ФГБУ «НМИЦ гематологии» Минздрава России)</w:t>
            </w:r>
          </w:p>
          <w:p w:rsidR="00D557AC" w:rsidRDefault="00C7751B">
            <w:pPr>
              <w:spacing w:after="0"/>
              <w:jc w:val="left"/>
            </w:pPr>
            <w:r>
              <w:t xml:space="preserve">Юридический и фактический адрес: 125167, г. Москва, Новый </w:t>
            </w:r>
            <w:proofErr w:type="spellStart"/>
            <w:r>
              <w:t>Зыковский</w:t>
            </w:r>
            <w:proofErr w:type="spellEnd"/>
            <w:r>
              <w:t xml:space="preserve"> проезд, дом 4 </w:t>
            </w:r>
          </w:p>
          <w:p w:rsidR="00D557AC" w:rsidRDefault="00C7751B">
            <w:pPr>
              <w:spacing w:after="0"/>
              <w:jc w:val="left"/>
            </w:pPr>
            <w:r>
              <w:t xml:space="preserve">Тел. 8 (495) 612-21-23, факс: 8 (495) 612-42-52 </w:t>
            </w:r>
          </w:p>
          <w:p w:rsidR="00D557AC" w:rsidRDefault="00C7751B">
            <w:pPr>
              <w:spacing w:after="0"/>
              <w:jc w:val="left"/>
            </w:pPr>
            <w:r>
              <w:t>ИНН 7714061756   КПП 771401001</w:t>
            </w:r>
          </w:p>
          <w:p w:rsidR="00D557AC" w:rsidRDefault="00C7751B">
            <w:pPr>
              <w:spacing w:after="0"/>
              <w:jc w:val="left"/>
            </w:pPr>
            <w:r>
              <w:t>УФК по г. Москве (ФГБУ «НМИЦ гематологии» Минздрава России)</w:t>
            </w:r>
          </w:p>
          <w:p w:rsidR="00D557AC" w:rsidRDefault="00C7751B">
            <w:pPr>
              <w:spacing w:after="0"/>
              <w:jc w:val="left"/>
            </w:pPr>
            <w:r>
              <w:t>л/с 20736У93830 л/с отдельный 21736У93830</w:t>
            </w:r>
          </w:p>
          <w:p w:rsidR="00D557AC" w:rsidRDefault="00C7751B">
            <w:pPr>
              <w:spacing w:after="0"/>
              <w:jc w:val="left"/>
            </w:pPr>
            <w:r>
              <w:t xml:space="preserve">л/с ОМС 22736У93830, л/с </w:t>
            </w:r>
            <w:r w:rsidRPr="00C7751B">
              <w:t>711У9383001</w:t>
            </w:r>
          </w:p>
          <w:p w:rsidR="00D557AC" w:rsidRDefault="00C7751B">
            <w:pPr>
              <w:spacing w:after="0"/>
              <w:jc w:val="left"/>
            </w:pPr>
            <w:r>
              <w:t>БИК 004525988 р/с 03214643000000017300</w:t>
            </w:r>
          </w:p>
          <w:p w:rsidR="00D557AC" w:rsidRDefault="00C7751B">
            <w:pPr>
              <w:spacing w:after="0"/>
              <w:jc w:val="left"/>
            </w:pPr>
            <w:r>
              <w:lastRenderedPageBreak/>
              <w:t xml:space="preserve">Казначейский счет </w:t>
            </w:r>
            <w:proofErr w:type="spellStart"/>
            <w:r>
              <w:t>кор.счет</w:t>
            </w:r>
            <w:proofErr w:type="spellEnd"/>
            <w:r>
              <w:t xml:space="preserve"> 40102810545370000003</w:t>
            </w:r>
          </w:p>
          <w:p w:rsidR="00D557AC" w:rsidRDefault="00C7751B">
            <w:pPr>
              <w:spacing w:after="0"/>
              <w:jc w:val="left"/>
            </w:pPr>
            <w:r>
              <w:t xml:space="preserve">ОКЦ № 1 ГУ Банка России по ЦФО//УФК по </w:t>
            </w:r>
            <w:proofErr w:type="spellStart"/>
            <w:r>
              <w:t>г.Москве</w:t>
            </w:r>
            <w:proofErr w:type="spellEnd"/>
            <w:r>
              <w:t xml:space="preserve"> </w:t>
            </w:r>
            <w:proofErr w:type="spellStart"/>
            <w:r>
              <w:t>г.Москва</w:t>
            </w:r>
            <w:proofErr w:type="spellEnd"/>
            <w:r>
              <w:t xml:space="preserve"> </w:t>
            </w:r>
          </w:p>
          <w:p w:rsidR="00D557AC" w:rsidRDefault="00C7751B">
            <w:pPr>
              <w:spacing w:after="0"/>
              <w:jc w:val="left"/>
            </w:pPr>
            <w:r>
              <w:t>ОКПО 01897529 ОКТМО 45333000</w:t>
            </w:r>
          </w:p>
          <w:p w:rsidR="00D557AC" w:rsidRDefault="00C7751B">
            <w:pPr>
              <w:spacing w:after="0"/>
              <w:jc w:val="left"/>
            </w:pPr>
            <w:r>
              <w:t>ОКОПФ 75103 ОКФС 12</w:t>
            </w:r>
          </w:p>
          <w:p w:rsidR="00D557AC" w:rsidRDefault="00C7751B">
            <w:pPr>
              <w:spacing w:after="0"/>
            </w:pPr>
            <w:r>
              <w:t xml:space="preserve">ОГРН 1027739419014 от 21.10.02 г. </w:t>
            </w:r>
          </w:p>
          <w:p w:rsidR="00D557AC" w:rsidRDefault="00C7751B">
            <w:pPr>
              <w:spacing w:after="0"/>
            </w:pPr>
            <w:r>
              <w:t xml:space="preserve">серия 77 № 010857236 </w:t>
            </w:r>
          </w:p>
          <w:p w:rsidR="00D557AC" w:rsidRDefault="00D557AC">
            <w:pPr>
              <w:spacing w:after="0"/>
            </w:pPr>
          </w:p>
          <w:p w:rsidR="00D557AC" w:rsidRDefault="00D557AC">
            <w:pPr>
              <w:spacing w:after="0"/>
              <w:rPr>
                <w:rFonts w:eastAsia="Calibri"/>
                <w:b/>
                <w:lang w:eastAsia="en-US"/>
              </w:rPr>
            </w:pPr>
          </w:p>
        </w:tc>
        <w:tc>
          <w:tcPr>
            <w:tcW w:w="5244" w:type="dxa"/>
            <w:shd w:val="clear" w:color="auto" w:fill="auto"/>
          </w:tcPr>
          <w:p w:rsidR="00D557AC" w:rsidRDefault="00C7751B">
            <w:pPr>
              <w:spacing w:after="0"/>
              <w:rPr>
                <w:rFonts w:eastAsia="Calibri"/>
                <w:b/>
                <w:lang w:eastAsia="en-US"/>
              </w:rPr>
            </w:pPr>
            <w:r>
              <w:rPr>
                <w:rFonts w:eastAsia="Calibri"/>
                <w:b/>
                <w:highlight w:val="yellow"/>
                <w:lang w:eastAsia="en-US"/>
              </w:rPr>
              <w:lastRenderedPageBreak/>
              <w:t>Поставщик:</w:t>
            </w:r>
          </w:p>
          <w:p w:rsidR="00D557AC" w:rsidRDefault="00D557AC">
            <w:pPr>
              <w:spacing w:after="0"/>
              <w:jc w:val="left"/>
              <w:rPr>
                <w:rFonts w:eastAsia="Calibri"/>
                <w:b/>
                <w:highlight w:val="yellow"/>
                <w:lang w:eastAsia="en-US"/>
              </w:rPr>
            </w:pPr>
            <w:bookmarkStart w:id="28" w:name="_GoBack"/>
            <w:bookmarkEnd w:id="28"/>
          </w:p>
        </w:tc>
      </w:tr>
      <w:tr w:rsidR="00D557AC">
        <w:tc>
          <w:tcPr>
            <w:tcW w:w="5070" w:type="dxa"/>
            <w:shd w:val="clear" w:color="auto" w:fill="auto"/>
          </w:tcPr>
          <w:p w:rsidR="00D557AC" w:rsidRDefault="00D557AC">
            <w:pPr>
              <w:spacing w:after="0"/>
              <w:jc w:val="left"/>
              <w:rPr>
                <w:rFonts w:eastAsia="Calibri"/>
                <w:b/>
                <w:lang w:eastAsia="en-US"/>
              </w:rPr>
            </w:pPr>
          </w:p>
          <w:p w:rsidR="00D557AC" w:rsidRDefault="00C7751B">
            <w:pPr>
              <w:spacing w:after="0"/>
              <w:jc w:val="left"/>
              <w:rPr>
                <w:rFonts w:eastAsia="Calibri"/>
                <w:b/>
                <w:lang w:eastAsia="en-US"/>
              </w:rPr>
            </w:pPr>
            <w:r>
              <w:rPr>
                <w:rFonts w:eastAsia="Calibri"/>
                <w:b/>
                <w:lang w:eastAsia="en-US"/>
              </w:rPr>
              <w:t>Первый заместитель генерального директора</w:t>
            </w:r>
          </w:p>
          <w:p w:rsidR="00D557AC" w:rsidRDefault="00D557AC">
            <w:pPr>
              <w:spacing w:after="0"/>
              <w:jc w:val="left"/>
              <w:rPr>
                <w:rFonts w:eastAsia="Calibri"/>
                <w:b/>
                <w:lang w:eastAsia="en-US"/>
              </w:rPr>
            </w:pPr>
          </w:p>
          <w:p w:rsidR="00D557AC" w:rsidRDefault="00D557AC">
            <w:pPr>
              <w:spacing w:after="0"/>
              <w:rPr>
                <w:rFonts w:eastAsia="Calibri"/>
                <w:b/>
                <w:lang w:eastAsia="en-US"/>
              </w:rPr>
            </w:pPr>
          </w:p>
          <w:p w:rsidR="00D557AC" w:rsidRDefault="00D557AC">
            <w:pPr>
              <w:spacing w:after="0"/>
              <w:rPr>
                <w:rFonts w:eastAsia="Calibri"/>
                <w:b/>
                <w:lang w:eastAsia="en-US"/>
              </w:rPr>
            </w:pPr>
          </w:p>
          <w:p w:rsidR="00D557AC" w:rsidRDefault="00C7751B">
            <w:pPr>
              <w:spacing w:after="0"/>
              <w:rPr>
                <w:rFonts w:eastAsia="Calibri"/>
                <w:b/>
                <w:lang w:eastAsia="en-US"/>
              </w:rPr>
            </w:pPr>
            <w:r>
              <w:rPr>
                <w:rFonts w:eastAsia="Calibri"/>
                <w:b/>
                <w:lang w:eastAsia="en-US"/>
              </w:rPr>
              <w:t>__________________ Троицкая В.В.</w:t>
            </w:r>
          </w:p>
          <w:p w:rsidR="00D557AC" w:rsidRDefault="00C7751B">
            <w:pPr>
              <w:spacing w:after="0"/>
              <w:rPr>
                <w:rFonts w:eastAsia="Calibri"/>
                <w:b/>
                <w:lang w:eastAsia="en-US"/>
              </w:rPr>
            </w:pPr>
            <w:r>
              <w:rPr>
                <w:rFonts w:eastAsia="Calibri"/>
                <w:b/>
                <w:lang w:eastAsia="en-US"/>
              </w:rPr>
              <w:t>М.П.</w:t>
            </w:r>
          </w:p>
        </w:tc>
        <w:tc>
          <w:tcPr>
            <w:tcW w:w="5244" w:type="dxa"/>
            <w:shd w:val="clear" w:color="auto" w:fill="auto"/>
          </w:tcPr>
          <w:p w:rsidR="00D557AC" w:rsidRDefault="00D557AC">
            <w:pPr>
              <w:spacing w:after="0"/>
              <w:jc w:val="left"/>
              <w:rPr>
                <w:rFonts w:eastAsia="Calibri"/>
                <w:b/>
                <w:highlight w:val="yellow"/>
                <w:lang w:eastAsia="en-US"/>
              </w:rPr>
            </w:pPr>
          </w:p>
          <w:p w:rsidR="00D557AC" w:rsidRDefault="00D557AC">
            <w:pPr>
              <w:spacing w:after="0"/>
              <w:jc w:val="left"/>
              <w:rPr>
                <w:rFonts w:eastAsia="Calibri"/>
                <w:b/>
                <w:highlight w:val="yellow"/>
                <w:lang w:eastAsia="en-US"/>
              </w:rPr>
            </w:pPr>
          </w:p>
          <w:p w:rsidR="00D557AC" w:rsidRDefault="00D557AC">
            <w:pPr>
              <w:spacing w:after="0"/>
              <w:jc w:val="left"/>
              <w:rPr>
                <w:rFonts w:eastAsia="Calibri"/>
                <w:b/>
                <w:highlight w:val="yellow"/>
                <w:lang w:eastAsia="en-US"/>
              </w:rPr>
            </w:pPr>
          </w:p>
          <w:p w:rsidR="00D557AC" w:rsidRDefault="00D557AC">
            <w:pPr>
              <w:spacing w:after="0"/>
              <w:jc w:val="left"/>
              <w:rPr>
                <w:rFonts w:eastAsia="Calibri"/>
                <w:b/>
                <w:highlight w:val="yellow"/>
                <w:lang w:eastAsia="en-US"/>
              </w:rPr>
            </w:pPr>
          </w:p>
          <w:p w:rsidR="00D557AC" w:rsidRDefault="00D557AC">
            <w:pPr>
              <w:spacing w:after="0"/>
              <w:jc w:val="left"/>
              <w:rPr>
                <w:rFonts w:eastAsia="Calibri"/>
                <w:b/>
                <w:highlight w:val="yellow"/>
                <w:lang w:eastAsia="en-US"/>
              </w:rPr>
            </w:pPr>
          </w:p>
          <w:p w:rsidR="00D557AC" w:rsidRDefault="00C7751B">
            <w:pPr>
              <w:spacing w:after="0"/>
              <w:jc w:val="left"/>
              <w:rPr>
                <w:rFonts w:eastAsia="Calibri"/>
                <w:b/>
                <w:lang w:eastAsia="en-US"/>
              </w:rPr>
            </w:pPr>
            <w:r>
              <w:rPr>
                <w:rFonts w:eastAsia="Calibri"/>
                <w:b/>
                <w:highlight w:val="yellow"/>
                <w:lang w:eastAsia="en-US"/>
              </w:rPr>
              <w:t xml:space="preserve">___________________ ___________                                М.П. </w:t>
            </w:r>
            <w:r>
              <w:rPr>
                <w:rFonts w:eastAsia="Calibri"/>
                <w:i/>
                <w:highlight w:val="yellow"/>
                <w:lang w:eastAsia="en-US"/>
              </w:rPr>
              <w:t>(при наличии)</w:t>
            </w:r>
          </w:p>
        </w:tc>
      </w:tr>
    </w:tbl>
    <w:p w:rsidR="00D557AC" w:rsidRDefault="00D557AC">
      <w:pPr>
        <w:pStyle w:val="ConsPlusNormal"/>
        <w:jc w:val="right"/>
        <w:outlineLvl w:val="1"/>
        <w:rPr>
          <w:rFonts w:ascii="Times New Roman" w:hAnsi="Times New Roman" w:cs="Times New Roman"/>
        </w:rPr>
        <w:sectPr w:rsidR="00D557AC">
          <w:footerReference w:type="default" r:id="rId13"/>
          <w:type w:val="continuous"/>
          <w:pgSz w:w="11906" w:h="16838"/>
          <w:pgMar w:top="425" w:right="567" w:bottom="1134" w:left="1134" w:header="0" w:footer="0" w:gutter="0"/>
          <w:cols w:space="720"/>
          <w:docGrid w:linePitch="360"/>
        </w:sectPr>
      </w:pPr>
    </w:p>
    <w:p w:rsidR="00D557AC" w:rsidRDefault="00C7751B">
      <w:pPr>
        <w:pStyle w:val="ConsPlusNormal"/>
        <w:outlineLvl w:val="1"/>
        <w:rPr>
          <w:rFonts w:ascii="Times New Roman" w:hAnsi="Times New Roman" w:cs="Times New Roman"/>
          <w:sz w:val="24"/>
          <w:szCs w:val="24"/>
        </w:rPr>
      </w:pPr>
      <w:r>
        <w:rPr>
          <w:rFonts w:ascii="Times New Roman" w:hAnsi="Times New Roman" w:cs="Times New Roman"/>
          <w:b/>
          <w:sz w:val="24"/>
          <w:szCs w:val="24"/>
        </w:rPr>
        <w:lastRenderedPageBreak/>
        <w:t>Приложение № 1</w:t>
      </w:r>
      <w:r>
        <w:rPr>
          <w:rFonts w:ascii="Times New Roman" w:hAnsi="Times New Roman" w:cs="Times New Roman"/>
          <w:sz w:val="24"/>
          <w:szCs w:val="24"/>
        </w:rPr>
        <w:t xml:space="preserve"> к Контракту от «__» _____</w:t>
      </w:r>
      <w:proofErr w:type="gramStart"/>
      <w:r>
        <w:rPr>
          <w:rFonts w:ascii="Times New Roman" w:hAnsi="Times New Roman" w:cs="Times New Roman"/>
          <w:sz w:val="24"/>
          <w:szCs w:val="24"/>
        </w:rPr>
        <w:t>_  2026</w:t>
      </w:r>
      <w:proofErr w:type="gramEnd"/>
      <w:r>
        <w:rPr>
          <w:rFonts w:ascii="Times New Roman" w:hAnsi="Times New Roman" w:cs="Times New Roman"/>
          <w:sz w:val="24"/>
          <w:szCs w:val="24"/>
        </w:rPr>
        <w:t xml:space="preserve">г. </w:t>
      </w:r>
      <w:r>
        <w:rPr>
          <w:rFonts w:ascii="Times New Roman" w:hAnsi="Times New Roman" w:cs="Times New Roman"/>
          <w:sz w:val="24"/>
          <w:szCs w:val="24"/>
          <w:highlight w:val="yellow"/>
        </w:rPr>
        <w:t>№ _____</w:t>
      </w:r>
    </w:p>
    <w:p w:rsidR="00D557AC" w:rsidRDefault="00D557AC">
      <w:pPr>
        <w:pStyle w:val="ConsPlusNormal"/>
        <w:jc w:val="both"/>
        <w:rPr>
          <w:rFonts w:ascii="Times New Roman" w:hAnsi="Times New Roman" w:cs="Times New Roman"/>
        </w:rPr>
      </w:pPr>
    </w:p>
    <w:p w:rsidR="00D557AC" w:rsidRDefault="00D557AC">
      <w:pPr>
        <w:pStyle w:val="ConsPlusNormal"/>
        <w:jc w:val="both"/>
        <w:rPr>
          <w:rFonts w:ascii="Times New Roman" w:hAnsi="Times New Roman" w:cs="Times New Roman"/>
        </w:rPr>
      </w:pPr>
    </w:p>
    <w:p w:rsidR="00D557AC" w:rsidRDefault="00C7751B">
      <w:pPr>
        <w:pStyle w:val="ConsPlusNormal"/>
        <w:jc w:val="center"/>
        <w:rPr>
          <w:rFonts w:ascii="Times New Roman" w:hAnsi="Times New Roman" w:cs="Times New Roman"/>
          <w:b/>
          <w:highlight w:val="yellow"/>
        </w:rPr>
      </w:pPr>
      <w:bookmarkStart w:id="29" w:name="Par485"/>
      <w:bookmarkEnd w:id="29"/>
      <w:r>
        <w:rPr>
          <w:rFonts w:ascii="Times New Roman" w:hAnsi="Times New Roman" w:cs="Times New Roman"/>
          <w:b/>
          <w:highlight w:val="yellow"/>
        </w:rPr>
        <w:t xml:space="preserve">СПЕЦИФИКАЦИЯ </w:t>
      </w:r>
    </w:p>
    <w:p w:rsidR="00D557AC" w:rsidRDefault="00D557AC">
      <w:pPr>
        <w:pStyle w:val="ConsPlusNormal"/>
        <w:jc w:val="center"/>
        <w:rPr>
          <w:rFonts w:ascii="Times New Roman" w:hAnsi="Times New Roman" w:cs="Times New Roman"/>
          <w:b/>
          <w:sz w:val="18"/>
          <w:szCs w:val="18"/>
          <w:highlight w:val="yellow"/>
        </w:rPr>
      </w:pPr>
    </w:p>
    <w:tbl>
      <w:tblPr>
        <w:tblW w:w="14796" w:type="dxa"/>
        <w:tblInd w:w="346" w:type="dxa"/>
        <w:tblLayout w:type="fixed"/>
        <w:tblCellMar>
          <w:top w:w="102" w:type="dxa"/>
          <w:left w:w="62" w:type="dxa"/>
          <w:bottom w:w="102" w:type="dxa"/>
          <w:right w:w="62" w:type="dxa"/>
        </w:tblCellMar>
        <w:tblLook w:val="04A0" w:firstRow="1" w:lastRow="0" w:firstColumn="1" w:lastColumn="0" w:noHBand="0" w:noVBand="1"/>
      </w:tblPr>
      <w:tblGrid>
        <w:gridCol w:w="425"/>
        <w:gridCol w:w="2181"/>
        <w:gridCol w:w="1134"/>
        <w:gridCol w:w="1701"/>
        <w:gridCol w:w="850"/>
        <w:gridCol w:w="851"/>
        <w:gridCol w:w="1134"/>
        <w:gridCol w:w="708"/>
        <w:gridCol w:w="777"/>
        <w:gridCol w:w="694"/>
        <w:gridCol w:w="1223"/>
        <w:gridCol w:w="567"/>
        <w:gridCol w:w="504"/>
        <w:gridCol w:w="204"/>
        <w:gridCol w:w="708"/>
        <w:gridCol w:w="1135"/>
      </w:tblGrid>
      <w:tr w:rsidR="00D557AC">
        <w:trPr>
          <w:trHeight w:val="926"/>
        </w:trPr>
        <w:tc>
          <w:tcPr>
            <w:tcW w:w="425" w:type="dxa"/>
            <w:vMerge w:val="restart"/>
            <w:tcBorders>
              <w:top w:val="single" w:sz="4" w:space="0" w:color="auto"/>
              <w:left w:val="single" w:sz="4" w:space="0" w:color="auto"/>
              <w:bottom w:val="single" w:sz="4" w:space="0" w:color="auto"/>
              <w:right w:val="single" w:sz="4" w:space="0" w:color="auto"/>
            </w:tcBorders>
          </w:tcPr>
          <w:p w:rsidR="00D557AC" w:rsidRDefault="00C7751B">
            <w:pPr>
              <w:pStyle w:val="ConsPlusNormal"/>
              <w:ind w:firstLine="0"/>
              <w:jc w:val="center"/>
              <w:rPr>
                <w:rFonts w:ascii="Times New Roman" w:hAnsi="Times New Roman" w:cs="Times New Roman"/>
                <w:highlight w:val="yellow"/>
              </w:rPr>
            </w:pPr>
            <w:r>
              <w:rPr>
                <w:rFonts w:ascii="Times New Roman" w:hAnsi="Times New Roman" w:cs="Times New Roman"/>
                <w:highlight w:val="yellow"/>
              </w:rPr>
              <w:t>N п/п</w:t>
            </w:r>
          </w:p>
        </w:tc>
        <w:tc>
          <w:tcPr>
            <w:tcW w:w="3315" w:type="dxa"/>
            <w:gridSpan w:val="2"/>
            <w:tcBorders>
              <w:top w:val="single" w:sz="4" w:space="0" w:color="auto"/>
              <w:left w:val="single" w:sz="4" w:space="0" w:color="auto"/>
              <w:bottom w:val="single" w:sz="4" w:space="0" w:color="auto"/>
              <w:right w:val="single" w:sz="4" w:space="0" w:color="auto"/>
            </w:tcBorders>
          </w:tcPr>
          <w:p w:rsidR="00D557AC" w:rsidRDefault="00C7751B">
            <w:pPr>
              <w:pStyle w:val="ConsPlusNormal"/>
              <w:ind w:firstLine="0"/>
              <w:rPr>
                <w:rFonts w:ascii="Times New Roman" w:hAnsi="Times New Roman" w:cs="Times New Roman"/>
                <w:highlight w:val="yellow"/>
              </w:rPr>
            </w:pPr>
            <w:r>
              <w:rPr>
                <w:rFonts w:ascii="Times New Roman" w:hAnsi="Times New Roman" w:cs="Times New Roman"/>
                <w:highlight w:val="yellow"/>
              </w:rPr>
              <w:t xml:space="preserve">Наименование Товара в соответствии с единым справочником-каталогом лекарственных препаратов (далее - ЕСКЛП) </w:t>
            </w:r>
          </w:p>
        </w:tc>
        <w:tc>
          <w:tcPr>
            <w:tcW w:w="1701" w:type="dxa"/>
            <w:vMerge w:val="restart"/>
            <w:tcBorders>
              <w:top w:val="single" w:sz="4" w:space="0" w:color="auto"/>
              <w:left w:val="single" w:sz="4" w:space="0" w:color="auto"/>
              <w:bottom w:val="single" w:sz="4" w:space="0" w:color="auto"/>
              <w:right w:val="single" w:sz="4" w:space="0" w:color="auto"/>
            </w:tcBorders>
          </w:tcPr>
          <w:p w:rsidR="00D557AC" w:rsidRDefault="00C7751B">
            <w:pPr>
              <w:pStyle w:val="ConsPlusNormal"/>
              <w:ind w:firstLine="0"/>
              <w:rPr>
                <w:rFonts w:ascii="Times New Roman" w:hAnsi="Times New Roman" w:cs="Times New Roman"/>
                <w:highlight w:val="yellow"/>
              </w:rPr>
            </w:pPr>
            <w:r>
              <w:rPr>
                <w:rFonts w:ascii="Times New Roman" w:hAnsi="Times New Roman" w:cs="Times New Roman"/>
                <w:highlight w:val="yellow"/>
              </w:rPr>
              <w:t>Торговое наименование, форма выпуска в соответствии с регистрационным удостоверением лекарственного препарата</w:t>
            </w:r>
          </w:p>
        </w:tc>
        <w:tc>
          <w:tcPr>
            <w:tcW w:w="850" w:type="dxa"/>
            <w:vMerge w:val="restart"/>
            <w:tcBorders>
              <w:top w:val="single" w:sz="4" w:space="0" w:color="auto"/>
              <w:left w:val="single" w:sz="4" w:space="0" w:color="auto"/>
              <w:bottom w:val="single" w:sz="4" w:space="0" w:color="auto"/>
              <w:right w:val="single" w:sz="4" w:space="0" w:color="auto"/>
            </w:tcBorders>
          </w:tcPr>
          <w:p w:rsidR="00D557AC" w:rsidRDefault="00C7751B">
            <w:pPr>
              <w:pStyle w:val="ConsPlusNormal"/>
              <w:ind w:firstLine="5"/>
              <w:jc w:val="center"/>
              <w:rPr>
                <w:rFonts w:ascii="Times New Roman" w:hAnsi="Times New Roman" w:cs="Times New Roman"/>
                <w:highlight w:val="yellow"/>
              </w:rPr>
            </w:pPr>
            <w:r>
              <w:rPr>
                <w:rFonts w:ascii="Times New Roman" w:hAnsi="Times New Roman" w:cs="Times New Roman"/>
                <w:highlight w:val="yellow"/>
              </w:rPr>
              <w:t>Лекарственная форма в соответствии с ЕСКЛП</w:t>
            </w:r>
          </w:p>
        </w:tc>
        <w:tc>
          <w:tcPr>
            <w:tcW w:w="851" w:type="dxa"/>
            <w:vMerge w:val="restart"/>
            <w:tcBorders>
              <w:top w:val="single" w:sz="4" w:space="0" w:color="auto"/>
              <w:left w:val="single" w:sz="4" w:space="0" w:color="auto"/>
              <w:bottom w:val="single" w:sz="4" w:space="0" w:color="auto"/>
              <w:right w:val="single" w:sz="4" w:space="0" w:color="auto"/>
            </w:tcBorders>
          </w:tcPr>
          <w:p w:rsidR="00D557AC" w:rsidRDefault="00C7751B">
            <w:pPr>
              <w:pStyle w:val="ConsPlusNormal"/>
              <w:ind w:firstLine="0"/>
              <w:rPr>
                <w:rFonts w:ascii="Times New Roman" w:hAnsi="Times New Roman" w:cs="Times New Roman"/>
                <w:highlight w:val="yellow"/>
              </w:rPr>
            </w:pPr>
            <w:r>
              <w:rPr>
                <w:rFonts w:ascii="Times New Roman" w:hAnsi="Times New Roman" w:cs="Times New Roman"/>
                <w:highlight w:val="yellow"/>
              </w:rPr>
              <w:t>Дозировка в соответствии с ЕСКЛП</w:t>
            </w:r>
          </w:p>
        </w:tc>
        <w:tc>
          <w:tcPr>
            <w:tcW w:w="1134" w:type="dxa"/>
            <w:vMerge w:val="restart"/>
            <w:tcBorders>
              <w:top w:val="single" w:sz="4" w:space="0" w:color="auto"/>
              <w:left w:val="single" w:sz="4" w:space="0" w:color="auto"/>
              <w:bottom w:val="single" w:sz="4" w:space="0" w:color="auto"/>
              <w:right w:val="single" w:sz="4" w:space="0" w:color="auto"/>
            </w:tcBorders>
          </w:tcPr>
          <w:p w:rsidR="00D557AC" w:rsidRDefault="00C7751B">
            <w:pPr>
              <w:pStyle w:val="ConsPlusNormal"/>
              <w:ind w:firstLine="0"/>
              <w:rPr>
                <w:rFonts w:ascii="Times New Roman" w:hAnsi="Times New Roman" w:cs="Times New Roman"/>
                <w:highlight w:val="yellow"/>
              </w:rPr>
            </w:pPr>
            <w:r>
              <w:rPr>
                <w:rFonts w:ascii="Times New Roman" w:hAnsi="Times New Roman" w:cs="Times New Roman"/>
                <w:highlight w:val="yellow"/>
              </w:rPr>
              <w:t>Единица измерения Товара в соответствии с ЕСКЛП (ПЕ)</w:t>
            </w:r>
          </w:p>
        </w:tc>
        <w:tc>
          <w:tcPr>
            <w:tcW w:w="2179" w:type="dxa"/>
            <w:gridSpan w:val="3"/>
            <w:tcBorders>
              <w:top w:val="single" w:sz="4" w:space="0" w:color="auto"/>
              <w:left w:val="single" w:sz="4" w:space="0" w:color="auto"/>
              <w:bottom w:val="single" w:sz="4" w:space="0" w:color="auto"/>
              <w:right w:val="single" w:sz="4" w:space="0" w:color="auto"/>
            </w:tcBorders>
          </w:tcPr>
          <w:p w:rsidR="00D557AC" w:rsidRDefault="00C7751B">
            <w:pPr>
              <w:pStyle w:val="ConsPlusNormal"/>
              <w:ind w:firstLine="0"/>
              <w:rPr>
                <w:rFonts w:ascii="Times New Roman" w:hAnsi="Times New Roman" w:cs="Times New Roman"/>
                <w:highlight w:val="yellow"/>
              </w:rPr>
            </w:pPr>
            <w:r>
              <w:rPr>
                <w:rFonts w:ascii="Times New Roman" w:hAnsi="Times New Roman" w:cs="Times New Roman"/>
                <w:highlight w:val="yellow"/>
              </w:rPr>
              <w:t>Цена за единицу и</w:t>
            </w:r>
            <w:r>
              <w:rPr>
                <w:rFonts w:ascii="Times New Roman" w:hAnsi="Times New Roman" w:cs="Times New Roman"/>
                <w:highlight w:val="yellow"/>
              </w:rPr>
              <w:t>змерения Товара, в том числе</w:t>
            </w:r>
          </w:p>
        </w:tc>
        <w:tc>
          <w:tcPr>
            <w:tcW w:w="1223" w:type="dxa"/>
            <w:vMerge w:val="restart"/>
            <w:tcBorders>
              <w:top w:val="single" w:sz="4" w:space="0" w:color="auto"/>
              <w:left w:val="single" w:sz="4" w:space="0" w:color="auto"/>
              <w:bottom w:val="single" w:sz="4" w:space="0" w:color="auto"/>
              <w:right w:val="single" w:sz="4" w:space="0" w:color="auto"/>
            </w:tcBorders>
          </w:tcPr>
          <w:p w:rsidR="00D557AC" w:rsidRDefault="00C7751B">
            <w:pPr>
              <w:pStyle w:val="ConsPlusNormal"/>
              <w:ind w:firstLine="0"/>
              <w:rPr>
                <w:rFonts w:ascii="Times New Roman" w:hAnsi="Times New Roman" w:cs="Times New Roman"/>
                <w:highlight w:val="yellow"/>
              </w:rPr>
            </w:pPr>
            <w:r>
              <w:rPr>
                <w:rFonts w:ascii="Times New Roman" w:hAnsi="Times New Roman" w:cs="Times New Roman"/>
                <w:highlight w:val="yellow"/>
              </w:rPr>
              <w:t>Количество в единицах измерения Товара</w:t>
            </w:r>
          </w:p>
        </w:tc>
        <w:tc>
          <w:tcPr>
            <w:tcW w:w="1983" w:type="dxa"/>
            <w:gridSpan w:val="4"/>
            <w:tcBorders>
              <w:top w:val="single" w:sz="4" w:space="0" w:color="auto"/>
              <w:left w:val="single" w:sz="4" w:space="0" w:color="auto"/>
              <w:bottom w:val="single" w:sz="4" w:space="0" w:color="auto"/>
              <w:right w:val="single" w:sz="4" w:space="0" w:color="auto"/>
            </w:tcBorders>
          </w:tcPr>
          <w:p w:rsidR="00D557AC" w:rsidRDefault="00C7751B">
            <w:pPr>
              <w:pStyle w:val="ConsPlusNormal"/>
              <w:ind w:firstLine="0"/>
              <w:rPr>
                <w:rFonts w:ascii="Times New Roman" w:hAnsi="Times New Roman" w:cs="Times New Roman"/>
                <w:highlight w:val="yellow"/>
              </w:rPr>
            </w:pPr>
            <w:r>
              <w:rPr>
                <w:rFonts w:ascii="Times New Roman" w:hAnsi="Times New Roman" w:cs="Times New Roman"/>
                <w:highlight w:val="yellow"/>
              </w:rPr>
              <w:t>Стоимость, в том числе</w:t>
            </w:r>
          </w:p>
        </w:tc>
        <w:tc>
          <w:tcPr>
            <w:tcW w:w="1135" w:type="dxa"/>
            <w:tcBorders>
              <w:top w:val="single" w:sz="4" w:space="0" w:color="auto"/>
              <w:left w:val="single" w:sz="4" w:space="0" w:color="auto"/>
              <w:bottom w:val="single" w:sz="4" w:space="0" w:color="auto"/>
              <w:right w:val="single" w:sz="4" w:space="0" w:color="auto"/>
            </w:tcBorders>
          </w:tcPr>
          <w:p w:rsidR="00D557AC" w:rsidRDefault="00C7751B">
            <w:pPr>
              <w:pStyle w:val="ConsPlusNormal"/>
              <w:ind w:firstLine="0"/>
              <w:rPr>
                <w:rFonts w:ascii="Times New Roman" w:hAnsi="Times New Roman" w:cs="Times New Roman"/>
                <w:highlight w:val="yellow"/>
              </w:rPr>
            </w:pPr>
            <w:r>
              <w:rPr>
                <w:rFonts w:ascii="Times New Roman" w:hAnsi="Times New Roman" w:cs="Times New Roman"/>
                <w:highlight w:val="yellow"/>
              </w:rPr>
              <w:t>Количество вторичных (потребительских) упаковок</w:t>
            </w:r>
          </w:p>
        </w:tc>
      </w:tr>
      <w:tr w:rsidR="00D557AC">
        <w:tc>
          <w:tcPr>
            <w:tcW w:w="425" w:type="dxa"/>
            <w:vMerge/>
            <w:tcBorders>
              <w:top w:val="single" w:sz="4" w:space="0" w:color="auto"/>
              <w:left w:val="single" w:sz="4" w:space="0" w:color="auto"/>
              <w:bottom w:val="single" w:sz="4" w:space="0" w:color="auto"/>
              <w:right w:val="single" w:sz="4" w:space="0" w:color="auto"/>
            </w:tcBorders>
          </w:tcPr>
          <w:p w:rsidR="00D557AC" w:rsidRDefault="00D557AC">
            <w:pPr>
              <w:pStyle w:val="ConsPlusNormal"/>
              <w:jc w:val="both"/>
              <w:rPr>
                <w:rFonts w:ascii="Times New Roman" w:hAnsi="Times New Roman" w:cs="Times New Roman"/>
                <w:highlight w:val="yellow"/>
              </w:rPr>
            </w:pPr>
          </w:p>
        </w:tc>
        <w:tc>
          <w:tcPr>
            <w:tcW w:w="2181" w:type="dxa"/>
            <w:tcBorders>
              <w:top w:val="single" w:sz="4" w:space="0" w:color="auto"/>
              <w:left w:val="single" w:sz="4" w:space="0" w:color="auto"/>
              <w:bottom w:val="single" w:sz="4" w:space="0" w:color="auto"/>
              <w:right w:val="single" w:sz="4" w:space="0" w:color="auto"/>
            </w:tcBorders>
          </w:tcPr>
          <w:p w:rsidR="00D557AC" w:rsidRDefault="00C7751B">
            <w:pPr>
              <w:pStyle w:val="ConsPlusNormal"/>
              <w:ind w:firstLine="0"/>
              <w:rPr>
                <w:rFonts w:ascii="Times New Roman" w:hAnsi="Times New Roman" w:cs="Times New Roman"/>
                <w:highlight w:val="yellow"/>
              </w:rPr>
            </w:pPr>
            <w:r>
              <w:rPr>
                <w:rFonts w:ascii="Times New Roman" w:hAnsi="Times New Roman" w:cs="Times New Roman"/>
                <w:highlight w:val="yellow"/>
              </w:rPr>
              <w:t xml:space="preserve">международное непатентованное или химическое, или </w:t>
            </w:r>
            <w:proofErr w:type="spellStart"/>
            <w:r>
              <w:rPr>
                <w:rFonts w:ascii="Times New Roman" w:hAnsi="Times New Roman" w:cs="Times New Roman"/>
                <w:highlight w:val="yellow"/>
              </w:rPr>
              <w:t>группировочное</w:t>
            </w:r>
            <w:proofErr w:type="spellEnd"/>
            <w:r>
              <w:rPr>
                <w:rFonts w:ascii="Times New Roman" w:hAnsi="Times New Roman" w:cs="Times New Roman"/>
                <w:highlight w:val="yellow"/>
              </w:rPr>
              <w:t xml:space="preserve"> наименование</w:t>
            </w:r>
          </w:p>
        </w:tc>
        <w:tc>
          <w:tcPr>
            <w:tcW w:w="1134" w:type="dxa"/>
            <w:tcBorders>
              <w:top w:val="single" w:sz="4" w:space="0" w:color="auto"/>
              <w:left w:val="single" w:sz="4" w:space="0" w:color="auto"/>
              <w:bottom w:val="single" w:sz="4" w:space="0" w:color="auto"/>
              <w:right w:val="single" w:sz="4" w:space="0" w:color="auto"/>
            </w:tcBorders>
          </w:tcPr>
          <w:p w:rsidR="00D557AC" w:rsidRDefault="00C7751B">
            <w:pPr>
              <w:pStyle w:val="ConsPlusNormal"/>
              <w:ind w:firstLine="0"/>
              <w:rPr>
                <w:rFonts w:ascii="Times New Roman" w:hAnsi="Times New Roman" w:cs="Times New Roman"/>
                <w:highlight w:val="yellow"/>
              </w:rPr>
            </w:pPr>
            <w:r>
              <w:rPr>
                <w:rFonts w:ascii="Times New Roman" w:hAnsi="Times New Roman" w:cs="Times New Roman"/>
                <w:highlight w:val="yellow"/>
              </w:rPr>
              <w:t>торговое наименование</w:t>
            </w:r>
          </w:p>
        </w:tc>
        <w:tc>
          <w:tcPr>
            <w:tcW w:w="1701" w:type="dxa"/>
            <w:vMerge/>
            <w:tcBorders>
              <w:top w:val="single" w:sz="4" w:space="0" w:color="auto"/>
              <w:left w:val="single" w:sz="4" w:space="0" w:color="auto"/>
              <w:bottom w:val="single" w:sz="4" w:space="0" w:color="auto"/>
              <w:right w:val="single" w:sz="4" w:space="0" w:color="auto"/>
            </w:tcBorders>
          </w:tcPr>
          <w:p w:rsidR="00D557AC" w:rsidRDefault="00D557AC">
            <w:pPr>
              <w:pStyle w:val="ConsPlusNormal"/>
              <w:jc w:val="center"/>
              <w:rPr>
                <w:rFonts w:ascii="Times New Roman" w:hAnsi="Times New Roman" w:cs="Times New Roman"/>
                <w:highlight w:val="yellow"/>
              </w:rPr>
            </w:pPr>
          </w:p>
        </w:tc>
        <w:tc>
          <w:tcPr>
            <w:tcW w:w="850" w:type="dxa"/>
            <w:vMerge/>
            <w:tcBorders>
              <w:top w:val="single" w:sz="4" w:space="0" w:color="auto"/>
              <w:left w:val="single" w:sz="4" w:space="0" w:color="auto"/>
              <w:bottom w:val="single" w:sz="4" w:space="0" w:color="auto"/>
              <w:right w:val="single" w:sz="4" w:space="0" w:color="auto"/>
            </w:tcBorders>
          </w:tcPr>
          <w:p w:rsidR="00D557AC" w:rsidRDefault="00D557AC">
            <w:pPr>
              <w:pStyle w:val="ConsPlusNormal"/>
              <w:jc w:val="center"/>
              <w:rPr>
                <w:rFonts w:ascii="Times New Roman" w:hAnsi="Times New Roman" w:cs="Times New Roman"/>
                <w:highlight w:val="yellow"/>
              </w:rPr>
            </w:pPr>
          </w:p>
        </w:tc>
        <w:tc>
          <w:tcPr>
            <w:tcW w:w="851" w:type="dxa"/>
            <w:vMerge/>
            <w:tcBorders>
              <w:top w:val="single" w:sz="4" w:space="0" w:color="auto"/>
              <w:left w:val="single" w:sz="4" w:space="0" w:color="auto"/>
              <w:bottom w:val="single" w:sz="4" w:space="0" w:color="auto"/>
              <w:right w:val="single" w:sz="4" w:space="0" w:color="auto"/>
            </w:tcBorders>
          </w:tcPr>
          <w:p w:rsidR="00D557AC" w:rsidRDefault="00D557AC">
            <w:pPr>
              <w:pStyle w:val="ConsPlusNormal"/>
              <w:jc w:val="center"/>
              <w:rPr>
                <w:rFonts w:ascii="Times New Roman" w:hAnsi="Times New Roman" w:cs="Times New Roman"/>
                <w:highlight w:val="yellow"/>
              </w:rPr>
            </w:pPr>
          </w:p>
        </w:tc>
        <w:tc>
          <w:tcPr>
            <w:tcW w:w="1134" w:type="dxa"/>
            <w:vMerge/>
            <w:tcBorders>
              <w:top w:val="single" w:sz="4" w:space="0" w:color="auto"/>
              <w:left w:val="single" w:sz="4" w:space="0" w:color="auto"/>
              <w:bottom w:val="single" w:sz="4" w:space="0" w:color="auto"/>
              <w:right w:val="single" w:sz="4" w:space="0" w:color="auto"/>
            </w:tcBorders>
          </w:tcPr>
          <w:p w:rsidR="00D557AC" w:rsidRDefault="00D557AC">
            <w:pPr>
              <w:pStyle w:val="ConsPlusNormal"/>
              <w:jc w:val="center"/>
              <w:rPr>
                <w:rFonts w:ascii="Times New Roman" w:hAnsi="Times New Roman" w:cs="Times New Roman"/>
                <w:highlight w:val="yellow"/>
              </w:rPr>
            </w:pPr>
          </w:p>
        </w:tc>
        <w:tc>
          <w:tcPr>
            <w:tcW w:w="708" w:type="dxa"/>
            <w:tcBorders>
              <w:top w:val="single" w:sz="4" w:space="0" w:color="auto"/>
              <w:left w:val="single" w:sz="4" w:space="0" w:color="auto"/>
              <w:bottom w:val="single" w:sz="4" w:space="0" w:color="auto"/>
              <w:right w:val="single" w:sz="4" w:space="0" w:color="auto"/>
            </w:tcBorders>
          </w:tcPr>
          <w:p w:rsidR="00D557AC" w:rsidRDefault="00C7751B">
            <w:pPr>
              <w:pStyle w:val="ConsPlusNormal"/>
              <w:ind w:firstLine="0"/>
              <w:rPr>
                <w:rFonts w:ascii="Times New Roman" w:hAnsi="Times New Roman" w:cs="Times New Roman"/>
                <w:highlight w:val="yellow"/>
              </w:rPr>
            </w:pPr>
            <w:r>
              <w:rPr>
                <w:rFonts w:ascii="Times New Roman" w:hAnsi="Times New Roman" w:cs="Times New Roman"/>
                <w:highlight w:val="yellow"/>
              </w:rPr>
              <w:t>без НДС</w:t>
            </w:r>
          </w:p>
        </w:tc>
        <w:tc>
          <w:tcPr>
            <w:tcW w:w="777" w:type="dxa"/>
            <w:tcBorders>
              <w:top w:val="single" w:sz="4" w:space="0" w:color="auto"/>
              <w:left w:val="single" w:sz="4" w:space="0" w:color="auto"/>
              <w:bottom w:val="single" w:sz="4" w:space="0" w:color="auto"/>
              <w:right w:val="single" w:sz="4" w:space="0" w:color="auto"/>
            </w:tcBorders>
          </w:tcPr>
          <w:p w:rsidR="00D557AC" w:rsidRDefault="00C7751B">
            <w:pPr>
              <w:pStyle w:val="ConsPlusNormal"/>
              <w:ind w:firstLine="0"/>
              <w:rPr>
                <w:rFonts w:ascii="Times New Roman" w:hAnsi="Times New Roman" w:cs="Times New Roman"/>
                <w:highlight w:val="yellow"/>
              </w:rPr>
            </w:pPr>
            <w:r>
              <w:rPr>
                <w:rFonts w:ascii="Times New Roman" w:hAnsi="Times New Roman" w:cs="Times New Roman"/>
                <w:highlight w:val="yellow"/>
              </w:rPr>
              <w:t>размер НДС (если облагается НДС)</w:t>
            </w:r>
          </w:p>
        </w:tc>
        <w:tc>
          <w:tcPr>
            <w:tcW w:w="694" w:type="dxa"/>
            <w:tcBorders>
              <w:top w:val="single" w:sz="4" w:space="0" w:color="auto"/>
              <w:left w:val="single" w:sz="4" w:space="0" w:color="auto"/>
              <w:bottom w:val="single" w:sz="4" w:space="0" w:color="auto"/>
              <w:right w:val="single" w:sz="4" w:space="0" w:color="auto"/>
            </w:tcBorders>
          </w:tcPr>
          <w:p w:rsidR="00D557AC" w:rsidRDefault="00C7751B">
            <w:pPr>
              <w:pStyle w:val="ConsPlusNormal"/>
              <w:ind w:firstLine="0"/>
              <w:rPr>
                <w:rFonts w:ascii="Times New Roman" w:hAnsi="Times New Roman" w:cs="Times New Roman"/>
                <w:highlight w:val="yellow"/>
              </w:rPr>
            </w:pPr>
            <w:r>
              <w:rPr>
                <w:rFonts w:ascii="Times New Roman" w:hAnsi="Times New Roman" w:cs="Times New Roman"/>
                <w:highlight w:val="yellow"/>
              </w:rPr>
              <w:t>итого</w:t>
            </w:r>
          </w:p>
        </w:tc>
        <w:tc>
          <w:tcPr>
            <w:tcW w:w="1223" w:type="dxa"/>
            <w:vMerge/>
            <w:tcBorders>
              <w:top w:val="single" w:sz="4" w:space="0" w:color="auto"/>
              <w:left w:val="single" w:sz="4" w:space="0" w:color="auto"/>
              <w:bottom w:val="single" w:sz="4" w:space="0" w:color="auto"/>
              <w:right w:val="single" w:sz="4" w:space="0" w:color="auto"/>
            </w:tcBorders>
          </w:tcPr>
          <w:p w:rsidR="00D557AC" w:rsidRDefault="00D557AC">
            <w:pPr>
              <w:pStyle w:val="ConsPlusNormal"/>
              <w:jc w:val="center"/>
              <w:rPr>
                <w:rFonts w:ascii="Times New Roman" w:hAnsi="Times New Roman" w:cs="Times New Roman"/>
                <w:highlight w:val="yellow"/>
              </w:rPr>
            </w:pPr>
          </w:p>
        </w:tc>
        <w:tc>
          <w:tcPr>
            <w:tcW w:w="567" w:type="dxa"/>
            <w:tcBorders>
              <w:top w:val="single" w:sz="4" w:space="0" w:color="auto"/>
              <w:left w:val="single" w:sz="4" w:space="0" w:color="auto"/>
              <w:bottom w:val="single" w:sz="4" w:space="0" w:color="auto"/>
              <w:right w:val="single" w:sz="4" w:space="0" w:color="auto"/>
            </w:tcBorders>
          </w:tcPr>
          <w:p w:rsidR="00D557AC" w:rsidRDefault="00C7751B">
            <w:pPr>
              <w:pStyle w:val="ConsPlusNormal"/>
              <w:ind w:firstLine="0"/>
              <w:rPr>
                <w:rFonts w:ascii="Times New Roman" w:hAnsi="Times New Roman" w:cs="Times New Roman"/>
                <w:highlight w:val="yellow"/>
              </w:rPr>
            </w:pPr>
            <w:r>
              <w:rPr>
                <w:rFonts w:ascii="Times New Roman" w:hAnsi="Times New Roman" w:cs="Times New Roman"/>
                <w:highlight w:val="yellow"/>
              </w:rPr>
              <w:t>без НДС</w:t>
            </w:r>
          </w:p>
        </w:tc>
        <w:tc>
          <w:tcPr>
            <w:tcW w:w="708" w:type="dxa"/>
            <w:gridSpan w:val="2"/>
            <w:tcBorders>
              <w:top w:val="single" w:sz="4" w:space="0" w:color="auto"/>
              <w:left w:val="single" w:sz="4" w:space="0" w:color="auto"/>
              <w:bottom w:val="single" w:sz="4" w:space="0" w:color="auto"/>
              <w:right w:val="single" w:sz="4" w:space="0" w:color="auto"/>
            </w:tcBorders>
          </w:tcPr>
          <w:p w:rsidR="00D557AC" w:rsidRDefault="00C7751B">
            <w:pPr>
              <w:pStyle w:val="ConsPlusNormal"/>
              <w:ind w:firstLine="0"/>
              <w:rPr>
                <w:rFonts w:ascii="Times New Roman" w:hAnsi="Times New Roman" w:cs="Times New Roman"/>
                <w:highlight w:val="yellow"/>
              </w:rPr>
            </w:pPr>
            <w:r>
              <w:rPr>
                <w:rFonts w:ascii="Times New Roman" w:hAnsi="Times New Roman" w:cs="Times New Roman"/>
                <w:highlight w:val="yellow"/>
              </w:rPr>
              <w:t>размер НДС (если облагается НДС)</w:t>
            </w:r>
          </w:p>
        </w:tc>
        <w:tc>
          <w:tcPr>
            <w:tcW w:w="708" w:type="dxa"/>
            <w:tcBorders>
              <w:top w:val="single" w:sz="4" w:space="0" w:color="auto"/>
              <w:left w:val="single" w:sz="4" w:space="0" w:color="auto"/>
              <w:bottom w:val="single" w:sz="4" w:space="0" w:color="auto"/>
              <w:right w:val="single" w:sz="4" w:space="0" w:color="auto"/>
            </w:tcBorders>
          </w:tcPr>
          <w:p w:rsidR="00D557AC" w:rsidRDefault="00C7751B">
            <w:pPr>
              <w:pStyle w:val="ConsPlusNormal"/>
              <w:ind w:firstLine="0"/>
              <w:rPr>
                <w:rFonts w:ascii="Times New Roman" w:hAnsi="Times New Roman" w:cs="Times New Roman"/>
                <w:highlight w:val="yellow"/>
              </w:rPr>
            </w:pPr>
            <w:r>
              <w:rPr>
                <w:rFonts w:ascii="Times New Roman" w:hAnsi="Times New Roman" w:cs="Times New Roman"/>
                <w:highlight w:val="yellow"/>
              </w:rPr>
              <w:t>итого</w:t>
            </w:r>
          </w:p>
        </w:tc>
        <w:tc>
          <w:tcPr>
            <w:tcW w:w="1135" w:type="dxa"/>
            <w:tcBorders>
              <w:top w:val="single" w:sz="4" w:space="0" w:color="auto"/>
              <w:left w:val="single" w:sz="4" w:space="0" w:color="auto"/>
              <w:bottom w:val="single" w:sz="4" w:space="0" w:color="auto"/>
              <w:right w:val="single" w:sz="4" w:space="0" w:color="auto"/>
            </w:tcBorders>
          </w:tcPr>
          <w:p w:rsidR="00D557AC" w:rsidRDefault="00D557AC">
            <w:pPr>
              <w:pStyle w:val="ConsPlusNormal"/>
              <w:jc w:val="center"/>
              <w:rPr>
                <w:rFonts w:ascii="Times New Roman" w:hAnsi="Times New Roman" w:cs="Times New Roman"/>
                <w:highlight w:val="yellow"/>
              </w:rPr>
            </w:pPr>
          </w:p>
        </w:tc>
      </w:tr>
      <w:tr w:rsidR="00D557AC">
        <w:tc>
          <w:tcPr>
            <w:tcW w:w="425" w:type="dxa"/>
            <w:tcBorders>
              <w:top w:val="single" w:sz="4" w:space="0" w:color="auto"/>
              <w:left w:val="single" w:sz="4" w:space="0" w:color="auto"/>
              <w:bottom w:val="single" w:sz="4" w:space="0" w:color="auto"/>
              <w:right w:val="single" w:sz="4" w:space="0" w:color="auto"/>
            </w:tcBorders>
          </w:tcPr>
          <w:p w:rsidR="00D557AC" w:rsidRDefault="00C7751B">
            <w:pPr>
              <w:pStyle w:val="ConsPlusNormal"/>
              <w:ind w:firstLine="0"/>
              <w:jc w:val="center"/>
              <w:rPr>
                <w:rFonts w:ascii="Times New Roman" w:hAnsi="Times New Roman" w:cs="Times New Roman"/>
                <w:highlight w:val="yellow"/>
              </w:rPr>
            </w:pPr>
            <w:r>
              <w:rPr>
                <w:rFonts w:ascii="Times New Roman" w:hAnsi="Times New Roman" w:cs="Times New Roman"/>
                <w:highlight w:val="yellow"/>
              </w:rPr>
              <w:t>1</w:t>
            </w:r>
          </w:p>
        </w:tc>
        <w:tc>
          <w:tcPr>
            <w:tcW w:w="2181" w:type="dxa"/>
            <w:tcBorders>
              <w:top w:val="single" w:sz="4" w:space="0" w:color="auto"/>
              <w:left w:val="single" w:sz="4" w:space="0" w:color="auto"/>
              <w:bottom w:val="single" w:sz="4" w:space="0" w:color="auto"/>
              <w:right w:val="single" w:sz="4" w:space="0" w:color="auto"/>
            </w:tcBorders>
          </w:tcPr>
          <w:p w:rsidR="00D557AC" w:rsidRDefault="00C7751B">
            <w:pPr>
              <w:pStyle w:val="ConsPlusNormal"/>
              <w:ind w:firstLine="0"/>
              <w:jc w:val="center"/>
              <w:rPr>
                <w:rFonts w:ascii="Times New Roman" w:hAnsi="Times New Roman" w:cs="Times New Roman"/>
                <w:highlight w:val="yellow"/>
              </w:rPr>
            </w:pPr>
            <w:r>
              <w:rPr>
                <w:rFonts w:ascii="Times New Roman" w:hAnsi="Times New Roman" w:cs="Times New Roman"/>
                <w:highlight w:val="yellow"/>
              </w:rPr>
              <w:t>2</w:t>
            </w:r>
          </w:p>
        </w:tc>
        <w:tc>
          <w:tcPr>
            <w:tcW w:w="1134" w:type="dxa"/>
            <w:tcBorders>
              <w:top w:val="single" w:sz="4" w:space="0" w:color="auto"/>
              <w:left w:val="single" w:sz="4" w:space="0" w:color="auto"/>
              <w:bottom w:val="single" w:sz="4" w:space="0" w:color="auto"/>
              <w:right w:val="single" w:sz="4" w:space="0" w:color="auto"/>
            </w:tcBorders>
          </w:tcPr>
          <w:p w:rsidR="00D557AC" w:rsidRDefault="00C7751B">
            <w:pPr>
              <w:pStyle w:val="ConsPlusNormal"/>
              <w:ind w:firstLine="0"/>
              <w:jc w:val="center"/>
              <w:rPr>
                <w:rFonts w:ascii="Times New Roman" w:hAnsi="Times New Roman" w:cs="Times New Roman"/>
                <w:highlight w:val="yellow"/>
              </w:rPr>
            </w:pPr>
            <w:r>
              <w:rPr>
                <w:rFonts w:ascii="Times New Roman" w:hAnsi="Times New Roman" w:cs="Times New Roman"/>
                <w:highlight w:val="yellow"/>
              </w:rPr>
              <w:t>3</w:t>
            </w:r>
          </w:p>
        </w:tc>
        <w:tc>
          <w:tcPr>
            <w:tcW w:w="1701" w:type="dxa"/>
            <w:tcBorders>
              <w:top w:val="single" w:sz="4" w:space="0" w:color="auto"/>
              <w:left w:val="single" w:sz="4" w:space="0" w:color="auto"/>
              <w:bottom w:val="single" w:sz="4" w:space="0" w:color="auto"/>
              <w:right w:val="single" w:sz="4" w:space="0" w:color="auto"/>
            </w:tcBorders>
          </w:tcPr>
          <w:p w:rsidR="00D557AC" w:rsidRDefault="00C7751B">
            <w:pPr>
              <w:pStyle w:val="ConsPlusNormal"/>
              <w:ind w:firstLine="0"/>
              <w:jc w:val="center"/>
              <w:rPr>
                <w:rFonts w:ascii="Times New Roman" w:hAnsi="Times New Roman" w:cs="Times New Roman"/>
                <w:highlight w:val="yellow"/>
              </w:rPr>
            </w:pPr>
            <w:r>
              <w:rPr>
                <w:rFonts w:ascii="Times New Roman" w:hAnsi="Times New Roman" w:cs="Times New Roman"/>
                <w:highlight w:val="yellow"/>
              </w:rPr>
              <w:t>4</w:t>
            </w:r>
          </w:p>
        </w:tc>
        <w:tc>
          <w:tcPr>
            <w:tcW w:w="850" w:type="dxa"/>
            <w:tcBorders>
              <w:top w:val="single" w:sz="4" w:space="0" w:color="auto"/>
              <w:left w:val="single" w:sz="4" w:space="0" w:color="auto"/>
              <w:bottom w:val="single" w:sz="4" w:space="0" w:color="auto"/>
              <w:right w:val="single" w:sz="4" w:space="0" w:color="auto"/>
            </w:tcBorders>
          </w:tcPr>
          <w:p w:rsidR="00D557AC" w:rsidRDefault="00C7751B">
            <w:pPr>
              <w:pStyle w:val="ConsPlusNormal"/>
              <w:ind w:firstLine="0"/>
              <w:jc w:val="center"/>
              <w:rPr>
                <w:rFonts w:ascii="Times New Roman" w:hAnsi="Times New Roman" w:cs="Times New Roman"/>
                <w:highlight w:val="yellow"/>
              </w:rPr>
            </w:pPr>
            <w:r>
              <w:rPr>
                <w:rFonts w:ascii="Times New Roman" w:hAnsi="Times New Roman" w:cs="Times New Roman"/>
                <w:highlight w:val="yellow"/>
              </w:rPr>
              <w:t>5</w:t>
            </w:r>
          </w:p>
        </w:tc>
        <w:tc>
          <w:tcPr>
            <w:tcW w:w="851" w:type="dxa"/>
            <w:tcBorders>
              <w:top w:val="single" w:sz="4" w:space="0" w:color="auto"/>
              <w:left w:val="single" w:sz="4" w:space="0" w:color="auto"/>
              <w:bottom w:val="single" w:sz="4" w:space="0" w:color="auto"/>
              <w:right w:val="single" w:sz="4" w:space="0" w:color="auto"/>
            </w:tcBorders>
          </w:tcPr>
          <w:p w:rsidR="00D557AC" w:rsidRDefault="00C7751B">
            <w:pPr>
              <w:pStyle w:val="ConsPlusNormal"/>
              <w:ind w:firstLine="0"/>
              <w:jc w:val="center"/>
              <w:rPr>
                <w:rFonts w:ascii="Times New Roman" w:hAnsi="Times New Roman" w:cs="Times New Roman"/>
                <w:highlight w:val="yellow"/>
              </w:rPr>
            </w:pPr>
            <w:r>
              <w:rPr>
                <w:rFonts w:ascii="Times New Roman" w:hAnsi="Times New Roman" w:cs="Times New Roman"/>
                <w:highlight w:val="yellow"/>
              </w:rPr>
              <w:t>6</w:t>
            </w:r>
          </w:p>
        </w:tc>
        <w:tc>
          <w:tcPr>
            <w:tcW w:w="1134" w:type="dxa"/>
            <w:tcBorders>
              <w:top w:val="single" w:sz="4" w:space="0" w:color="auto"/>
              <w:left w:val="single" w:sz="4" w:space="0" w:color="auto"/>
              <w:bottom w:val="single" w:sz="4" w:space="0" w:color="auto"/>
              <w:right w:val="single" w:sz="4" w:space="0" w:color="auto"/>
            </w:tcBorders>
          </w:tcPr>
          <w:p w:rsidR="00D557AC" w:rsidRDefault="00C7751B">
            <w:pPr>
              <w:pStyle w:val="ConsPlusNormal"/>
              <w:ind w:firstLine="0"/>
              <w:jc w:val="center"/>
              <w:rPr>
                <w:rFonts w:ascii="Times New Roman" w:hAnsi="Times New Roman" w:cs="Times New Roman"/>
                <w:highlight w:val="yellow"/>
              </w:rPr>
            </w:pPr>
            <w:r>
              <w:rPr>
                <w:rFonts w:ascii="Times New Roman" w:hAnsi="Times New Roman" w:cs="Times New Roman"/>
                <w:highlight w:val="yellow"/>
              </w:rPr>
              <w:t>7</w:t>
            </w:r>
          </w:p>
        </w:tc>
        <w:tc>
          <w:tcPr>
            <w:tcW w:w="708" w:type="dxa"/>
            <w:tcBorders>
              <w:top w:val="single" w:sz="4" w:space="0" w:color="auto"/>
              <w:left w:val="single" w:sz="4" w:space="0" w:color="auto"/>
              <w:bottom w:val="single" w:sz="4" w:space="0" w:color="auto"/>
              <w:right w:val="single" w:sz="4" w:space="0" w:color="auto"/>
            </w:tcBorders>
          </w:tcPr>
          <w:p w:rsidR="00D557AC" w:rsidRDefault="00C7751B">
            <w:pPr>
              <w:pStyle w:val="ConsPlusNormal"/>
              <w:ind w:firstLine="0"/>
              <w:jc w:val="center"/>
              <w:rPr>
                <w:rFonts w:ascii="Times New Roman" w:hAnsi="Times New Roman" w:cs="Times New Roman"/>
                <w:highlight w:val="yellow"/>
              </w:rPr>
            </w:pPr>
            <w:r>
              <w:rPr>
                <w:rFonts w:ascii="Times New Roman" w:hAnsi="Times New Roman" w:cs="Times New Roman"/>
                <w:highlight w:val="yellow"/>
              </w:rPr>
              <w:t>8</w:t>
            </w:r>
          </w:p>
        </w:tc>
        <w:tc>
          <w:tcPr>
            <w:tcW w:w="777" w:type="dxa"/>
            <w:tcBorders>
              <w:top w:val="single" w:sz="4" w:space="0" w:color="auto"/>
              <w:left w:val="single" w:sz="4" w:space="0" w:color="auto"/>
              <w:bottom w:val="single" w:sz="4" w:space="0" w:color="auto"/>
              <w:right w:val="single" w:sz="4" w:space="0" w:color="auto"/>
            </w:tcBorders>
          </w:tcPr>
          <w:p w:rsidR="00D557AC" w:rsidRDefault="00C7751B">
            <w:pPr>
              <w:pStyle w:val="ConsPlusNormal"/>
              <w:ind w:firstLine="0"/>
              <w:jc w:val="center"/>
              <w:rPr>
                <w:rFonts w:ascii="Times New Roman" w:hAnsi="Times New Roman" w:cs="Times New Roman"/>
                <w:highlight w:val="yellow"/>
              </w:rPr>
            </w:pPr>
            <w:r>
              <w:rPr>
                <w:rFonts w:ascii="Times New Roman" w:hAnsi="Times New Roman" w:cs="Times New Roman"/>
                <w:highlight w:val="yellow"/>
              </w:rPr>
              <w:t>9</w:t>
            </w:r>
          </w:p>
        </w:tc>
        <w:tc>
          <w:tcPr>
            <w:tcW w:w="694" w:type="dxa"/>
            <w:tcBorders>
              <w:top w:val="single" w:sz="4" w:space="0" w:color="auto"/>
              <w:left w:val="single" w:sz="4" w:space="0" w:color="auto"/>
              <w:bottom w:val="single" w:sz="4" w:space="0" w:color="auto"/>
              <w:right w:val="single" w:sz="4" w:space="0" w:color="auto"/>
            </w:tcBorders>
          </w:tcPr>
          <w:p w:rsidR="00D557AC" w:rsidRDefault="00C7751B">
            <w:pPr>
              <w:pStyle w:val="ConsPlusNormal"/>
              <w:ind w:firstLine="0"/>
              <w:jc w:val="center"/>
              <w:rPr>
                <w:rFonts w:ascii="Times New Roman" w:hAnsi="Times New Roman" w:cs="Times New Roman"/>
                <w:highlight w:val="yellow"/>
              </w:rPr>
            </w:pPr>
            <w:r>
              <w:rPr>
                <w:rFonts w:ascii="Times New Roman" w:hAnsi="Times New Roman" w:cs="Times New Roman"/>
                <w:highlight w:val="yellow"/>
              </w:rPr>
              <w:t>10</w:t>
            </w:r>
          </w:p>
        </w:tc>
        <w:tc>
          <w:tcPr>
            <w:tcW w:w="1223" w:type="dxa"/>
            <w:tcBorders>
              <w:top w:val="single" w:sz="4" w:space="0" w:color="auto"/>
              <w:left w:val="single" w:sz="4" w:space="0" w:color="auto"/>
              <w:bottom w:val="single" w:sz="4" w:space="0" w:color="auto"/>
              <w:right w:val="single" w:sz="4" w:space="0" w:color="auto"/>
            </w:tcBorders>
          </w:tcPr>
          <w:p w:rsidR="00D557AC" w:rsidRDefault="00C7751B">
            <w:pPr>
              <w:pStyle w:val="ConsPlusNormal"/>
              <w:ind w:firstLine="0"/>
              <w:jc w:val="center"/>
              <w:rPr>
                <w:rFonts w:ascii="Times New Roman" w:hAnsi="Times New Roman" w:cs="Times New Roman"/>
                <w:highlight w:val="yellow"/>
              </w:rPr>
            </w:pPr>
            <w:bookmarkStart w:id="30" w:name="Par515"/>
            <w:bookmarkEnd w:id="30"/>
            <w:r>
              <w:rPr>
                <w:rFonts w:ascii="Times New Roman" w:hAnsi="Times New Roman" w:cs="Times New Roman"/>
                <w:highlight w:val="yellow"/>
              </w:rPr>
              <w:t>11</w:t>
            </w:r>
          </w:p>
        </w:tc>
        <w:tc>
          <w:tcPr>
            <w:tcW w:w="567" w:type="dxa"/>
            <w:tcBorders>
              <w:top w:val="single" w:sz="4" w:space="0" w:color="auto"/>
              <w:left w:val="single" w:sz="4" w:space="0" w:color="auto"/>
              <w:bottom w:val="single" w:sz="4" w:space="0" w:color="auto"/>
              <w:right w:val="single" w:sz="4" w:space="0" w:color="auto"/>
            </w:tcBorders>
          </w:tcPr>
          <w:p w:rsidR="00D557AC" w:rsidRDefault="00C7751B">
            <w:pPr>
              <w:pStyle w:val="ConsPlusNormal"/>
              <w:ind w:firstLine="0"/>
              <w:jc w:val="center"/>
              <w:rPr>
                <w:rFonts w:ascii="Times New Roman" w:hAnsi="Times New Roman" w:cs="Times New Roman"/>
                <w:highlight w:val="yellow"/>
              </w:rPr>
            </w:pPr>
            <w:r>
              <w:rPr>
                <w:rFonts w:ascii="Times New Roman" w:hAnsi="Times New Roman" w:cs="Times New Roman"/>
                <w:highlight w:val="yellow"/>
              </w:rPr>
              <w:t>12</w:t>
            </w:r>
          </w:p>
        </w:tc>
        <w:tc>
          <w:tcPr>
            <w:tcW w:w="708" w:type="dxa"/>
            <w:gridSpan w:val="2"/>
            <w:tcBorders>
              <w:top w:val="single" w:sz="4" w:space="0" w:color="auto"/>
              <w:left w:val="single" w:sz="4" w:space="0" w:color="auto"/>
              <w:bottom w:val="single" w:sz="4" w:space="0" w:color="auto"/>
              <w:right w:val="single" w:sz="4" w:space="0" w:color="auto"/>
            </w:tcBorders>
          </w:tcPr>
          <w:p w:rsidR="00D557AC" w:rsidRDefault="00C7751B">
            <w:pPr>
              <w:pStyle w:val="ConsPlusNormal"/>
              <w:ind w:firstLine="0"/>
              <w:jc w:val="center"/>
              <w:rPr>
                <w:rFonts w:ascii="Times New Roman" w:hAnsi="Times New Roman" w:cs="Times New Roman"/>
                <w:highlight w:val="yellow"/>
              </w:rPr>
            </w:pPr>
            <w:r>
              <w:rPr>
                <w:rFonts w:ascii="Times New Roman" w:hAnsi="Times New Roman" w:cs="Times New Roman"/>
                <w:highlight w:val="yellow"/>
              </w:rPr>
              <w:t>13</w:t>
            </w:r>
          </w:p>
        </w:tc>
        <w:tc>
          <w:tcPr>
            <w:tcW w:w="708" w:type="dxa"/>
            <w:tcBorders>
              <w:top w:val="single" w:sz="4" w:space="0" w:color="auto"/>
              <w:left w:val="single" w:sz="4" w:space="0" w:color="auto"/>
              <w:bottom w:val="single" w:sz="4" w:space="0" w:color="auto"/>
              <w:right w:val="single" w:sz="4" w:space="0" w:color="auto"/>
            </w:tcBorders>
          </w:tcPr>
          <w:p w:rsidR="00D557AC" w:rsidRDefault="00C7751B">
            <w:pPr>
              <w:pStyle w:val="ConsPlusNormal"/>
              <w:ind w:firstLine="0"/>
              <w:jc w:val="center"/>
              <w:rPr>
                <w:rFonts w:ascii="Times New Roman" w:hAnsi="Times New Roman" w:cs="Times New Roman"/>
                <w:highlight w:val="yellow"/>
              </w:rPr>
            </w:pPr>
            <w:r>
              <w:rPr>
                <w:rFonts w:ascii="Times New Roman" w:hAnsi="Times New Roman" w:cs="Times New Roman"/>
                <w:highlight w:val="yellow"/>
              </w:rPr>
              <w:t>14</w:t>
            </w:r>
          </w:p>
        </w:tc>
        <w:tc>
          <w:tcPr>
            <w:tcW w:w="1135" w:type="dxa"/>
            <w:tcBorders>
              <w:top w:val="single" w:sz="4" w:space="0" w:color="auto"/>
              <w:left w:val="single" w:sz="4" w:space="0" w:color="auto"/>
              <w:bottom w:val="single" w:sz="4" w:space="0" w:color="auto"/>
              <w:right w:val="single" w:sz="4" w:space="0" w:color="auto"/>
            </w:tcBorders>
          </w:tcPr>
          <w:p w:rsidR="00D557AC" w:rsidRDefault="00C7751B">
            <w:pPr>
              <w:pStyle w:val="ConsPlusNormal"/>
              <w:ind w:firstLine="0"/>
              <w:jc w:val="center"/>
              <w:rPr>
                <w:rFonts w:ascii="Times New Roman" w:hAnsi="Times New Roman" w:cs="Times New Roman"/>
                <w:highlight w:val="yellow"/>
              </w:rPr>
            </w:pPr>
            <w:bookmarkStart w:id="31" w:name="Par519"/>
            <w:bookmarkEnd w:id="31"/>
            <w:r>
              <w:rPr>
                <w:rFonts w:ascii="Times New Roman" w:hAnsi="Times New Roman" w:cs="Times New Roman"/>
                <w:highlight w:val="yellow"/>
              </w:rPr>
              <w:t>15</w:t>
            </w:r>
          </w:p>
        </w:tc>
      </w:tr>
      <w:tr w:rsidR="00D557AC">
        <w:tc>
          <w:tcPr>
            <w:tcW w:w="425" w:type="dxa"/>
            <w:tcBorders>
              <w:top w:val="single" w:sz="4" w:space="0" w:color="auto"/>
              <w:left w:val="single" w:sz="4" w:space="0" w:color="auto"/>
              <w:bottom w:val="single" w:sz="4" w:space="0" w:color="auto"/>
              <w:right w:val="single" w:sz="4" w:space="0" w:color="auto"/>
            </w:tcBorders>
          </w:tcPr>
          <w:p w:rsidR="00D557AC" w:rsidRDefault="00C7751B">
            <w:pPr>
              <w:pStyle w:val="ConsPlusNormal"/>
              <w:ind w:firstLine="0"/>
              <w:jc w:val="center"/>
              <w:rPr>
                <w:rFonts w:ascii="Times New Roman" w:hAnsi="Times New Roman" w:cs="Times New Roman"/>
                <w:highlight w:val="yellow"/>
              </w:rPr>
            </w:pPr>
            <w:r>
              <w:rPr>
                <w:rFonts w:ascii="Times New Roman" w:hAnsi="Times New Roman" w:cs="Times New Roman"/>
                <w:highlight w:val="yellow"/>
              </w:rPr>
              <w:t>1.</w:t>
            </w:r>
          </w:p>
        </w:tc>
        <w:tc>
          <w:tcPr>
            <w:tcW w:w="2181" w:type="dxa"/>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c>
          <w:tcPr>
            <w:tcW w:w="1134" w:type="dxa"/>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c>
          <w:tcPr>
            <w:tcW w:w="1701" w:type="dxa"/>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c>
          <w:tcPr>
            <w:tcW w:w="850" w:type="dxa"/>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c>
          <w:tcPr>
            <w:tcW w:w="851" w:type="dxa"/>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c>
          <w:tcPr>
            <w:tcW w:w="1134" w:type="dxa"/>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c>
          <w:tcPr>
            <w:tcW w:w="708" w:type="dxa"/>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c>
          <w:tcPr>
            <w:tcW w:w="777" w:type="dxa"/>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c>
          <w:tcPr>
            <w:tcW w:w="694" w:type="dxa"/>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c>
          <w:tcPr>
            <w:tcW w:w="1223" w:type="dxa"/>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c>
          <w:tcPr>
            <w:tcW w:w="567" w:type="dxa"/>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c>
          <w:tcPr>
            <w:tcW w:w="708" w:type="dxa"/>
            <w:gridSpan w:val="2"/>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c>
          <w:tcPr>
            <w:tcW w:w="708" w:type="dxa"/>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c>
          <w:tcPr>
            <w:tcW w:w="1135" w:type="dxa"/>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r>
      <w:tr w:rsidR="00D557AC">
        <w:tc>
          <w:tcPr>
            <w:tcW w:w="425" w:type="dxa"/>
            <w:tcBorders>
              <w:top w:val="single" w:sz="4" w:space="0" w:color="auto"/>
              <w:left w:val="single" w:sz="4" w:space="0" w:color="auto"/>
              <w:bottom w:val="single" w:sz="4" w:space="0" w:color="auto"/>
              <w:right w:val="single" w:sz="4" w:space="0" w:color="auto"/>
            </w:tcBorders>
          </w:tcPr>
          <w:p w:rsidR="00D557AC" w:rsidRDefault="00C7751B">
            <w:pPr>
              <w:pStyle w:val="ConsPlusNormal"/>
              <w:ind w:firstLine="0"/>
              <w:jc w:val="center"/>
              <w:rPr>
                <w:rFonts w:ascii="Times New Roman" w:hAnsi="Times New Roman" w:cs="Times New Roman"/>
                <w:highlight w:val="yellow"/>
              </w:rPr>
            </w:pPr>
            <w:r>
              <w:rPr>
                <w:rFonts w:ascii="Times New Roman" w:hAnsi="Times New Roman" w:cs="Times New Roman"/>
                <w:highlight w:val="yellow"/>
              </w:rPr>
              <w:t>2.</w:t>
            </w:r>
          </w:p>
        </w:tc>
        <w:tc>
          <w:tcPr>
            <w:tcW w:w="2181" w:type="dxa"/>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c>
          <w:tcPr>
            <w:tcW w:w="1134" w:type="dxa"/>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c>
          <w:tcPr>
            <w:tcW w:w="1701" w:type="dxa"/>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c>
          <w:tcPr>
            <w:tcW w:w="850" w:type="dxa"/>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c>
          <w:tcPr>
            <w:tcW w:w="851" w:type="dxa"/>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c>
          <w:tcPr>
            <w:tcW w:w="1134" w:type="dxa"/>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c>
          <w:tcPr>
            <w:tcW w:w="708" w:type="dxa"/>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c>
          <w:tcPr>
            <w:tcW w:w="777" w:type="dxa"/>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c>
          <w:tcPr>
            <w:tcW w:w="694" w:type="dxa"/>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c>
          <w:tcPr>
            <w:tcW w:w="1223" w:type="dxa"/>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c>
          <w:tcPr>
            <w:tcW w:w="567" w:type="dxa"/>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c>
          <w:tcPr>
            <w:tcW w:w="708" w:type="dxa"/>
            <w:gridSpan w:val="2"/>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c>
          <w:tcPr>
            <w:tcW w:w="708" w:type="dxa"/>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c>
          <w:tcPr>
            <w:tcW w:w="1135" w:type="dxa"/>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r>
      <w:tr w:rsidR="00D557AC">
        <w:tc>
          <w:tcPr>
            <w:tcW w:w="425" w:type="dxa"/>
            <w:tcBorders>
              <w:top w:val="single" w:sz="4" w:space="0" w:color="auto"/>
              <w:left w:val="single" w:sz="4" w:space="0" w:color="auto"/>
              <w:bottom w:val="single" w:sz="4" w:space="0" w:color="auto"/>
              <w:right w:val="single" w:sz="4" w:space="0" w:color="auto"/>
            </w:tcBorders>
          </w:tcPr>
          <w:p w:rsidR="00D557AC" w:rsidRDefault="00C7751B">
            <w:pPr>
              <w:pStyle w:val="ConsPlusNormal"/>
              <w:ind w:firstLine="0"/>
              <w:jc w:val="center"/>
              <w:rPr>
                <w:rFonts w:ascii="Times New Roman" w:hAnsi="Times New Roman" w:cs="Times New Roman"/>
                <w:highlight w:val="yellow"/>
              </w:rPr>
            </w:pPr>
            <w:r>
              <w:rPr>
                <w:rFonts w:ascii="Times New Roman" w:hAnsi="Times New Roman" w:cs="Times New Roman"/>
                <w:highlight w:val="yellow"/>
              </w:rPr>
              <w:t>3.</w:t>
            </w:r>
          </w:p>
        </w:tc>
        <w:tc>
          <w:tcPr>
            <w:tcW w:w="2181" w:type="dxa"/>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c>
          <w:tcPr>
            <w:tcW w:w="1134" w:type="dxa"/>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c>
          <w:tcPr>
            <w:tcW w:w="1701" w:type="dxa"/>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c>
          <w:tcPr>
            <w:tcW w:w="850" w:type="dxa"/>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c>
          <w:tcPr>
            <w:tcW w:w="851" w:type="dxa"/>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c>
          <w:tcPr>
            <w:tcW w:w="1134" w:type="dxa"/>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c>
          <w:tcPr>
            <w:tcW w:w="708" w:type="dxa"/>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c>
          <w:tcPr>
            <w:tcW w:w="777" w:type="dxa"/>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c>
          <w:tcPr>
            <w:tcW w:w="694" w:type="dxa"/>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c>
          <w:tcPr>
            <w:tcW w:w="1223" w:type="dxa"/>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c>
          <w:tcPr>
            <w:tcW w:w="567" w:type="dxa"/>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c>
          <w:tcPr>
            <w:tcW w:w="708" w:type="dxa"/>
            <w:gridSpan w:val="2"/>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c>
          <w:tcPr>
            <w:tcW w:w="708" w:type="dxa"/>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c>
          <w:tcPr>
            <w:tcW w:w="1135" w:type="dxa"/>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r>
      <w:tr w:rsidR="00D557AC">
        <w:tc>
          <w:tcPr>
            <w:tcW w:w="10455" w:type="dxa"/>
            <w:gridSpan w:val="10"/>
            <w:tcBorders>
              <w:top w:val="single" w:sz="4" w:space="0" w:color="auto"/>
              <w:left w:val="single" w:sz="4" w:space="0" w:color="auto"/>
              <w:bottom w:val="single" w:sz="4" w:space="0" w:color="auto"/>
              <w:right w:val="single" w:sz="4" w:space="0" w:color="auto"/>
            </w:tcBorders>
          </w:tcPr>
          <w:p w:rsidR="00D557AC" w:rsidRDefault="00C7751B">
            <w:pPr>
              <w:pStyle w:val="ConsPlusNormal"/>
              <w:jc w:val="right"/>
              <w:rPr>
                <w:rFonts w:ascii="Times New Roman" w:hAnsi="Times New Roman" w:cs="Times New Roman"/>
                <w:highlight w:val="yellow"/>
              </w:rPr>
            </w:pPr>
            <w:r>
              <w:rPr>
                <w:rFonts w:ascii="Times New Roman" w:hAnsi="Times New Roman" w:cs="Times New Roman"/>
                <w:highlight w:val="yellow"/>
              </w:rPr>
              <w:t>ИТОГО:</w:t>
            </w:r>
          </w:p>
        </w:tc>
        <w:tc>
          <w:tcPr>
            <w:tcW w:w="1223" w:type="dxa"/>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c>
          <w:tcPr>
            <w:tcW w:w="567" w:type="dxa"/>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c>
          <w:tcPr>
            <w:tcW w:w="708" w:type="dxa"/>
            <w:gridSpan w:val="2"/>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c>
          <w:tcPr>
            <w:tcW w:w="708" w:type="dxa"/>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c>
          <w:tcPr>
            <w:tcW w:w="1135" w:type="dxa"/>
            <w:tcBorders>
              <w:top w:val="single" w:sz="4" w:space="0" w:color="auto"/>
              <w:left w:val="single" w:sz="4" w:space="0" w:color="auto"/>
              <w:bottom w:val="single" w:sz="4" w:space="0" w:color="auto"/>
              <w:right w:val="single" w:sz="4" w:space="0" w:color="auto"/>
            </w:tcBorders>
          </w:tcPr>
          <w:p w:rsidR="00D557AC" w:rsidRDefault="00D557AC">
            <w:pPr>
              <w:pStyle w:val="ConsPlusNormal"/>
              <w:rPr>
                <w:rFonts w:ascii="Times New Roman" w:hAnsi="Times New Roman" w:cs="Times New Roman"/>
                <w:highlight w:val="yellow"/>
              </w:rPr>
            </w:pPr>
          </w:p>
        </w:tc>
      </w:tr>
      <w:tr w:rsidR="00D557AC">
        <w:tblPrEx>
          <w:jc w:val="center"/>
          <w:tblInd w:w="0" w:type="dxa"/>
        </w:tblPrEx>
        <w:trPr>
          <w:gridBefore w:val="2"/>
          <w:gridAfter w:val="3"/>
          <w:wAfter w:w="2047" w:type="dxa"/>
          <w:jc w:val="center"/>
        </w:trPr>
        <w:tc>
          <w:tcPr>
            <w:tcW w:w="5528" w:type="dxa"/>
            <w:gridSpan w:val="5"/>
          </w:tcPr>
          <w:p w:rsidR="00D557AC" w:rsidRDefault="00D557AC">
            <w:pPr>
              <w:spacing w:after="0"/>
              <w:jc w:val="left"/>
              <w:rPr>
                <w:b/>
                <w:highlight w:val="yellow"/>
              </w:rPr>
            </w:pPr>
          </w:p>
          <w:p w:rsidR="00D557AC" w:rsidRDefault="00C7751B">
            <w:pPr>
              <w:spacing w:after="0"/>
              <w:jc w:val="left"/>
              <w:rPr>
                <w:b/>
              </w:rPr>
            </w:pPr>
            <w:r>
              <w:rPr>
                <w:b/>
              </w:rPr>
              <w:t>От Заказчика:</w:t>
            </w:r>
          </w:p>
          <w:p w:rsidR="00D557AC" w:rsidRDefault="00C7751B">
            <w:pPr>
              <w:spacing w:after="0"/>
              <w:jc w:val="left"/>
              <w:rPr>
                <w:rFonts w:eastAsia="Calibri"/>
                <w:b/>
                <w:lang w:eastAsia="en-US"/>
              </w:rPr>
            </w:pPr>
            <w:r>
              <w:rPr>
                <w:rFonts w:eastAsia="Calibri"/>
                <w:b/>
                <w:lang w:eastAsia="en-US"/>
              </w:rPr>
              <w:t>Первый заместитель генерального директора</w:t>
            </w:r>
          </w:p>
          <w:p w:rsidR="00D557AC" w:rsidRDefault="00C7751B">
            <w:pPr>
              <w:spacing w:after="0"/>
              <w:jc w:val="left"/>
              <w:rPr>
                <w:rFonts w:eastAsia="Calibri"/>
                <w:b/>
                <w:lang w:eastAsia="en-US"/>
              </w:rPr>
            </w:pPr>
            <w:r>
              <w:rPr>
                <w:rFonts w:eastAsia="Calibri"/>
                <w:b/>
                <w:lang w:eastAsia="en-US"/>
              </w:rPr>
              <w:t>ФГБУ «НМИЦ гематологии» Минздрава России</w:t>
            </w:r>
          </w:p>
          <w:p w:rsidR="00D557AC" w:rsidRDefault="00D557AC">
            <w:pPr>
              <w:spacing w:after="0"/>
              <w:rPr>
                <w:rFonts w:eastAsia="Calibri"/>
                <w:b/>
                <w:lang w:eastAsia="en-US"/>
              </w:rPr>
            </w:pPr>
          </w:p>
          <w:p w:rsidR="00D557AC" w:rsidRDefault="00D557AC">
            <w:pPr>
              <w:spacing w:after="0"/>
              <w:rPr>
                <w:rFonts w:eastAsia="Calibri"/>
                <w:b/>
                <w:lang w:eastAsia="en-US"/>
              </w:rPr>
            </w:pPr>
          </w:p>
          <w:p w:rsidR="00D557AC" w:rsidRDefault="00C7751B">
            <w:pPr>
              <w:spacing w:after="0"/>
              <w:rPr>
                <w:rFonts w:eastAsia="Calibri"/>
                <w:b/>
                <w:lang w:eastAsia="en-US"/>
              </w:rPr>
            </w:pPr>
            <w:r>
              <w:rPr>
                <w:rFonts w:eastAsia="Calibri"/>
                <w:b/>
                <w:lang w:eastAsia="en-US"/>
              </w:rPr>
              <w:t>__________________ Троицкая В.В.</w:t>
            </w:r>
          </w:p>
          <w:p w:rsidR="00D557AC" w:rsidRDefault="00C7751B">
            <w:pPr>
              <w:spacing w:after="0"/>
              <w:jc w:val="left"/>
              <w:rPr>
                <w:b/>
                <w:highlight w:val="yellow"/>
              </w:rPr>
            </w:pPr>
            <w:r>
              <w:rPr>
                <w:b/>
              </w:rPr>
              <w:t xml:space="preserve">М.П. </w:t>
            </w:r>
          </w:p>
        </w:tc>
        <w:tc>
          <w:tcPr>
            <w:tcW w:w="4473" w:type="dxa"/>
            <w:gridSpan w:val="6"/>
          </w:tcPr>
          <w:p w:rsidR="00D557AC" w:rsidRDefault="00D557AC">
            <w:pPr>
              <w:spacing w:after="0"/>
              <w:jc w:val="left"/>
              <w:rPr>
                <w:b/>
                <w:highlight w:val="yellow"/>
              </w:rPr>
            </w:pPr>
          </w:p>
          <w:p w:rsidR="00D557AC" w:rsidRDefault="00C7751B">
            <w:pPr>
              <w:spacing w:after="0"/>
              <w:jc w:val="left"/>
              <w:rPr>
                <w:b/>
                <w:highlight w:val="yellow"/>
              </w:rPr>
            </w:pPr>
            <w:r>
              <w:rPr>
                <w:b/>
                <w:highlight w:val="yellow"/>
              </w:rPr>
              <w:t>От Поставщика:</w:t>
            </w:r>
          </w:p>
          <w:p w:rsidR="00D557AC" w:rsidRDefault="00D557AC">
            <w:pPr>
              <w:spacing w:after="0"/>
              <w:jc w:val="left"/>
              <w:rPr>
                <w:b/>
                <w:highlight w:val="yellow"/>
              </w:rPr>
            </w:pPr>
          </w:p>
          <w:p w:rsidR="00D557AC" w:rsidRDefault="00D557AC">
            <w:pPr>
              <w:spacing w:after="0"/>
              <w:jc w:val="left"/>
              <w:rPr>
                <w:b/>
                <w:highlight w:val="yellow"/>
              </w:rPr>
            </w:pPr>
          </w:p>
          <w:p w:rsidR="00D557AC" w:rsidRDefault="00D557AC">
            <w:pPr>
              <w:spacing w:after="0"/>
              <w:jc w:val="left"/>
              <w:rPr>
                <w:b/>
                <w:highlight w:val="yellow"/>
              </w:rPr>
            </w:pPr>
          </w:p>
          <w:p w:rsidR="00D557AC" w:rsidRDefault="00D557AC">
            <w:pPr>
              <w:spacing w:after="0"/>
              <w:jc w:val="left"/>
              <w:rPr>
                <w:b/>
                <w:highlight w:val="yellow"/>
              </w:rPr>
            </w:pPr>
          </w:p>
          <w:p w:rsidR="00D557AC" w:rsidRDefault="00C7751B">
            <w:pPr>
              <w:spacing w:after="0"/>
              <w:jc w:val="left"/>
              <w:rPr>
                <w:b/>
                <w:highlight w:val="yellow"/>
              </w:rPr>
            </w:pPr>
            <w:r>
              <w:rPr>
                <w:b/>
                <w:highlight w:val="yellow"/>
              </w:rPr>
              <w:t>_____________________   ___________</w:t>
            </w:r>
          </w:p>
          <w:p w:rsidR="00D557AC" w:rsidRDefault="00C7751B">
            <w:pPr>
              <w:spacing w:after="0"/>
              <w:jc w:val="left"/>
              <w:rPr>
                <w:b/>
                <w:bCs/>
              </w:rPr>
            </w:pPr>
            <w:r>
              <w:rPr>
                <w:b/>
                <w:highlight w:val="yellow"/>
              </w:rPr>
              <w:t xml:space="preserve">М.П. </w:t>
            </w:r>
            <w:r>
              <w:rPr>
                <w:rFonts w:eastAsia="Calibri"/>
                <w:i/>
                <w:highlight w:val="yellow"/>
                <w:lang w:eastAsia="en-US"/>
              </w:rPr>
              <w:t>(при наличии)</w:t>
            </w:r>
          </w:p>
        </w:tc>
      </w:tr>
    </w:tbl>
    <w:p w:rsidR="00D557AC" w:rsidRDefault="00D557AC">
      <w:pPr>
        <w:pStyle w:val="ConsPlusNormal"/>
        <w:ind w:firstLine="0"/>
        <w:jc w:val="both"/>
      </w:pPr>
    </w:p>
    <w:p w:rsidR="00D557AC" w:rsidRDefault="00C7751B">
      <w:pPr>
        <w:rPr>
          <w:highlight w:val="yellow"/>
        </w:rPr>
      </w:pPr>
      <w:r>
        <w:br w:type="page" w:clear="all"/>
      </w:r>
      <w:r>
        <w:rPr>
          <w:b/>
        </w:rPr>
        <w:lastRenderedPageBreak/>
        <w:t>Приложение № 2</w:t>
      </w:r>
      <w:r>
        <w:t xml:space="preserve"> к Контракту от «__» ______ 2026 г. </w:t>
      </w:r>
      <w:r>
        <w:rPr>
          <w:highlight w:val="yellow"/>
        </w:rPr>
        <w:t>№ _______</w:t>
      </w:r>
    </w:p>
    <w:p w:rsidR="00D557AC" w:rsidRDefault="00D557AC">
      <w:pPr>
        <w:rPr>
          <w:highlight w:val="yellow"/>
        </w:rPr>
      </w:pPr>
    </w:p>
    <w:p w:rsidR="00D557AC" w:rsidRDefault="00C7751B">
      <w:pPr>
        <w:spacing w:after="0"/>
        <w:jc w:val="center"/>
        <w:rPr>
          <w:b/>
          <w:sz w:val="20"/>
          <w:szCs w:val="20"/>
          <w:highlight w:val="yellow"/>
        </w:rPr>
      </w:pPr>
      <w:r>
        <w:rPr>
          <w:b/>
          <w:sz w:val="20"/>
          <w:szCs w:val="20"/>
          <w:highlight w:val="yellow"/>
        </w:rPr>
        <w:t>ТЕХНИЧЕСКИЕ ХАРАКТЕРИСТИКИ</w:t>
      </w:r>
    </w:p>
    <w:p w:rsidR="00D557AC" w:rsidRDefault="00D557AC">
      <w:pPr>
        <w:spacing w:after="0"/>
        <w:rPr>
          <w:b/>
          <w:sz w:val="20"/>
          <w:szCs w:val="20"/>
          <w:highlight w:val="yellow"/>
        </w:rPr>
      </w:pPr>
    </w:p>
    <w:p w:rsidR="00D557AC" w:rsidRDefault="00C7751B">
      <w:pPr>
        <w:spacing w:after="0"/>
        <w:jc w:val="center"/>
        <w:rPr>
          <w:b/>
          <w:highlight w:val="yellow"/>
        </w:rPr>
      </w:pPr>
      <w:r>
        <w:rPr>
          <w:b/>
          <w:highlight w:val="yellow"/>
        </w:rPr>
        <w:t>Товар, произведенный на территории государств - членов Евразийского экономического союза:</w:t>
      </w:r>
    </w:p>
    <w:p w:rsidR="00D557AC" w:rsidRDefault="00D557AC">
      <w:pPr>
        <w:spacing w:after="0"/>
        <w:jc w:val="center"/>
        <w:rPr>
          <w:b/>
          <w:highlight w:val="yellow"/>
        </w:rPr>
      </w:pPr>
    </w:p>
    <w:tbl>
      <w:tblPr>
        <w:tblW w:w="1587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1863"/>
        <w:gridCol w:w="1134"/>
        <w:gridCol w:w="1736"/>
        <w:gridCol w:w="1878"/>
        <w:gridCol w:w="1842"/>
        <w:gridCol w:w="1808"/>
        <w:gridCol w:w="1276"/>
        <w:gridCol w:w="1276"/>
        <w:gridCol w:w="1276"/>
        <w:gridCol w:w="1276"/>
      </w:tblGrid>
      <w:tr w:rsidR="00D557AC">
        <w:tc>
          <w:tcPr>
            <w:tcW w:w="513" w:type="dxa"/>
            <w:shd w:val="clear" w:color="auto" w:fill="auto"/>
          </w:tcPr>
          <w:p w:rsidR="00D557AC" w:rsidRDefault="00C7751B">
            <w:pPr>
              <w:widowControl w:val="0"/>
              <w:spacing w:after="0"/>
              <w:rPr>
                <w:sz w:val="20"/>
                <w:szCs w:val="20"/>
                <w:highlight w:val="yellow"/>
                <w:lang w:eastAsia="en-US"/>
              </w:rPr>
            </w:pPr>
            <w:r>
              <w:rPr>
                <w:sz w:val="20"/>
                <w:szCs w:val="20"/>
                <w:highlight w:val="yellow"/>
                <w:lang w:eastAsia="en-US"/>
              </w:rPr>
              <w:t xml:space="preserve">№ п/п </w:t>
            </w:r>
          </w:p>
        </w:tc>
        <w:tc>
          <w:tcPr>
            <w:tcW w:w="1863" w:type="dxa"/>
            <w:shd w:val="clear" w:color="auto" w:fill="auto"/>
          </w:tcPr>
          <w:p w:rsidR="00D557AC" w:rsidRDefault="00C7751B">
            <w:pPr>
              <w:widowControl w:val="0"/>
              <w:spacing w:after="0"/>
              <w:rPr>
                <w:sz w:val="20"/>
                <w:szCs w:val="20"/>
                <w:highlight w:val="yellow"/>
                <w:lang w:eastAsia="en-US"/>
              </w:rPr>
            </w:pPr>
            <w:r>
              <w:rPr>
                <w:sz w:val="20"/>
                <w:szCs w:val="20"/>
                <w:highlight w:val="yellow"/>
                <w:lang w:eastAsia="en-US"/>
              </w:rPr>
              <w:t>Международное непатентованное наименование</w:t>
            </w:r>
          </w:p>
        </w:tc>
        <w:tc>
          <w:tcPr>
            <w:tcW w:w="1134" w:type="dxa"/>
            <w:shd w:val="clear" w:color="auto" w:fill="auto"/>
          </w:tcPr>
          <w:p w:rsidR="00D557AC" w:rsidRDefault="00C7751B">
            <w:pPr>
              <w:widowControl w:val="0"/>
              <w:spacing w:after="0"/>
              <w:rPr>
                <w:sz w:val="20"/>
                <w:szCs w:val="20"/>
                <w:highlight w:val="yellow"/>
                <w:lang w:eastAsia="en-US"/>
              </w:rPr>
            </w:pPr>
            <w:r>
              <w:rPr>
                <w:sz w:val="20"/>
                <w:szCs w:val="20"/>
                <w:highlight w:val="yellow"/>
                <w:lang w:eastAsia="en-US"/>
              </w:rPr>
              <w:t>Торговое наименование</w:t>
            </w:r>
          </w:p>
        </w:tc>
        <w:tc>
          <w:tcPr>
            <w:tcW w:w="1736" w:type="dxa"/>
            <w:shd w:val="clear" w:color="auto" w:fill="auto"/>
          </w:tcPr>
          <w:p w:rsidR="00D557AC" w:rsidRDefault="00C7751B">
            <w:pPr>
              <w:widowControl w:val="0"/>
              <w:spacing w:after="0"/>
              <w:rPr>
                <w:sz w:val="20"/>
                <w:szCs w:val="20"/>
                <w:highlight w:val="yellow"/>
                <w:lang w:eastAsia="en-US"/>
              </w:rPr>
            </w:pPr>
            <w:r>
              <w:rPr>
                <w:sz w:val="20"/>
                <w:szCs w:val="20"/>
                <w:highlight w:val="yellow"/>
                <w:lang w:eastAsia="en-US"/>
              </w:rPr>
              <w:t>Наименование держателя или владельца регистрационного удостоверения лекарственного препарата,</w:t>
            </w:r>
            <w:r>
              <w:rPr>
                <w:sz w:val="20"/>
                <w:szCs w:val="20"/>
                <w:highlight w:val="yellow"/>
                <w:lang w:eastAsia="en-US"/>
              </w:rPr>
              <w:t xml:space="preserve"> наименование производителя лекарственного препарата</w:t>
            </w:r>
          </w:p>
        </w:tc>
        <w:tc>
          <w:tcPr>
            <w:tcW w:w="1878" w:type="dxa"/>
            <w:shd w:val="clear" w:color="auto" w:fill="auto"/>
          </w:tcPr>
          <w:p w:rsidR="00D557AC" w:rsidRDefault="00C7751B">
            <w:pPr>
              <w:widowControl w:val="0"/>
              <w:spacing w:after="0"/>
              <w:rPr>
                <w:sz w:val="20"/>
                <w:szCs w:val="20"/>
                <w:highlight w:val="yellow"/>
                <w:lang w:eastAsia="en-US"/>
              </w:rPr>
            </w:pPr>
            <w:r>
              <w:rPr>
                <w:sz w:val="20"/>
                <w:szCs w:val="20"/>
                <w:highlight w:val="yellow"/>
                <w:lang w:eastAsia="en-US"/>
              </w:rPr>
              <w:t>Номер регистрационного удостоверения лекарственного препарата</w:t>
            </w:r>
          </w:p>
        </w:tc>
        <w:tc>
          <w:tcPr>
            <w:tcW w:w="1842" w:type="dxa"/>
            <w:shd w:val="clear" w:color="auto" w:fill="auto"/>
          </w:tcPr>
          <w:p w:rsidR="00D557AC" w:rsidRDefault="00C7751B">
            <w:pPr>
              <w:widowControl w:val="0"/>
              <w:spacing w:after="0"/>
              <w:rPr>
                <w:sz w:val="20"/>
                <w:szCs w:val="20"/>
                <w:highlight w:val="yellow"/>
                <w:lang w:eastAsia="en-US"/>
              </w:rPr>
            </w:pPr>
            <w:r>
              <w:rPr>
                <w:sz w:val="20"/>
                <w:szCs w:val="20"/>
                <w:highlight w:val="yellow"/>
                <w:lang w:eastAsia="en-US"/>
              </w:rPr>
              <w:t xml:space="preserve">Код в соответствии с </w:t>
            </w:r>
            <w:hyperlink r:id="rId14" w:tooltip="http://internet.garant.ru/document?id=70550730&amp;sub=0" w:history="1">
              <w:r>
                <w:rPr>
                  <w:bCs/>
                  <w:sz w:val="20"/>
                  <w:szCs w:val="20"/>
                  <w:highlight w:val="yellow"/>
                  <w:lang w:eastAsia="en-US"/>
                </w:rPr>
                <w:t>Общероссийским классификатором</w:t>
              </w:r>
            </w:hyperlink>
            <w:r>
              <w:rPr>
                <w:b/>
                <w:sz w:val="20"/>
                <w:szCs w:val="20"/>
                <w:highlight w:val="yellow"/>
                <w:lang w:eastAsia="en-US"/>
              </w:rPr>
              <w:t xml:space="preserve"> </w:t>
            </w:r>
            <w:r>
              <w:rPr>
                <w:sz w:val="20"/>
                <w:szCs w:val="20"/>
                <w:highlight w:val="yellow"/>
                <w:lang w:eastAsia="en-US"/>
              </w:rPr>
              <w:t>продукции по видам экономической деятельности (ОКПД2)</w:t>
            </w:r>
          </w:p>
        </w:tc>
        <w:tc>
          <w:tcPr>
            <w:tcW w:w="1808" w:type="dxa"/>
            <w:shd w:val="clear" w:color="auto" w:fill="auto"/>
          </w:tcPr>
          <w:p w:rsidR="00D557AC" w:rsidRDefault="00C7751B">
            <w:pPr>
              <w:widowControl w:val="0"/>
              <w:spacing w:after="0"/>
              <w:rPr>
                <w:sz w:val="20"/>
                <w:szCs w:val="20"/>
                <w:highlight w:val="yellow"/>
                <w:lang w:eastAsia="en-US"/>
              </w:rPr>
            </w:pPr>
            <w:r>
              <w:rPr>
                <w:sz w:val="20"/>
                <w:szCs w:val="20"/>
                <w:highlight w:val="yellow"/>
                <w:lang w:eastAsia="en-US"/>
              </w:rPr>
              <w:t xml:space="preserve">Лекарственная форма, дозировка лекарственного </w:t>
            </w:r>
            <w:r>
              <w:rPr>
                <w:sz w:val="20"/>
                <w:szCs w:val="20"/>
                <w:highlight w:val="yellow"/>
                <w:lang w:eastAsia="en-US"/>
              </w:rPr>
              <w:t>средства и количество лекарственных форм во вторичной (потребительской) упаковке</w:t>
            </w:r>
          </w:p>
        </w:tc>
        <w:tc>
          <w:tcPr>
            <w:tcW w:w="1276" w:type="dxa"/>
            <w:shd w:val="clear" w:color="auto" w:fill="auto"/>
          </w:tcPr>
          <w:p w:rsidR="00D557AC" w:rsidRDefault="00C7751B">
            <w:pPr>
              <w:widowControl w:val="0"/>
              <w:spacing w:after="0"/>
              <w:rPr>
                <w:sz w:val="20"/>
                <w:szCs w:val="20"/>
                <w:highlight w:val="yellow"/>
                <w:lang w:eastAsia="en-US"/>
              </w:rPr>
            </w:pPr>
            <w:r>
              <w:rPr>
                <w:sz w:val="20"/>
                <w:szCs w:val="20"/>
                <w:highlight w:val="yellow"/>
                <w:lang w:eastAsia="en-US"/>
              </w:rPr>
              <w:t>Наименование страны происхождения Товара</w:t>
            </w:r>
          </w:p>
        </w:tc>
        <w:tc>
          <w:tcPr>
            <w:tcW w:w="1276" w:type="dxa"/>
            <w:shd w:val="clear" w:color="auto" w:fill="auto"/>
          </w:tcPr>
          <w:p w:rsidR="00D557AC" w:rsidRDefault="00C7751B">
            <w:pPr>
              <w:widowControl w:val="0"/>
              <w:spacing w:after="0"/>
              <w:rPr>
                <w:sz w:val="20"/>
                <w:szCs w:val="20"/>
                <w:highlight w:val="yellow"/>
                <w:lang w:eastAsia="en-US"/>
              </w:rPr>
            </w:pPr>
            <w:r>
              <w:rPr>
                <w:sz w:val="20"/>
                <w:szCs w:val="20"/>
                <w:highlight w:val="yellow"/>
                <w:lang w:eastAsia="en-US"/>
              </w:rPr>
              <w:t>Остаточный срок годности</w:t>
            </w:r>
          </w:p>
        </w:tc>
        <w:tc>
          <w:tcPr>
            <w:tcW w:w="1276" w:type="dxa"/>
          </w:tcPr>
          <w:p w:rsidR="00D557AC" w:rsidRDefault="00C7751B">
            <w:pPr>
              <w:widowControl w:val="0"/>
              <w:spacing w:after="0"/>
              <w:rPr>
                <w:sz w:val="20"/>
                <w:szCs w:val="20"/>
                <w:highlight w:val="yellow"/>
                <w:lang w:eastAsia="en-US"/>
              </w:rPr>
            </w:pPr>
            <w:r>
              <w:rPr>
                <w:sz w:val="20"/>
                <w:szCs w:val="20"/>
                <w:highlight w:val="yellow"/>
                <w:lang w:eastAsia="en-US"/>
              </w:rPr>
              <w:t>Единица измерения Товара</w:t>
            </w:r>
          </w:p>
        </w:tc>
        <w:tc>
          <w:tcPr>
            <w:tcW w:w="1276" w:type="dxa"/>
          </w:tcPr>
          <w:p w:rsidR="00D557AC" w:rsidRDefault="00C7751B">
            <w:pPr>
              <w:widowControl w:val="0"/>
              <w:spacing w:after="0"/>
              <w:rPr>
                <w:sz w:val="20"/>
                <w:szCs w:val="20"/>
                <w:highlight w:val="yellow"/>
                <w:lang w:eastAsia="en-US"/>
              </w:rPr>
            </w:pPr>
            <w:r>
              <w:rPr>
                <w:sz w:val="20"/>
                <w:szCs w:val="20"/>
                <w:highlight w:val="yellow"/>
                <w:lang w:eastAsia="en-US"/>
              </w:rPr>
              <w:t>Количество Товара в единицах измерения</w:t>
            </w:r>
          </w:p>
        </w:tc>
      </w:tr>
      <w:tr w:rsidR="00D557AC">
        <w:tc>
          <w:tcPr>
            <w:tcW w:w="513" w:type="dxa"/>
            <w:shd w:val="clear" w:color="auto" w:fill="auto"/>
          </w:tcPr>
          <w:p w:rsidR="00D557AC" w:rsidRDefault="00C7751B">
            <w:pPr>
              <w:widowControl w:val="0"/>
              <w:spacing w:after="0"/>
              <w:rPr>
                <w:sz w:val="20"/>
                <w:szCs w:val="20"/>
                <w:highlight w:val="yellow"/>
                <w:lang w:eastAsia="en-US"/>
              </w:rPr>
            </w:pPr>
            <w:r>
              <w:rPr>
                <w:sz w:val="20"/>
                <w:szCs w:val="20"/>
                <w:highlight w:val="yellow"/>
                <w:lang w:eastAsia="en-US"/>
              </w:rPr>
              <w:t>1</w:t>
            </w:r>
          </w:p>
        </w:tc>
        <w:tc>
          <w:tcPr>
            <w:tcW w:w="1863" w:type="dxa"/>
            <w:shd w:val="clear" w:color="auto" w:fill="auto"/>
          </w:tcPr>
          <w:p w:rsidR="00D557AC" w:rsidRDefault="00D557AC">
            <w:pPr>
              <w:widowControl w:val="0"/>
              <w:spacing w:after="0"/>
              <w:rPr>
                <w:sz w:val="20"/>
                <w:szCs w:val="20"/>
                <w:highlight w:val="yellow"/>
                <w:lang w:eastAsia="en-US"/>
              </w:rPr>
            </w:pPr>
          </w:p>
        </w:tc>
        <w:tc>
          <w:tcPr>
            <w:tcW w:w="1134" w:type="dxa"/>
            <w:shd w:val="clear" w:color="auto" w:fill="auto"/>
          </w:tcPr>
          <w:p w:rsidR="00D557AC" w:rsidRDefault="00D557AC">
            <w:pPr>
              <w:widowControl w:val="0"/>
              <w:spacing w:after="0"/>
              <w:rPr>
                <w:sz w:val="20"/>
                <w:szCs w:val="20"/>
                <w:highlight w:val="yellow"/>
                <w:lang w:eastAsia="en-US"/>
              </w:rPr>
            </w:pPr>
          </w:p>
        </w:tc>
        <w:tc>
          <w:tcPr>
            <w:tcW w:w="1736" w:type="dxa"/>
            <w:shd w:val="clear" w:color="auto" w:fill="auto"/>
          </w:tcPr>
          <w:p w:rsidR="00D557AC" w:rsidRDefault="00D557AC">
            <w:pPr>
              <w:widowControl w:val="0"/>
              <w:spacing w:after="0"/>
              <w:rPr>
                <w:sz w:val="20"/>
                <w:szCs w:val="20"/>
                <w:highlight w:val="yellow"/>
                <w:lang w:eastAsia="en-US"/>
              </w:rPr>
            </w:pPr>
          </w:p>
        </w:tc>
        <w:tc>
          <w:tcPr>
            <w:tcW w:w="1878" w:type="dxa"/>
            <w:shd w:val="clear" w:color="auto" w:fill="auto"/>
          </w:tcPr>
          <w:p w:rsidR="00D557AC" w:rsidRDefault="00D557AC">
            <w:pPr>
              <w:widowControl w:val="0"/>
              <w:spacing w:after="0"/>
              <w:rPr>
                <w:sz w:val="20"/>
                <w:szCs w:val="20"/>
                <w:highlight w:val="yellow"/>
                <w:lang w:eastAsia="en-US"/>
              </w:rPr>
            </w:pPr>
          </w:p>
        </w:tc>
        <w:tc>
          <w:tcPr>
            <w:tcW w:w="1842" w:type="dxa"/>
            <w:shd w:val="clear" w:color="auto" w:fill="auto"/>
          </w:tcPr>
          <w:p w:rsidR="00D557AC" w:rsidRDefault="00D557AC">
            <w:pPr>
              <w:widowControl w:val="0"/>
              <w:spacing w:after="0"/>
              <w:rPr>
                <w:sz w:val="20"/>
                <w:szCs w:val="20"/>
                <w:highlight w:val="yellow"/>
                <w:lang w:eastAsia="en-US"/>
              </w:rPr>
            </w:pPr>
          </w:p>
        </w:tc>
        <w:tc>
          <w:tcPr>
            <w:tcW w:w="1808" w:type="dxa"/>
            <w:shd w:val="clear" w:color="auto" w:fill="auto"/>
          </w:tcPr>
          <w:p w:rsidR="00D557AC" w:rsidRDefault="00D557AC">
            <w:pPr>
              <w:widowControl w:val="0"/>
              <w:spacing w:after="0"/>
              <w:rPr>
                <w:sz w:val="20"/>
                <w:szCs w:val="20"/>
                <w:highlight w:val="yellow"/>
                <w:lang w:eastAsia="en-US"/>
              </w:rPr>
            </w:pPr>
          </w:p>
        </w:tc>
        <w:tc>
          <w:tcPr>
            <w:tcW w:w="1276" w:type="dxa"/>
            <w:shd w:val="clear" w:color="auto" w:fill="auto"/>
          </w:tcPr>
          <w:p w:rsidR="00D557AC" w:rsidRDefault="00D557AC">
            <w:pPr>
              <w:widowControl w:val="0"/>
              <w:spacing w:after="0"/>
              <w:rPr>
                <w:sz w:val="20"/>
                <w:szCs w:val="20"/>
                <w:highlight w:val="yellow"/>
                <w:lang w:eastAsia="en-US"/>
              </w:rPr>
            </w:pPr>
          </w:p>
        </w:tc>
        <w:tc>
          <w:tcPr>
            <w:tcW w:w="1276" w:type="dxa"/>
            <w:shd w:val="clear" w:color="auto" w:fill="auto"/>
          </w:tcPr>
          <w:p w:rsidR="00D557AC" w:rsidRDefault="00D557AC">
            <w:pPr>
              <w:widowControl w:val="0"/>
              <w:spacing w:after="0"/>
              <w:rPr>
                <w:sz w:val="20"/>
                <w:szCs w:val="20"/>
                <w:highlight w:val="yellow"/>
                <w:lang w:eastAsia="en-US"/>
              </w:rPr>
            </w:pPr>
          </w:p>
        </w:tc>
        <w:tc>
          <w:tcPr>
            <w:tcW w:w="1276" w:type="dxa"/>
          </w:tcPr>
          <w:p w:rsidR="00D557AC" w:rsidRDefault="00D557AC">
            <w:pPr>
              <w:widowControl w:val="0"/>
              <w:spacing w:after="0"/>
              <w:rPr>
                <w:sz w:val="20"/>
                <w:szCs w:val="20"/>
                <w:highlight w:val="yellow"/>
                <w:lang w:eastAsia="en-US"/>
              </w:rPr>
            </w:pPr>
          </w:p>
        </w:tc>
        <w:tc>
          <w:tcPr>
            <w:tcW w:w="1276" w:type="dxa"/>
          </w:tcPr>
          <w:p w:rsidR="00D557AC" w:rsidRDefault="00D557AC">
            <w:pPr>
              <w:widowControl w:val="0"/>
              <w:spacing w:after="0"/>
              <w:rPr>
                <w:sz w:val="20"/>
                <w:szCs w:val="20"/>
                <w:highlight w:val="yellow"/>
                <w:lang w:eastAsia="en-US"/>
              </w:rPr>
            </w:pPr>
          </w:p>
        </w:tc>
      </w:tr>
      <w:tr w:rsidR="00D557AC">
        <w:tc>
          <w:tcPr>
            <w:tcW w:w="513" w:type="dxa"/>
            <w:shd w:val="clear" w:color="auto" w:fill="auto"/>
          </w:tcPr>
          <w:p w:rsidR="00D557AC" w:rsidRDefault="00C7751B">
            <w:pPr>
              <w:widowControl w:val="0"/>
              <w:spacing w:after="0"/>
              <w:rPr>
                <w:sz w:val="20"/>
                <w:szCs w:val="20"/>
                <w:highlight w:val="yellow"/>
                <w:lang w:eastAsia="en-US"/>
              </w:rPr>
            </w:pPr>
            <w:r>
              <w:rPr>
                <w:sz w:val="20"/>
                <w:szCs w:val="20"/>
                <w:highlight w:val="yellow"/>
                <w:lang w:eastAsia="en-US"/>
              </w:rPr>
              <w:t>2</w:t>
            </w:r>
          </w:p>
        </w:tc>
        <w:tc>
          <w:tcPr>
            <w:tcW w:w="1863" w:type="dxa"/>
            <w:shd w:val="clear" w:color="auto" w:fill="auto"/>
          </w:tcPr>
          <w:p w:rsidR="00D557AC" w:rsidRDefault="00D557AC">
            <w:pPr>
              <w:widowControl w:val="0"/>
              <w:spacing w:after="0"/>
              <w:rPr>
                <w:sz w:val="20"/>
                <w:szCs w:val="20"/>
                <w:highlight w:val="yellow"/>
                <w:lang w:eastAsia="en-US"/>
              </w:rPr>
            </w:pPr>
          </w:p>
        </w:tc>
        <w:tc>
          <w:tcPr>
            <w:tcW w:w="1134" w:type="dxa"/>
            <w:shd w:val="clear" w:color="auto" w:fill="auto"/>
          </w:tcPr>
          <w:p w:rsidR="00D557AC" w:rsidRDefault="00D557AC">
            <w:pPr>
              <w:widowControl w:val="0"/>
              <w:spacing w:after="0"/>
              <w:rPr>
                <w:sz w:val="20"/>
                <w:szCs w:val="20"/>
                <w:highlight w:val="yellow"/>
                <w:lang w:eastAsia="en-US"/>
              </w:rPr>
            </w:pPr>
          </w:p>
        </w:tc>
        <w:tc>
          <w:tcPr>
            <w:tcW w:w="1736" w:type="dxa"/>
            <w:shd w:val="clear" w:color="auto" w:fill="auto"/>
          </w:tcPr>
          <w:p w:rsidR="00D557AC" w:rsidRDefault="00D557AC">
            <w:pPr>
              <w:widowControl w:val="0"/>
              <w:spacing w:after="0"/>
              <w:rPr>
                <w:sz w:val="20"/>
                <w:szCs w:val="20"/>
                <w:highlight w:val="yellow"/>
                <w:lang w:eastAsia="en-US"/>
              </w:rPr>
            </w:pPr>
          </w:p>
        </w:tc>
        <w:tc>
          <w:tcPr>
            <w:tcW w:w="1878" w:type="dxa"/>
            <w:shd w:val="clear" w:color="auto" w:fill="auto"/>
          </w:tcPr>
          <w:p w:rsidR="00D557AC" w:rsidRDefault="00D557AC">
            <w:pPr>
              <w:widowControl w:val="0"/>
              <w:spacing w:after="0"/>
              <w:rPr>
                <w:sz w:val="20"/>
                <w:szCs w:val="20"/>
                <w:highlight w:val="yellow"/>
                <w:lang w:eastAsia="en-US"/>
              </w:rPr>
            </w:pPr>
          </w:p>
        </w:tc>
        <w:tc>
          <w:tcPr>
            <w:tcW w:w="1842" w:type="dxa"/>
            <w:shd w:val="clear" w:color="auto" w:fill="auto"/>
          </w:tcPr>
          <w:p w:rsidR="00D557AC" w:rsidRDefault="00D557AC">
            <w:pPr>
              <w:widowControl w:val="0"/>
              <w:spacing w:after="0"/>
              <w:rPr>
                <w:sz w:val="20"/>
                <w:szCs w:val="20"/>
                <w:highlight w:val="yellow"/>
                <w:lang w:eastAsia="en-US"/>
              </w:rPr>
            </w:pPr>
          </w:p>
        </w:tc>
        <w:tc>
          <w:tcPr>
            <w:tcW w:w="1808" w:type="dxa"/>
            <w:shd w:val="clear" w:color="auto" w:fill="auto"/>
          </w:tcPr>
          <w:p w:rsidR="00D557AC" w:rsidRDefault="00D557AC">
            <w:pPr>
              <w:widowControl w:val="0"/>
              <w:spacing w:after="0"/>
              <w:rPr>
                <w:sz w:val="20"/>
                <w:szCs w:val="20"/>
                <w:highlight w:val="yellow"/>
                <w:lang w:eastAsia="en-US"/>
              </w:rPr>
            </w:pPr>
          </w:p>
        </w:tc>
        <w:tc>
          <w:tcPr>
            <w:tcW w:w="1276" w:type="dxa"/>
            <w:shd w:val="clear" w:color="auto" w:fill="auto"/>
          </w:tcPr>
          <w:p w:rsidR="00D557AC" w:rsidRDefault="00D557AC">
            <w:pPr>
              <w:widowControl w:val="0"/>
              <w:spacing w:after="0"/>
              <w:rPr>
                <w:sz w:val="20"/>
                <w:szCs w:val="20"/>
                <w:highlight w:val="yellow"/>
                <w:lang w:eastAsia="en-US"/>
              </w:rPr>
            </w:pPr>
          </w:p>
        </w:tc>
        <w:tc>
          <w:tcPr>
            <w:tcW w:w="1276" w:type="dxa"/>
            <w:shd w:val="clear" w:color="auto" w:fill="auto"/>
          </w:tcPr>
          <w:p w:rsidR="00D557AC" w:rsidRDefault="00D557AC">
            <w:pPr>
              <w:widowControl w:val="0"/>
              <w:spacing w:after="0"/>
              <w:rPr>
                <w:sz w:val="20"/>
                <w:szCs w:val="20"/>
                <w:highlight w:val="yellow"/>
                <w:lang w:eastAsia="en-US"/>
              </w:rPr>
            </w:pPr>
          </w:p>
        </w:tc>
        <w:tc>
          <w:tcPr>
            <w:tcW w:w="1276" w:type="dxa"/>
          </w:tcPr>
          <w:p w:rsidR="00D557AC" w:rsidRDefault="00D557AC">
            <w:pPr>
              <w:widowControl w:val="0"/>
              <w:spacing w:after="0"/>
              <w:rPr>
                <w:sz w:val="20"/>
                <w:szCs w:val="20"/>
                <w:highlight w:val="yellow"/>
                <w:lang w:eastAsia="en-US"/>
              </w:rPr>
            </w:pPr>
          </w:p>
        </w:tc>
        <w:tc>
          <w:tcPr>
            <w:tcW w:w="1276" w:type="dxa"/>
          </w:tcPr>
          <w:p w:rsidR="00D557AC" w:rsidRDefault="00D557AC">
            <w:pPr>
              <w:widowControl w:val="0"/>
              <w:spacing w:after="0"/>
              <w:rPr>
                <w:sz w:val="20"/>
                <w:szCs w:val="20"/>
                <w:highlight w:val="yellow"/>
                <w:lang w:eastAsia="en-US"/>
              </w:rPr>
            </w:pPr>
          </w:p>
        </w:tc>
      </w:tr>
      <w:tr w:rsidR="00D557AC">
        <w:trPr>
          <w:trHeight w:val="289"/>
        </w:trPr>
        <w:tc>
          <w:tcPr>
            <w:tcW w:w="513" w:type="dxa"/>
            <w:shd w:val="clear" w:color="auto" w:fill="auto"/>
          </w:tcPr>
          <w:p w:rsidR="00D557AC" w:rsidRDefault="00C7751B">
            <w:pPr>
              <w:widowControl w:val="0"/>
              <w:spacing w:after="0"/>
              <w:rPr>
                <w:sz w:val="20"/>
                <w:szCs w:val="20"/>
                <w:highlight w:val="yellow"/>
                <w:lang w:eastAsia="en-US"/>
              </w:rPr>
            </w:pPr>
            <w:r>
              <w:rPr>
                <w:sz w:val="20"/>
                <w:szCs w:val="20"/>
                <w:highlight w:val="yellow"/>
                <w:lang w:eastAsia="en-US"/>
              </w:rPr>
              <w:t>3</w:t>
            </w:r>
          </w:p>
        </w:tc>
        <w:tc>
          <w:tcPr>
            <w:tcW w:w="1863" w:type="dxa"/>
            <w:shd w:val="clear" w:color="auto" w:fill="auto"/>
          </w:tcPr>
          <w:p w:rsidR="00D557AC" w:rsidRDefault="00D557AC">
            <w:pPr>
              <w:widowControl w:val="0"/>
              <w:spacing w:after="0"/>
              <w:rPr>
                <w:sz w:val="20"/>
                <w:szCs w:val="20"/>
                <w:highlight w:val="yellow"/>
                <w:lang w:eastAsia="en-US"/>
              </w:rPr>
            </w:pPr>
          </w:p>
        </w:tc>
        <w:tc>
          <w:tcPr>
            <w:tcW w:w="1134" w:type="dxa"/>
            <w:shd w:val="clear" w:color="auto" w:fill="auto"/>
          </w:tcPr>
          <w:p w:rsidR="00D557AC" w:rsidRDefault="00D557AC">
            <w:pPr>
              <w:widowControl w:val="0"/>
              <w:spacing w:after="0"/>
              <w:rPr>
                <w:sz w:val="20"/>
                <w:szCs w:val="20"/>
                <w:highlight w:val="yellow"/>
                <w:lang w:eastAsia="en-US"/>
              </w:rPr>
            </w:pPr>
          </w:p>
        </w:tc>
        <w:tc>
          <w:tcPr>
            <w:tcW w:w="1736" w:type="dxa"/>
            <w:shd w:val="clear" w:color="auto" w:fill="auto"/>
          </w:tcPr>
          <w:p w:rsidR="00D557AC" w:rsidRDefault="00D557AC">
            <w:pPr>
              <w:widowControl w:val="0"/>
              <w:spacing w:after="0"/>
              <w:rPr>
                <w:sz w:val="20"/>
                <w:szCs w:val="20"/>
                <w:highlight w:val="yellow"/>
                <w:lang w:eastAsia="en-US"/>
              </w:rPr>
            </w:pPr>
          </w:p>
        </w:tc>
        <w:tc>
          <w:tcPr>
            <w:tcW w:w="1878" w:type="dxa"/>
            <w:shd w:val="clear" w:color="auto" w:fill="auto"/>
          </w:tcPr>
          <w:p w:rsidR="00D557AC" w:rsidRDefault="00D557AC">
            <w:pPr>
              <w:widowControl w:val="0"/>
              <w:spacing w:after="0"/>
              <w:rPr>
                <w:sz w:val="20"/>
                <w:szCs w:val="20"/>
                <w:highlight w:val="yellow"/>
                <w:lang w:eastAsia="en-US"/>
              </w:rPr>
            </w:pPr>
          </w:p>
        </w:tc>
        <w:tc>
          <w:tcPr>
            <w:tcW w:w="1842" w:type="dxa"/>
            <w:shd w:val="clear" w:color="auto" w:fill="auto"/>
          </w:tcPr>
          <w:p w:rsidR="00D557AC" w:rsidRDefault="00D557AC">
            <w:pPr>
              <w:widowControl w:val="0"/>
              <w:spacing w:after="0"/>
              <w:rPr>
                <w:sz w:val="20"/>
                <w:szCs w:val="20"/>
                <w:highlight w:val="yellow"/>
                <w:lang w:eastAsia="en-US"/>
              </w:rPr>
            </w:pPr>
          </w:p>
        </w:tc>
        <w:tc>
          <w:tcPr>
            <w:tcW w:w="1808" w:type="dxa"/>
            <w:shd w:val="clear" w:color="auto" w:fill="auto"/>
          </w:tcPr>
          <w:p w:rsidR="00D557AC" w:rsidRDefault="00D557AC">
            <w:pPr>
              <w:widowControl w:val="0"/>
              <w:spacing w:after="0"/>
              <w:rPr>
                <w:sz w:val="20"/>
                <w:szCs w:val="20"/>
                <w:highlight w:val="yellow"/>
                <w:lang w:eastAsia="en-US"/>
              </w:rPr>
            </w:pPr>
          </w:p>
        </w:tc>
        <w:tc>
          <w:tcPr>
            <w:tcW w:w="1276" w:type="dxa"/>
            <w:shd w:val="clear" w:color="auto" w:fill="auto"/>
          </w:tcPr>
          <w:p w:rsidR="00D557AC" w:rsidRDefault="00D557AC">
            <w:pPr>
              <w:widowControl w:val="0"/>
              <w:spacing w:after="0"/>
              <w:rPr>
                <w:sz w:val="20"/>
                <w:szCs w:val="20"/>
                <w:highlight w:val="yellow"/>
                <w:lang w:eastAsia="en-US"/>
              </w:rPr>
            </w:pPr>
          </w:p>
        </w:tc>
        <w:tc>
          <w:tcPr>
            <w:tcW w:w="1276" w:type="dxa"/>
            <w:shd w:val="clear" w:color="auto" w:fill="auto"/>
          </w:tcPr>
          <w:p w:rsidR="00D557AC" w:rsidRDefault="00D557AC">
            <w:pPr>
              <w:widowControl w:val="0"/>
              <w:spacing w:after="0"/>
              <w:rPr>
                <w:sz w:val="20"/>
                <w:szCs w:val="20"/>
                <w:highlight w:val="yellow"/>
                <w:lang w:eastAsia="en-US"/>
              </w:rPr>
            </w:pPr>
          </w:p>
        </w:tc>
        <w:tc>
          <w:tcPr>
            <w:tcW w:w="1276" w:type="dxa"/>
          </w:tcPr>
          <w:p w:rsidR="00D557AC" w:rsidRDefault="00D557AC">
            <w:pPr>
              <w:widowControl w:val="0"/>
              <w:spacing w:after="0"/>
              <w:rPr>
                <w:sz w:val="20"/>
                <w:szCs w:val="20"/>
                <w:highlight w:val="yellow"/>
                <w:lang w:eastAsia="en-US"/>
              </w:rPr>
            </w:pPr>
          </w:p>
        </w:tc>
        <w:tc>
          <w:tcPr>
            <w:tcW w:w="1276" w:type="dxa"/>
          </w:tcPr>
          <w:p w:rsidR="00D557AC" w:rsidRDefault="00D557AC">
            <w:pPr>
              <w:widowControl w:val="0"/>
              <w:spacing w:after="0"/>
              <w:rPr>
                <w:sz w:val="20"/>
                <w:szCs w:val="20"/>
                <w:highlight w:val="yellow"/>
                <w:lang w:eastAsia="en-US"/>
              </w:rPr>
            </w:pPr>
          </w:p>
        </w:tc>
      </w:tr>
      <w:tr w:rsidR="00D557AC">
        <w:tc>
          <w:tcPr>
            <w:tcW w:w="513" w:type="dxa"/>
            <w:shd w:val="clear" w:color="auto" w:fill="auto"/>
          </w:tcPr>
          <w:p w:rsidR="00D557AC" w:rsidRDefault="00C7751B">
            <w:pPr>
              <w:widowControl w:val="0"/>
              <w:spacing w:after="0"/>
              <w:rPr>
                <w:sz w:val="20"/>
                <w:szCs w:val="20"/>
                <w:highlight w:val="yellow"/>
                <w:lang w:eastAsia="en-US"/>
              </w:rPr>
            </w:pPr>
            <w:r>
              <w:rPr>
                <w:sz w:val="20"/>
                <w:szCs w:val="20"/>
                <w:highlight w:val="yellow"/>
                <w:lang w:eastAsia="en-US"/>
              </w:rPr>
              <w:t>4</w:t>
            </w:r>
          </w:p>
        </w:tc>
        <w:tc>
          <w:tcPr>
            <w:tcW w:w="1863" w:type="dxa"/>
            <w:shd w:val="clear" w:color="auto" w:fill="auto"/>
          </w:tcPr>
          <w:p w:rsidR="00D557AC" w:rsidRDefault="00D557AC">
            <w:pPr>
              <w:widowControl w:val="0"/>
              <w:spacing w:after="0"/>
              <w:rPr>
                <w:sz w:val="20"/>
                <w:szCs w:val="20"/>
                <w:highlight w:val="yellow"/>
                <w:lang w:eastAsia="en-US"/>
              </w:rPr>
            </w:pPr>
          </w:p>
        </w:tc>
        <w:tc>
          <w:tcPr>
            <w:tcW w:w="1134" w:type="dxa"/>
            <w:shd w:val="clear" w:color="auto" w:fill="auto"/>
          </w:tcPr>
          <w:p w:rsidR="00D557AC" w:rsidRDefault="00D557AC">
            <w:pPr>
              <w:widowControl w:val="0"/>
              <w:spacing w:after="0"/>
              <w:rPr>
                <w:sz w:val="20"/>
                <w:szCs w:val="20"/>
                <w:highlight w:val="yellow"/>
                <w:lang w:eastAsia="en-US"/>
              </w:rPr>
            </w:pPr>
          </w:p>
        </w:tc>
        <w:tc>
          <w:tcPr>
            <w:tcW w:w="1736" w:type="dxa"/>
            <w:shd w:val="clear" w:color="auto" w:fill="auto"/>
          </w:tcPr>
          <w:p w:rsidR="00D557AC" w:rsidRDefault="00D557AC">
            <w:pPr>
              <w:widowControl w:val="0"/>
              <w:spacing w:after="0"/>
              <w:rPr>
                <w:sz w:val="20"/>
                <w:szCs w:val="20"/>
                <w:highlight w:val="yellow"/>
                <w:lang w:eastAsia="en-US"/>
              </w:rPr>
            </w:pPr>
          </w:p>
        </w:tc>
        <w:tc>
          <w:tcPr>
            <w:tcW w:w="1878" w:type="dxa"/>
            <w:shd w:val="clear" w:color="auto" w:fill="auto"/>
          </w:tcPr>
          <w:p w:rsidR="00D557AC" w:rsidRDefault="00D557AC">
            <w:pPr>
              <w:widowControl w:val="0"/>
              <w:spacing w:after="0"/>
              <w:rPr>
                <w:sz w:val="20"/>
                <w:szCs w:val="20"/>
                <w:highlight w:val="yellow"/>
                <w:lang w:eastAsia="en-US"/>
              </w:rPr>
            </w:pPr>
          </w:p>
        </w:tc>
        <w:tc>
          <w:tcPr>
            <w:tcW w:w="1842" w:type="dxa"/>
            <w:shd w:val="clear" w:color="auto" w:fill="auto"/>
          </w:tcPr>
          <w:p w:rsidR="00D557AC" w:rsidRDefault="00D557AC">
            <w:pPr>
              <w:widowControl w:val="0"/>
              <w:spacing w:after="0"/>
              <w:rPr>
                <w:sz w:val="20"/>
                <w:szCs w:val="20"/>
                <w:highlight w:val="yellow"/>
                <w:lang w:eastAsia="en-US"/>
              </w:rPr>
            </w:pPr>
          </w:p>
        </w:tc>
        <w:tc>
          <w:tcPr>
            <w:tcW w:w="1808" w:type="dxa"/>
            <w:shd w:val="clear" w:color="auto" w:fill="auto"/>
          </w:tcPr>
          <w:p w:rsidR="00D557AC" w:rsidRDefault="00D557AC">
            <w:pPr>
              <w:widowControl w:val="0"/>
              <w:spacing w:after="0"/>
              <w:rPr>
                <w:sz w:val="20"/>
                <w:szCs w:val="20"/>
                <w:highlight w:val="yellow"/>
                <w:lang w:eastAsia="en-US"/>
              </w:rPr>
            </w:pPr>
          </w:p>
        </w:tc>
        <w:tc>
          <w:tcPr>
            <w:tcW w:w="1276" w:type="dxa"/>
            <w:shd w:val="clear" w:color="auto" w:fill="auto"/>
          </w:tcPr>
          <w:p w:rsidR="00D557AC" w:rsidRDefault="00D557AC">
            <w:pPr>
              <w:widowControl w:val="0"/>
              <w:spacing w:after="0"/>
              <w:rPr>
                <w:sz w:val="20"/>
                <w:szCs w:val="20"/>
                <w:highlight w:val="yellow"/>
                <w:lang w:eastAsia="en-US"/>
              </w:rPr>
            </w:pPr>
          </w:p>
        </w:tc>
        <w:tc>
          <w:tcPr>
            <w:tcW w:w="1276" w:type="dxa"/>
            <w:shd w:val="clear" w:color="auto" w:fill="auto"/>
          </w:tcPr>
          <w:p w:rsidR="00D557AC" w:rsidRDefault="00D557AC">
            <w:pPr>
              <w:widowControl w:val="0"/>
              <w:spacing w:after="0"/>
              <w:rPr>
                <w:sz w:val="20"/>
                <w:szCs w:val="20"/>
                <w:highlight w:val="yellow"/>
                <w:lang w:eastAsia="en-US"/>
              </w:rPr>
            </w:pPr>
          </w:p>
        </w:tc>
        <w:tc>
          <w:tcPr>
            <w:tcW w:w="1276" w:type="dxa"/>
          </w:tcPr>
          <w:p w:rsidR="00D557AC" w:rsidRDefault="00D557AC">
            <w:pPr>
              <w:widowControl w:val="0"/>
              <w:spacing w:after="0"/>
              <w:rPr>
                <w:sz w:val="20"/>
                <w:szCs w:val="20"/>
                <w:highlight w:val="yellow"/>
                <w:lang w:eastAsia="en-US"/>
              </w:rPr>
            </w:pPr>
          </w:p>
        </w:tc>
        <w:tc>
          <w:tcPr>
            <w:tcW w:w="1276" w:type="dxa"/>
          </w:tcPr>
          <w:p w:rsidR="00D557AC" w:rsidRDefault="00D557AC">
            <w:pPr>
              <w:widowControl w:val="0"/>
              <w:spacing w:after="0"/>
              <w:rPr>
                <w:sz w:val="20"/>
                <w:szCs w:val="20"/>
                <w:highlight w:val="yellow"/>
                <w:lang w:eastAsia="en-US"/>
              </w:rPr>
            </w:pPr>
          </w:p>
        </w:tc>
      </w:tr>
      <w:tr w:rsidR="00D557AC">
        <w:trPr>
          <w:trHeight w:val="70"/>
        </w:trPr>
        <w:tc>
          <w:tcPr>
            <w:tcW w:w="513" w:type="dxa"/>
            <w:shd w:val="clear" w:color="auto" w:fill="auto"/>
          </w:tcPr>
          <w:p w:rsidR="00D557AC" w:rsidRDefault="00C7751B">
            <w:pPr>
              <w:widowControl w:val="0"/>
              <w:spacing w:after="0"/>
              <w:rPr>
                <w:sz w:val="20"/>
                <w:szCs w:val="20"/>
                <w:highlight w:val="yellow"/>
                <w:lang w:eastAsia="en-US"/>
              </w:rPr>
            </w:pPr>
            <w:r>
              <w:rPr>
                <w:sz w:val="20"/>
                <w:szCs w:val="20"/>
                <w:highlight w:val="yellow"/>
                <w:lang w:eastAsia="en-US"/>
              </w:rPr>
              <w:t>5</w:t>
            </w:r>
          </w:p>
        </w:tc>
        <w:tc>
          <w:tcPr>
            <w:tcW w:w="1863" w:type="dxa"/>
            <w:shd w:val="clear" w:color="auto" w:fill="auto"/>
          </w:tcPr>
          <w:p w:rsidR="00D557AC" w:rsidRDefault="00D557AC">
            <w:pPr>
              <w:widowControl w:val="0"/>
              <w:spacing w:after="0"/>
              <w:rPr>
                <w:sz w:val="20"/>
                <w:szCs w:val="20"/>
                <w:highlight w:val="yellow"/>
                <w:lang w:eastAsia="en-US"/>
              </w:rPr>
            </w:pPr>
          </w:p>
        </w:tc>
        <w:tc>
          <w:tcPr>
            <w:tcW w:w="1134" w:type="dxa"/>
            <w:shd w:val="clear" w:color="auto" w:fill="auto"/>
          </w:tcPr>
          <w:p w:rsidR="00D557AC" w:rsidRDefault="00D557AC">
            <w:pPr>
              <w:widowControl w:val="0"/>
              <w:spacing w:after="0"/>
              <w:rPr>
                <w:sz w:val="20"/>
                <w:szCs w:val="20"/>
                <w:highlight w:val="yellow"/>
                <w:lang w:eastAsia="en-US"/>
              </w:rPr>
            </w:pPr>
          </w:p>
        </w:tc>
        <w:tc>
          <w:tcPr>
            <w:tcW w:w="1736" w:type="dxa"/>
            <w:shd w:val="clear" w:color="auto" w:fill="auto"/>
          </w:tcPr>
          <w:p w:rsidR="00D557AC" w:rsidRDefault="00D557AC">
            <w:pPr>
              <w:widowControl w:val="0"/>
              <w:spacing w:after="0"/>
              <w:rPr>
                <w:sz w:val="20"/>
                <w:szCs w:val="20"/>
                <w:highlight w:val="yellow"/>
                <w:lang w:eastAsia="en-US"/>
              </w:rPr>
            </w:pPr>
          </w:p>
        </w:tc>
        <w:tc>
          <w:tcPr>
            <w:tcW w:w="1878" w:type="dxa"/>
            <w:shd w:val="clear" w:color="auto" w:fill="auto"/>
          </w:tcPr>
          <w:p w:rsidR="00D557AC" w:rsidRDefault="00D557AC">
            <w:pPr>
              <w:widowControl w:val="0"/>
              <w:spacing w:after="0"/>
              <w:rPr>
                <w:sz w:val="20"/>
                <w:szCs w:val="20"/>
                <w:highlight w:val="yellow"/>
                <w:lang w:eastAsia="en-US"/>
              </w:rPr>
            </w:pPr>
          </w:p>
        </w:tc>
        <w:tc>
          <w:tcPr>
            <w:tcW w:w="1842" w:type="dxa"/>
            <w:shd w:val="clear" w:color="auto" w:fill="auto"/>
          </w:tcPr>
          <w:p w:rsidR="00D557AC" w:rsidRDefault="00D557AC">
            <w:pPr>
              <w:widowControl w:val="0"/>
              <w:spacing w:after="0"/>
              <w:rPr>
                <w:sz w:val="20"/>
                <w:szCs w:val="20"/>
                <w:highlight w:val="yellow"/>
                <w:lang w:eastAsia="en-US"/>
              </w:rPr>
            </w:pPr>
          </w:p>
        </w:tc>
        <w:tc>
          <w:tcPr>
            <w:tcW w:w="1808" w:type="dxa"/>
            <w:shd w:val="clear" w:color="auto" w:fill="auto"/>
          </w:tcPr>
          <w:p w:rsidR="00D557AC" w:rsidRDefault="00D557AC">
            <w:pPr>
              <w:widowControl w:val="0"/>
              <w:spacing w:after="0"/>
              <w:rPr>
                <w:sz w:val="20"/>
                <w:szCs w:val="20"/>
                <w:highlight w:val="yellow"/>
                <w:lang w:eastAsia="en-US"/>
              </w:rPr>
            </w:pPr>
          </w:p>
        </w:tc>
        <w:tc>
          <w:tcPr>
            <w:tcW w:w="1276" w:type="dxa"/>
            <w:shd w:val="clear" w:color="auto" w:fill="auto"/>
          </w:tcPr>
          <w:p w:rsidR="00D557AC" w:rsidRDefault="00D557AC">
            <w:pPr>
              <w:widowControl w:val="0"/>
              <w:spacing w:after="0"/>
              <w:rPr>
                <w:sz w:val="20"/>
                <w:szCs w:val="20"/>
                <w:highlight w:val="yellow"/>
                <w:lang w:eastAsia="en-US"/>
              </w:rPr>
            </w:pPr>
          </w:p>
        </w:tc>
        <w:tc>
          <w:tcPr>
            <w:tcW w:w="1276" w:type="dxa"/>
            <w:shd w:val="clear" w:color="auto" w:fill="auto"/>
          </w:tcPr>
          <w:p w:rsidR="00D557AC" w:rsidRDefault="00D557AC">
            <w:pPr>
              <w:widowControl w:val="0"/>
              <w:spacing w:after="0"/>
              <w:rPr>
                <w:sz w:val="20"/>
                <w:szCs w:val="20"/>
                <w:highlight w:val="yellow"/>
                <w:lang w:eastAsia="en-US"/>
              </w:rPr>
            </w:pPr>
          </w:p>
        </w:tc>
        <w:tc>
          <w:tcPr>
            <w:tcW w:w="1276" w:type="dxa"/>
          </w:tcPr>
          <w:p w:rsidR="00D557AC" w:rsidRDefault="00D557AC">
            <w:pPr>
              <w:widowControl w:val="0"/>
              <w:spacing w:after="0"/>
              <w:rPr>
                <w:sz w:val="20"/>
                <w:szCs w:val="20"/>
                <w:highlight w:val="yellow"/>
                <w:lang w:eastAsia="en-US"/>
              </w:rPr>
            </w:pPr>
          </w:p>
        </w:tc>
        <w:tc>
          <w:tcPr>
            <w:tcW w:w="1276" w:type="dxa"/>
          </w:tcPr>
          <w:p w:rsidR="00D557AC" w:rsidRDefault="00D557AC">
            <w:pPr>
              <w:widowControl w:val="0"/>
              <w:spacing w:after="0"/>
              <w:rPr>
                <w:sz w:val="20"/>
                <w:szCs w:val="20"/>
                <w:highlight w:val="yellow"/>
                <w:lang w:eastAsia="en-US"/>
              </w:rPr>
            </w:pPr>
          </w:p>
        </w:tc>
      </w:tr>
    </w:tbl>
    <w:p w:rsidR="00D557AC" w:rsidRDefault="00D557AC">
      <w:pPr>
        <w:spacing w:after="0"/>
        <w:jc w:val="center"/>
        <w:rPr>
          <w:highlight w:val="yellow"/>
        </w:rPr>
      </w:pPr>
    </w:p>
    <w:p w:rsidR="00D557AC" w:rsidRDefault="00C7751B">
      <w:pPr>
        <w:spacing w:after="0"/>
        <w:jc w:val="center"/>
        <w:rPr>
          <w:b/>
          <w:highlight w:val="yellow"/>
        </w:rPr>
      </w:pPr>
      <w:r>
        <w:rPr>
          <w:b/>
          <w:highlight w:val="yellow"/>
        </w:rPr>
        <w:t>Товар иностранного происхождения:</w:t>
      </w:r>
    </w:p>
    <w:tbl>
      <w:tblPr>
        <w:tblW w:w="1587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1756"/>
        <w:gridCol w:w="1134"/>
        <w:gridCol w:w="1843"/>
        <w:gridCol w:w="1843"/>
        <w:gridCol w:w="1843"/>
        <w:gridCol w:w="1842"/>
        <w:gridCol w:w="1276"/>
        <w:gridCol w:w="1276"/>
        <w:gridCol w:w="1276"/>
        <w:gridCol w:w="1276"/>
      </w:tblGrid>
      <w:tr w:rsidR="00D557AC">
        <w:tc>
          <w:tcPr>
            <w:tcW w:w="513" w:type="dxa"/>
            <w:shd w:val="clear" w:color="auto" w:fill="auto"/>
          </w:tcPr>
          <w:p w:rsidR="00D557AC" w:rsidRDefault="00C7751B">
            <w:pPr>
              <w:widowControl w:val="0"/>
              <w:spacing w:after="0"/>
              <w:rPr>
                <w:sz w:val="20"/>
                <w:szCs w:val="20"/>
                <w:highlight w:val="yellow"/>
                <w:lang w:eastAsia="en-US"/>
              </w:rPr>
            </w:pPr>
            <w:r>
              <w:rPr>
                <w:sz w:val="20"/>
                <w:szCs w:val="20"/>
                <w:highlight w:val="yellow"/>
                <w:lang w:eastAsia="en-US"/>
              </w:rPr>
              <w:t xml:space="preserve">№ п/п </w:t>
            </w:r>
          </w:p>
        </w:tc>
        <w:tc>
          <w:tcPr>
            <w:tcW w:w="1756" w:type="dxa"/>
            <w:shd w:val="clear" w:color="auto" w:fill="auto"/>
          </w:tcPr>
          <w:p w:rsidR="00D557AC" w:rsidRDefault="00C7751B">
            <w:pPr>
              <w:widowControl w:val="0"/>
              <w:spacing w:after="0"/>
              <w:rPr>
                <w:sz w:val="20"/>
                <w:szCs w:val="20"/>
                <w:highlight w:val="yellow"/>
                <w:lang w:eastAsia="en-US"/>
              </w:rPr>
            </w:pPr>
            <w:r>
              <w:rPr>
                <w:sz w:val="20"/>
                <w:szCs w:val="20"/>
                <w:highlight w:val="yellow"/>
                <w:lang w:eastAsia="en-US"/>
              </w:rPr>
              <w:t>Международное непатентованное наименование</w:t>
            </w:r>
          </w:p>
        </w:tc>
        <w:tc>
          <w:tcPr>
            <w:tcW w:w="1134" w:type="dxa"/>
            <w:shd w:val="clear" w:color="auto" w:fill="auto"/>
          </w:tcPr>
          <w:p w:rsidR="00D557AC" w:rsidRDefault="00C7751B">
            <w:pPr>
              <w:widowControl w:val="0"/>
              <w:spacing w:after="0"/>
              <w:rPr>
                <w:sz w:val="20"/>
                <w:szCs w:val="20"/>
                <w:highlight w:val="yellow"/>
                <w:lang w:eastAsia="en-US"/>
              </w:rPr>
            </w:pPr>
            <w:r>
              <w:rPr>
                <w:sz w:val="20"/>
                <w:szCs w:val="20"/>
                <w:highlight w:val="yellow"/>
                <w:lang w:eastAsia="en-US"/>
              </w:rPr>
              <w:t>Торговое наименование</w:t>
            </w:r>
          </w:p>
        </w:tc>
        <w:tc>
          <w:tcPr>
            <w:tcW w:w="1843" w:type="dxa"/>
            <w:shd w:val="clear" w:color="auto" w:fill="auto"/>
          </w:tcPr>
          <w:p w:rsidR="00D557AC" w:rsidRDefault="00C7751B">
            <w:pPr>
              <w:widowControl w:val="0"/>
              <w:spacing w:after="0"/>
              <w:rPr>
                <w:sz w:val="20"/>
                <w:szCs w:val="20"/>
                <w:highlight w:val="yellow"/>
                <w:lang w:eastAsia="en-US"/>
              </w:rPr>
            </w:pPr>
            <w:r>
              <w:rPr>
                <w:sz w:val="20"/>
                <w:szCs w:val="20"/>
                <w:highlight w:val="yellow"/>
                <w:lang w:eastAsia="en-US"/>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1843" w:type="dxa"/>
            <w:shd w:val="clear" w:color="auto" w:fill="auto"/>
          </w:tcPr>
          <w:p w:rsidR="00D557AC" w:rsidRDefault="00C7751B">
            <w:pPr>
              <w:widowControl w:val="0"/>
              <w:spacing w:after="0"/>
              <w:rPr>
                <w:sz w:val="20"/>
                <w:szCs w:val="20"/>
                <w:highlight w:val="yellow"/>
                <w:lang w:eastAsia="en-US"/>
              </w:rPr>
            </w:pPr>
            <w:r>
              <w:rPr>
                <w:sz w:val="20"/>
                <w:szCs w:val="20"/>
                <w:highlight w:val="yellow"/>
                <w:lang w:eastAsia="en-US"/>
              </w:rPr>
              <w:t>Номер регистрационного удостоверения лекарственного препарата</w:t>
            </w:r>
          </w:p>
        </w:tc>
        <w:tc>
          <w:tcPr>
            <w:tcW w:w="1843" w:type="dxa"/>
            <w:shd w:val="clear" w:color="auto" w:fill="auto"/>
          </w:tcPr>
          <w:p w:rsidR="00D557AC" w:rsidRDefault="00C7751B">
            <w:pPr>
              <w:widowControl w:val="0"/>
              <w:spacing w:after="0"/>
              <w:rPr>
                <w:sz w:val="20"/>
                <w:szCs w:val="20"/>
                <w:highlight w:val="yellow"/>
                <w:lang w:eastAsia="en-US"/>
              </w:rPr>
            </w:pPr>
            <w:r>
              <w:rPr>
                <w:sz w:val="20"/>
                <w:szCs w:val="20"/>
                <w:highlight w:val="yellow"/>
                <w:lang w:eastAsia="en-US"/>
              </w:rPr>
              <w:t xml:space="preserve">Код в соответствии с </w:t>
            </w:r>
            <w:hyperlink r:id="rId15" w:tooltip="http://internet.garant.ru/document?id=70550730&amp;sub=0" w:history="1">
              <w:r>
                <w:rPr>
                  <w:bCs/>
                  <w:sz w:val="20"/>
                  <w:szCs w:val="20"/>
                  <w:highlight w:val="yellow"/>
                  <w:lang w:eastAsia="en-US"/>
                </w:rPr>
                <w:t>Общероссийским классификатором</w:t>
              </w:r>
            </w:hyperlink>
            <w:r>
              <w:rPr>
                <w:b/>
                <w:sz w:val="20"/>
                <w:szCs w:val="20"/>
                <w:highlight w:val="yellow"/>
                <w:lang w:eastAsia="en-US"/>
              </w:rPr>
              <w:t xml:space="preserve"> </w:t>
            </w:r>
            <w:r>
              <w:rPr>
                <w:sz w:val="20"/>
                <w:szCs w:val="20"/>
                <w:highlight w:val="yellow"/>
                <w:lang w:eastAsia="en-US"/>
              </w:rPr>
              <w:t>продукции по видам экономической деятельности (ОКПД2)</w:t>
            </w:r>
          </w:p>
        </w:tc>
        <w:tc>
          <w:tcPr>
            <w:tcW w:w="1842" w:type="dxa"/>
            <w:shd w:val="clear" w:color="auto" w:fill="auto"/>
          </w:tcPr>
          <w:p w:rsidR="00D557AC" w:rsidRDefault="00C7751B">
            <w:pPr>
              <w:widowControl w:val="0"/>
              <w:spacing w:after="0"/>
              <w:rPr>
                <w:sz w:val="20"/>
                <w:szCs w:val="20"/>
                <w:highlight w:val="yellow"/>
                <w:lang w:eastAsia="en-US"/>
              </w:rPr>
            </w:pPr>
            <w:r>
              <w:rPr>
                <w:sz w:val="20"/>
                <w:szCs w:val="20"/>
                <w:highlight w:val="yellow"/>
                <w:lang w:eastAsia="en-US"/>
              </w:rPr>
              <w:t>Лекарственная форма, дозировка лекарственного средства и количество лек</w:t>
            </w:r>
            <w:r>
              <w:rPr>
                <w:sz w:val="20"/>
                <w:szCs w:val="20"/>
                <w:highlight w:val="yellow"/>
                <w:lang w:eastAsia="en-US"/>
              </w:rPr>
              <w:t>арственных форм во вторичной (потребительской) упаковке</w:t>
            </w:r>
          </w:p>
        </w:tc>
        <w:tc>
          <w:tcPr>
            <w:tcW w:w="1276" w:type="dxa"/>
            <w:shd w:val="clear" w:color="auto" w:fill="auto"/>
          </w:tcPr>
          <w:p w:rsidR="00D557AC" w:rsidRDefault="00C7751B">
            <w:pPr>
              <w:widowControl w:val="0"/>
              <w:spacing w:after="0"/>
              <w:rPr>
                <w:sz w:val="20"/>
                <w:szCs w:val="20"/>
                <w:highlight w:val="yellow"/>
                <w:lang w:eastAsia="en-US"/>
              </w:rPr>
            </w:pPr>
            <w:r>
              <w:rPr>
                <w:sz w:val="20"/>
                <w:szCs w:val="20"/>
                <w:highlight w:val="yellow"/>
                <w:lang w:eastAsia="en-US"/>
              </w:rPr>
              <w:t>Наименование страны происхождения Товара</w:t>
            </w:r>
          </w:p>
        </w:tc>
        <w:tc>
          <w:tcPr>
            <w:tcW w:w="1276" w:type="dxa"/>
            <w:shd w:val="clear" w:color="auto" w:fill="auto"/>
          </w:tcPr>
          <w:p w:rsidR="00D557AC" w:rsidRDefault="00C7751B">
            <w:pPr>
              <w:widowControl w:val="0"/>
              <w:spacing w:after="0"/>
              <w:rPr>
                <w:sz w:val="20"/>
                <w:szCs w:val="20"/>
                <w:highlight w:val="yellow"/>
                <w:lang w:eastAsia="en-US"/>
              </w:rPr>
            </w:pPr>
            <w:r>
              <w:rPr>
                <w:sz w:val="20"/>
                <w:szCs w:val="20"/>
                <w:highlight w:val="yellow"/>
                <w:lang w:eastAsia="en-US"/>
              </w:rPr>
              <w:t>Остаточный срок годности</w:t>
            </w:r>
          </w:p>
        </w:tc>
        <w:tc>
          <w:tcPr>
            <w:tcW w:w="1276" w:type="dxa"/>
          </w:tcPr>
          <w:p w:rsidR="00D557AC" w:rsidRDefault="00C7751B">
            <w:pPr>
              <w:widowControl w:val="0"/>
              <w:spacing w:after="0"/>
              <w:rPr>
                <w:sz w:val="20"/>
                <w:szCs w:val="20"/>
                <w:highlight w:val="yellow"/>
                <w:lang w:eastAsia="en-US"/>
              </w:rPr>
            </w:pPr>
            <w:r>
              <w:rPr>
                <w:sz w:val="20"/>
                <w:szCs w:val="20"/>
                <w:highlight w:val="yellow"/>
                <w:lang w:eastAsia="en-US"/>
              </w:rPr>
              <w:t>Единица измерения Товара</w:t>
            </w:r>
          </w:p>
        </w:tc>
        <w:tc>
          <w:tcPr>
            <w:tcW w:w="1276" w:type="dxa"/>
          </w:tcPr>
          <w:p w:rsidR="00D557AC" w:rsidRDefault="00C7751B">
            <w:pPr>
              <w:widowControl w:val="0"/>
              <w:spacing w:after="0"/>
              <w:rPr>
                <w:sz w:val="20"/>
                <w:szCs w:val="20"/>
                <w:highlight w:val="yellow"/>
                <w:lang w:eastAsia="en-US"/>
              </w:rPr>
            </w:pPr>
            <w:r>
              <w:rPr>
                <w:sz w:val="20"/>
                <w:szCs w:val="20"/>
                <w:highlight w:val="yellow"/>
                <w:lang w:eastAsia="en-US"/>
              </w:rPr>
              <w:t>Количество Товара в единицах измерения</w:t>
            </w:r>
          </w:p>
        </w:tc>
      </w:tr>
      <w:tr w:rsidR="00D557AC">
        <w:tc>
          <w:tcPr>
            <w:tcW w:w="513" w:type="dxa"/>
            <w:shd w:val="clear" w:color="auto" w:fill="auto"/>
          </w:tcPr>
          <w:p w:rsidR="00D557AC" w:rsidRDefault="00C7751B">
            <w:pPr>
              <w:widowControl w:val="0"/>
              <w:spacing w:after="0"/>
              <w:rPr>
                <w:sz w:val="20"/>
                <w:szCs w:val="20"/>
                <w:highlight w:val="yellow"/>
                <w:lang w:eastAsia="en-US"/>
              </w:rPr>
            </w:pPr>
            <w:r>
              <w:rPr>
                <w:sz w:val="20"/>
                <w:szCs w:val="20"/>
                <w:highlight w:val="yellow"/>
                <w:lang w:eastAsia="en-US"/>
              </w:rPr>
              <w:t>1</w:t>
            </w:r>
          </w:p>
        </w:tc>
        <w:tc>
          <w:tcPr>
            <w:tcW w:w="1756" w:type="dxa"/>
            <w:shd w:val="clear" w:color="auto" w:fill="auto"/>
          </w:tcPr>
          <w:p w:rsidR="00D557AC" w:rsidRDefault="00D557AC">
            <w:pPr>
              <w:widowControl w:val="0"/>
              <w:spacing w:after="0"/>
              <w:rPr>
                <w:sz w:val="20"/>
                <w:szCs w:val="20"/>
                <w:highlight w:val="yellow"/>
                <w:lang w:eastAsia="en-US"/>
              </w:rPr>
            </w:pPr>
          </w:p>
        </w:tc>
        <w:tc>
          <w:tcPr>
            <w:tcW w:w="1134" w:type="dxa"/>
            <w:shd w:val="clear" w:color="auto" w:fill="auto"/>
          </w:tcPr>
          <w:p w:rsidR="00D557AC" w:rsidRDefault="00D557AC">
            <w:pPr>
              <w:widowControl w:val="0"/>
              <w:spacing w:after="0"/>
              <w:rPr>
                <w:sz w:val="20"/>
                <w:szCs w:val="20"/>
                <w:highlight w:val="yellow"/>
                <w:lang w:eastAsia="en-US"/>
              </w:rPr>
            </w:pPr>
          </w:p>
        </w:tc>
        <w:tc>
          <w:tcPr>
            <w:tcW w:w="1843" w:type="dxa"/>
            <w:shd w:val="clear" w:color="auto" w:fill="auto"/>
          </w:tcPr>
          <w:p w:rsidR="00D557AC" w:rsidRDefault="00D557AC">
            <w:pPr>
              <w:widowControl w:val="0"/>
              <w:spacing w:after="0"/>
              <w:rPr>
                <w:sz w:val="20"/>
                <w:szCs w:val="20"/>
                <w:highlight w:val="yellow"/>
                <w:lang w:eastAsia="en-US"/>
              </w:rPr>
            </w:pPr>
          </w:p>
        </w:tc>
        <w:tc>
          <w:tcPr>
            <w:tcW w:w="1843" w:type="dxa"/>
            <w:shd w:val="clear" w:color="auto" w:fill="auto"/>
          </w:tcPr>
          <w:p w:rsidR="00D557AC" w:rsidRDefault="00D557AC">
            <w:pPr>
              <w:widowControl w:val="0"/>
              <w:spacing w:after="0"/>
              <w:rPr>
                <w:sz w:val="20"/>
                <w:szCs w:val="20"/>
                <w:highlight w:val="yellow"/>
                <w:lang w:eastAsia="en-US"/>
              </w:rPr>
            </w:pPr>
          </w:p>
        </w:tc>
        <w:tc>
          <w:tcPr>
            <w:tcW w:w="1843" w:type="dxa"/>
            <w:shd w:val="clear" w:color="auto" w:fill="auto"/>
          </w:tcPr>
          <w:p w:rsidR="00D557AC" w:rsidRDefault="00D557AC">
            <w:pPr>
              <w:widowControl w:val="0"/>
              <w:spacing w:after="0"/>
              <w:rPr>
                <w:sz w:val="20"/>
                <w:szCs w:val="20"/>
                <w:highlight w:val="yellow"/>
                <w:lang w:eastAsia="en-US"/>
              </w:rPr>
            </w:pPr>
          </w:p>
        </w:tc>
        <w:tc>
          <w:tcPr>
            <w:tcW w:w="1842" w:type="dxa"/>
            <w:shd w:val="clear" w:color="auto" w:fill="auto"/>
          </w:tcPr>
          <w:p w:rsidR="00D557AC" w:rsidRDefault="00D557AC">
            <w:pPr>
              <w:widowControl w:val="0"/>
              <w:spacing w:after="0"/>
              <w:rPr>
                <w:sz w:val="20"/>
                <w:szCs w:val="20"/>
                <w:highlight w:val="yellow"/>
                <w:lang w:eastAsia="en-US"/>
              </w:rPr>
            </w:pPr>
          </w:p>
        </w:tc>
        <w:tc>
          <w:tcPr>
            <w:tcW w:w="1276" w:type="dxa"/>
            <w:shd w:val="clear" w:color="auto" w:fill="auto"/>
          </w:tcPr>
          <w:p w:rsidR="00D557AC" w:rsidRDefault="00D557AC">
            <w:pPr>
              <w:widowControl w:val="0"/>
              <w:spacing w:after="0"/>
              <w:rPr>
                <w:sz w:val="20"/>
                <w:szCs w:val="20"/>
                <w:highlight w:val="yellow"/>
                <w:lang w:eastAsia="en-US"/>
              </w:rPr>
            </w:pPr>
          </w:p>
        </w:tc>
        <w:tc>
          <w:tcPr>
            <w:tcW w:w="1276" w:type="dxa"/>
            <w:shd w:val="clear" w:color="auto" w:fill="auto"/>
          </w:tcPr>
          <w:p w:rsidR="00D557AC" w:rsidRDefault="00D557AC">
            <w:pPr>
              <w:widowControl w:val="0"/>
              <w:spacing w:after="0"/>
              <w:rPr>
                <w:sz w:val="20"/>
                <w:szCs w:val="20"/>
                <w:highlight w:val="yellow"/>
                <w:lang w:eastAsia="en-US"/>
              </w:rPr>
            </w:pPr>
          </w:p>
        </w:tc>
        <w:tc>
          <w:tcPr>
            <w:tcW w:w="1276" w:type="dxa"/>
          </w:tcPr>
          <w:p w:rsidR="00D557AC" w:rsidRDefault="00D557AC">
            <w:pPr>
              <w:widowControl w:val="0"/>
              <w:spacing w:after="0"/>
              <w:rPr>
                <w:sz w:val="20"/>
                <w:szCs w:val="20"/>
                <w:highlight w:val="yellow"/>
                <w:lang w:eastAsia="en-US"/>
              </w:rPr>
            </w:pPr>
          </w:p>
        </w:tc>
        <w:tc>
          <w:tcPr>
            <w:tcW w:w="1276" w:type="dxa"/>
          </w:tcPr>
          <w:p w:rsidR="00D557AC" w:rsidRDefault="00D557AC">
            <w:pPr>
              <w:widowControl w:val="0"/>
              <w:spacing w:after="0"/>
              <w:rPr>
                <w:sz w:val="20"/>
                <w:szCs w:val="20"/>
                <w:highlight w:val="yellow"/>
                <w:lang w:eastAsia="en-US"/>
              </w:rPr>
            </w:pPr>
          </w:p>
        </w:tc>
      </w:tr>
      <w:tr w:rsidR="00D557AC">
        <w:tc>
          <w:tcPr>
            <w:tcW w:w="513" w:type="dxa"/>
            <w:shd w:val="clear" w:color="auto" w:fill="auto"/>
          </w:tcPr>
          <w:p w:rsidR="00D557AC" w:rsidRDefault="00C7751B">
            <w:pPr>
              <w:widowControl w:val="0"/>
              <w:spacing w:after="0"/>
              <w:rPr>
                <w:sz w:val="20"/>
                <w:szCs w:val="20"/>
                <w:highlight w:val="yellow"/>
                <w:lang w:eastAsia="en-US"/>
              </w:rPr>
            </w:pPr>
            <w:r>
              <w:rPr>
                <w:sz w:val="20"/>
                <w:szCs w:val="20"/>
                <w:highlight w:val="yellow"/>
                <w:lang w:eastAsia="en-US"/>
              </w:rPr>
              <w:t>2</w:t>
            </w:r>
          </w:p>
        </w:tc>
        <w:tc>
          <w:tcPr>
            <w:tcW w:w="1756" w:type="dxa"/>
            <w:shd w:val="clear" w:color="auto" w:fill="auto"/>
          </w:tcPr>
          <w:p w:rsidR="00D557AC" w:rsidRDefault="00D557AC">
            <w:pPr>
              <w:widowControl w:val="0"/>
              <w:spacing w:after="0"/>
              <w:rPr>
                <w:sz w:val="20"/>
                <w:szCs w:val="20"/>
                <w:highlight w:val="yellow"/>
                <w:lang w:eastAsia="en-US"/>
              </w:rPr>
            </w:pPr>
          </w:p>
        </w:tc>
        <w:tc>
          <w:tcPr>
            <w:tcW w:w="1134" w:type="dxa"/>
            <w:shd w:val="clear" w:color="auto" w:fill="auto"/>
          </w:tcPr>
          <w:p w:rsidR="00D557AC" w:rsidRDefault="00D557AC">
            <w:pPr>
              <w:widowControl w:val="0"/>
              <w:spacing w:after="0"/>
              <w:rPr>
                <w:sz w:val="20"/>
                <w:szCs w:val="20"/>
                <w:highlight w:val="yellow"/>
                <w:lang w:eastAsia="en-US"/>
              </w:rPr>
            </w:pPr>
          </w:p>
        </w:tc>
        <w:tc>
          <w:tcPr>
            <w:tcW w:w="1843" w:type="dxa"/>
            <w:shd w:val="clear" w:color="auto" w:fill="auto"/>
          </w:tcPr>
          <w:p w:rsidR="00D557AC" w:rsidRDefault="00D557AC">
            <w:pPr>
              <w:widowControl w:val="0"/>
              <w:spacing w:after="0"/>
              <w:rPr>
                <w:sz w:val="20"/>
                <w:szCs w:val="20"/>
                <w:highlight w:val="yellow"/>
                <w:lang w:eastAsia="en-US"/>
              </w:rPr>
            </w:pPr>
          </w:p>
        </w:tc>
        <w:tc>
          <w:tcPr>
            <w:tcW w:w="1843" w:type="dxa"/>
            <w:shd w:val="clear" w:color="auto" w:fill="auto"/>
          </w:tcPr>
          <w:p w:rsidR="00D557AC" w:rsidRDefault="00D557AC">
            <w:pPr>
              <w:widowControl w:val="0"/>
              <w:spacing w:after="0"/>
              <w:rPr>
                <w:sz w:val="20"/>
                <w:szCs w:val="20"/>
                <w:highlight w:val="yellow"/>
                <w:lang w:eastAsia="en-US"/>
              </w:rPr>
            </w:pPr>
          </w:p>
        </w:tc>
        <w:tc>
          <w:tcPr>
            <w:tcW w:w="1843" w:type="dxa"/>
            <w:shd w:val="clear" w:color="auto" w:fill="auto"/>
          </w:tcPr>
          <w:p w:rsidR="00D557AC" w:rsidRDefault="00D557AC">
            <w:pPr>
              <w:widowControl w:val="0"/>
              <w:spacing w:after="0"/>
              <w:rPr>
                <w:sz w:val="20"/>
                <w:szCs w:val="20"/>
                <w:highlight w:val="yellow"/>
                <w:lang w:eastAsia="en-US"/>
              </w:rPr>
            </w:pPr>
          </w:p>
        </w:tc>
        <w:tc>
          <w:tcPr>
            <w:tcW w:w="1842" w:type="dxa"/>
            <w:shd w:val="clear" w:color="auto" w:fill="auto"/>
          </w:tcPr>
          <w:p w:rsidR="00D557AC" w:rsidRDefault="00D557AC">
            <w:pPr>
              <w:widowControl w:val="0"/>
              <w:spacing w:after="0"/>
              <w:rPr>
                <w:sz w:val="20"/>
                <w:szCs w:val="20"/>
                <w:highlight w:val="yellow"/>
                <w:lang w:eastAsia="en-US"/>
              </w:rPr>
            </w:pPr>
          </w:p>
        </w:tc>
        <w:tc>
          <w:tcPr>
            <w:tcW w:w="1276" w:type="dxa"/>
            <w:shd w:val="clear" w:color="auto" w:fill="auto"/>
          </w:tcPr>
          <w:p w:rsidR="00D557AC" w:rsidRDefault="00D557AC">
            <w:pPr>
              <w:widowControl w:val="0"/>
              <w:spacing w:after="0"/>
              <w:rPr>
                <w:sz w:val="20"/>
                <w:szCs w:val="20"/>
                <w:highlight w:val="yellow"/>
                <w:lang w:eastAsia="en-US"/>
              </w:rPr>
            </w:pPr>
          </w:p>
        </w:tc>
        <w:tc>
          <w:tcPr>
            <w:tcW w:w="1276" w:type="dxa"/>
            <w:shd w:val="clear" w:color="auto" w:fill="auto"/>
          </w:tcPr>
          <w:p w:rsidR="00D557AC" w:rsidRDefault="00D557AC">
            <w:pPr>
              <w:widowControl w:val="0"/>
              <w:spacing w:after="0"/>
              <w:rPr>
                <w:sz w:val="20"/>
                <w:szCs w:val="20"/>
                <w:highlight w:val="yellow"/>
                <w:lang w:eastAsia="en-US"/>
              </w:rPr>
            </w:pPr>
          </w:p>
        </w:tc>
        <w:tc>
          <w:tcPr>
            <w:tcW w:w="1276" w:type="dxa"/>
          </w:tcPr>
          <w:p w:rsidR="00D557AC" w:rsidRDefault="00D557AC">
            <w:pPr>
              <w:widowControl w:val="0"/>
              <w:spacing w:after="0"/>
              <w:rPr>
                <w:sz w:val="20"/>
                <w:szCs w:val="20"/>
                <w:highlight w:val="yellow"/>
                <w:lang w:eastAsia="en-US"/>
              </w:rPr>
            </w:pPr>
          </w:p>
        </w:tc>
        <w:tc>
          <w:tcPr>
            <w:tcW w:w="1276" w:type="dxa"/>
          </w:tcPr>
          <w:p w:rsidR="00D557AC" w:rsidRDefault="00D557AC">
            <w:pPr>
              <w:widowControl w:val="0"/>
              <w:spacing w:after="0"/>
              <w:rPr>
                <w:sz w:val="20"/>
                <w:szCs w:val="20"/>
                <w:highlight w:val="yellow"/>
                <w:lang w:eastAsia="en-US"/>
              </w:rPr>
            </w:pPr>
          </w:p>
        </w:tc>
      </w:tr>
      <w:tr w:rsidR="00D557AC">
        <w:trPr>
          <w:trHeight w:val="289"/>
        </w:trPr>
        <w:tc>
          <w:tcPr>
            <w:tcW w:w="513" w:type="dxa"/>
            <w:shd w:val="clear" w:color="auto" w:fill="auto"/>
          </w:tcPr>
          <w:p w:rsidR="00D557AC" w:rsidRDefault="00C7751B">
            <w:pPr>
              <w:widowControl w:val="0"/>
              <w:spacing w:after="0"/>
              <w:rPr>
                <w:sz w:val="20"/>
                <w:szCs w:val="20"/>
                <w:highlight w:val="yellow"/>
                <w:lang w:eastAsia="en-US"/>
              </w:rPr>
            </w:pPr>
            <w:r>
              <w:rPr>
                <w:sz w:val="20"/>
                <w:szCs w:val="20"/>
                <w:highlight w:val="yellow"/>
                <w:lang w:eastAsia="en-US"/>
              </w:rPr>
              <w:t>3</w:t>
            </w:r>
          </w:p>
        </w:tc>
        <w:tc>
          <w:tcPr>
            <w:tcW w:w="1756" w:type="dxa"/>
            <w:shd w:val="clear" w:color="auto" w:fill="auto"/>
          </w:tcPr>
          <w:p w:rsidR="00D557AC" w:rsidRDefault="00D557AC">
            <w:pPr>
              <w:widowControl w:val="0"/>
              <w:spacing w:after="0"/>
              <w:rPr>
                <w:sz w:val="20"/>
                <w:szCs w:val="20"/>
                <w:highlight w:val="yellow"/>
                <w:lang w:eastAsia="en-US"/>
              </w:rPr>
            </w:pPr>
          </w:p>
        </w:tc>
        <w:tc>
          <w:tcPr>
            <w:tcW w:w="1134" w:type="dxa"/>
            <w:shd w:val="clear" w:color="auto" w:fill="auto"/>
          </w:tcPr>
          <w:p w:rsidR="00D557AC" w:rsidRDefault="00D557AC">
            <w:pPr>
              <w:widowControl w:val="0"/>
              <w:spacing w:after="0"/>
              <w:rPr>
                <w:sz w:val="20"/>
                <w:szCs w:val="20"/>
                <w:highlight w:val="yellow"/>
                <w:lang w:eastAsia="en-US"/>
              </w:rPr>
            </w:pPr>
          </w:p>
        </w:tc>
        <w:tc>
          <w:tcPr>
            <w:tcW w:w="1843" w:type="dxa"/>
            <w:shd w:val="clear" w:color="auto" w:fill="auto"/>
          </w:tcPr>
          <w:p w:rsidR="00D557AC" w:rsidRDefault="00D557AC">
            <w:pPr>
              <w:widowControl w:val="0"/>
              <w:spacing w:after="0"/>
              <w:rPr>
                <w:sz w:val="20"/>
                <w:szCs w:val="20"/>
                <w:highlight w:val="yellow"/>
                <w:lang w:eastAsia="en-US"/>
              </w:rPr>
            </w:pPr>
          </w:p>
        </w:tc>
        <w:tc>
          <w:tcPr>
            <w:tcW w:w="1843" w:type="dxa"/>
            <w:shd w:val="clear" w:color="auto" w:fill="auto"/>
          </w:tcPr>
          <w:p w:rsidR="00D557AC" w:rsidRDefault="00D557AC">
            <w:pPr>
              <w:widowControl w:val="0"/>
              <w:spacing w:after="0"/>
              <w:rPr>
                <w:sz w:val="20"/>
                <w:szCs w:val="20"/>
                <w:highlight w:val="yellow"/>
                <w:lang w:eastAsia="en-US"/>
              </w:rPr>
            </w:pPr>
          </w:p>
        </w:tc>
        <w:tc>
          <w:tcPr>
            <w:tcW w:w="1843" w:type="dxa"/>
            <w:shd w:val="clear" w:color="auto" w:fill="auto"/>
          </w:tcPr>
          <w:p w:rsidR="00D557AC" w:rsidRDefault="00D557AC">
            <w:pPr>
              <w:widowControl w:val="0"/>
              <w:spacing w:after="0"/>
              <w:rPr>
                <w:sz w:val="20"/>
                <w:szCs w:val="20"/>
                <w:highlight w:val="yellow"/>
                <w:lang w:eastAsia="en-US"/>
              </w:rPr>
            </w:pPr>
          </w:p>
        </w:tc>
        <w:tc>
          <w:tcPr>
            <w:tcW w:w="1842" w:type="dxa"/>
            <w:shd w:val="clear" w:color="auto" w:fill="auto"/>
          </w:tcPr>
          <w:p w:rsidR="00D557AC" w:rsidRDefault="00D557AC">
            <w:pPr>
              <w:widowControl w:val="0"/>
              <w:spacing w:after="0"/>
              <w:rPr>
                <w:sz w:val="20"/>
                <w:szCs w:val="20"/>
                <w:highlight w:val="yellow"/>
                <w:lang w:eastAsia="en-US"/>
              </w:rPr>
            </w:pPr>
          </w:p>
        </w:tc>
        <w:tc>
          <w:tcPr>
            <w:tcW w:w="1276" w:type="dxa"/>
            <w:shd w:val="clear" w:color="auto" w:fill="auto"/>
          </w:tcPr>
          <w:p w:rsidR="00D557AC" w:rsidRDefault="00D557AC">
            <w:pPr>
              <w:widowControl w:val="0"/>
              <w:spacing w:after="0"/>
              <w:rPr>
                <w:sz w:val="20"/>
                <w:szCs w:val="20"/>
                <w:highlight w:val="yellow"/>
                <w:lang w:eastAsia="en-US"/>
              </w:rPr>
            </w:pPr>
          </w:p>
        </w:tc>
        <w:tc>
          <w:tcPr>
            <w:tcW w:w="1276" w:type="dxa"/>
            <w:shd w:val="clear" w:color="auto" w:fill="auto"/>
          </w:tcPr>
          <w:p w:rsidR="00D557AC" w:rsidRDefault="00D557AC">
            <w:pPr>
              <w:widowControl w:val="0"/>
              <w:spacing w:after="0"/>
              <w:rPr>
                <w:sz w:val="20"/>
                <w:szCs w:val="20"/>
                <w:highlight w:val="yellow"/>
                <w:lang w:eastAsia="en-US"/>
              </w:rPr>
            </w:pPr>
          </w:p>
        </w:tc>
        <w:tc>
          <w:tcPr>
            <w:tcW w:w="1276" w:type="dxa"/>
          </w:tcPr>
          <w:p w:rsidR="00D557AC" w:rsidRDefault="00D557AC">
            <w:pPr>
              <w:widowControl w:val="0"/>
              <w:spacing w:after="0"/>
              <w:rPr>
                <w:sz w:val="20"/>
                <w:szCs w:val="20"/>
                <w:highlight w:val="yellow"/>
                <w:lang w:eastAsia="en-US"/>
              </w:rPr>
            </w:pPr>
          </w:p>
        </w:tc>
        <w:tc>
          <w:tcPr>
            <w:tcW w:w="1276" w:type="dxa"/>
          </w:tcPr>
          <w:p w:rsidR="00D557AC" w:rsidRDefault="00D557AC">
            <w:pPr>
              <w:widowControl w:val="0"/>
              <w:spacing w:after="0"/>
              <w:rPr>
                <w:sz w:val="20"/>
                <w:szCs w:val="20"/>
                <w:highlight w:val="yellow"/>
                <w:lang w:eastAsia="en-US"/>
              </w:rPr>
            </w:pPr>
          </w:p>
        </w:tc>
      </w:tr>
      <w:tr w:rsidR="00D557AC">
        <w:tc>
          <w:tcPr>
            <w:tcW w:w="513" w:type="dxa"/>
            <w:shd w:val="clear" w:color="auto" w:fill="auto"/>
          </w:tcPr>
          <w:p w:rsidR="00D557AC" w:rsidRDefault="00C7751B">
            <w:pPr>
              <w:widowControl w:val="0"/>
              <w:spacing w:after="0"/>
              <w:rPr>
                <w:sz w:val="20"/>
                <w:szCs w:val="20"/>
                <w:highlight w:val="yellow"/>
                <w:lang w:eastAsia="en-US"/>
              </w:rPr>
            </w:pPr>
            <w:r>
              <w:rPr>
                <w:sz w:val="20"/>
                <w:szCs w:val="20"/>
                <w:highlight w:val="yellow"/>
                <w:lang w:eastAsia="en-US"/>
              </w:rPr>
              <w:t>4</w:t>
            </w:r>
          </w:p>
        </w:tc>
        <w:tc>
          <w:tcPr>
            <w:tcW w:w="1756" w:type="dxa"/>
            <w:shd w:val="clear" w:color="auto" w:fill="auto"/>
          </w:tcPr>
          <w:p w:rsidR="00D557AC" w:rsidRDefault="00D557AC">
            <w:pPr>
              <w:widowControl w:val="0"/>
              <w:spacing w:after="0"/>
              <w:rPr>
                <w:sz w:val="20"/>
                <w:szCs w:val="20"/>
                <w:highlight w:val="yellow"/>
                <w:lang w:eastAsia="en-US"/>
              </w:rPr>
            </w:pPr>
          </w:p>
        </w:tc>
        <w:tc>
          <w:tcPr>
            <w:tcW w:w="1134" w:type="dxa"/>
            <w:shd w:val="clear" w:color="auto" w:fill="auto"/>
          </w:tcPr>
          <w:p w:rsidR="00D557AC" w:rsidRDefault="00D557AC">
            <w:pPr>
              <w:widowControl w:val="0"/>
              <w:spacing w:after="0"/>
              <w:rPr>
                <w:sz w:val="20"/>
                <w:szCs w:val="20"/>
                <w:highlight w:val="yellow"/>
                <w:lang w:eastAsia="en-US"/>
              </w:rPr>
            </w:pPr>
          </w:p>
        </w:tc>
        <w:tc>
          <w:tcPr>
            <w:tcW w:w="1843" w:type="dxa"/>
            <w:shd w:val="clear" w:color="auto" w:fill="auto"/>
          </w:tcPr>
          <w:p w:rsidR="00D557AC" w:rsidRDefault="00D557AC">
            <w:pPr>
              <w:widowControl w:val="0"/>
              <w:spacing w:after="0"/>
              <w:rPr>
                <w:sz w:val="20"/>
                <w:szCs w:val="20"/>
                <w:highlight w:val="yellow"/>
                <w:lang w:eastAsia="en-US"/>
              </w:rPr>
            </w:pPr>
          </w:p>
        </w:tc>
        <w:tc>
          <w:tcPr>
            <w:tcW w:w="1843" w:type="dxa"/>
            <w:shd w:val="clear" w:color="auto" w:fill="auto"/>
          </w:tcPr>
          <w:p w:rsidR="00D557AC" w:rsidRDefault="00D557AC">
            <w:pPr>
              <w:widowControl w:val="0"/>
              <w:spacing w:after="0"/>
              <w:rPr>
                <w:sz w:val="20"/>
                <w:szCs w:val="20"/>
                <w:highlight w:val="yellow"/>
                <w:lang w:eastAsia="en-US"/>
              </w:rPr>
            </w:pPr>
          </w:p>
        </w:tc>
        <w:tc>
          <w:tcPr>
            <w:tcW w:w="1843" w:type="dxa"/>
            <w:shd w:val="clear" w:color="auto" w:fill="auto"/>
          </w:tcPr>
          <w:p w:rsidR="00D557AC" w:rsidRDefault="00D557AC">
            <w:pPr>
              <w:widowControl w:val="0"/>
              <w:spacing w:after="0"/>
              <w:rPr>
                <w:sz w:val="20"/>
                <w:szCs w:val="20"/>
                <w:highlight w:val="yellow"/>
                <w:lang w:eastAsia="en-US"/>
              </w:rPr>
            </w:pPr>
          </w:p>
        </w:tc>
        <w:tc>
          <w:tcPr>
            <w:tcW w:w="1842" w:type="dxa"/>
            <w:shd w:val="clear" w:color="auto" w:fill="auto"/>
          </w:tcPr>
          <w:p w:rsidR="00D557AC" w:rsidRDefault="00D557AC">
            <w:pPr>
              <w:widowControl w:val="0"/>
              <w:spacing w:after="0"/>
              <w:rPr>
                <w:sz w:val="20"/>
                <w:szCs w:val="20"/>
                <w:highlight w:val="yellow"/>
                <w:lang w:eastAsia="en-US"/>
              </w:rPr>
            </w:pPr>
          </w:p>
        </w:tc>
        <w:tc>
          <w:tcPr>
            <w:tcW w:w="1276" w:type="dxa"/>
            <w:shd w:val="clear" w:color="auto" w:fill="auto"/>
          </w:tcPr>
          <w:p w:rsidR="00D557AC" w:rsidRDefault="00D557AC">
            <w:pPr>
              <w:widowControl w:val="0"/>
              <w:spacing w:after="0"/>
              <w:rPr>
                <w:sz w:val="20"/>
                <w:szCs w:val="20"/>
                <w:highlight w:val="yellow"/>
                <w:lang w:eastAsia="en-US"/>
              </w:rPr>
            </w:pPr>
          </w:p>
        </w:tc>
        <w:tc>
          <w:tcPr>
            <w:tcW w:w="1276" w:type="dxa"/>
            <w:shd w:val="clear" w:color="auto" w:fill="auto"/>
          </w:tcPr>
          <w:p w:rsidR="00D557AC" w:rsidRDefault="00D557AC">
            <w:pPr>
              <w:widowControl w:val="0"/>
              <w:spacing w:after="0"/>
              <w:rPr>
                <w:sz w:val="20"/>
                <w:szCs w:val="20"/>
                <w:highlight w:val="yellow"/>
                <w:lang w:eastAsia="en-US"/>
              </w:rPr>
            </w:pPr>
          </w:p>
        </w:tc>
        <w:tc>
          <w:tcPr>
            <w:tcW w:w="1276" w:type="dxa"/>
          </w:tcPr>
          <w:p w:rsidR="00D557AC" w:rsidRDefault="00D557AC">
            <w:pPr>
              <w:widowControl w:val="0"/>
              <w:spacing w:after="0"/>
              <w:rPr>
                <w:sz w:val="20"/>
                <w:szCs w:val="20"/>
                <w:highlight w:val="yellow"/>
                <w:lang w:eastAsia="en-US"/>
              </w:rPr>
            </w:pPr>
          </w:p>
        </w:tc>
        <w:tc>
          <w:tcPr>
            <w:tcW w:w="1276" w:type="dxa"/>
          </w:tcPr>
          <w:p w:rsidR="00D557AC" w:rsidRDefault="00D557AC">
            <w:pPr>
              <w:widowControl w:val="0"/>
              <w:spacing w:after="0"/>
              <w:rPr>
                <w:sz w:val="20"/>
                <w:szCs w:val="20"/>
                <w:highlight w:val="yellow"/>
                <w:lang w:eastAsia="en-US"/>
              </w:rPr>
            </w:pPr>
          </w:p>
        </w:tc>
      </w:tr>
      <w:tr w:rsidR="00D557AC">
        <w:trPr>
          <w:trHeight w:val="70"/>
        </w:trPr>
        <w:tc>
          <w:tcPr>
            <w:tcW w:w="513" w:type="dxa"/>
            <w:shd w:val="clear" w:color="auto" w:fill="auto"/>
          </w:tcPr>
          <w:p w:rsidR="00D557AC" w:rsidRDefault="00C7751B">
            <w:pPr>
              <w:widowControl w:val="0"/>
              <w:spacing w:after="0"/>
              <w:rPr>
                <w:sz w:val="20"/>
                <w:szCs w:val="20"/>
                <w:highlight w:val="yellow"/>
                <w:lang w:eastAsia="en-US"/>
              </w:rPr>
            </w:pPr>
            <w:r>
              <w:rPr>
                <w:sz w:val="20"/>
                <w:szCs w:val="20"/>
                <w:highlight w:val="yellow"/>
                <w:lang w:eastAsia="en-US"/>
              </w:rPr>
              <w:t>5</w:t>
            </w:r>
          </w:p>
        </w:tc>
        <w:tc>
          <w:tcPr>
            <w:tcW w:w="1756" w:type="dxa"/>
            <w:shd w:val="clear" w:color="auto" w:fill="auto"/>
          </w:tcPr>
          <w:p w:rsidR="00D557AC" w:rsidRDefault="00D557AC">
            <w:pPr>
              <w:widowControl w:val="0"/>
              <w:spacing w:after="0"/>
              <w:rPr>
                <w:sz w:val="20"/>
                <w:szCs w:val="20"/>
                <w:highlight w:val="yellow"/>
                <w:lang w:eastAsia="en-US"/>
              </w:rPr>
            </w:pPr>
          </w:p>
        </w:tc>
        <w:tc>
          <w:tcPr>
            <w:tcW w:w="1134" w:type="dxa"/>
            <w:shd w:val="clear" w:color="auto" w:fill="auto"/>
          </w:tcPr>
          <w:p w:rsidR="00D557AC" w:rsidRDefault="00D557AC">
            <w:pPr>
              <w:widowControl w:val="0"/>
              <w:spacing w:after="0"/>
              <w:rPr>
                <w:sz w:val="20"/>
                <w:szCs w:val="20"/>
                <w:highlight w:val="yellow"/>
                <w:lang w:eastAsia="en-US"/>
              </w:rPr>
            </w:pPr>
          </w:p>
        </w:tc>
        <w:tc>
          <w:tcPr>
            <w:tcW w:w="1843" w:type="dxa"/>
            <w:shd w:val="clear" w:color="auto" w:fill="auto"/>
          </w:tcPr>
          <w:p w:rsidR="00D557AC" w:rsidRDefault="00D557AC">
            <w:pPr>
              <w:widowControl w:val="0"/>
              <w:spacing w:after="0"/>
              <w:rPr>
                <w:sz w:val="20"/>
                <w:szCs w:val="20"/>
                <w:highlight w:val="yellow"/>
                <w:lang w:eastAsia="en-US"/>
              </w:rPr>
            </w:pPr>
          </w:p>
        </w:tc>
        <w:tc>
          <w:tcPr>
            <w:tcW w:w="1843" w:type="dxa"/>
            <w:shd w:val="clear" w:color="auto" w:fill="auto"/>
          </w:tcPr>
          <w:p w:rsidR="00D557AC" w:rsidRDefault="00D557AC">
            <w:pPr>
              <w:widowControl w:val="0"/>
              <w:spacing w:after="0"/>
              <w:rPr>
                <w:sz w:val="20"/>
                <w:szCs w:val="20"/>
                <w:highlight w:val="yellow"/>
                <w:lang w:eastAsia="en-US"/>
              </w:rPr>
            </w:pPr>
          </w:p>
        </w:tc>
        <w:tc>
          <w:tcPr>
            <w:tcW w:w="1843" w:type="dxa"/>
            <w:shd w:val="clear" w:color="auto" w:fill="auto"/>
          </w:tcPr>
          <w:p w:rsidR="00D557AC" w:rsidRDefault="00D557AC">
            <w:pPr>
              <w:widowControl w:val="0"/>
              <w:spacing w:after="0"/>
              <w:rPr>
                <w:sz w:val="20"/>
                <w:szCs w:val="20"/>
                <w:highlight w:val="yellow"/>
                <w:lang w:eastAsia="en-US"/>
              </w:rPr>
            </w:pPr>
          </w:p>
        </w:tc>
        <w:tc>
          <w:tcPr>
            <w:tcW w:w="1842" w:type="dxa"/>
            <w:shd w:val="clear" w:color="auto" w:fill="auto"/>
          </w:tcPr>
          <w:p w:rsidR="00D557AC" w:rsidRDefault="00D557AC">
            <w:pPr>
              <w:widowControl w:val="0"/>
              <w:spacing w:after="0"/>
              <w:rPr>
                <w:sz w:val="20"/>
                <w:szCs w:val="20"/>
                <w:highlight w:val="yellow"/>
                <w:lang w:eastAsia="en-US"/>
              </w:rPr>
            </w:pPr>
          </w:p>
        </w:tc>
        <w:tc>
          <w:tcPr>
            <w:tcW w:w="1276" w:type="dxa"/>
            <w:shd w:val="clear" w:color="auto" w:fill="auto"/>
          </w:tcPr>
          <w:p w:rsidR="00D557AC" w:rsidRDefault="00D557AC">
            <w:pPr>
              <w:widowControl w:val="0"/>
              <w:spacing w:after="0"/>
              <w:rPr>
                <w:sz w:val="20"/>
                <w:szCs w:val="20"/>
                <w:highlight w:val="yellow"/>
                <w:lang w:eastAsia="en-US"/>
              </w:rPr>
            </w:pPr>
          </w:p>
        </w:tc>
        <w:tc>
          <w:tcPr>
            <w:tcW w:w="1276" w:type="dxa"/>
            <w:shd w:val="clear" w:color="auto" w:fill="auto"/>
          </w:tcPr>
          <w:p w:rsidR="00D557AC" w:rsidRDefault="00D557AC">
            <w:pPr>
              <w:widowControl w:val="0"/>
              <w:spacing w:after="0"/>
              <w:rPr>
                <w:sz w:val="20"/>
                <w:szCs w:val="20"/>
                <w:highlight w:val="yellow"/>
                <w:lang w:eastAsia="en-US"/>
              </w:rPr>
            </w:pPr>
          </w:p>
        </w:tc>
        <w:tc>
          <w:tcPr>
            <w:tcW w:w="1276" w:type="dxa"/>
          </w:tcPr>
          <w:p w:rsidR="00D557AC" w:rsidRDefault="00D557AC">
            <w:pPr>
              <w:widowControl w:val="0"/>
              <w:spacing w:after="0"/>
              <w:rPr>
                <w:sz w:val="20"/>
                <w:szCs w:val="20"/>
                <w:highlight w:val="yellow"/>
                <w:lang w:eastAsia="en-US"/>
              </w:rPr>
            </w:pPr>
          </w:p>
        </w:tc>
        <w:tc>
          <w:tcPr>
            <w:tcW w:w="1276" w:type="dxa"/>
          </w:tcPr>
          <w:p w:rsidR="00D557AC" w:rsidRDefault="00D557AC">
            <w:pPr>
              <w:widowControl w:val="0"/>
              <w:spacing w:after="0"/>
              <w:rPr>
                <w:sz w:val="20"/>
                <w:szCs w:val="20"/>
                <w:highlight w:val="yellow"/>
                <w:lang w:eastAsia="en-US"/>
              </w:rPr>
            </w:pPr>
          </w:p>
        </w:tc>
      </w:tr>
    </w:tbl>
    <w:p w:rsidR="00D557AC" w:rsidRDefault="00D557AC">
      <w:pPr>
        <w:spacing w:after="0"/>
        <w:jc w:val="center"/>
        <w:rPr>
          <w:b/>
          <w:highlight w:val="yellow"/>
        </w:rPr>
      </w:pPr>
    </w:p>
    <w:p w:rsidR="00D557AC" w:rsidRDefault="00D557AC">
      <w:pPr>
        <w:spacing w:after="0"/>
        <w:rPr>
          <w:highlight w:val="yellow"/>
        </w:rPr>
      </w:pPr>
    </w:p>
    <w:p w:rsidR="00D557AC" w:rsidRDefault="00D557AC">
      <w:pPr>
        <w:spacing w:after="0"/>
        <w:rPr>
          <w:highlight w:val="yellow"/>
        </w:rPr>
      </w:pPr>
    </w:p>
    <w:p w:rsidR="00D557AC" w:rsidRDefault="00D557AC">
      <w:pPr>
        <w:spacing w:after="0"/>
        <w:rPr>
          <w:highlight w:val="yellow"/>
        </w:rPr>
      </w:pPr>
    </w:p>
    <w:tbl>
      <w:tblPr>
        <w:tblW w:w="10285" w:type="dxa"/>
        <w:jc w:val="center"/>
        <w:tblLayout w:type="fixed"/>
        <w:tblLook w:val="04A0" w:firstRow="1" w:lastRow="0" w:firstColumn="1" w:lastColumn="0" w:noHBand="0" w:noVBand="1"/>
      </w:tblPr>
      <w:tblGrid>
        <w:gridCol w:w="5528"/>
        <w:gridCol w:w="4757"/>
      </w:tblGrid>
      <w:tr w:rsidR="00D557AC">
        <w:trPr>
          <w:jc w:val="center"/>
        </w:trPr>
        <w:tc>
          <w:tcPr>
            <w:tcW w:w="5528" w:type="dxa"/>
          </w:tcPr>
          <w:p w:rsidR="00D557AC" w:rsidRDefault="00D557AC">
            <w:pPr>
              <w:spacing w:after="0"/>
              <w:jc w:val="left"/>
              <w:rPr>
                <w:b/>
              </w:rPr>
            </w:pPr>
          </w:p>
          <w:p w:rsidR="00D557AC" w:rsidRDefault="00C7751B">
            <w:pPr>
              <w:spacing w:after="0"/>
              <w:jc w:val="left"/>
              <w:rPr>
                <w:b/>
                <w:highlight w:val="yellow"/>
              </w:rPr>
            </w:pPr>
            <w:r>
              <w:rPr>
                <w:b/>
                <w:highlight w:val="yellow"/>
              </w:rPr>
              <w:t>От Заказчика:</w:t>
            </w:r>
          </w:p>
          <w:p w:rsidR="00D557AC" w:rsidRDefault="00C7751B">
            <w:pPr>
              <w:spacing w:after="0"/>
              <w:jc w:val="left"/>
              <w:rPr>
                <w:rFonts w:eastAsia="Calibri"/>
                <w:b/>
                <w:lang w:eastAsia="en-US"/>
              </w:rPr>
            </w:pPr>
            <w:r>
              <w:rPr>
                <w:rFonts w:eastAsia="Calibri"/>
                <w:b/>
                <w:lang w:eastAsia="en-US"/>
              </w:rPr>
              <w:t>Первый заместитель генерального директора</w:t>
            </w:r>
          </w:p>
          <w:p w:rsidR="00D557AC" w:rsidRDefault="00C7751B">
            <w:pPr>
              <w:spacing w:after="0"/>
              <w:jc w:val="left"/>
              <w:rPr>
                <w:rFonts w:eastAsia="Calibri"/>
                <w:b/>
                <w:lang w:eastAsia="en-US"/>
              </w:rPr>
            </w:pPr>
            <w:r>
              <w:rPr>
                <w:rFonts w:eastAsia="Calibri"/>
                <w:b/>
                <w:lang w:eastAsia="en-US"/>
              </w:rPr>
              <w:t>ФГБУ «НМИЦ гематологии» Минздрава России</w:t>
            </w:r>
          </w:p>
          <w:p w:rsidR="00D557AC" w:rsidRDefault="00D557AC">
            <w:pPr>
              <w:spacing w:after="0"/>
              <w:rPr>
                <w:rFonts w:eastAsia="Calibri"/>
                <w:b/>
                <w:lang w:eastAsia="en-US"/>
              </w:rPr>
            </w:pPr>
          </w:p>
          <w:p w:rsidR="00D557AC" w:rsidRDefault="00D557AC">
            <w:pPr>
              <w:spacing w:after="0"/>
              <w:rPr>
                <w:rFonts w:eastAsia="Calibri"/>
                <w:b/>
                <w:lang w:eastAsia="en-US"/>
              </w:rPr>
            </w:pPr>
          </w:p>
          <w:p w:rsidR="00D557AC" w:rsidRDefault="00C7751B">
            <w:pPr>
              <w:spacing w:after="0"/>
              <w:rPr>
                <w:rFonts w:eastAsia="Calibri"/>
                <w:b/>
                <w:lang w:eastAsia="en-US"/>
              </w:rPr>
            </w:pPr>
            <w:r>
              <w:rPr>
                <w:rFonts w:eastAsia="Calibri"/>
                <w:b/>
                <w:lang w:eastAsia="en-US"/>
              </w:rPr>
              <w:t>__________________ Троицкая В.В.</w:t>
            </w:r>
          </w:p>
          <w:p w:rsidR="00D557AC" w:rsidRDefault="00C7751B">
            <w:pPr>
              <w:spacing w:after="0"/>
              <w:jc w:val="left"/>
              <w:rPr>
                <w:b/>
              </w:rPr>
            </w:pPr>
            <w:r>
              <w:rPr>
                <w:b/>
              </w:rPr>
              <w:t>М.П.</w:t>
            </w:r>
          </w:p>
        </w:tc>
        <w:tc>
          <w:tcPr>
            <w:tcW w:w="4757" w:type="dxa"/>
          </w:tcPr>
          <w:p w:rsidR="00D557AC" w:rsidRDefault="00D557AC">
            <w:pPr>
              <w:spacing w:after="0"/>
              <w:jc w:val="left"/>
              <w:rPr>
                <w:b/>
                <w:highlight w:val="yellow"/>
              </w:rPr>
            </w:pPr>
          </w:p>
          <w:p w:rsidR="00D557AC" w:rsidRDefault="00C7751B">
            <w:pPr>
              <w:spacing w:after="0"/>
              <w:jc w:val="left"/>
              <w:rPr>
                <w:b/>
                <w:highlight w:val="yellow"/>
              </w:rPr>
            </w:pPr>
            <w:r>
              <w:rPr>
                <w:b/>
                <w:highlight w:val="yellow"/>
              </w:rPr>
              <w:t>От Поставщика:</w:t>
            </w:r>
          </w:p>
          <w:p w:rsidR="00D557AC" w:rsidRDefault="00D557AC">
            <w:pPr>
              <w:spacing w:after="0"/>
              <w:jc w:val="left"/>
              <w:rPr>
                <w:b/>
                <w:highlight w:val="yellow"/>
              </w:rPr>
            </w:pPr>
          </w:p>
          <w:p w:rsidR="00D557AC" w:rsidRDefault="00D557AC">
            <w:pPr>
              <w:spacing w:after="0"/>
              <w:jc w:val="left"/>
              <w:rPr>
                <w:b/>
                <w:highlight w:val="yellow"/>
              </w:rPr>
            </w:pPr>
          </w:p>
          <w:p w:rsidR="00D557AC" w:rsidRDefault="00D557AC">
            <w:pPr>
              <w:spacing w:after="0"/>
              <w:jc w:val="left"/>
              <w:rPr>
                <w:b/>
                <w:highlight w:val="yellow"/>
              </w:rPr>
            </w:pPr>
          </w:p>
          <w:p w:rsidR="00D557AC" w:rsidRDefault="00D557AC">
            <w:pPr>
              <w:spacing w:after="0"/>
              <w:jc w:val="left"/>
              <w:rPr>
                <w:b/>
                <w:highlight w:val="yellow"/>
              </w:rPr>
            </w:pPr>
          </w:p>
          <w:p w:rsidR="00D557AC" w:rsidRDefault="00C7751B">
            <w:pPr>
              <w:spacing w:after="0"/>
              <w:jc w:val="left"/>
              <w:rPr>
                <w:b/>
                <w:bCs/>
              </w:rPr>
            </w:pPr>
            <w:r>
              <w:rPr>
                <w:b/>
                <w:highlight w:val="yellow"/>
              </w:rPr>
              <w:t xml:space="preserve">___________________ _____________ </w:t>
            </w:r>
            <w:r>
              <w:rPr>
                <w:b/>
                <w:highlight w:val="yellow"/>
              </w:rPr>
              <w:br/>
              <w:t xml:space="preserve">М.П. </w:t>
            </w:r>
            <w:r>
              <w:rPr>
                <w:rFonts w:eastAsia="Calibri"/>
                <w:i/>
                <w:highlight w:val="yellow"/>
                <w:lang w:eastAsia="en-US"/>
              </w:rPr>
              <w:t>(при наличии)</w:t>
            </w:r>
          </w:p>
        </w:tc>
      </w:tr>
    </w:tbl>
    <w:p w:rsidR="00D557AC" w:rsidRDefault="00D557AC"/>
    <w:p w:rsidR="00D557AC" w:rsidRDefault="00D557AC">
      <w:pPr>
        <w:pStyle w:val="ConsPlusNormal"/>
        <w:jc w:val="center"/>
        <w:outlineLvl w:val="1"/>
        <w:rPr>
          <w:rFonts w:ascii="Times New Roman" w:hAnsi="Times New Roman" w:cs="Times New Roman"/>
        </w:rPr>
        <w:sectPr w:rsidR="00D557AC">
          <w:pgSz w:w="16838" w:h="11906" w:orient="landscape"/>
          <w:pgMar w:top="284" w:right="2379" w:bottom="567" w:left="1134" w:header="0" w:footer="0" w:gutter="0"/>
          <w:cols w:space="720"/>
          <w:docGrid w:linePitch="360"/>
        </w:sectPr>
      </w:pPr>
    </w:p>
    <w:p w:rsidR="00D557AC" w:rsidRDefault="00C7751B">
      <w:pPr>
        <w:pStyle w:val="ConsPlusNormal"/>
        <w:ind w:firstLine="0"/>
        <w:outlineLvl w:val="1"/>
        <w:rPr>
          <w:rFonts w:ascii="Times New Roman" w:hAnsi="Times New Roman" w:cs="Times New Roman"/>
          <w:sz w:val="24"/>
          <w:szCs w:val="24"/>
        </w:rPr>
      </w:pPr>
      <w:r>
        <w:rPr>
          <w:rFonts w:ascii="Times New Roman" w:hAnsi="Times New Roman" w:cs="Times New Roman"/>
          <w:b/>
          <w:sz w:val="24"/>
          <w:szCs w:val="24"/>
        </w:rPr>
        <w:lastRenderedPageBreak/>
        <w:t>Приложение № 3</w:t>
      </w:r>
      <w:r>
        <w:rPr>
          <w:rFonts w:ascii="Times New Roman" w:hAnsi="Times New Roman" w:cs="Times New Roman"/>
          <w:sz w:val="24"/>
          <w:szCs w:val="24"/>
        </w:rPr>
        <w:t xml:space="preserve"> к Кон</w:t>
      </w:r>
      <w:r>
        <w:rPr>
          <w:rFonts w:ascii="Times New Roman" w:hAnsi="Times New Roman" w:cs="Times New Roman"/>
          <w:sz w:val="24"/>
          <w:szCs w:val="24"/>
        </w:rPr>
        <w:t xml:space="preserve">тракту от «__» ______ 2026 г. </w:t>
      </w:r>
      <w:r>
        <w:rPr>
          <w:rFonts w:ascii="Times New Roman" w:hAnsi="Times New Roman" w:cs="Times New Roman"/>
          <w:sz w:val="24"/>
          <w:szCs w:val="24"/>
          <w:highlight w:val="yellow"/>
        </w:rPr>
        <w:t>№ ____</w:t>
      </w:r>
    </w:p>
    <w:p w:rsidR="00D557AC" w:rsidRDefault="00D557AC">
      <w:pPr>
        <w:pStyle w:val="ConsPlusNormal"/>
        <w:ind w:firstLine="0"/>
        <w:outlineLvl w:val="1"/>
        <w:rPr>
          <w:rFonts w:ascii="Times New Roman" w:hAnsi="Times New Roman" w:cs="Times New Roman"/>
        </w:rPr>
      </w:pPr>
    </w:p>
    <w:p w:rsidR="00D557AC" w:rsidRDefault="00D557AC">
      <w:pPr>
        <w:pStyle w:val="ConsPlusNormal"/>
        <w:jc w:val="both"/>
        <w:rPr>
          <w:rFonts w:ascii="Times New Roman" w:hAnsi="Times New Roman" w:cs="Times New Roman"/>
        </w:rPr>
      </w:pPr>
    </w:p>
    <w:p w:rsidR="00D557AC" w:rsidRDefault="00C7751B">
      <w:pPr>
        <w:pStyle w:val="ConsPlusNormal"/>
        <w:jc w:val="center"/>
        <w:rPr>
          <w:rFonts w:ascii="Times New Roman" w:hAnsi="Times New Roman" w:cs="Times New Roman"/>
          <w:b/>
        </w:rPr>
      </w:pPr>
      <w:bookmarkStart w:id="32" w:name="Par729"/>
      <w:bookmarkEnd w:id="32"/>
      <w:r>
        <w:rPr>
          <w:rFonts w:ascii="Times New Roman" w:hAnsi="Times New Roman" w:cs="Times New Roman"/>
          <w:b/>
        </w:rPr>
        <w:t xml:space="preserve">КАЛЕНДАРНЫЙ ПЛАН </w:t>
      </w:r>
    </w:p>
    <w:p w:rsidR="00D557AC" w:rsidRDefault="00D557AC">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19"/>
        <w:gridCol w:w="3564"/>
        <w:gridCol w:w="3020"/>
      </w:tblGrid>
      <w:tr w:rsidR="00D557AC">
        <w:tc>
          <w:tcPr>
            <w:tcW w:w="3019" w:type="dxa"/>
            <w:tcBorders>
              <w:top w:val="single" w:sz="4" w:space="0" w:color="auto"/>
              <w:left w:val="single" w:sz="4" w:space="0" w:color="auto"/>
              <w:bottom w:val="single" w:sz="4" w:space="0" w:color="auto"/>
              <w:right w:val="single" w:sz="4" w:space="0" w:color="auto"/>
            </w:tcBorders>
          </w:tcPr>
          <w:p w:rsidR="00D557AC" w:rsidRDefault="00C7751B">
            <w:pPr>
              <w:pStyle w:val="ConsPlusNormal"/>
              <w:jc w:val="center"/>
              <w:rPr>
                <w:rFonts w:ascii="Times New Roman" w:hAnsi="Times New Roman" w:cs="Times New Roman"/>
              </w:rPr>
            </w:pPr>
            <w:r>
              <w:rPr>
                <w:rFonts w:ascii="Times New Roman" w:hAnsi="Times New Roman" w:cs="Times New Roman"/>
              </w:rPr>
              <w:t>Этап поставки Товара</w:t>
            </w:r>
          </w:p>
        </w:tc>
        <w:tc>
          <w:tcPr>
            <w:tcW w:w="3564" w:type="dxa"/>
            <w:tcBorders>
              <w:top w:val="single" w:sz="4" w:space="0" w:color="auto"/>
              <w:left w:val="single" w:sz="4" w:space="0" w:color="auto"/>
              <w:bottom w:val="single" w:sz="4" w:space="0" w:color="auto"/>
              <w:right w:val="single" w:sz="4" w:space="0" w:color="auto"/>
            </w:tcBorders>
          </w:tcPr>
          <w:p w:rsidR="00D557AC" w:rsidRDefault="00C7751B">
            <w:pPr>
              <w:pStyle w:val="ConsPlusNormal"/>
              <w:jc w:val="center"/>
              <w:rPr>
                <w:rFonts w:ascii="Times New Roman" w:hAnsi="Times New Roman" w:cs="Times New Roman"/>
              </w:rPr>
            </w:pPr>
            <w:r>
              <w:rPr>
                <w:rFonts w:ascii="Times New Roman" w:hAnsi="Times New Roman" w:cs="Times New Roman"/>
              </w:rPr>
              <w:t>Срок поставки Товара</w:t>
            </w:r>
          </w:p>
        </w:tc>
        <w:tc>
          <w:tcPr>
            <w:tcW w:w="3020" w:type="dxa"/>
            <w:tcBorders>
              <w:top w:val="single" w:sz="4" w:space="0" w:color="auto"/>
              <w:left w:val="single" w:sz="4" w:space="0" w:color="auto"/>
              <w:bottom w:val="single" w:sz="4" w:space="0" w:color="auto"/>
              <w:right w:val="single" w:sz="4" w:space="0" w:color="auto"/>
            </w:tcBorders>
          </w:tcPr>
          <w:p w:rsidR="00D557AC" w:rsidRDefault="00C7751B">
            <w:pPr>
              <w:pStyle w:val="ConsPlusNormal"/>
              <w:jc w:val="center"/>
              <w:rPr>
                <w:rFonts w:ascii="Times New Roman" w:hAnsi="Times New Roman" w:cs="Times New Roman"/>
              </w:rPr>
            </w:pPr>
            <w:r>
              <w:rPr>
                <w:rFonts w:ascii="Times New Roman" w:hAnsi="Times New Roman" w:cs="Times New Roman"/>
              </w:rPr>
              <w:t>Количество Товара</w:t>
            </w:r>
          </w:p>
        </w:tc>
      </w:tr>
      <w:tr w:rsidR="00D557AC">
        <w:trPr>
          <w:trHeight w:val="664"/>
        </w:trPr>
        <w:tc>
          <w:tcPr>
            <w:tcW w:w="3019" w:type="dxa"/>
            <w:tcBorders>
              <w:top w:val="single" w:sz="4" w:space="0" w:color="auto"/>
              <w:left w:val="single" w:sz="4" w:space="0" w:color="auto"/>
              <w:bottom w:val="single" w:sz="4" w:space="0" w:color="auto"/>
              <w:right w:val="single" w:sz="4" w:space="0" w:color="auto"/>
            </w:tcBorders>
          </w:tcPr>
          <w:p w:rsidR="00D557AC" w:rsidRDefault="00C7751B">
            <w:pPr>
              <w:pStyle w:val="ConsPlusNormal"/>
              <w:ind w:firstLine="0"/>
              <w:rPr>
                <w:rFonts w:ascii="Times New Roman" w:hAnsi="Times New Roman" w:cs="Times New Roman"/>
              </w:rPr>
            </w:pPr>
            <w:r>
              <w:rPr>
                <w:rFonts w:ascii="Times New Roman" w:hAnsi="Times New Roman" w:cs="Times New Roman"/>
              </w:rPr>
              <w:t>Партиями, согласно заявке Заказчика</w:t>
            </w:r>
          </w:p>
        </w:tc>
        <w:tc>
          <w:tcPr>
            <w:tcW w:w="3564" w:type="dxa"/>
            <w:tcBorders>
              <w:top w:val="single" w:sz="4" w:space="0" w:color="auto"/>
              <w:left w:val="single" w:sz="4" w:space="0" w:color="auto"/>
              <w:bottom w:val="single" w:sz="4" w:space="0" w:color="auto"/>
              <w:right w:val="single" w:sz="4" w:space="0" w:color="auto"/>
            </w:tcBorders>
          </w:tcPr>
          <w:p w:rsidR="00D557AC" w:rsidRDefault="00C7751B">
            <w:pPr>
              <w:spacing w:line="276" w:lineRule="auto"/>
              <w:rPr>
                <w:sz w:val="20"/>
                <w:szCs w:val="20"/>
              </w:rPr>
            </w:pPr>
            <w:r>
              <w:rPr>
                <w:sz w:val="20"/>
                <w:szCs w:val="20"/>
                <w:highlight w:val="yellow"/>
              </w:rPr>
              <w:t xml:space="preserve">срок поставки товара по каждой заявке в </w:t>
            </w:r>
            <w:r>
              <w:rPr>
                <w:b/>
                <w:bCs/>
                <w:sz w:val="20"/>
                <w:szCs w:val="20"/>
                <w:highlight w:val="yellow"/>
              </w:rPr>
              <w:t>течение 3 (трёх) рабочих</w:t>
            </w:r>
            <w:r>
              <w:rPr>
                <w:b/>
                <w:bCs/>
                <w:highlight w:val="yellow"/>
              </w:rPr>
              <w:t xml:space="preserve"> </w:t>
            </w:r>
            <w:r>
              <w:rPr>
                <w:b/>
                <w:bCs/>
                <w:sz w:val="20"/>
                <w:szCs w:val="20"/>
                <w:highlight w:val="yellow"/>
              </w:rPr>
              <w:t>дней</w:t>
            </w:r>
            <w:r>
              <w:rPr>
                <w:sz w:val="20"/>
                <w:szCs w:val="20"/>
                <w:highlight w:val="yellow"/>
              </w:rPr>
              <w:t xml:space="preserve"> с даты направления заявки Заказчиком на адрес электронной почты Поставщика, указанный в Контракте, единицы товара, не указанные в заявках Заказчика, должны быть поставлены в фиксированную дату, а именно «___» ____________ 202</w:t>
            </w:r>
            <w:r>
              <w:rPr>
                <w:sz w:val="20"/>
                <w:szCs w:val="20"/>
              </w:rPr>
              <w:t>6</w:t>
            </w:r>
          </w:p>
        </w:tc>
        <w:tc>
          <w:tcPr>
            <w:tcW w:w="3020" w:type="dxa"/>
            <w:tcBorders>
              <w:top w:val="single" w:sz="4" w:space="0" w:color="auto"/>
              <w:left w:val="single" w:sz="4" w:space="0" w:color="auto"/>
              <w:bottom w:val="single" w:sz="4" w:space="0" w:color="auto"/>
              <w:right w:val="single" w:sz="4" w:space="0" w:color="auto"/>
            </w:tcBorders>
          </w:tcPr>
          <w:p w:rsidR="00D557AC" w:rsidRDefault="00C7751B">
            <w:pPr>
              <w:pStyle w:val="ConsPlusNormal"/>
              <w:ind w:firstLine="0"/>
              <w:rPr>
                <w:rFonts w:ascii="Times New Roman" w:hAnsi="Times New Roman" w:cs="Times New Roman"/>
              </w:rPr>
            </w:pPr>
            <w:r>
              <w:rPr>
                <w:rFonts w:ascii="Times New Roman" w:hAnsi="Times New Roman" w:cs="Times New Roman"/>
              </w:rPr>
              <w:t>Согласно заявке Заказчика.</w:t>
            </w:r>
          </w:p>
        </w:tc>
      </w:tr>
    </w:tbl>
    <w:p w:rsidR="00D557AC" w:rsidRDefault="00D557AC">
      <w:pPr>
        <w:pStyle w:val="ConsPlusNormal"/>
        <w:jc w:val="both"/>
        <w:rPr>
          <w:rFonts w:ascii="Times New Roman" w:hAnsi="Times New Roman" w:cs="Times New Roman"/>
        </w:rPr>
      </w:pPr>
    </w:p>
    <w:p w:rsidR="00D557AC" w:rsidRDefault="00C7751B">
      <w:pPr>
        <w:pStyle w:val="ConsPlusNormal"/>
        <w:jc w:val="both"/>
        <w:rPr>
          <w:rFonts w:ascii="Times New Roman" w:hAnsi="Times New Roman" w:cs="Times New Roman"/>
        </w:rPr>
      </w:pPr>
      <w:r>
        <w:rPr>
          <w:rFonts w:ascii="Times New Roman" w:hAnsi="Times New Roman" w:cs="Times New Roman"/>
        </w:rPr>
        <w:t>Товар должен поставляться в рабочее время Заказчика (</w:t>
      </w:r>
      <w:proofErr w:type="spellStart"/>
      <w:r>
        <w:rPr>
          <w:rFonts w:ascii="Times New Roman" w:hAnsi="Times New Roman" w:cs="Times New Roman"/>
        </w:rPr>
        <w:t>Пн-Чт</w:t>
      </w:r>
      <w:proofErr w:type="spellEnd"/>
      <w:r>
        <w:rPr>
          <w:rFonts w:ascii="Times New Roman" w:hAnsi="Times New Roman" w:cs="Times New Roman"/>
        </w:rPr>
        <w:t xml:space="preserve"> с 8-00 до 15-30; </w:t>
      </w:r>
      <w:proofErr w:type="spellStart"/>
      <w:r>
        <w:rPr>
          <w:rFonts w:ascii="Times New Roman" w:hAnsi="Times New Roman" w:cs="Times New Roman"/>
        </w:rPr>
        <w:t>Пт</w:t>
      </w:r>
      <w:proofErr w:type="spellEnd"/>
      <w:r>
        <w:rPr>
          <w:rFonts w:ascii="Times New Roman" w:hAnsi="Times New Roman" w:cs="Times New Roman"/>
        </w:rPr>
        <w:t xml:space="preserve"> с 8-00 до 15-00). В случае доставки товара вне установленного времени, Заказчик вправе отказать Поставщику в получении товаров.</w:t>
      </w:r>
    </w:p>
    <w:p w:rsidR="00D557AC" w:rsidRDefault="00C7751B">
      <w:pPr>
        <w:pStyle w:val="ConsPlusNormal"/>
        <w:jc w:val="both"/>
        <w:rPr>
          <w:rFonts w:ascii="Times New Roman" w:hAnsi="Times New Roman" w:cs="Times New Roman"/>
        </w:rPr>
      </w:pPr>
      <w:r>
        <w:rPr>
          <w:rFonts w:ascii="Times New Roman" w:hAnsi="Times New Roman" w:cs="Times New Roman"/>
        </w:rPr>
        <w:t>Поставка товаров производится Поставщиком на осн</w:t>
      </w:r>
      <w:r>
        <w:rPr>
          <w:rFonts w:ascii="Times New Roman" w:hAnsi="Times New Roman" w:cs="Times New Roman"/>
        </w:rPr>
        <w:t>овании заявок, подаваемых ответственными лицами Заказчика. Периодичность подачи заявок, а также количество товара, поставляемого по заявке, определяются Заказчиком самостоятельно.</w:t>
      </w:r>
    </w:p>
    <w:p w:rsidR="00D557AC" w:rsidRDefault="00C7751B">
      <w:pPr>
        <w:pStyle w:val="ConsPlusNormal"/>
        <w:jc w:val="both"/>
        <w:rPr>
          <w:rFonts w:ascii="Times New Roman" w:hAnsi="Times New Roman" w:cs="Times New Roman"/>
        </w:rPr>
      </w:pPr>
      <w:r>
        <w:rPr>
          <w:rFonts w:ascii="Times New Roman" w:hAnsi="Times New Roman" w:cs="Times New Roman"/>
        </w:rPr>
        <w:t>Поставщик обязан произвести поставку товара в количестве и ассортименте, ука</w:t>
      </w:r>
      <w:r>
        <w:rPr>
          <w:rFonts w:ascii="Times New Roman" w:hAnsi="Times New Roman" w:cs="Times New Roman"/>
        </w:rPr>
        <w:t xml:space="preserve">занных в заявке Заказчика, </w:t>
      </w:r>
      <w:r>
        <w:rPr>
          <w:rFonts w:ascii="Times New Roman" w:hAnsi="Times New Roman" w:cs="Times New Roman"/>
          <w:b/>
        </w:rPr>
        <w:t>в течение 3 (трёх) рабочих дней</w:t>
      </w:r>
      <w:r>
        <w:rPr>
          <w:rFonts w:ascii="Times New Roman" w:hAnsi="Times New Roman" w:cs="Times New Roman"/>
        </w:rPr>
        <w:t xml:space="preserve"> с</w:t>
      </w:r>
      <w:r>
        <w:t xml:space="preserve"> </w:t>
      </w:r>
      <w:r>
        <w:rPr>
          <w:rFonts w:ascii="Times New Roman" w:hAnsi="Times New Roman" w:cs="Times New Roman"/>
        </w:rPr>
        <w:t xml:space="preserve">даты направления заявки Заказчиком на адрес электронной почты Поставщика </w:t>
      </w:r>
    </w:p>
    <w:p w:rsidR="00D557AC" w:rsidRDefault="00C7751B">
      <w:pPr>
        <w:pStyle w:val="ConsPlusNormal"/>
        <w:jc w:val="both"/>
        <w:rPr>
          <w:rFonts w:ascii="Times New Roman" w:hAnsi="Times New Roman" w:cs="Times New Roman"/>
        </w:rPr>
      </w:pPr>
      <w:r>
        <w:rPr>
          <w:rFonts w:ascii="Times New Roman" w:hAnsi="Times New Roman" w:cs="Times New Roman"/>
        </w:rPr>
        <w:t>Поставщик вправе произвести поставку товара, указанного в заявке Заказчика несколькими партиями в пределах срока поставки</w:t>
      </w:r>
      <w:r>
        <w:rPr>
          <w:rFonts w:ascii="Times New Roman" w:hAnsi="Times New Roman" w:cs="Times New Roman"/>
        </w:rPr>
        <w:t xml:space="preserve"> товара. Под партией товара Стороны понимают полную или частичную поставку товара в количестве и ассортименте в рамках заявки Заказчика.</w:t>
      </w:r>
    </w:p>
    <w:p w:rsidR="00D557AC" w:rsidRDefault="00C7751B">
      <w:pPr>
        <w:pStyle w:val="ConsPlusNormal"/>
        <w:jc w:val="both"/>
        <w:rPr>
          <w:rFonts w:ascii="Times New Roman" w:hAnsi="Times New Roman" w:cs="Times New Roman"/>
        </w:rPr>
      </w:pPr>
      <w:r>
        <w:rPr>
          <w:rFonts w:ascii="Times New Roman" w:hAnsi="Times New Roman" w:cs="Times New Roman"/>
        </w:rPr>
        <w:t>Заявки на поставку товара подаются Заказчиком на электронную почту Поставщика, указанную в разделе 14 Контракта</w:t>
      </w:r>
    </w:p>
    <w:p w:rsidR="00D557AC" w:rsidRDefault="00C7751B">
      <w:pPr>
        <w:pStyle w:val="ConsPlusNormal"/>
        <w:jc w:val="both"/>
        <w:rPr>
          <w:rFonts w:ascii="Times New Roman" w:hAnsi="Times New Roman" w:cs="Times New Roman"/>
        </w:rPr>
      </w:pPr>
      <w:r>
        <w:rPr>
          <w:rFonts w:ascii="Times New Roman" w:hAnsi="Times New Roman" w:cs="Times New Roman"/>
        </w:rPr>
        <w:t>Поставщ</w:t>
      </w:r>
      <w:r>
        <w:rPr>
          <w:rFonts w:ascii="Times New Roman" w:hAnsi="Times New Roman" w:cs="Times New Roman"/>
        </w:rPr>
        <w:t>ик гарантирует доступность вышеуказанного средства связи на весь срок действия настоящего Контракта. В случае неисправности либо при наличии других причин, по которым использование вышеуказанного средства связи будет невозможным, Поставщик обязан немедленн</w:t>
      </w:r>
      <w:r>
        <w:rPr>
          <w:rFonts w:ascii="Times New Roman" w:hAnsi="Times New Roman" w:cs="Times New Roman"/>
        </w:rPr>
        <w:t>о уведомить об этом Заказчика. При отсутствии соответствующего уведомления от Поставщика поданная заявка считается принятой с момента ее отправления ответственным лицом Заказчика.</w:t>
      </w:r>
    </w:p>
    <w:p w:rsidR="00D557AC" w:rsidRDefault="00C7751B">
      <w:pPr>
        <w:pStyle w:val="ConsPlusNormal"/>
        <w:jc w:val="both"/>
        <w:rPr>
          <w:rFonts w:ascii="Times New Roman" w:hAnsi="Times New Roman"/>
        </w:rPr>
      </w:pPr>
      <w:r>
        <w:rPr>
          <w:rFonts w:ascii="Times New Roman" w:hAnsi="Times New Roman" w:cs="Times New Roman"/>
        </w:rPr>
        <w:t xml:space="preserve">Контактный телефон Поставщика: </w:t>
      </w:r>
      <w:r>
        <w:rPr>
          <w:rFonts w:ascii="Times New Roman" w:hAnsi="Times New Roman" w:cs="Times New Roman"/>
          <w:highlight w:val="yellow"/>
        </w:rPr>
        <w:t>____________</w:t>
      </w:r>
    </w:p>
    <w:p w:rsidR="00D557AC" w:rsidRDefault="00D557AC">
      <w:pPr>
        <w:pStyle w:val="ConsPlusNormal"/>
        <w:jc w:val="both"/>
        <w:rPr>
          <w:rFonts w:ascii="Times New Roman" w:hAnsi="Times New Roman" w:cs="Times New Roman"/>
        </w:rPr>
      </w:pPr>
    </w:p>
    <w:p w:rsidR="00D557AC" w:rsidRDefault="00D557AC">
      <w:pPr>
        <w:pStyle w:val="ConsPlusNormal"/>
        <w:jc w:val="both"/>
        <w:rPr>
          <w:rFonts w:ascii="Times New Roman" w:hAnsi="Times New Roman" w:cs="Times New Roman"/>
        </w:rPr>
      </w:pPr>
    </w:p>
    <w:p w:rsidR="00D557AC" w:rsidRDefault="00D557AC">
      <w:pPr>
        <w:pStyle w:val="ConsPlusNormal"/>
        <w:jc w:val="both"/>
        <w:rPr>
          <w:rFonts w:ascii="Times New Roman" w:hAnsi="Times New Roman" w:cs="Times New Roman"/>
        </w:rPr>
      </w:pPr>
    </w:p>
    <w:tbl>
      <w:tblPr>
        <w:tblW w:w="10285" w:type="dxa"/>
        <w:jc w:val="center"/>
        <w:tblLayout w:type="fixed"/>
        <w:tblLook w:val="04A0" w:firstRow="1" w:lastRow="0" w:firstColumn="1" w:lastColumn="0" w:noHBand="0" w:noVBand="1"/>
      </w:tblPr>
      <w:tblGrid>
        <w:gridCol w:w="5528"/>
        <w:gridCol w:w="4757"/>
      </w:tblGrid>
      <w:tr w:rsidR="00D557AC">
        <w:trPr>
          <w:jc w:val="center"/>
        </w:trPr>
        <w:tc>
          <w:tcPr>
            <w:tcW w:w="5528" w:type="dxa"/>
          </w:tcPr>
          <w:p w:rsidR="00D557AC" w:rsidRDefault="00D557AC">
            <w:pPr>
              <w:spacing w:after="0"/>
              <w:jc w:val="left"/>
              <w:rPr>
                <w:b/>
              </w:rPr>
            </w:pPr>
          </w:p>
          <w:p w:rsidR="00D557AC" w:rsidRDefault="00C7751B">
            <w:pPr>
              <w:spacing w:after="0"/>
              <w:jc w:val="left"/>
              <w:rPr>
                <w:b/>
              </w:rPr>
            </w:pPr>
            <w:r>
              <w:rPr>
                <w:b/>
              </w:rPr>
              <w:t>От Заказчика:</w:t>
            </w:r>
          </w:p>
          <w:p w:rsidR="00D557AC" w:rsidRDefault="00C7751B">
            <w:pPr>
              <w:spacing w:after="0"/>
              <w:jc w:val="left"/>
              <w:rPr>
                <w:rFonts w:eastAsia="Calibri"/>
                <w:b/>
                <w:lang w:eastAsia="en-US"/>
              </w:rPr>
            </w:pPr>
            <w:r>
              <w:rPr>
                <w:rFonts w:eastAsia="Calibri"/>
                <w:b/>
                <w:lang w:eastAsia="en-US"/>
              </w:rPr>
              <w:t>Первый замести</w:t>
            </w:r>
            <w:r>
              <w:rPr>
                <w:rFonts w:eastAsia="Calibri"/>
                <w:b/>
                <w:lang w:eastAsia="en-US"/>
              </w:rPr>
              <w:t>тель генерального директора</w:t>
            </w:r>
          </w:p>
          <w:p w:rsidR="00D557AC" w:rsidRDefault="00C7751B">
            <w:pPr>
              <w:spacing w:after="0"/>
              <w:jc w:val="left"/>
              <w:rPr>
                <w:rFonts w:eastAsia="Calibri"/>
                <w:b/>
                <w:lang w:eastAsia="en-US"/>
              </w:rPr>
            </w:pPr>
            <w:r>
              <w:rPr>
                <w:rFonts w:eastAsia="Calibri"/>
                <w:b/>
                <w:lang w:eastAsia="en-US"/>
              </w:rPr>
              <w:t>ФГБУ «НМИЦ гематологии» Минздрава России</w:t>
            </w:r>
          </w:p>
          <w:p w:rsidR="00D557AC" w:rsidRDefault="00D557AC">
            <w:pPr>
              <w:spacing w:after="0"/>
              <w:rPr>
                <w:rFonts w:eastAsia="Calibri"/>
                <w:b/>
                <w:lang w:eastAsia="en-US"/>
              </w:rPr>
            </w:pPr>
          </w:p>
          <w:p w:rsidR="00D557AC" w:rsidRDefault="00D557AC">
            <w:pPr>
              <w:spacing w:after="0"/>
              <w:rPr>
                <w:rFonts w:eastAsia="Calibri"/>
                <w:b/>
                <w:lang w:eastAsia="en-US"/>
              </w:rPr>
            </w:pPr>
          </w:p>
          <w:p w:rsidR="00D557AC" w:rsidRDefault="00C7751B">
            <w:pPr>
              <w:spacing w:after="0"/>
              <w:rPr>
                <w:rFonts w:eastAsia="Calibri"/>
                <w:b/>
                <w:lang w:eastAsia="en-US"/>
              </w:rPr>
            </w:pPr>
            <w:r>
              <w:rPr>
                <w:rFonts w:eastAsia="Calibri"/>
                <w:b/>
                <w:lang w:eastAsia="en-US"/>
              </w:rPr>
              <w:t>__________________ Троицкая В.В.</w:t>
            </w:r>
          </w:p>
          <w:p w:rsidR="00D557AC" w:rsidRDefault="00C7751B">
            <w:pPr>
              <w:spacing w:after="0"/>
              <w:jc w:val="left"/>
              <w:rPr>
                <w:b/>
              </w:rPr>
            </w:pPr>
            <w:r>
              <w:rPr>
                <w:b/>
              </w:rPr>
              <w:t>М.П.</w:t>
            </w:r>
          </w:p>
        </w:tc>
        <w:tc>
          <w:tcPr>
            <w:tcW w:w="4757" w:type="dxa"/>
          </w:tcPr>
          <w:p w:rsidR="00D557AC" w:rsidRDefault="00D557AC">
            <w:pPr>
              <w:spacing w:after="0"/>
              <w:jc w:val="left"/>
              <w:rPr>
                <w:b/>
              </w:rPr>
            </w:pPr>
          </w:p>
          <w:p w:rsidR="00D557AC" w:rsidRDefault="00C7751B">
            <w:pPr>
              <w:spacing w:after="0"/>
              <w:jc w:val="left"/>
              <w:rPr>
                <w:b/>
                <w:highlight w:val="yellow"/>
              </w:rPr>
            </w:pPr>
            <w:r>
              <w:rPr>
                <w:b/>
                <w:highlight w:val="yellow"/>
              </w:rPr>
              <w:t>От Поставщика:</w:t>
            </w:r>
          </w:p>
          <w:p w:rsidR="00D557AC" w:rsidRDefault="00D557AC">
            <w:pPr>
              <w:spacing w:after="0"/>
              <w:jc w:val="left"/>
              <w:rPr>
                <w:b/>
                <w:highlight w:val="yellow"/>
              </w:rPr>
            </w:pPr>
          </w:p>
          <w:p w:rsidR="00D557AC" w:rsidRDefault="00D557AC">
            <w:pPr>
              <w:spacing w:after="0"/>
              <w:jc w:val="left"/>
              <w:rPr>
                <w:b/>
                <w:highlight w:val="yellow"/>
              </w:rPr>
            </w:pPr>
          </w:p>
          <w:p w:rsidR="00D557AC" w:rsidRDefault="00D557AC">
            <w:pPr>
              <w:spacing w:after="0"/>
              <w:jc w:val="left"/>
              <w:rPr>
                <w:b/>
                <w:highlight w:val="yellow"/>
              </w:rPr>
            </w:pPr>
          </w:p>
          <w:p w:rsidR="00D557AC" w:rsidRDefault="00D557AC">
            <w:pPr>
              <w:spacing w:after="0"/>
              <w:jc w:val="left"/>
              <w:rPr>
                <w:b/>
                <w:highlight w:val="yellow"/>
              </w:rPr>
            </w:pPr>
          </w:p>
          <w:p w:rsidR="00D557AC" w:rsidRDefault="00C7751B">
            <w:pPr>
              <w:spacing w:after="0"/>
              <w:jc w:val="left"/>
              <w:rPr>
                <w:b/>
                <w:highlight w:val="yellow"/>
              </w:rPr>
            </w:pPr>
            <w:r>
              <w:rPr>
                <w:b/>
                <w:highlight w:val="yellow"/>
              </w:rPr>
              <w:t xml:space="preserve">___________________ _____________ </w:t>
            </w:r>
          </w:p>
          <w:p w:rsidR="00D557AC" w:rsidRDefault="00C7751B">
            <w:pPr>
              <w:spacing w:after="0"/>
              <w:jc w:val="left"/>
              <w:rPr>
                <w:b/>
                <w:bCs/>
              </w:rPr>
            </w:pPr>
            <w:r>
              <w:rPr>
                <w:b/>
                <w:highlight w:val="yellow"/>
              </w:rPr>
              <w:t>М.П.</w:t>
            </w:r>
            <w:r>
              <w:rPr>
                <w:rFonts w:eastAsia="Calibri"/>
                <w:i/>
                <w:highlight w:val="yellow"/>
                <w:lang w:eastAsia="en-US"/>
              </w:rPr>
              <w:t xml:space="preserve"> (при наличии)</w:t>
            </w:r>
          </w:p>
        </w:tc>
      </w:tr>
    </w:tbl>
    <w:p w:rsidR="00D557AC" w:rsidRDefault="00D557AC">
      <w:pPr>
        <w:rPr>
          <w:strike/>
          <w:sz w:val="20"/>
          <w:szCs w:val="20"/>
        </w:rPr>
      </w:pPr>
    </w:p>
    <w:p w:rsidR="00D557AC" w:rsidRDefault="00D557AC">
      <w:pPr>
        <w:rPr>
          <w:sz w:val="16"/>
          <w:szCs w:val="16"/>
        </w:rPr>
      </w:pPr>
    </w:p>
    <w:p w:rsidR="00D557AC" w:rsidRDefault="00D557AC">
      <w:pPr>
        <w:rPr>
          <w:sz w:val="16"/>
          <w:szCs w:val="16"/>
        </w:rPr>
      </w:pPr>
    </w:p>
    <w:p w:rsidR="00D557AC" w:rsidRDefault="00D557AC">
      <w:pPr>
        <w:rPr>
          <w:sz w:val="16"/>
          <w:szCs w:val="16"/>
        </w:rPr>
      </w:pPr>
    </w:p>
    <w:p w:rsidR="00D557AC" w:rsidRDefault="00D557AC">
      <w:pPr>
        <w:rPr>
          <w:sz w:val="16"/>
          <w:szCs w:val="16"/>
        </w:rPr>
      </w:pPr>
    </w:p>
    <w:p w:rsidR="00D557AC" w:rsidRDefault="00D557AC">
      <w:pPr>
        <w:rPr>
          <w:sz w:val="16"/>
          <w:szCs w:val="16"/>
        </w:rPr>
      </w:pPr>
    </w:p>
    <w:p w:rsidR="00D557AC" w:rsidRDefault="00D557AC">
      <w:pPr>
        <w:rPr>
          <w:sz w:val="16"/>
          <w:szCs w:val="16"/>
        </w:rPr>
      </w:pPr>
    </w:p>
    <w:p w:rsidR="00D557AC" w:rsidRDefault="00D557AC">
      <w:pPr>
        <w:rPr>
          <w:sz w:val="16"/>
          <w:szCs w:val="16"/>
        </w:rPr>
      </w:pPr>
    </w:p>
    <w:p w:rsidR="00D557AC" w:rsidRDefault="00D557AC">
      <w:pPr>
        <w:rPr>
          <w:sz w:val="16"/>
          <w:szCs w:val="16"/>
        </w:rPr>
      </w:pPr>
    </w:p>
    <w:p w:rsidR="00D557AC" w:rsidRDefault="00D557AC">
      <w:pPr>
        <w:rPr>
          <w:sz w:val="16"/>
          <w:szCs w:val="16"/>
        </w:rPr>
      </w:pPr>
    </w:p>
    <w:p w:rsidR="00D557AC" w:rsidRDefault="00D557AC">
      <w:pPr>
        <w:rPr>
          <w:sz w:val="16"/>
          <w:szCs w:val="16"/>
        </w:rPr>
      </w:pPr>
    </w:p>
    <w:p w:rsidR="00D557AC" w:rsidRDefault="00D557AC">
      <w:pPr>
        <w:rPr>
          <w:sz w:val="16"/>
          <w:szCs w:val="16"/>
        </w:rPr>
      </w:pPr>
    </w:p>
    <w:p w:rsidR="00D557AC" w:rsidRDefault="00D557AC">
      <w:pPr>
        <w:rPr>
          <w:sz w:val="16"/>
          <w:szCs w:val="16"/>
        </w:rPr>
      </w:pPr>
    </w:p>
    <w:p w:rsidR="00D557AC" w:rsidRDefault="00C7751B">
      <w:pPr>
        <w:rPr>
          <w:sz w:val="16"/>
          <w:szCs w:val="16"/>
        </w:rPr>
      </w:pPr>
      <w:r>
        <w:rPr>
          <w:b/>
        </w:rPr>
        <w:lastRenderedPageBreak/>
        <w:t>Приложение № 4</w:t>
      </w:r>
      <w:r>
        <w:t xml:space="preserve"> к Контракту от «__» ______ 2026 г. </w:t>
      </w:r>
      <w:r>
        <w:rPr>
          <w:highlight w:val="yellow"/>
        </w:rPr>
        <w:t>№ _______</w:t>
      </w:r>
    </w:p>
    <w:p w:rsidR="00D557AC" w:rsidRDefault="00D557AC">
      <w:pPr>
        <w:pStyle w:val="ConsPlusNormal"/>
        <w:jc w:val="both"/>
        <w:rPr>
          <w:rFonts w:ascii="Times New Roman" w:hAnsi="Times New Roman" w:cs="Times New Roman"/>
        </w:rPr>
      </w:pPr>
      <w:bookmarkStart w:id="33" w:name="Par765"/>
      <w:bookmarkEnd w:id="33"/>
    </w:p>
    <w:p w:rsidR="00D557AC" w:rsidRDefault="00C7751B">
      <w:pPr>
        <w:jc w:val="center"/>
        <w:rPr>
          <w:rFonts w:eastAsia="Calibri"/>
          <w:b/>
          <w:sz w:val="20"/>
          <w:szCs w:val="20"/>
          <w:lang w:eastAsia="en-US"/>
        </w:rPr>
      </w:pPr>
      <w:bookmarkStart w:id="34" w:name="Par850"/>
      <w:bookmarkEnd w:id="34"/>
      <w:r>
        <w:rPr>
          <w:rFonts w:eastAsia="Calibri"/>
          <w:b/>
          <w:sz w:val="20"/>
          <w:szCs w:val="20"/>
          <w:lang w:eastAsia="en-US"/>
        </w:rPr>
        <w:t>ФОРМА АКТА СВЕРКИ РАСЧЕТОВ</w:t>
      </w:r>
    </w:p>
    <w:p w:rsidR="00D557AC" w:rsidRDefault="00C7751B">
      <w:pPr>
        <w:jc w:val="center"/>
        <w:rPr>
          <w:rFonts w:eastAsia="Calibri"/>
          <w:sz w:val="20"/>
          <w:szCs w:val="20"/>
          <w:lang w:eastAsia="en-US"/>
        </w:rPr>
      </w:pPr>
      <w:r>
        <w:rPr>
          <w:rFonts w:eastAsia="Calibri"/>
          <w:sz w:val="20"/>
          <w:szCs w:val="20"/>
          <w:lang w:eastAsia="en-US"/>
        </w:rPr>
        <w:t>_______________________________________________________</w:t>
      </w:r>
    </w:p>
    <w:p w:rsidR="00D557AC" w:rsidRDefault="00C7751B">
      <w:pPr>
        <w:jc w:val="center"/>
        <w:rPr>
          <w:rFonts w:eastAsia="Calibri"/>
          <w:sz w:val="20"/>
          <w:szCs w:val="20"/>
          <w:lang w:eastAsia="en-US"/>
        </w:rPr>
      </w:pPr>
      <w:r>
        <w:rPr>
          <w:rFonts w:eastAsia="Calibri"/>
          <w:sz w:val="20"/>
          <w:szCs w:val="20"/>
          <w:lang w:eastAsia="en-US"/>
        </w:rPr>
        <w:t>и _________________________________</w:t>
      </w:r>
    </w:p>
    <w:p w:rsidR="00D557AC" w:rsidRDefault="00D557AC">
      <w:pPr>
        <w:rPr>
          <w:rFonts w:eastAsia="Calibri"/>
          <w:sz w:val="20"/>
          <w:szCs w:val="20"/>
          <w:lang w:eastAsia="en-US"/>
        </w:rPr>
      </w:pPr>
    </w:p>
    <w:p w:rsidR="00D557AC" w:rsidRDefault="00C7751B">
      <w:pPr>
        <w:rPr>
          <w:rFonts w:eastAsia="Calibri"/>
          <w:sz w:val="20"/>
          <w:szCs w:val="20"/>
          <w:lang w:eastAsia="en-US"/>
        </w:rPr>
      </w:pPr>
      <w:r>
        <w:rPr>
          <w:rFonts w:eastAsia="Calibri"/>
          <w:sz w:val="20"/>
          <w:szCs w:val="20"/>
          <w:lang w:eastAsia="en-US"/>
        </w:rPr>
        <w:t>(Контракт от «__» _____________ 2026 г.  № ______)</w:t>
      </w:r>
    </w:p>
    <w:p w:rsidR="00D557AC" w:rsidRDefault="00D557AC">
      <w:pPr>
        <w:rPr>
          <w:rFonts w:eastAsia="Calibri"/>
          <w:sz w:val="20"/>
          <w:szCs w:val="20"/>
          <w:lang w:eastAsia="en-US"/>
        </w:rPr>
      </w:pPr>
    </w:p>
    <w:p w:rsidR="00D557AC" w:rsidRDefault="00C7751B">
      <w:pPr>
        <w:rPr>
          <w:rFonts w:eastAsia="Calibri"/>
          <w:sz w:val="20"/>
          <w:szCs w:val="20"/>
          <w:lang w:eastAsia="en-US"/>
        </w:rPr>
      </w:pPr>
      <w:r>
        <w:rPr>
          <w:rFonts w:eastAsia="Calibri"/>
          <w:sz w:val="20"/>
          <w:szCs w:val="20"/>
          <w:lang w:eastAsia="en-US"/>
        </w:rPr>
        <w:t>Сальдо на __________ _______________        Раздел _________________</w:t>
      </w:r>
    </w:p>
    <w:p w:rsidR="00D557AC" w:rsidRDefault="00C7751B">
      <w:pPr>
        <w:rPr>
          <w:rFonts w:eastAsia="Calibri"/>
          <w:sz w:val="20"/>
          <w:szCs w:val="20"/>
          <w:lang w:eastAsia="en-US"/>
        </w:rPr>
      </w:pPr>
      <w:r>
        <w:rPr>
          <w:rFonts w:eastAsia="Calibri"/>
          <w:sz w:val="20"/>
          <w:szCs w:val="20"/>
          <w:lang w:eastAsia="en-US"/>
        </w:rPr>
        <w:t xml:space="preserve">             </w:t>
      </w:r>
      <w:r>
        <w:rPr>
          <w:rFonts w:eastAsia="Calibri"/>
          <w:sz w:val="20"/>
          <w:szCs w:val="20"/>
          <w:lang w:eastAsia="en-US"/>
        </w:rPr>
        <w:t xml:space="preserve">           (</w:t>
      </w:r>
      <w:proofErr w:type="gramStart"/>
      <w:r>
        <w:rPr>
          <w:rFonts w:eastAsia="Calibri"/>
          <w:sz w:val="20"/>
          <w:szCs w:val="20"/>
          <w:lang w:eastAsia="en-US"/>
        </w:rPr>
        <w:t xml:space="preserve">дата)   </w:t>
      </w:r>
      <w:proofErr w:type="gramEnd"/>
      <w:r>
        <w:rPr>
          <w:rFonts w:eastAsia="Calibri"/>
          <w:sz w:val="20"/>
          <w:szCs w:val="20"/>
          <w:lang w:eastAsia="en-US"/>
        </w:rPr>
        <w:t xml:space="preserve">    (сумма)</w:t>
      </w:r>
    </w:p>
    <w:p w:rsidR="00D557AC" w:rsidRDefault="00D557AC">
      <w:pPr>
        <w:spacing w:after="0"/>
        <w:rPr>
          <w:rFonts w:eastAsia="Calibri"/>
          <w:sz w:val="20"/>
          <w:szCs w:val="20"/>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D557AC">
        <w:tc>
          <w:tcPr>
            <w:tcW w:w="4516" w:type="dxa"/>
            <w:gridSpan w:val="2"/>
            <w:tcBorders>
              <w:top w:val="single" w:sz="4" w:space="0" w:color="auto"/>
              <w:left w:val="single" w:sz="4" w:space="0" w:color="auto"/>
              <w:bottom w:val="single" w:sz="4" w:space="0" w:color="auto"/>
              <w:right w:val="single" w:sz="4" w:space="0" w:color="auto"/>
            </w:tcBorders>
          </w:tcPr>
          <w:p w:rsidR="00D557AC" w:rsidRDefault="00C7751B">
            <w:pPr>
              <w:spacing w:after="0"/>
              <w:jc w:val="center"/>
              <w:rPr>
                <w:rFonts w:eastAsia="Calibri"/>
                <w:sz w:val="20"/>
                <w:szCs w:val="20"/>
                <w:lang w:eastAsia="en-US"/>
              </w:rPr>
            </w:pPr>
            <w:r>
              <w:rPr>
                <w:rFonts w:eastAsia="Calibri"/>
                <w:sz w:val="20"/>
                <w:szCs w:val="20"/>
                <w:lang w:eastAsia="en-US"/>
              </w:rPr>
              <w:t>Наименование Заказчика</w:t>
            </w:r>
          </w:p>
        </w:tc>
        <w:tc>
          <w:tcPr>
            <w:tcW w:w="4517" w:type="dxa"/>
            <w:gridSpan w:val="2"/>
            <w:tcBorders>
              <w:top w:val="single" w:sz="4" w:space="0" w:color="auto"/>
              <w:left w:val="single" w:sz="4" w:space="0" w:color="auto"/>
              <w:bottom w:val="single" w:sz="4" w:space="0" w:color="auto"/>
              <w:right w:val="single" w:sz="4" w:space="0" w:color="auto"/>
            </w:tcBorders>
          </w:tcPr>
          <w:p w:rsidR="00D557AC" w:rsidRDefault="00C7751B">
            <w:pPr>
              <w:spacing w:after="0"/>
              <w:jc w:val="center"/>
              <w:rPr>
                <w:rFonts w:eastAsia="Calibri"/>
                <w:sz w:val="20"/>
                <w:szCs w:val="20"/>
                <w:lang w:eastAsia="en-US"/>
              </w:rPr>
            </w:pPr>
            <w:r>
              <w:rPr>
                <w:rFonts w:eastAsia="Calibri"/>
                <w:sz w:val="20"/>
                <w:szCs w:val="20"/>
                <w:lang w:eastAsia="en-US"/>
              </w:rPr>
              <w:t>Наименование Поставщика</w:t>
            </w:r>
          </w:p>
        </w:tc>
      </w:tr>
      <w:tr w:rsidR="00D557AC">
        <w:tc>
          <w:tcPr>
            <w:tcW w:w="2258" w:type="dxa"/>
            <w:tcBorders>
              <w:top w:val="single" w:sz="4" w:space="0" w:color="auto"/>
              <w:left w:val="single" w:sz="4" w:space="0" w:color="auto"/>
              <w:bottom w:val="single" w:sz="4" w:space="0" w:color="auto"/>
              <w:right w:val="single" w:sz="4" w:space="0" w:color="auto"/>
            </w:tcBorders>
          </w:tcPr>
          <w:p w:rsidR="00D557AC" w:rsidRDefault="00C7751B">
            <w:pPr>
              <w:spacing w:after="0"/>
              <w:jc w:val="center"/>
              <w:rPr>
                <w:rFonts w:eastAsia="Calibri"/>
                <w:sz w:val="20"/>
                <w:szCs w:val="20"/>
                <w:lang w:eastAsia="en-US"/>
              </w:rPr>
            </w:pPr>
            <w:r>
              <w:rPr>
                <w:rFonts w:eastAsia="Calibri"/>
                <w:sz w:val="20"/>
                <w:szCs w:val="20"/>
                <w:lang w:eastAsia="en-US"/>
              </w:rPr>
              <w:t>№ платежных поручений</w:t>
            </w:r>
          </w:p>
        </w:tc>
        <w:tc>
          <w:tcPr>
            <w:tcW w:w="2258" w:type="dxa"/>
            <w:tcBorders>
              <w:top w:val="single" w:sz="4" w:space="0" w:color="auto"/>
              <w:left w:val="single" w:sz="4" w:space="0" w:color="auto"/>
              <w:bottom w:val="single" w:sz="4" w:space="0" w:color="auto"/>
              <w:right w:val="single" w:sz="4" w:space="0" w:color="auto"/>
            </w:tcBorders>
          </w:tcPr>
          <w:p w:rsidR="00D557AC" w:rsidRDefault="00C7751B">
            <w:pPr>
              <w:spacing w:after="0"/>
              <w:jc w:val="center"/>
              <w:rPr>
                <w:rFonts w:eastAsia="Calibri"/>
                <w:sz w:val="20"/>
                <w:szCs w:val="20"/>
                <w:lang w:eastAsia="en-US"/>
              </w:rPr>
            </w:pPr>
            <w:r>
              <w:rPr>
                <w:rFonts w:eastAsia="Calibri"/>
                <w:sz w:val="20"/>
                <w:szCs w:val="20"/>
                <w:lang w:eastAsia="en-US"/>
              </w:rPr>
              <w:t>Сумма, руб.</w:t>
            </w:r>
          </w:p>
        </w:tc>
        <w:tc>
          <w:tcPr>
            <w:tcW w:w="2258" w:type="dxa"/>
            <w:tcBorders>
              <w:top w:val="single" w:sz="4" w:space="0" w:color="auto"/>
              <w:left w:val="single" w:sz="4" w:space="0" w:color="auto"/>
              <w:bottom w:val="single" w:sz="4" w:space="0" w:color="auto"/>
              <w:right w:val="single" w:sz="4" w:space="0" w:color="auto"/>
            </w:tcBorders>
          </w:tcPr>
          <w:p w:rsidR="00D557AC" w:rsidRDefault="00C7751B">
            <w:pPr>
              <w:spacing w:after="0"/>
              <w:jc w:val="center"/>
              <w:rPr>
                <w:rFonts w:eastAsia="Calibri"/>
                <w:sz w:val="20"/>
                <w:szCs w:val="20"/>
                <w:lang w:eastAsia="en-US"/>
              </w:rPr>
            </w:pPr>
            <w:r>
              <w:rPr>
                <w:rFonts w:eastAsia="Calibri"/>
                <w:sz w:val="20"/>
                <w:szCs w:val="20"/>
                <w:lang w:eastAsia="en-US"/>
              </w:rPr>
              <w:t>№ акта, дата</w:t>
            </w:r>
          </w:p>
        </w:tc>
        <w:tc>
          <w:tcPr>
            <w:tcW w:w="2259" w:type="dxa"/>
            <w:tcBorders>
              <w:top w:val="single" w:sz="4" w:space="0" w:color="auto"/>
              <w:left w:val="single" w:sz="4" w:space="0" w:color="auto"/>
              <w:bottom w:val="single" w:sz="4" w:space="0" w:color="auto"/>
              <w:right w:val="single" w:sz="4" w:space="0" w:color="auto"/>
            </w:tcBorders>
          </w:tcPr>
          <w:p w:rsidR="00D557AC" w:rsidRDefault="00C7751B">
            <w:pPr>
              <w:spacing w:after="0"/>
              <w:jc w:val="center"/>
              <w:rPr>
                <w:rFonts w:eastAsia="Calibri"/>
                <w:sz w:val="20"/>
                <w:szCs w:val="20"/>
                <w:lang w:eastAsia="en-US"/>
              </w:rPr>
            </w:pPr>
            <w:r>
              <w:rPr>
                <w:rFonts w:eastAsia="Calibri"/>
                <w:sz w:val="20"/>
                <w:szCs w:val="20"/>
                <w:lang w:eastAsia="en-US"/>
              </w:rPr>
              <w:t>Сумма, руб.</w:t>
            </w:r>
          </w:p>
        </w:tc>
      </w:tr>
      <w:tr w:rsidR="00D557AC">
        <w:tc>
          <w:tcPr>
            <w:tcW w:w="2258" w:type="dxa"/>
            <w:tcBorders>
              <w:top w:val="single" w:sz="4" w:space="0" w:color="auto"/>
              <w:left w:val="single" w:sz="4" w:space="0" w:color="auto"/>
              <w:bottom w:val="single" w:sz="4" w:space="0" w:color="auto"/>
              <w:right w:val="single" w:sz="4" w:space="0" w:color="auto"/>
            </w:tcBorders>
          </w:tcPr>
          <w:p w:rsidR="00D557AC" w:rsidRDefault="00D557AC">
            <w:pPr>
              <w:spacing w:after="0"/>
              <w:rPr>
                <w:rFonts w:eastAsia="Calibri"/>
                <w:sz w:val="20"/>
                <w:szCs w:val="20"/>
                <w:lang w:eastAsia="en-US"/>
              </w:rPr>
            </w:pPr>
          </w:p>
        </w:tc>
        <w:tc>
          <w:tcPr>
            <w:tcW w:w="2258" w:type="dxa"/>
            <w:tcBorders>
              <w:top w:val="single" w:sz="4" w:space="0" w:color="auto"/>
              <w:left w:val="single" w:sz="4" w:space="0" w:color="auto"/>
              <w:bottom w:val="single" w:sz="4" w:space="0" w:color="auto"/>
              <w:right w:val="single" w:sz="4" w:space="0" w:color="auto"/>
            </w:tcBorders>
          </w:tcPr>
          <w:p w:rsidR="00D557AC" w:rsidRDefault="00D557AC">
            <w:pPr>
              <w:spacing w:after="0"/>
              <w:rPr>
                <w:rFonts w:eastAsia="Calibri"/>
                <w:sz w:val="20"/>
                <w:szCs w:val="20"/>
                <w:lang w:eastAsia="en-US"/>
              </w:rPr>
            </w:pPr>
          </w:p>
        </w:tc>
        <w:tc>
          <w:tcPr>
            <w:tcW w:w="2258" w:type="dxa"/>
            <w:tcBorders>
              <w:top w:val="single" w:sz="4" w:space="0" w:color="auto"/>
              <w:left w:val="single" w:sz="4" w:space="0" w:color="auto"/>
              <w:bottom w:val="single" w:sz="4" w:space="0" w:color="auto"/>
              <w:right w:val="single" w:sz="4" w:space="0" w:color="auto"/>
            </w:tcBorders>
          </w:tcPr>
          <w:p w:rsidR="00D557AC" w:rsidRDefault="00D557AC">
            <w:pPr>
              <w:spacing w:after="0"/>
              <w:rPr>
                <w:rFonts w:eastAsia="Calibri"/>
                <w:sz w:val="20"/>
                <w:szCs w:val="20"/>
                <w:lang w:eastAsia="en-US"/>
              </w:rPr>
            </w:pPr>
          </w:p>
        </w:tc>
        <w:tc>
          <w:tcPr>
            <w:tcW w:w="2259" w:type="dxa"/>
            <w:tcBorders>
              <w:top w:val="single" w:sz="4" w:space="0" w:color="auto"/>
              <w:left w:val="single" w:sz="4" w:space="0" w:color="auto"/>
              <w:bottom w:val="single" w:sz="4" w:space="0" w:color="auto"/>
              <w:right w:val="single" w:sz="4" w:space="0" w:color="auto"/>
            </w:tcBorders>
          </w:tcPr>
          <w:p w:rsidR="00D557AC" w:rsidRDefault="00D557AC">
            <w:pPr>
              <w:spacing w:after="0"/>
              <w:rPr>
                <w:rFonts w:eastAsia="Calibri"/>
                <w:sz w:val="20"/>
                <w:szCs w:val="20"/>
                <w:lang w:eastAsia="en-US"/>
              </w:rPr>
            </w:pPr>
          </w:p>
        </w:tc>
      </w:tr>
      <w:tr w:rsidR="00D557AC">
        <w:tc>
          <w:tcPr>
            <w:tcW w:w="2258" w:type="dxa"/>
            <w:tcBorders>
              <w:top w:val="single" w:sz="4" w:space="0" w:color="auto"/>
              <w:left w:val="single" w:sz="4" w:space="0" w:color="auto"/>
              <w:bottom w:val="single" w:sz="4" w:space="0" w:color="auto"/>
              <w:right w:val="single" w:sz="4" w:space="0" w:color="auto"/>
            </w:tcBorders>
          </w:tcPr>
          <w:p w:rsidR="00D557AC" w:rsidRDefault="00C7751B">
            <w:pPr>
              <w:spacing w:after="0"/>
              <w:rPr>
                <w:rFonts w:eastAsia="Calibri"/>
                <w:sz w:val="20"/>
                <w:szCs w:val="20"/>
                <w:lang w:eastAsia="en-US"/>
              </w:rPr>
            </w:pPr>
            <w:r>
              <w:rPr>
                <w:rFonts w:eastAsia="Calibri"/>
                <w:sz w:val="20"/>
                <w:szCs w:val="20"/>
                <w:lang w:eastAsia="en-US"/>
              </w:rPr>
              <w:t>Итого:</w:t>
            </w:r>
          </w:p>
        </w:tc>
        <w:tc>
          <w:tcPr>
            <w:tcW w:w="2258" w:type="dxa"/>
            <w:tcBorders>
              <w:top w:val="single" w:sz="4" w:space="0" w:color="auto"/>
              <w:left w:val="single" w:sz="4" w:space="0" w:color="auto"/>
              <w:bottom w:val="single" w:sz="4" w:space="0" w:color="auto"/>
              <w:right w:val="single" w:sz="4" w:space="0" w:color="auto"/>
            </w:tcBorders>
          </w:tcPr>
          <w:p w:rsidR="00D557AC" w:rsidRDefault="00D557AC">
            <w:pPr>
              <w:spacing w:after="0"/>
              <w:rPr>
                <w:rFonts w:eastAsia="Calibri"/>
                <w:sz w:val="20"/>
                <w:szCs w:val="20"/>
                <w:lang w:eastAsia="en-US"/>
              </w:rPr>
            </w:pPr>
          </w:p>
        </w:tc>
        <w:tc>
          <w:tcPr>
            <w:tcW w:w="2258" w:type="dxa"/>
            <w:tcBorders>
              <w:top w:val="single" w:sz="4" w:space="0" w:color="auto"/>
              <w:left w:val="single" w:sz="4" w:space="0" w:color="auto"/>
              <w:bottom w:val="single" w:sz="4" w:space="0" w:color="auto"/>
              <w:right w:val="single" w:sz="4" w:space="0" w:color="auto"/>
            </w:tcBorders>
          </w:tcPr>
          <w:p w:rsidR="00D557AC" w:rsidRDefault="00D557AC">
            <w:pPr>
              <w:spacing w:after="0"/>
              <w:rPr>
                <w:rFonts w:eastAsia="Calibri"/>
                <w:sz w:val="20"/>
                <w:szCs w:val="20"/>
                <w:lang w:eastAsia="en-US"/>
              </w:rPr>
            </w:pPr>
          </w:p>
        </w:tc>
        <w:tc>
          <w:tcPr>
            <w:tcW w:w="2259" w:type="dxa"/>
            <w:tcBorders>
              <w:top w:val="single" w:sz="4" w:space="0" w:color="auto"/>
              <w:left w:val="single" w:sz="4" w:space="0" w:color="auto"/>
              <w:bottom w:val="single" w:sz="4" w:space="0" w:color="auto"/>
              <w:right w:val="single" w:sz="4" w:space="0" w:color="auto"/>
            </w:tcBorders>
          </w:tcPr>
          <w:p w:rsidR="00D557AC" w:rsidRDefault="00D557AC">
            <w:pPr>
              <w:spacing w:after="0"/>
              <w:rPr>
                <w:rFonts w:eastAsia="Calibri"/>
                <w:sz w:val="20"/>
                <w:szCs w:val="20"/>
                <w:lang w:eastAsia="en-US"/>
              </w:rPr>
            </w:pPr>
          </w:p>
        </w:tc>
      </w:tr>
    </w:tbl>
    <w:p w:rsidR="00D557AC" w:rsidRDefault="00D557AC">
      <w:pPr>
        <w:spacing w:after="0"/>
        <w:rPr>
          <w:rFonts w:eastAsia="Calibri"/>
          <w:sz w:val="20"/>
          <w:szCs w:val="20"/>
          <w:lang w:eastAsia="en-US"/>
        </w:rPr>
      </w:pPr>
    </w:p>
    <w:p w:rsidR="00D557AC" w:rsidRDefault="00C7751B">
      <w:pPr>
        <w:rPr>
          <w:rFonts w:eastAsia="Calibri"/>
          <w:sz w:val="20"/>
          <w:szCs w:val="20"/>
          <w:lang w:eastAsia="en-US"/>
        </w:rPr>
      </w:pPr>
      <w:r>
        <w:rPr>
          <w:rFonts w:eastAsia="Calibri"/>
          <w:sz w:val="20"/>
          <w:szCs w:val="20"/>
          <w:lang w:eastAsia="en-US"/>
        </w:rPr>
        <w:t>Сальдо на __________ _______________</w:t>
      </w:r>
    </w:p>
    <w:p w:rsidR="00D557AC" w:rsidRDefault="00C7751B">
      <w:pPr>
        <w:rPr>
          <w:rFonts w:eastAsia="Calibri"/>
          <w:sz w:val="20"/>
          <w:szCs w:val="20"/>
          <w:lang w:eastAsia="en-US"/>
        </w:rPr>
      </w:pPr>
      <w:r>
        <w:rPr>
          <w:rFonts w:eastAsia="Calibri"/>
          <w:sz w:val="20"/>
          <w:szCs w:val="20"/>
          <w:lang w:eastAsia="en-US"/>
        </w:rPr>
        <w:t xml:space="preserve">                         (</w:t>
      </w:r>
      <w:proofErr w:type="gramStart"/>
      <w:r>
        <w:rPr>
          <w:rFonts w:eastAsia="Calibri"/>
          <w:sz w:val="20"/>
          <w:szCs w:val="20"/>
          <w:lang w:eastAsia="en-US"/>
        </w:rPr>
        <w:t xml:space="preserve">дата)   </w:t>
      </w:r>
      <w:proofErr w:type="gramEnd"/>
      <w:r>
        <w:rPr>
          <w:rFonts w:eastAsia="Calibri"/>
          <w:sz w:val="20"/>
          <w:szCs w:val="20"/>
          <w:lang w:eastAsia="en-US"/>
        </w:rPr>
        <w:t xml:space="preserve">    (сумма)</w:t>
      </w:r>
    </w:p>
    <w:p w:rsidR="00D557AC" w:rsidRDefault="00D557AC">
      <w:pPr>
        <w:rPr>
          <w:rFonts w:eastAsia="Calibri"/>
          <w:sz w:val="20"/>
          <w:szCs w:val="20"/>
          <w:lang w:eastAsia="en-US"/>
        </w:rPr>
      </w:pPr>
    </w:p>
    <w:p w:rsidR="00D557AC" w:rsidRDefault="00C7751B">
      <w:pPr>
        <w:rPr>
          <w:rFonts w:eastAsia="Calibri"/>
          <w:sz w:val="20"/>
          <w:szCs w:val="20"/>
          <w:lang w:eastAsia="en-US"/>
        </w:rPr>
      </w:pPr>
      <w:r>
        <w:rPr>
          <w:rFonts w:eastAsia="Calibri"/>
          <w:sz w:val="20"/>
          <w:szCs w:val="20"/>
          <w:lang w:eastAsia="en-US"/>
        </w:rPr>
        <w:t>В пользу ____________</w:t>
      </w:r>
    </w:p>
    <w:p w:rsidR="00D557AC" w:rsidRDefault="00D557AC">
      <w:pPr>
        <w:spacing w:after="0"/>
        <w:rPr>
          <w:rFonts w:eastAsia="Calibri"/>
          <w:sz w:val="20"/>
          <w:szCs w:val="20"/>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D557AC">
        <w:tc>
          <w:tcPr>
            <w:tcW w:w="4422" w:type="dxa"/>
            <w:gridSpan w:val="3"/>
          </w:tcPr>
          <w:p w:rsidR="00D557AC" w:rsidRDefault="00C7751B">
            <w:pPr>
              <w:spacing w:after="0"/>
              <w:jc w:val="center"/>
              <w:rPr>
                <w:rFonts w:eastAsia="Calibri"/>
                <w:sz w:val="20"/>
                <w:szCs w:val="20"/>
                <w:lang w:eastAsia="en-US"/>
              </w:rPr>
            </w:pPr>
            <w:r>
              <w:rPr>
                <w:rFonts w:eastAsia="Calibri"/>
                <w:sz w:val="20"/>
                <w:szCs w:val="20"/>
                <w:lang w:eastAsia="en-US"/>
              </w:rPr>
              <w:t>Заказчик</w:t>
            </w:r>
          </w:p>
        </w:tc>
        <w:tc>
          <w:tcPr>
            <w:tcW w:w="340" w:type="dxa"/>
          </w:tcPr>
          <w:p w:rsidR="00D557AC" w:rsidRDefault="00D557AC">
            <w:pPr>
              <w:spacing w:after="0"/>
              <w:rPr>
                <w:rFonts w:eastAsia="Calibri"/>
                <w:sz w:val="20"/>
                <w:szCs w:val="20"/>
                <w:lang w:eastAsia="en-US"/>
              </w:rPr>
            </w:pPr>
          </w:p>
        </w:tc>
        <w:tc>
          <w:tcPr>
            <w:tcW w:w="4286" w:type="dxa"/>
            <w:gridSpan w:val="3"/>
          </w:tcPr>
          <w:p w:rsidR="00D557AC" w:rsidRDefault="00C7751B">
            <w:pPr>
              <w:spacing w:after="0"/>
              <w:jc w:val="center"/>
              <w:rPr>
                <w:rFonts w:eastAsia="Calibri"/>
                <w:sz w:val="20"/>
                <w:szCs w:val="20"/>
                <w:lang w:eastAsia="en-US"/>
              </w:rPr>
            </w:pPr>
            <w:r>
              <w:rPr>
                <w:rFonts w:eastAsia="Calibri"/>
                <w:sz w:val="20"/>
                <w:szCs w:val="20"/>
                <w:lang w:eastAsia="en-US"/>
              </w:rPr>
              <w:t>Поставщик</w:t>
            </w:r>
          </w:p>
        </w:tc>
      </w:tr>
      <w:tr w:rsidR="00D557AC">
        <w:tc>
          <w:tcPr>
            <w:tcW w:w="2117" w:type="dxa"/>
            <w:tcBorders>
              <w:bottom w:val="single" w:sz="4" w:space="0" w:color="auto"/>
            </w:tcBorders>
            <w:vAlign w:val="bottom"/>
          </w:tcPr>
          <w:p w:rsidR="00D557AC" w:rsidRDefault="00D557AC">
            <w:pPr>
              <w:spacing w:after="0"/>
              <w:rPr>
                <w:rFonts w:eastAsia="Calibri"/>
                <w:sz w:val="20"/>
                <w:szCs w:val="20"/>
                <w:lang w:eastAsia="en-US"/>
              </w:rPr>
            </w:pPr>
          </w:p>
        </w:tc>
        <w:tc>
          <w:tcPr>
            <w:tcW w:w="340" w:type="dxa"/>
          </w:tcPr>
          <w:p w:rsidR="00D557AC" w:rsidRDefault="00D557AC">
            <w:pPr>
              <w:spacing w:after="0"/>
              <w:rPr>
                <w:rFonts w:eastAsia="Calibri"/>
                <w:sz w:val="20"/>
                <w:szCs w:val="20"/>
                <w:lang w:eastAsia="en-US"/>
              </w:rPr>
            </w:pPr>
          </w:p>
        </w:tc>
        <w:tc>
          <w:tcPr>
            <w:tcW w:w="1965" w:type="dxa"/>
            <w:tcBorders>
              <w:bottom w:val="single" w:sz="4" w:space="0" w:color="auto"/>
            </w:tcBorders>
            <w:vAlign w:val="bottom"/>
          </w:tcPr>
          <w:p w:rsidR="00D557AC" w:rsidRDefault="00D557AC">
            <w:pPr>
              <w:spacing w:after="0"/>
              <w:rPr>
                <w:rFonts w:eastAsia="Calibri"/>
                <w:sz w:val="20"/>
                <w:szCs w:val="20"/>
                <w:lang w:eastAsia="en-US"/>
              </w:rPr>
            </w:pPr>
          </w:p>
        </w:tc>
        <w:tc>
          <w:tcPr>
            <w:tcW w:w="340" w:type="dxa"/>
          </w:tcPr>
          <w:p w:rsidR="00D557AC" w:rsidRDefault="00D557AC">
            <w:pPr>
              <w:spacing w:after="0"/>
              <w:rPr>
                <w:rFonts w:eastAsia="Calibri"/>
                <w:sz w:val="20"/>
                <w:szCs w:val="20"/>
                <w:lang w:eastAsia="en-US"/>
              </w:rPr>
            </w:pPr>
          </w:p>
        </w:tc>
        <w:tc>
          <w:tcPr>
            <w:tcW w:w="1781" w:type="dxa"/>
            <w:tcBorders>
              <w:bottom w:val="single" w:sz="4" w:space="0" w:color="auto"/>
            </w:tcBorders>
            <w:vAlign w:val="bottom"/>
          </w:tcPr>
          <w:p w:rsidR="00D557AC" w:rsidRDefault="00D557AC">
            <w:pPr>
              <w:spacing w:after="0"/>
              <w:rPr>
                <w:rFonts w:eastAsia="Calibri"/>
                <w:sz w:val="20"/>
                <w:szCs w:val="20"/>
                <w:lang w:eastAsia="en-US"/>
              </w:rPr>
            </w:pPr>
          </w:p>
        </w:tc>
        <w:tc>
          <w:tcPr>
            <w:tcW w:w="340" w:type="dxa"/>
          </w:tcPr>
          <w:p w:rsidR="00D557AC" w:rsidRDefault="00D557AC">
            <w:pPr>
              <w:spacing w:after="0"/>
              <w:rPr>
                <w:rFonts w:eastAsia="Calibri"/>
                <w:sz w:val="20"/>
                <w:szCs w:val="20"/>
                <w:lang w:eastAsia="en-US"/>
              </w:rPr>
            </w:pPr>
          </w:p>
        </w:tc>
        <w:tc>
          <w:tcPr>
            <w:tcW w:w="2165" w:type="dxa"/>
            <w:tcBorders>
              <w:bottom w:val="single" w:sz="4" w:space="0" w:color="auto"/>
            </w:tcBorders>
            <w:vAlign w:val="bottom"/>
          </w:tcPr>
          <w:p w:rsidR="00D557AC" w:rsidRDefault="00D557AC">
            <w:pPr>
              <w:spacing w:after="0"/>
              <w:rPr>
                <w:rFonts w:eastAsia="Calibri"/>
                <w:sz w:val="20"/>
                <w:szCs w:val="20"/>
                <w:lang w:eastAsia="en-US"/>
              </w:rPr>
            </w:pPr>
          </w:p>
        </w:tc>
      </w:tr>
      <w:tr w:rsidR="00D557AC">
        <w:tc>
          <w:tcPr>
            <w:tcW w:w="2117" w:type="dxa"/>
            <w:tcBorders>
              <w:top w:val="single" w:sz="4" w:space="0" w:color="auto"/>
            </w:tcBorders>
          </w:tcPr>
          <w:p w:rsidR="00D557AC" w:rsidRDefault="00C7751B">
            <w:pPr>
              <w:spacing w:after="0"/>
              <w:jc w:val="center"/>
              <w:rPr>
                <w:rFonts w:eastAsia="Calibri"/>
                <w:sz w:val="20"/>
                <w:szCs w:val="20"/>
                <w:lang w:eastAsia="en-US"/>
              </w:rPr>
            </w:pPr>
            <w:r>
              <w:rPr>
                <w:rFonts w:eastAsia="Calibri"/>
                <w:sz w:val="20"/>
                <w:szCs w:val="20"/>
                <w:lang w:eastAsia="en-US"/>
              </w:rPr>
              <w:t>(подпись)</w:t>
            </w:r>
          </w:p>
        </w:tc>
        <w:tc>
          <w:tcPr>
            <w:tcW w:w="340" w:type="dxa"/>
          </w:tcPr>
          <w:p w:rsidR="00D557AC" w:rsidRDefault="00D557AC">
            <w:pPr>
              <w:spacing w:after="0"/>
              <w:rPr>
                <w:rFonts w:eastAsia="Calibri"/>
                <w:sz w:val="20"/>
                <w:szCs w:val="20"/>
                <w:lang w:eastAsia="en-US"/>
              </w:rPr>
            </w:pPr>
          </w:p>
        </w:tc>
        <w:tc>
          <w:tcPr>
            <w:tcW w:w="1965" w:type="dxa"/>
            <w:tcBorders>
              <w:top w:val="single" w:sz="4" w:space="0" w:color="auto"/>
            </w:tcBorders>
          </w:tcPr>
          <w:p w:rsidR="00D557AC" w:rsidRDefault="00C7751B">
            <w:pPr>
              <w:spacing w:after="0"/>
              <w:jc w:val="center"/>
              <w:rPr>
                <w:rFonts w:eastAsia="Calibri"/>
                <w:sz w:val="20"/>
                <w:szCs w:val="20"/>
                <w:lang w:eastAsia="en-US"/>
              </w:rPr>
            </w:pPr>
            <w:r>
              <w:rPr>
                <w:rFonts w:eastAsia="Calibri"/>
                <w:sz w:val="20"/>
                <w:szCs w:val="20"/>
                <w:lang w:eastAsia="en-US"/>
              </w:rPr>
              <w:t>(расшифровка подписи)</w:t>
            </w:r>
          </w:p>
        </w:tc>
        <w:tc>
          <w:tcPr>
            <w:tcW w:w="340" w:type="dxa"/>
          </w:tcPr>
          <w:p w:rsidR="00D557AC" w:rsidRDefault="00D557AC">
            <w:pPr>
              <w:spacing w:after="0"/>
              <w:rPr>
                <w:rFonts w:eastAsia="Calibri"/>
                <w:sz w:val="20"/>
                <w:szCs w:val="20"/>
                <w:lang w:eastAsia="en-US"/>
              </w:rPr>
            </w:pPr>
          </w:p>
        </w:tc>
        <w:tc>
          <w:tcPr>
            <w:tcW w:w="1781" w:type="dxa"/>
            <w:tcBorders>
              <w:top w:val="single" w:sz="4" w:space="0" w:color="auto"/>
            </w:tcBorders>
          </w:tcPr>
          <w:p w:rsidR="00D557AC" w:rsidRDefault="00C7751B">
            <w:pPr>
              <w:spacing w:after="0"/>
              <w:jc w:val="center"/>
              <w:rPr>
                <w:rFonts w:eastAsia="Calibri"/>
                <w:sz w:val="20"/>
                <w:szCs w:val="20"/>
                <w:lang w:eastAsia="en-US"/>
              </w:rPr>
            </w:pPr>
            <w:r>
              <w:rPr>
                <w:rFonts w:eastAsia="Calibri"/>
                <w:sz w:val="20"/>
                <w:szCs w:val="20"/>
                <w:lang w:eastAsia="en-US"/>
              </w:rPr>
              <w:t>(подпись)</w:t>
            </w:r>
          </w:p>
        </w:tc>
        <w:tc>
          <w:tcPr>
            <w:tcW w:w="340" w:type="dxa"/>
          </w:tcPr>
          <w:p w:rsidR="00D557AC" w:rsidRDefault="00D557AC">
            <w:pPr>
              <w:spacing w:after="0"/>
              <w:rPr>
                <w:rFonts w:eastAsia="Calibri"/>
                <w:sz w:val="20"/>
                <w:szCs w:val="20"/>
                <w:lang w:eastAsia="en-US"/>
              </w:rPr>
            </w:pPr>
          </w:p>
        </w:tc>
        <w:tc>
          <w:tcPr>
            <w:tcW w:w="2165" w:type="dxa"/>
            <w:tcBorders>
              <w:top w:val="single" w:sz="4" w:space="0" w:color="auto"/>
            </w:tcBorders>
          </w:tcPr>
          <w:p w:rsidR="00D557AC" w:rsidRDefault="00C7751B">
            <w:pPr>
              <w:spacing w:after="0"/>
              <w:jc w:val="center"/>
              <w:rPr>
                <w:rFonts w:eastAsia="Calibri"/>
                <w:sz w:val="20"/>
                <w:szCs w:val="20"/>
                <w:lang w:eastAsia="en-US"/>
              </w:rPr>
            </w:pPr>
            <w:r>
              <w:rPr>
                <w:rFonts w:eastAsia="Calibri"/>
                <w:sz w:val="20"/>
                <w:szCs w:val="20"/>
                <w:lang w:eastAsia="en-US"/>
              </w:rPr>
              <w:t>(расшифровка подписи)</w:t>
            </w:r>
          </w:p>
        </w:tc>
      </w:tr>
      <w:tr w:rsidR="00D557AC">
        <w:tc>
          <w:tcPr>
            <w:tcW w:w="4422" w:type="dxa"/>
            <w:gridSpan w:val="3"/>
          </w:tcPr>
          <w:p w:rsidR="00D557AC" w:rsidRDefault="00C7751B">
            <w:pPr>
              <w:spacing w:after="0"/>
              <w:jc w:val="center"/>
              <w:rPr>
                <w:rFonts w:eastAsia="Calibri"/>
                <w:sz w:val="20"/>
                <w:szCs w:val="20"/>
                <w:lang w:eastAsia="en-US"/>
              </w:rPr>
            </w:pPr>
            <w:r>
              <w:rPr>
                <w:rFonts w:eastAsia="Calibri"/>
                <w:sz w:val="20"/>
                <w:szCs w:val="20"/>
                <w:lang w:eastAsia="en-US"/>
              </w:rPr>
              <w:t>Главный бухгалтер</w:t>
            </w:r>
          </w:p>
          <w:p w:rsidR="00D557AC" w:rsidRDefault="00C7751B">
            <w:pPr>
              <w:spacing w:after="0"/>
              <w:jc w:val="center"/>
              <w:rPr>
                <w:rFonts w:eastAsia="Calibri"/>
                <w:sz w:val="20"/>
                <w:szCs w:val="20"/>
                <w:lang w:eastAsia="en-US"/>
              </w:rPr>
            </w:pPr>
            <w:r>
              <w:rPr>
                <w:rFonts w:eastAsia="Calibri"/>
                <w:sz w:val="20"/>
                <w:szCs w:val="20"/>
                <w:lang w:eastAsia="en-US"/>
              </w:rPr>
              <w:t>(иное уполномоченное лицо)</w:t>
            </w:r>
          </w:p>
        </w:tc>
        <w:tc>
          <w:tcPr>
            <w:tcW w:w="340" w:type="dxa"/>
          </w:tcPr>
          <w:p w:rsidR="00D557AC" w:rsidRDefault="00D557AC">
            <w:pPr>
              <w:spacing w:after="0"/>
              <w:rPr>
                <w:rFonts w:eastAsia="Calibri"/>
                <w:sz w:val="20"/>
                <w:szCs w:val="20"/>
                <w:lang w:eastAsia="en-US"/>
              </w:rPr>
            </w:pPr>
          </w:p>
        </w:tc>
        <w:tc>
          <w:tcPr>
            <w:tcW w:w="4286" w:type="dxa"/>
            <w:gridSpan w:val="3"/>
          </w:tcPr>
          <w:p w:rsidR="00D557AC" w:rsidRDefault="00C7751B">
            <w:pPr>
              <w:spacing w:after="0"/>
              <w:jc w:val="center"/>
              <w:rPr>
                <w:rFonts w:eastAsia="Calibri"/>
                <w:sz w:val="20"/>
                <w:szCs w:val="20"/>
                <w:lang w:eastAsia="en-US"/>
              </w:rPr>
            </w:pPr>
            <w:r>
              <w:rPr>
                <w:rFonts w:eastAsia="Calibri"/>
                <w:sz w:val="20"/>
                <w:szCs w:val="20"/>
                <w:lang w:eastAsia="en-US"/>
              </w:rPr>
              <w:t>Главный бухгалтер</w:t>
            </w:r>
          </w:p>
          <w:p w:rsidR="00D557AC" w:rsidRDefault="00C7751B">
            <w:pPr>
              <w:spacing w:after="0"/>
              <w:jc w:val="center"/>
              <w:rPr>
                <w:rFonts w:eastAsia="Calibri"/>
                <w:sz w:val="20"/>
                <w:szCs w:val="20"/>
                <w:lang w:eastAsia="en-US"/>
              </w:rPr>
            </w:pPr>
            <w:r>
              <w:rPr>
                <w:rFonts w:eastAsia="Calibri"/>
                <w:sz w:val="20"/>
                <w:szCs w:val="20"/>
                <w:lang w:eastAsia="en-US"/>
              </w:rPr>
              <w:t>(иное уполномоченное лицо)</w:t>
            </w:r>
          </w:p>
        </w:tc>
      </w:tr>
      <w:tr w:rsidR="00D557AC">
        <w:tc>
          <w:tcPr>
            <w:tcW w:w="2117" w:type="dxa"/>
            <w:tcBorders>
              <w:bottom w:val="single" w:sz="4" w:space="0" w:color="auto"/>
            </w:tcBorders>
            <w:vAlign w:val="bottom"/>
          </w:tcPr>
          <w:p w:rsidR="00D557AC" w:rsidRDefault="00D557AC">
            <w:pPr>
              <w:spacing w:after="0"/>
              <w:rPr>
                <w:rFonts w:eastAsia="Calibri"/>
                <w:sz w:val="20"/>
                <w:szCs w:val="20"/>
                <w:lang w:eastAsia="en-US"/>
              </w:rPr>
            </w:pPr>
          </w:p>
        </w:tc>
        <w:tc>
          <w:tcPr>
            <w:tcW w:w="340" w:type="dxa"/>
          </w:tcPr>
          <w:p w:rsidR="00D557AC" w:rsidRDefault="00D557AC">
            <w:pPr>
              <w:spacing w:after="0"/>
              <w:rPr>
                <w:rFonts w:eastAsia="Calibri"/>
                <w:sz w:val="20"/>
                <w:szCs w:val="20"/>
                <w:lang w:eastAsia="en-US"/>
              </w:rPr>
            </w:pPr>
          </w:p>
        </w:tc>
        <w:tc>
          <w:tcPr>
            <w:tcW w:w="1965" w:type="dxa"/>
            <w:tcBorders>
              <w:bottom w:val="single" w:sz="4" w:space="0" w:color="auto"/>
            </w:tcBorders>
            <w:vAlign w:val="bottom"/>
          </w:tcPr>
          <w:p w:rsidR="00D557AC" w:rsidRDefault="00D557AC">
            <w:pPr>
              <w:spacing w:after="0"/>
              <w:rPr>
                <w:rFonts w:eastAsia="Calibri"/>
                <w:sz w:val="20"/>
                <w:szCs w:val="20"/>
                <w:lang w:eastAsia="en-US"/>
              </w:rPr>
            </w:pPr>
          </w:p>
        </w:tc>
        <w:tc>
          <w:tcPr>
            <w:tcW w:w="340" w:type="dxa"/>
          </w:tcPr>
          <w:p w:rsidR="00D557AC" w:rsidRDefault="00D557AC">
            <w:pPr>
              <w:spacing w:after="0"/>
              <w:rPr>
                <w:rFonts w:eastAsia="Calibri"/>
                <w:sz w:val="20"/>
                <w:szCs w:val="20"/>
                <w:lang w:eastAsia="en-US"/>
              </w:rPr>
            </w:pPr>
          </w:p>
        </w:tc>
        <w:tc>
          <w:tcPr>
            <w:tcW w:w="1781" w:type="dxa"/>
            <w:tcBorders>
              <w:bottom w:val="single" w:sz="4" w:space="0" w:color="auto"/>
            </w:tcBorders>
            <w:vAlign w:val="bottom"/>
          </w:tcPr>
          <w:p w:rsidR="00D557AC" w:rsidRDefault="00D557AC">
            <w:pPr>
              <w:spacing w:after="0"/>
              <w:rPr>
                <w:rFonts w:eastAsia="Calibri"/>
                <w:sz w:val="20"/>
                <w:szCs w:val="20"/>
                <w:lang w:eastAsia="en-US"/>
              </w:rPr>
            </w:pPr>
          </w:p>
        </w:tc>
        <w:tc>
          <w:tcPr>
            <w:tcW w:w="340" w:type="dxa"/>
          </w:tcPr>
          <w:p w:rsidR="00D557AC" w:rsidRDefault="00D557AC">
            <w:pPr>
              <w:spacing w:after="0"/>
              <w:rPr>
                <w:rFonts w:eastAsia="Calibri"/>
                <w:sz w:val="20"/>
                <w:szCs w:val="20"/>
                <w:lang w:eastAsia="en-US"/>
              </w:rPr>
            </w:pPr>
          </w:p>
        </w:tc>
        <w:tc>
          <w:tcPr>
            <w:tcW w:w="2165" w:type="dxa"/>
            <w:tcBorders>
              <w:bottom w:val="single" w:sz="4" w:space="0" w:color="auto"/>
            </w:tcBorders>
            <w:vAlign w:val="bottom"/>
          </w:tcPr>
          <w:p w:rsidR="00D557AC" w:rsidRDefault="00D557AC">
            <w:pPr>
              <w:spacing w:after="0"/>
              <w:rPr>
                <w:rFonts w:eastAsia="Calibri"/>
                <w:sz w:val="20"/>
                <w:szCs w:val="20"/>
                <w:lang w:eastAsia="en-US"/>
              </w:rPr>
            </w:pPr>
          </w:p>
        </w:tc>
      </w:tr>
      <w:tr w:rsidR="00D557AC">
        <w:tc>
          <w:tcPr>
            <w:tcW w:w="2117" w:type="dxa"/>
            <w:tcBorders>
              <w:top w:val="single" w:sz="4" w:space="0" w:color="auto"/>
            </w:tcBorders>
          </w:tcPr>
          <w:p w:rsidR="00D557AC" w:rsidRDefault="00C7751B">
            <w:pPr>
              <w:spacing w:after="0"/>
              <w:jc w:val="center"/>
              <w:rPr>
                <w:rFonts w:eastAsia="Calibri"/>
                <w:sz w:val="20"/>
                <w:szCs w:val="20"/>
                <w:lang w:eastAsia="en-US"/>
              </w:rPr>
            </w:pPr>
            <w:r>
              <w:rPr>
                <w:rFonts w:eastAsia="Calibri"/>
                <w:sz w:val="20"/>
                <w:szCs w:val="20"/>
                <w:lang w:eastAsia="en-US"/>
              </w:rPr>
              <w:t>(подпись)</w:t>
            </w:r>
          </w:p>
        </w:tc>
        <w:tc>
          <w:tcPr>
            <w:tcW w:w="340" w:type="dxa"/>
          </w:tcPr>
          <w:p w:rsidR="00D557AC" w:rsidRDefault="00D557AC">
            <w:pPr>
              <w:spacing w:after="0"/>
              <w:rPr>
                <w:rFonts w:eastAsia="Calibri"/>
                <w:sz w:val="20"/>
                <w:szCs w:val="20"/>
                <w:lang w:eastAsia="en-US"/>
              </w:rPr>
            </w:pPr>
          </w:p>
        </w:tc>
        <w:tc>
          <w:tcPr>
            <w:tcW w:w="1965" w:type="dxa"/>
            <w:tcBorders>
              <w:top w:val="single" w:sz="4" w:space="0" w:color="auto"/>
            </w:tcBorders>
          </w:tcPr>
          <w:p w:rsidR="00D557AC" w:rsidRDefault="00C7751B">
            <w:pPr>
              <w:spacing w:after="0"/>
              <w:jc w:val="center"/>
              <w:rPr>
                <w:rFonts w:eastAsia="Calibri"/>
                <w:sz w:val="20"/>
                <w:szCs w:val="20"/>
                <w:lang w:eastAsia="en-US"/>
              </w:rPr>
            </w:pPr>
            <w:r>
              <w:rPr>
                <w:rFonts w:eastAsia="Calibri"/>
                <w:sz w:val="20"/>
                <w:szCs w:val="20"/>
                <w:lang w:eastAsia="en-US"/>
              </w:rPr>
              <w:t>(расшифровка подписи)</w:t>
            </w:r>
          </w:p>
        </w:tc>
        <w:tc>
          <w:tcPr>
            <w:tcW w:w="340" w:type="dxa"/>
          </w:tcPr>
          <w:p w:rsidR="00D557AC" w:rsidRDefault="00D557AC">
            <w:pPr>
              <w:spacing w:after="0"/>
              <w:rPr>
                <w:rFonts w:eastAsia="Calibri"/>
                <w:sz w:val="20"/>
                <w:szCs w:val="20"/>
                <w:lang w:eastAsia="en-US"/>
              </w:rPr>
            </w:pPr>
          </w:p>
        </w:tc>
        <w:tc>
          <w:tcPr>
            <w:tcW w:w="1781" w:type="dxa"/>
            <w:tcBorders>
              <w:top w:val="single" w:sz="4" w:space="0" w:color="auto"/>
            </w:tcBorders>
          </w:tcPr>
          <w:p w:rsidR="00D557AC" w:rsidRDefault="00C7751B">
            <w:pPr>
              <w:spacing w:after="0"/>
              <w:jc w:val="center"/>
              <w:rPr>
                <w:rFonts w:eastAsia="Calibri"/>
                <w:sz w:val="20"/>
                <w:szCs w:val="20"/>
                <w:lang w:eastAsia="en-US"/>
              </w:rPr>
            </w:pPr>
            <w:r>
              <w:rPr>
                <w:rFonts w:eastAsia="Calibri"/>
                <w:sz w:val="20"/>
                <w:szCs w:val="20"/>
                <w:lang w:eastAsia="en-US"/>
              </w:rPr>
              <w:t>(подпись)</w:t>
            </w:r>
          </w:p>
        </w:tc>
        <w:tc>
          <w:tcPr>
            <w:tcW w:w="340" w:type="dxa"/>
          </w:tcPr>
          <w:p w:rsidR="00D557AC" w:rsidRDefault="00D557AC">
            <w:pPr>
              <w:spacing w:after="0"/>
              <w:rPr>
                <w:rFonts w:eastAsia="Calibri"/>
                <w:sz w:val="20"/>
                <w:szCs w:val="20"/>
                <w:lang w:eastAsia="en-US"/>
              </w:rPr>
            </w:pPr>
          </w:p>
        </w:tc>
        <w:tc>
          <w:tcPr>
            <w:tcW w:w="2165" w:type="dxa"/>
            <w:tcBorders>
              <w:top w:val="single" w:sz="4" w:space="0" w:color="auto"/>
            </w:tcBorders>
          </w:tcPr>
          <w:p w:rsidR="00D557AC" w:rsidRDefault="00C7751B">
            <w:pPr>
              <w:spacing w:after="0"/>
              <w:jc w:val="center"/>
              <w:rPr>
                <w:rFonts w:eastAsia="Calibri"/>
                <w:sz w:val="20"/>
                <w:szCs w:val="20"/>
                <w:lang w:eastAsia="en-US"/>
              </w:rPr>
            </w:pPr>
            <w:r>
              <w:rPr>
                <w:rFonts w:eastAsia="Calibri"/>
                <w:sz w:val="20"/>
                <w:szCs w:val="20"/>
                <w:lang w:eastAsia="en-US"/>
              </w:rPr>
              <w:t>(расшифровка подписи)</w:t>
            </w:r>
          </w:p>
        </w:tc>
      </w:tr>
    </w:tbl>
    <w:p w:rsidR="00D557AC" w:rsidRDefault="00D557AC"/>
    <w:tbl>
      <w:tblPr>
        <w:tblW w:w="10285" w:type="dxa"/>
        <w:jc w:val="center"/>
        <w:tblLayout w:type="fixed"/>
        <w:tblLook w:val="04A0" w:firstRow="1" w:lastRow="0" w:firstColumn="1" w:lastColumn="0" w:noHBand="0" w:noVBand="1"/>
      </w:tblPr>
      <w:tblGrid>
        <w:gridCol w:w="5528"/>
        <w:gridCol w:w="4757"/>
      </w:tblGrid>
      <w:tr w:rsidR="00D557AC">
        <w:trPr>
          <w:jc w:val="center"/>
        </w:trPr>
        <w:tc>
          <w:tcPr>
            <w:tcW w:w="5528" w:type="dxa"/>
          </w:tcPr>
          <w:p w:rsidR="00D557AC" w:rsidRDefault="00D557AC">
            <w:pPr>
              <w:spacing w:after="0"/>
              <w:jc w:val="left"/>
              <w:rPr>
                <w:rFonts w:eastAsia="Calibri"/>
                <w:sz w:val="20"/>
                <w:szCs w:val="20"/>
                <w:lang w:eastAsia="en-US"/>
              </w:rPr>
            </w:pPr>
          </w:p>
          <w:p w:rsidR="00D557AC" w:rsidRDefault="00C7751B">
            <w:pPr>
              <w:spacing w:after="0"/>
              <w:jc w:val="left"/>
              <w:rPr>
                <w:rFonts w:eastAsia="Calibri"/>
                <w:sz w:val="20"/>
                <w:szCs w:val="20"/>
                <w:lang w:eastAsia="en-US"/>
              </w:rPr>
            </w:pPr>
            <w:r>
              <w:rPr>
                <w:rFonts w:eastAsia="Calibri"/>
                <w:sz w:val="20"/>
                <w:szCs w:val="20"/>
                <w:lang w:eastAsia="en-US"/>
              </w:rPr>
              <w:t>От Заказчика:</w:t>
            </w:r>
          </w:p>
          <w:p w:rsidR="00D557AC" w:rsidRDefault="00D557AC">
            <w:pPr>
              <w:spacing w:after="0"/>
              <w:jc w:val="left"/>
              <w:rPr>
                <w:rFonts w:eastAsia="Calibri"/>
                <w:sz w:val="20"/>
                <w:szCs w:val="20"/>
                <w:lang w:eastAsia="en-US"/>
              </w:rPr>
            </w:pPr>
          </w:p>
          <w:p w:rsidR="00D557AC" w:rsidRDefault="00D557AC">
            <w:pPr>
              <w:spacing w:after="0"/>
              <w:rPr>
                <w:rFonts w:eastAsia="Calibri"/>
                <w:sz w:val="20"/>
                <w:szCs w:val="20"/>
                <w:lang w:eastAsia="en-US"/>
              </w:rPr>
            </w:pPr>
          </w:p>
          <w:p w:rsidR="00D557AC" w:rsidRDefault="00C7751B">
            <w:pPr>
              <w:spacing w:after="0"/>
              <w:rPr>
                <w:rFonts w:eastAsia="Calibri"/>
                <w:sz w:val="20"/>
                <w:szCs w:val="20"/>
                <w:lang w:eastAsia="en-US"/>
              </w:rPr>
            </w:pPr>
            <w:r>
              <w:rPr>
                <w:rFonts w:eastAsia="Calibri"/>
                <w:sz w:val="20"/>
                <w:szCs w:val="20"/>
                <w:lang w:eastAsia="en-US"/>
              </w:rPr>
              <w:t>__________________ __________________</w:t>
            </w:r>
          </w:p>
          <w:p w:rsidR="00D557AC" w:rsidRDefault="00C7751B">
            <w:pPr>
              <w:spacing w:after="0"/>
              <w:jc w:val="left"/>
              <w:rPr>
                <w:rFonts w:eastAsia="Calibri"/>
                <w:sz w:val="20"/>
                <w:szCs w:val="20"/>
                <w:lang w:eastAsia="en-US"/>
              </w:rPr>
            </w:pPr>
            <w:r>
              <w:rPr>
                <w:rFonts w:eastAsia="Calibri"/>
                <w:sz w:val="20"/>
                <w:szCs w:val="20"/>
                <w:lang w:eastAsia="en-US"/>
              </w:rPr>
              <w:t>М.П.</w:t>
            </w:r>
          </w:p>
        </w:tc>
        <w:tc>
          <w:tcPr>
            <w:tcW w:w="4757" w:type="dxa"/>
          </w:tcPr>
          <w:p w:rsidR="00D557AC" w:rsidRDefault="00D557AC">
            <w:pPr>
              <w:spacing w:after="0"/>
              <w:jc w:val="left"/>
              <w:rPr>
                <w:rFonts w:eastAsia="Calibri"/>
                <w:sz w:val="20"/>
                <w:szCs w:val="20"/>
                <w:lang w:eastAsia="en-US"/>
              </w:rPr>
            </w:pPr>
          </w:p>
          <w:p w:rsidR="00D557AC" w:rsidRDefault="00C7751B">
            <w:pPr>
              <w:spacing w:after="0"/>
              <w:jc w:val="left"/>
              <w:rPr>
                <w:rFonts w:eastAsia="Calibri"/>
                <w:sz w:val="20"/>
                <w:szCs w:val="20"/>
                <w:lang w:eastAsia="en-US"/>
              </w:rPr>
            </w:pPr>
            <w:r>
              <w:rPr>
                <w:rFonts w:eastAsia="Calibri"/>
                <w:sz w:val="20"/>
                <w:szCs w:val="20"/>
                <w:lang w:eastAsia="en-US"/>
              </w:rPr>
              <w:t>От Поставщика:</w:t>
            </w:r>
          </w:p>
          <w:p w:rsidR="00D557AC" w:rsidRDefault="00D557AC">
            <w:pPr>
              <w:spacing w:after="0"/>
              <w:jc w:val="left"/>
              <w:rPr>
                <w:rFonts w:eastAsia="Calibri"/>
                <w:sz w:val="20"/>
                <w:szCs w:val="20"/>
                <w:lang w:eastAsia="en-US"/>
              </w:rPr>
            </w:pPr>
          </w:p>
          <w:p w:rsidR="00D557AC" w:rsidRDefault="00D557AC">
            <w:pPr>
              <w:spacing w:after="0"/>
              <w:jc w:val="left"/>
              <w:rPr>
                <w:rFonts w:eastAsia="Calibri"/>
                <w:sz w:val="20"/>
                <w:szCs w:val="20"/>
                <w:lang w:eastAsia="en-US"/>
              </w:rPr>
            </w:pPr>
          </w:p>
          <w:p w:rsidR="00D557AC" w:rsidRDefault="00C7751B">
            <w:pPr>
              <w:spacing w:after="0"/>
              <w:jc w:val="left"/>
              <w:rPr>
                <w:rFonts w:eastAsia="Calibri"/>
                <w:sz w:val="20"/>
                <w:szCs w:val="20"/>
                <w:lang w:eastAsia="en-US"/>
              </w:rPr>
            </w:pPr>
            <w:r>
              <w:rPr>
                <w:rFonts w:eastAsia="Calibri"/>
                <w:sz w:val="20"/>
                <w:szCs w:val="20"/>
                <w:lang w:eastAsia="en-US"/>
              </w:rPr>
              <w:t xml:space="preserve">___________________ _____________ </w:t>
            </w:r>
            <w:r>
              <w:rPr>
                <w:rFonts w:eastAsia="Calibri"/>
                <w:sz w:val="20"/>
                <w:szCs w:val="20"/>
                <w:lang w:eastAsia="en-US"/>
              </w:rPr>
              <w:br/>
              <w:t>М.П. (при наличии)</w:t>
            </w:r>
          </w:p>
        </w:tc>
      </w:tr>
    </w:tbl>
    <w:p w:rsidR="00D557AC" w:rsidRDefault="00D557AC">
      <w:pPr>
        <w:rPr>
          <w:rFonts w:eastAsia="Calibri"/>
          <w:sz w:val="20"/>
          <w:szCs w:val="20"/>
          <w:lang w:eastAsia="en-US"/>
        </w:rPr>
      </w:pPr>
    </w:p>
    <w:p w:rsidR="00D557AC" w:rsidRDefault="00C7751B">
      <w:pPr>
        <w:jc w:val="left"/>
        <w:rPr>
          <w:rFonts w:eastAsia="Calibri"/>
          <w:b/>
          <w:sz w:val="20"/>
          <w:szCs w:val="20"/>
          <w:lang w:eastAsia="en-US"/>
        </w:rPr>
      </w:pPr>
      <w:r>
        <w:rPr>
          <w:rFonts w:eastAsia="Calibri"/>
          <w:b/>
          <w:sz w:val="20"/>
          <w:szCs w:val="20"/>
          <w:lang w:eastAsia="en-US"/>
        </w:rPr>
        <w:t>ФОРМА АКТА СВЕРКИ РАСЧЕТОВ СОГЛАСОВАНА:</w:t>
      </w:r>
    </w:p>
    <w:tbl>
      <w:tblPr>
        <w:tblW w:w="10285" w:type="dxa"/>
        <w:jc w:val="center"/>
        <w:tblLayout w:type="fixed"/>
        <w:tblLook w:val="04A0" w:firstRow="1" w:lastRow="0" w:firstColumn="1" w:lastColumn="0" w:noHBand="0" w:noVBand="1"/>
      </w:tblPr>
      <w:tblGrid>
        <w:gridCol w:w="5528"/>
        <w:gridCol w:w="4757"/>
      </w:tblGrid>
      <w:tr w:rsidR="00D557AC">
        <w:trPr>
          <w:jc w:val="center"/>
        </w:trPr>
        <w:tc>
          <w:tcPr>
            <w:tcW w:w="5528" w:type="dxa"/>
          </w:tcPr>
          <w:p w:rsidR="00D557AC" w:rsidRDefault="00D557AC">
            <w:pPr>
              <w:spacing w:after="0"/>
              <w:jc w:val="left"/>
              <w:rPr>
                <w:rFonts w:eastAsia="Calibri"/>
                <w:sz w:val="20"/>
                <w:szCs w:val="20"/>
                <w:lang w:eastAsia="en-US"/>
              </w:rPr>
            </w:pPr>
          </w:p>
          <w:p w:rsidR="00D557AC" w:rsidRDefault="00C7751B">
            <w:pPr>
              <w:spacing w:after="0"/>
              <w:jc w:val="left"/>
              <w:rPr>
                <w:rFonts w:eastAsia="Calibri"/>
                <w:sz w:val="20"/>
                <w:szCs w:val="20"/>
                <w:lang w:eastAsia="en-US"/>
              </w:rPr>
            </w:pPr>
            <w:r>
              <w:rPr>
                <w:rFonts w:eastAsia="Calibri"/>
                <w:sz w:val="20"/>
                <w:szCs w:val="20"/>
                <w:lang w:eastAsia="en-US"/>
              </w:rPr>
              <w:t>От Заказчика:</w:t>
            </w:r>
          </w:p>
          <w:p w:rsidR="00D557AC" w:rsidRDefault="00C7751B">
            <w:pPr>
              <w:spacing w:after="0"/>
              <w:jc w:val="left"/>
              <w:rPr>
                <w:rFonts w:eastAsia="Calibri"/>
                <w:sz w:val="20"/>
                <w:szCs w:val="20"/>
                <w:lang w:eastAsia="en-US"/>
              </w:rPr>
            </w:pPr>
            <w:r>
              <w:rPr>
                <w:rFonts w:eastAsia="Calibri"/>
                <w:sz w:val="20"/>
                <w:szCs w:val="20"/>
                <w:lang w:eastAsia="en-US"/>
              </w:rPr>
              <w:t>Первый заместитель генерального директора</w:t>
            </w:r>
          </w:p>
          <w:p w:rsidR="00D557AC" w:rsidRDefault="00C7751B">
            <w:pPr>
              <w:spacing w:after="0"/>
              <w:jc w:val="left"/>
              <w:rPr>
                <w:rFonts w:eastAsia="Calibri"/>
                <w:sz w:val="20"/>
                <w:szCs w:val="20"/>
                <w:lang w:eastAsia="en-US"/>
              </w:rPr>
            </w:pPr>
            <w:r>
              <w:rPr>
                <w:rFonts w:eastAsia="Calibri"/>
                <w:sz w:val="20"/>
                <w:szCs w:val="20"/>
                <w:lang w:eastAsia="en-US"/>
              </w:rPr>
              <w:t>ФГБУ «НМИЦ гематологии» Минздрава России</w:t>
            </w:r>
          </w:p>
          <w:p w:rsidR="00D557AC" w:rsidRDefault="00D557AC">
            <w:pPr>
              <w:spacing w:after="0"/>
              <w:rPr>
                <w:rFonts w:eastAsia="Calibri"/>
                <w:sz w:val="20"/>
                <w:szCs w:val="20"/>
                <w:lang w:eastAsia="en-US"/>
              </w:rPr>
            </w:pPr>
          </w:p>
          <w:p w:rsidR="00D557AC" w:rsidRDefault="00D557AC">
            <w:pPr>
              <w:spacing w:after="0"/>
              <w:rPr>
                <w:rFonts w:eastAsia="Calibri"/>
                <w:sz w:val="20"/>
                <w:szCs w:val="20"/>
                <w:lang w:eastAsia="en-US"/>
              </w:rPr>
            </w:pPr>
          </w:p>
          <w:p w:rsidR="00D557AC" w:rsidRDefault="00C7751B">
            <w:pPr>
              <w:spacing w:after="0"/>
              <w:rPr>
                <w:rFonts w:eastAsia="Calibri"/>
                <w:sz w:val="20"/>
                <w:szCs w:val="20"/>
                <w:lang w:eastAsia="en-US"/>
              </w:rPr>
            </w:pPr>
            <w:r>
              <w:rPr>
                <w:rFonts w:eastAsia="Calibri"/>
                <w:sz w:val="20"/>
                <w:szCs w:val="20"/>
                <w:lang w:eastAsia="en-US"/>
              </w:rPr>
              <w:t>__________________ Троицкая В.В.</w:t>
            </w:r>
          </w:p>
          <w:p w:rsidR="00D557AC" w:rsidRDefault="00C7751B">
            <w:pPr>
              <w:spacing w:after="0"/>
              <w:jc w:val="left"/>
              <w:rPr>
                <w:rFonts w:eastAsia="Calibri"/>
                <w:sz w:val="20"/>
                <w:szCs w:val="20"/>
                <w:lang w:eastAsia="en-US"/>
              </w:rPr>
            </w:pPr>
            <w:r>
              <w:rPr>
                <w:rFonts w:eastAsia="Calibri"/>
                <w:sz w:val="20"/>
                <w:szCs w:val="20"/>
                <w:lang w:eastAsia="en-US"/>
              </w:rPr>
              <w:t xml:space="preserve">М.П. </w:t>
            </w:r>
          </w:p>
        </w:tc>
        <w:tc>
          <w:tcPr>
            <w:tcW w:w="4757" w:type="dxa"/>
          </w:tcPr>
          <w:p w:rsidR="00D557AC" w:rsidRDefault="00D557AC">
            <w:pPr>
              <w:spacing w:after="0"/>
              <w:jc w:val="left"/>
              <w:rPr>
                <w:rFonts w:eastAsia="Calibri"/>
                <w:sz w:val="20"/>
                <w:szCs w:val="20"/>
                <w:lang w:eastAsia="en-US"/>
              </w:rPr>
            </w:pPr>
          </w:p>
          <w:p w:rsidR="00D557AC" w:rsidRDefault="00C7751B">
            <w:pPr>
              <w:spacing w:after="0"/>
              <w:jc w:val="left"/>
              <w:rPr>
                <w:rFonts w:eastAsia="Calibri"/>
                <w:sz w:val="20"/>
                <w:szCs w:val="20"/>
                <w:lang w:eastAsia="en-US"/>
              </w:rPr>
            </w:pPr>
            <w:r>
              <w:rPr>
                <w:rFonts w:eastAsia="Calibri"/>
                <w:sz w:val="20"/>
                <w:szCs w:val="20"/>
                <w:lang w:eastAsia="en-US"/>
              </w:rPr>
              <w:t>От Поставщика:</w:t>
            </w:r>
          </w:p>
          <w:p w:rsidR="00D557AC" w:rsidRDefault="00D557AC">
            <w:pPr>
              <w:spacing w:after="0"/>
              <w:jc w:val="left"/>
              <w:rPr>
                <w:rFonts w:eastAsia="Calibri"/>
                <w:sz w:val="20"/>
                <w:szCs w:val="20"/>
                <w:lang w:eastAsia="en-US"/>
              </w:rPr>
            </w:pPr>
          </w:p>
          <w:p w:rsidR="00D557AC" w:rsidRDefault="00D557AC">
            <w:pPr>
              <w:spacing w:after="0"/>
              <w:jc w:val="left"/>
              <w:rPr>
                <w:rFonts w:eastAsia="Calibri"/>
                <w:sz w:val="20"/>
                <w:szCs w:val="20"/>
                <w:lang w:eastAsia="en-US"/>
              </w:rPr>
            </w:pPr>
          </w:p>
          <w:p w:rsidR="00D557AC" w:rsidRDefault="00D557AC">
            <w:pPr>
              <w:spacing w:after="0"/>
              <w:jc w:val="left"/>
              <w:rPr>
                <w:rFonts w:eastAsia="Calibri"/>
                <w:sz w:val="20"/>
                <w:szCs w:val="20"/>
                <w:lang w:eastAsia="en-US"/>
              </w:rPr>
            </w:pPr>
          </w:p>
          <w:p w:rsidR="00D557AC" w:rsidRDefault="00D557AC">
            <w:pPr>
              <w:spacing w:after="0"/>
              <w:jc w:val="left"/>
              <w:rPr>
                <w:rFonts w:eastAsia="Calibri"/>
                <w:sz w:val="20"/>
                <w:szCs w:val="20"/>
                <w:lang w:eastAsia="en-US"/>
              </w:rPr>
            </w:pPr>
          </w:p>
          <w:p w:rsidR="00D557AC" w:rsidRDefault="00C7751B">
            <w:pPr>
              <w:spacing w:after="0"/>
              <w:jc w:val="left"/>
              <w:rPr>
                <w:rFonts w:eastAsia="Calibri"/>
                <w:sz w:val="20"/>
                <w:szCs w:val="20"/>
                <w:lang w:eastAsia="en-US"/>
              </w:rPr>
            </w:pPr>
            <w:r>
              <w:rPr>
                <w:rFonts w:eastAsia="Calibri"/>
                <w:sz w:val="20"/>
                <w:szCs w:val="20"/>
                <w:lang w:eastAsia="en-US"/>
              </w:rPr>
              <w:t xml:space="preserve">___________________ _____________ </w:t>
            </w:r>
            <w:r>
              <w:rPr>
                <w:rFonts w:eastAsia="Calibri"/>
                <w:sz w:val="20"/>
                <w:szCs w:val="20"/>
                <w:lang w:eastAsia="en-US"/>
              </w:rPr>
              <w:br/>
              <w:t>М.П. (при наличии)</w:t>
            </w:r>
          </w:p>
        </w:tc>
      </w:tr>
    </w:tbl>
    <w:p w:rsidR="00D557AC" w:rsidRDefault="00D557AC"/>
    <w:p w:rsidR="00D557AC" w:rsidRDefault="00D557AC"/>
    <w:p w:rsidR="00D557AC" w:rsidRDefault="00D557AC"/>
    <w:p w:rsidR="00D557AC" w:rsidRDefault="00C7751B">
      <w:pPr>
        <w:jc w:val="center"/>
        <w:rPr>
          <w:b/>
          <w:bCs/>
          <w:highlight w:val="white"/>
        </w:rPr>
      </w:pPr>
      <w:r>
        <w:rPr>
          <w:b/>
          <w:bCs/>
          <w:highlight w:val="white"/>
        </w:rPr>
        <w:lastRenderedPageBreak/>
        <w:t>ДЕКЛАРАЦИЯ</w:t>
      </w:r>
    </w:p>
    <w:p w:rsidR="00D557AC" w:rsidRDefault="00C7751B">
      <w:pPr>
        <w:jc w:val="center"/>
        <w:rPr>
          <w:b/>
          <w:bCs/>
          <w:highlight w:val="white"/>
        </w:rPr>
      </w:pPr>
      <w:r>
        <w:rPr>
          <w:b/>
          <w:bCs/>
          <w:highlight w:val="white"/>
        </w:rPr>
        <w:t>факта отсутствия закупаемого товара в реестре российской промышленной продукции с характеристиками, соответствующими потребности заказчика</w:t>
      </w:r>
    </w:p>
    <w:p w:rsidR="00D557AC" w:rsidRDefault="00D557AC">
      <w:pPr>
        <w:jc w:val="center"/>
        <w:rPr>
          <w:b/>
          <w:bCs/>
          <w:highlight w:val="white"/>
        </w:rPr>
      </w:pPr>
    </w:p>
    <w:p w:rsidR="00D557AC" w:rsidRDefault="00C7751B">
      <w:pPr>
        <w:ind w:firstLine="708"/>
        <w:jc w:val="left"/>
        <w:rPr>
          <w:highlight w:val="white"/>
        </w:rPr>
      </w:pPr>
      <w:r>
        <w:rPr>
          <w:highlight w:val="white"/>
        </w:rPr>
        <w:t>Настоящим заказчик в соответствии с требованиями абзаца 3 подпункта а) пункта 7 постановления Правительства РФ от 23</w:t>
      </w:r>
      <w:r>
        <w:rPr>
          <w:highlight w:val="white"/>
        </w:rPr>
        <w:t>.12.2024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и в связи с тем, что согл</w:t>
      </w:r>
      <w:r>
        <w:rPr>
          <w:highlight w:val="white"/>
        </w:rPr>
        <w:t>асно пункту 31 Правил формирования и ведения реестра российской промышленной продукции, состава сведений, включаемых в реестр, порядка включения таких сведений в реестр и исключения их из реестра, в том числе размещения таких сведений в государственной инф</w:t>
      </w:r>
      <w:r>
        <w:rPr>
          <w:highlight w:val="white"/>
        </w:rPr>
        <w:t>ормационной системе промышленности, и порядка предоставления сведений, включенных в реестр, утв. постановлением Правительства РФ от 17.07.2015 г. № 719, в реестр российской промышленной продукции не включаются сведения о характеристиках продукции, включенн</w:t>
      </w:r>
      <w:r>
        <w:rPr>
          <w:highlight w:val="white"/>
        </w:rPr>
        <w:t xml:space="preserve">ой в данный реестр, подтверждает отсутствие закупаемого товара в реестре российской промышленной продукции в соответствии с прилагаемым уведомлением в Министерство промышленности и торговли РФ, направленным до размещения извещения об осуществлении закупки </w:t>
      </w:r>
      <w:r>
        <w:rPr>
          <w:highlight w:val="white"/>
        </w:rPr>
        <w:t>или направлении приглашения на участие в определении поставщика (подрядчика, исполнителя).</w:t>
      </w:r>
    </w:p>
    <w:p w:rsidR="00D557AC" w:rsidRDefault="00D557AC">
      <w:pPr>
        <w:jc w:val="left"/>
        <w:rPr>
          <w:highlight w:val="white"/>
        </w:rPr>
      </w:pPr>
    </w:p>
    <w:p w:rsidR="00D557AC" w:rsidRDefault="00C7751B">
      <w:pPr>
        <w:jc w:val="left"/>
        <w:rPr>
          <w:b/>
          <w:bCs/>
          <w:highlight w:val="white"/>
        </w:rPr>
      </w:pPr>
      <w:r>
        <w:rPr>
          <w:b/>
          <w:bCs/>
          <w:highlight w:val="white"/>
        </w:rPr>
        <w:t>Настоящая декларация об отсутствии закупаемого товара в реестре российской промышленной продукции является неотъемлемой частью описания объекта закупки и обосновани</w:t>
      </w:r>
      <w:r>
        <w:rPr>
          <w:b/>
          <w:bCs/>
          <w:highlight w:val="white"/>
        </w:rPr>
        <w:t>ю начальной (максимальной) цены контракта, цены контракта с единственным поставщиком (подрядчиком, исполнителем)</w:t>
      </w:r>
    </w:p>
    <w:p w:rsidR="00D557AC" w:rsidRDefault="00D557AC">
      <w:pPr>
        <w:jc w:val="left"/>
        <w:rPr>
          <w:highlight w:val="white"/>
        </w:rPr>
      </w:pPr>
    </w:p>
    <w:p w:rsidR="00D557AC" w:rsidRDefault="00C7751B">
      <w:pPr>
        <w:jc w:val="left"/>
        <w:rPr>
          <w:highlight w:val="white"/>
        </w:rPr>
      </w:pPr>
      <w:r>
        <w:rPr>
          <w:highlight w:val="white"/>
        </w:rPr>
        <w:t>Приложение:</w:t>
      </w:r>
    </w:p>
    <w:p w:rsidR="00D557AC" w:rsidRDefault="00C7751B">
      <w:pPr>
        <w:jc w:val="left"/>
        <w:rPr>
          <w:highlight w:val="white"/>
        </w:rPr>
      </w:pPr>
      <w:r>
        <w:rPr>
          <w:highlight w:val="white"/>
        </w:rPr>
        <w:t xml:space="preserve">- Уведомление в </w:t>
      </w:r>
      <w:proofErr w:type="spellStart"/>
      <w:r>
        <w:rPr>
          <w:highlight w:val="white"/>
        </w:rPr>
        <w:t>Минпромторг</w:t>
      </w:r>
      <w:proofErr w:type="spellEnd"/>
      <w:r>
        <w:rPr>
          <w:highlight w:val="white"/>
        </w:rPr>
        <w:t xml:space="preserve"> России об отсутствии закупаемого товара в реестре российской промышленной продукции (размещается отдел</w:t>
      </w:r>
      <w:r>
        <w:rPr>
          <w:highlight w:val="white"/>
        </w:rPr>
        <w:t>ьным файлом).</w:t>
      </w:r>
    </w:p>
    <w:p w:rsidR="00D557AC" w:rsidRDefault="00D557AC">
      <w:pPr>
        <w:jc w:val="left"/>
        <w:rPr>
          <w:highlight w:val="white"/>
        </w:rPr>
      </w:pPr>
    </w:p>
    <w:p w:rsidR="00D557AC" w:rsidRDefault="00D557AC"/>
    <w:p w:rsidR="00D557AC" w:rsidRDefault="00D557AC"/>
    <w:sectPr w:rsidR="00D557AC">
      <w:pgSz w:w="11906" w:h="16838"/>
      <w:pgMar w:top="567" w:right="849" w:bottom="851" w:left="1418" w:header="708" w:footer="13"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57AC" w:rsidRDefault="00C7751B">
      <w:r>
        <w:separator/>
      </w:r>
    </w:p>
  </w:endnote>
  <w:endnote w:type="continuationSeparator" w:id="0">
    <w:p w:rsidR="00D557AC" w:rsidRDefault="00C77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00"/>
    <w:family w:val="auto"/>
    <w:pitch w:val="default"/>
  </w:font>
  <w:font w:name="DejaVu Sans">
    <w:charset w:val="00"/>
    <w:family w:val="auto"/>
    <w:pitch w:val="default"/>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GaramondC">
    <w:charset w:val="00"/>
    <w:family w:val="auto"/>
    <w:pitch w:val="default"/>
  </w:font>
  <w:font w:name="GaramondNarrowC">
    <w:charset w:val="00"/>
    <w:family w:val="auto"/>
    <w:pitch w:val="default"/>
  </w:font>
  <w:font w:name="TimesDL">
    <w:charset w:val="00"/>
    <w:family w:val="auto"/>
    <w:pitch w:val="default"/>
  </w:font>
  <w:font w:name="AvantGardeGothicC">
    <w:charset w:val="00"/>
    <w:family w:val="auto"/>
    <w:pitch w:val="default"/>
  </w:font>
  <w:font w:name="SchoolBookC">
    <w:charset w:val="00"/>
    <w:family w:val="auto"/>
    <w:pitch w:val="default"/>
  </w:font>
  <w:font w:name="Lucida Sans Unicode">
    <w:panose1 w:val="020B0602030504020204"/>
    <w:charset w:val="00"/>
    <w:family w:val="auto"/>
    <w:pitch w:val="default"/>
  </w:font>
  <w:font w:name="FranklinDemi">
    <w:charset w:val="00"/>
    <w:family w:val="auto"/>
    <w:pitch w:val="default"/>
  </w:font>
  <w:font w:name="Verdana">
    <w:panose1 w:val="020B0604030504040204"/>
    <w:charset w:val="00"/>
    <w:family w:val="auto"/>
    <w:pitch w:val="default"/>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Franklin Gothic Medium">
    <w:panose1 w:val="020B0603020102020204"/>
    <w:charset w:val="00"/>
    <w:family w:val="auto"/>
    <w:pitch w:val="default"/>
  </w:font>
  <w:font w:name="Arial Unicode MS">
    <w:panose1 w:val="020B0604020202020204"/>
    <w:charset w:val="00"/>
    <w:family w:val="roman"/>
    <w:notTrueType/>
    <w:pitch w:val="variable"/>
    <w:sig w:usb0="00000003" w:usb1="00000000" w:usb2="00000000" w:usb3="00000000" w:csb0="00000001" w:csb1="00000000"/>
  </w:font>
  <w:font w:name="WLXAC U+ Times">
    <w:charset w:val="00"/>
    <w:family w:val="auto"/>
    <w:pitch w:val="default"/>
  </w:font>
  <w:font w:name="Pragmatica">
    <w:charset w:val="00"/>
    <w:family w:val="auto"/>
    <w:pitch w:val="default"/>
  </w:font>
  <w:font w:name="Cambria">
    <w:panose1 w:val="02040503050406030204"/>
    <w:charset w:val="00"/>
    <w:family w:val="auto"/>
    <w:pitch w:val="default"/>
  </w:font>
  <w:font w:name="Century Gothic">
    <w:panose1 w:val="020B0502020202020204"/>
    <w:charset w:val="00"/>
    <w:family w:val="auto"/>
    <w:pitch w:val="default"/>
  </w:font>
  <w:font w:name="Consolas">
    <w:panose1 w:val="020B0609020204030204"/>
    <w:charset w:val="00"/>
    <w:family w:val="auto"/>
    <w:pitch w:val="default"/>
  </w:font>
  <w:font w:name="Microsoft Sans Serif">
    <w:panose1 w:val="020B0604020202020204"/>
    <w:charset w:val="00"/>
    <w:family w:val="auto"/>
    <w:pitch w:val="default"/>
  </w:font>
  <w:font w:name="Candara">
    <w:panose1 w:val="020E0502030303020204"/>
    <w:charset w:val="00"/>
    <w:family w:val="auto"/>
    <w:pitch w:val="default"/>
  </w:font>
  <w:font w:name="ISOCPEUR">
    <w:charset w:val="00"/>
    <w:family w:val="auto"/>
    <w:pitch w:val="default"/>
  </w:font>
  <w:font w:name="GOST">
    <w:charset w:val="00"/>
    <w:family w:val="auto"/>
    <w:pitch w:val="default"/>
  </w:font>
  <w:font w:name="GOST type A">
    <w:charset w:val="00"/>
    <w:family w:val="auto"/>
    <w:pitch w:val="default"/>
  </w:font>
  <w:font w:name="Arial CYR">
    <w:panose1 w:val="020B0604020202020204"/>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7AC" w:rsidRDefault="00D557AC">
    <w:pPr>
      <w:pStyle w:val="a8"/>
      <w:jc w:val="center"/>
    </w:pPr>
  </w:p>
  <w:p w:rsidR="00D557AC" w:rsidRDefault="00D557A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57AC" w:rsidRDefault="00C7751B">
      <w:r>
        <w:separator/>
      </w:r>
    </w:p>
  </w:footnote>
  <w:footnote w:type="continuationSeparator" w:id="0">
    <w:p w:rsidR="00D557AC" w:rsidRDefault="00C775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63778"/>
    <w:multiLevelType w:val="multilevel"/>
    <w:tmpl w:val="99BE768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1664"/>
        </w:tabs>
        <w:ind w:left="16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 w15:restartNumberingAfterBreak="0">
    <w:nsid w:val="0D372A41"/>
    <w:multiLevelType w:val="multilevel"/>
    <w:tmpl w:val="D276B7D0"/>
    <w:lvl w:ilvl="0">
      <w:start w:val="1"/>
      <w:numFmt w:val="decimal"/>
      <w:pStyle w:val="a"/>
      <w:lvlText w:val="%1."/>
      <w:lvlJc w:val="left"/>
      <w:pPr>
        <w:ind w:left="720" w:hanging="360"/>
      </w:pPr>
      <w:rPr>
        <w:rFonts w:hint="default"/>
        <w:b w:val="0"/>
      </w:rPr>
    </w:lvl>
    <w:lvl w:ilvl="1">
      <w:start w:val="1"/>
      <w:numFmt w:val="decimal"/>
      <w:isLgl/>
      <w:lvlText w:val="%1.%2"/>
      <w:lvlJc w:val="left"/>
      <w:pPr>
        <w:ind w:left="1159" w:hanging="45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 w15:restartNumberingAfterBreak="0">
    <w:nsid w:val="10111FAB"/>
    <w:multiLevelType w:val="hybridMultilevel"/>
    <w:tmpl w:val="47CCE498"/>
    <w:lvl w:ilvl="0" w:tplc="4D8A3D26">
      <w:start w:val="1"/>
      <w:numFmt w:val="bullet"/>
      <w:lvlText w:val=""/>
      <w:lvlJc w:val="left"/>
      <w:pPr>
        <w:ind w:left="720" w:hanging="360"/>
      </w:pPr>
      <w:rPr>
        <w:rFonts w:ascii="Symbol" w:hAnsi="Symbol" w:hint="default"/>
      </w:rPr>
    </w:lvl>
    <w:lvl w:ilvl="1" w:tplc="2E0E3804">
      <w:start w:val="1"/>
      <w:numFmt w:val="bullet"/>
      <w:lvlText w:val="o"/>
      <w:lvlJc w:val="left"/>
      <w:pPr>
        <w:ind w:left="1440" w:hanging="360"/>
      </w:pPr>
      <w:rPr>
        <w:rFonts w:ascii="Courier New" w:hAnsi="Courier New" w:cs="Courier New" w:hint="default"/>
      </w:rPr>
    </w:lvl>
    <w:lvl w:ilvl="2" w:tplc="803AA3F8">
      <w:start w:val="1"/>
      <w:numFmt w:val="bullet"/>
      <w:lvlText w:val=""/>
      <w:lvlJc w:val="left"/>
      <w:pPr>
        <w:ind w:left="2160" w:hanging="360"/>
      </w:pPr>
      <w:rPr>
        <w:rFonts w:ascii="Wingdings" w:hAnsi="Wingdings" w:hint="default"/>
      </w:rPr>
    </w:lvl>
    <w:lvl w:ilvl="3" w:tplc="FCB44C02">
      <w:start w:val="1"/>
      <w:numFmt w:val="bullet"/>
      <w:lvlText w:val=""/>
      <w:lvlJc w:val="left"/>
      <w:pPr>
        <w:ind w:left="2880" w:hanging="360"/>
      </w:pPr>
      <w:rPr>
        <w:rFonts w:ascii="Symbol" w:hAnsi="Symbol" w:hint="default"/>
      </w:rPr>
    </w:lvl>
    <w:lvl w:ilvl="4" w:tplc="3BF6A88C">
      <w:start w:val="1"/>
      <w:numFmt w:val="bullet"/>
      <w:lvlText w:val="o"/>
      <w:lvlJc w:val="left"/>
      <w:pPr>
        <w:ind w:left="3600" w:hanging="360"/>
      </w:pPr>
      <w:rPr>
        <w:rFonts w:ascii="Courier New" w:hAnsi="Courier New" w:cs="Courier New" w:hint="default"/>
      </w:rPr>
    </w:lvl>
    <w:lvl w:ilvl="5" w:tplc="872E9720">
      <w:start w:val="1"/>
      <w:numFmt w:val="bullet"/>
      <w:lvlText w:val=""/>
      <w:lvlJc w:val="left"/>
      <w:pPr>
        <w:ind w:left="4320" w:hanging="360"/>
      </w:pPr>
      <w:rPr>
        <w:rFonts w:ascii="Wingdings" w:hAnsi="Wingdings" w:hint="default"/>
      </w:rPr>
    </w:lvl>
    <w:lvl w:ilvl="6" w:tplc="0E7E56B4">
      <w:start w:val="1"/>
      <w:numFmt w:val="bullet"/>
      <w:lvlText w:val=""/>
      <w:lvlJc w:val="left"/>
      <w:pPr>
        <w:ind w:left="5040" w:hanging="360"/>
      </w:pPr>
      <w:rPr>
        <w:rFonts w:ascii="Symbol" w:hAnsi="Symbol" w:hint="default"/>
      </w:rPr>
    </w:lvl>
    <w:lvl w:ilvl="7" w:tplc="C2329086">
      <w:start w:val="1"/>
      <w:numFmt w:val="bullet"/>
      <w:lvlText w:val="o"/>
      <w:lvlJc w:val="left"/>
      <w:pPr>
        <w:ind w:left="5760" w:hanging="360"/>
      </w:pPr>
      <w:rPr>
        <w:rFonts w:ascii="Courier New" w:hAnsi="Courier New" w:cs="Courier New" w:hint="default"/>
      </w:rPr>
    </w:lvl>
    <w:lvl w:ilvl="8" w:tplc="E0AE21EE">
      <w:start w:val="1"/>
      <w:numFmt w:val="bullet"/>
      <w:lvlText w:val=""/>
      <w:lvlJc w:val="left"/>
      <w:pPr>
        <w:ind w:left="6480" w:hanging="360"/>
      </w:pPr>
      <w:rPr>
        <w:rFonts w:ascii="Wingdings" w:hAnsi="Wingdings" w:hint="default"/>
      </w:rPr>
    </w:lvl>
  </w:abstractNum>
  <w:abstractNum w:abstractNumId="3" w15:restartNumberingAfterBreak="0">
    <w:nsid w:val="120C04FA"/>
    <w:multiLevelType w:val="multilevel"/>
    <w:tmpl w:val="1A8CF468"/>
    <w:lvl w:ilvl="0">
      <w:start w:val="1"/>
      <w:numFmt w:val="decimal"/>
      <w:lvlText w:val="%1."/>
      <w:lvlJc w:val="left"/>
      <w:pPr>
        <w:ind w:left="720" w:hanging="360"/>
      </w:pPr>
    </w:lvl>
    <w:lvl w:ilvl="1">
      <w:start w:val="3"/>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15:restartNumberingAfterBreak="0">
    <w:nsid w:val="16A57339"/>
    <w:multiLevelType w:val="hybridMultilevel"/>
    <w:tmpl w:val="50600900"/>
    <w:lvl w:ilvl="0" w:tplc="910275C2">
      <w:start w:val="1"/>
      <w:numFmt w:val="decimal"/>
      <w:lvlText w:val="%1."/>
      <w:lvlJc w:val="left"/>
      <w:pPr>
        <w:ind w:left="720" w:hanging="360"/>
      </w:pPr>
      <w:rPr>
        <w:rFonts w:hint="default"/>
      </w:rPr>
    </w:lvl>
    <w:lvl w:ilvl="1" w:tplc="144AA7DA">
      <w:start w:val="1"/>
      <w:numFmt w:val="lowerLetter"/>
      <w:lvlText w:val="%2."/>
      <w:lvlJc w:val="left"/>
      <w:pPr>
        <w:ind w:left="1440" w:hanging="360"/>
      </w:pPr>
    </w:lvl>
    <w:lvl w:ilvl="2" w:tplc="C824CB98">
      <w:start w:val="1"/>
      <w:numFmt w:val="lowerRoman"/>
      <w:lvlText w:val="%3."/>
      <w:lvlJc w:val="right"/>
      <w:pPr>
        <w:ind w:left="2160" w:hanging="180"/>
      </w:pPr>
    </w:lvl>
    <w:lvl w:ilvl="3" w:tplc="32D8EC02">
      <w:start w:val="1"/>
      <w:numFmt w:val="decimal"/>
      <w:lvlText w:val="%4."/>
      <w:lvlJc w:val="left"/>
      <w:pPr>
        <w:ind w:left="2880" w:hanging="360"/>
      </w:pPr>
    </w:lvl>
    <w:lvl w:ilvl="4" w:tplc="A984A244">
      <w:start w:val="1"/>
      <w:numFmt w:val="lowerLetter"/>
      <w:lvlText w:val="%5."/>
      <w:lvlJc w:val="left"/>
      <w:pPr>
        <w:ind w:left="3600" w:hanging="360"/>
      </w:pPr>
    </w:lvl>
    <w:lvl w:ilvl="5" w:tplc="BD6A23EC">
      <w:start w:val="1"/>
      <w:numFmt w:val="lowerRoman"/>
      <w:lvlText w:val="%6."/>
      <w:lvlJc w:val="right"/>
      <w:pPr>
        <w:ind w:left="4320" w:hanging="180"/>
      </w:pPr>
    </w:lvl>
    <w:lvl w:ilvl="6" w:tplc="8FF2D71E">
      <w:start w:val="1"/>
      <w:numFmt w:val="decimal"/>
      <w:lvlText w:val="%7."/>
      <w:lvlJc w:val="left"/>
      <w:pPr>
        <w:ind w:left="5040" w:hanging="360"/>
      </w:pPr>
    </w:lvl>
    <w:lvl w:ilvl="7" w:tplc="189C60F6">
      <w:start w:val="1"/>
      <w:numFmt w:val="lowerLetter"/>
      <w:lvlText w:val="%8."/>
      <w:lvlJc w:val="left"/>
      <w:pPr>
        <w:ind w:left="5760" w:hanging="360"/>
      </w:pPr>
    </w:lvl>
    <w:lvl w:ilvl="8" w:tplc="145EA3DC">
      <w:start w:val="1"/>
      <w:numFmt w:val="lowerRoman"/>
      <w:lvlText w:val="%9."/>
      <w:lvlJc w:val="right"/>
      <w:pPr>
        <w:ind w:left="6480" w:hanging="180"/>
      </w:pPr>
    </w:lvl>
  </w:abstractNum>
  <w:abstractNum w:abstractNumId="5" w15:restartNumberingAfterBreak="0">
    <w:nsid w:val="257A7809"/>
    <w:multiLevelType w:val="multilevel"/>
    <w:tmpl w:val="F020996C"/>
    <w:lvl w:ilvl="0">
      <w:start w:val="1"/>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BB87F54"/>
    <w:multiLevelType w:val="hybridMultilevel"/>
    <w:tmpl w:val="3C4CC3D2"/>
    <w:lvl w:ilvl="0" w:tplc="C2885662">
      <w:start w:val="1"/>
      <w:numFmt w:val="bullet"/>
      <w:lvlText w:val=""/>
      <w:lvlJc w:val="left"/>
      <w:pPr>
        <w:tabs>
          <w:tab w:val="num" w:pos="360"/>
        </w:tabs>
        <w:ind w:left="360" w:hanging="360"/>
      </w:pPr>
      <w:rPr>
        <w:rFonts w:ascii="Symbol" w:hAnsi="Symbol" w:hint="default"/>
      </w:rPr>
    </w:lvl>
    <w:lvl w:ilvl="1" w:tplc="742E9928">
      <w:start w:val="1"/>
      <w:numFmt w:val="bullet"/>
      <w:lvlText w:val="o"/>
      <w:lvlJc w:val="left"/>
      <w:pPr>
        <w:ind w:left="1440" w:hanging="360"/>
      </w:pPr>
      <w:rPr>
        <w:rFonts w:ascii="Courier New" w:eastAsia="Courier New" w:hAnsi="Courier New" w:cs="Courier New" w:hint="default"/>
      </w:rPr>
    </w:lvl>
    <w:lvl w:ilvl="2" w:tplc="3AFEB0D0">
      <w:start w:val="1"/>
      <w:numFmt w:val="bullet"/>
      <w:lvlText w:val="§"/>
      <w:lvlJc w:val="left"/>
      <w:pPr>
        <w:ind w:left="2160" w:hanging="360"/>
      </w:pPr>
      <w:rPr>
        <w:rFonts w:ascii="Wingdings" w:eastAsia="Wingdings" w:hAnsi="Wingdings" w:cs="Wingdings" w:hint="default"/>
      </w:rPr>
    </w:lvl>
    <w:lvl w:ilvl="3" w:tplc="C90E9A00">
      <w:start w:val="1"/>
      <w:numFmt w:val="bullet"/>
      <w:lvlText w:val="·"/>
      <w:lvlJc w:val="left"/>
      <w:pPr>
        <w:ind w:left="2880" w:hanging="360"/>
      </w:pPr>
      <w:rPr>
        <w:rFonts w:ascii="Symbol" w:eastAsia="Symbol" w:hAnsi="Symbol" w:cs="Symbol" w:hint="default"/>
      </w:rPr>
    </w:lvl>
    <w:lvl w:ilvl="4" w:tplc="8886FBA0">
      <w:start w:val="1"/>
      <w:numFmt w:val="bullet"/>
      <w:lvlText w:val="o"/>
      <w:lvlJc w:val="left"/>
      <w:pPr>
        <w:ind w:left="3600" w:hanging="360"/>
      </w:pPr>
      <w:rPr>
        <w:rFonts w:ascii="Courier New" w:eastAsia="Courier New" w:hAnsi="Courier New" w:cs="Courier New" w:hint="default"/>
      </w:rPr>
    </w:lvl>
    <w:lvl w:ilvl="5" w:tplc="C7F0B7BA">
      <w:start w:val="1"/>
      <w:numFmt w:val="bullet"/>
      <w:lvlText w:val="§"/>
      <w:lvlJc w:val="left"/>
      <w:pPr>
        <w:ind w:left="4320" w:hanging="360"/>
      </w:pPr>
      <w:rPr>
        <w:rFonts w:ascii="Wingdings" w:eastAsia="Wingdings" w:hAnsi="Wingdings" w:cs="Wingdings" w:hint="default"/>
      </w:rPr>
    </w:lvl>
    <w:lvl w:ilvl="6" w:tplc="E0E08594">
      <w:start w:val="1"/>
      <w:numFmt w:val="bullet"/>
      <w:lvlText w:val="·"/>
      <w:lvlJc w:val="left"/>
      <w:pPr>
        <w:ind w:left="5040" w:hanging="360"/>
      </w:pPr>
      <w:rPr>
        <w:rFonts w:ascii="Symbol" w:eastAsia="Symbol" w:hAnsi="Symbol" w:cs="Symbol" w:hint="default"/>
      </w:rPr>
    </w:lvl>
    <w:lvl w:ilvl="7" w:tplc="DF4AB358">
      <w:start w:val="1"/>
      <w:numFmt w:val="bullet"/>
      <w:lvlText w:val="o"/>
      <w:lvlJc w:val="left"/>
      <w:pPr>
        <w:ind w:left="5760" w:hanging="360"/>
      </w:pPr>
      <w:rPr>
        <w:rFonts w:ascii="Courier New" w:eastAsia="Courier New" w:hAnsi="Courier New" w:cs="Courier New" w:hint="default"/>
      </w:rPr>
    </w:lvl>
    <w:lvl w:ilvl="8" w:tplc="B7B89856">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3A0E6F27"/>
    <w:multiLevelType w:val="hybridMultilevel"/>
    <w:tmpl w:val="146E4112"/>
    <w:lvl w:ilvl="0" w:tplc="D44AC8DA">
      <w:start w:val="1"/>
      <w:numFmt w:val="decimal"/>
      <w:lvlText w:val="%1."/>
      <w:lvlJc w:val="left"/>
      <w:pPr>
        <w:ind w:left="1211" w:hanging="360"/>
      </w:pPr>
      <w:rPr>
        <w:rFonts w:hint="default"/>
      </w:rPr>
    </w:lvl>
    <w:lvl w:ilvl="1" w:tplc="D1E6237A">
      <w:start w:val="1"/>
      <w:numFmt w:val="lowerLetter"/>
      <w:lvlText w:val="%2."/>
      <w:lvlJc w:val="left"/>
      <w:pPr>
        <w:ind w:left="1931" w:hanging="360"/>
      </w:pPr>
    </w:lvl>
    <w:lvl w:ilvl="2" w:tplc="477EFDBE">
      <w:start w:val="1"/>
      <w:numFmt w:val="lowerRoman"/>
      <w:lvlText w:val="%3."/>
      <w:lvlJc w:val="right"/>
      <w:pPr>
        <w:ind w:left="2651" w:hanging="180"/>
      </w:pPr>
    </w:lvl>
    <w:lvl w:ilvl="3" w:tplc="2A5C84AC">
      <w:start w:val="1"/>
      <w:numFmt w:val="decimal"/>
      <w:lvlText w:val="%4."/>
      <w:lvlJc w:val="left"/>
      <w:pPr>
        <w:ind w:left="3371" w:hanging="360"/>
      </w:pPr>
    </w:lvl>
    <w:lvl w:ilvl="4" w:tplc="2DBA8646">
      <w:start w:val="1"/>
      <w:numFmt w:val="lowerLetter"/>
      <w:lvlText w:val="%5."/>
      <w:lvlJc w:val="left"/>
      <w:pPr>
        <w:ind w:left="4091" w:hanging="360"/>
      </w:pPr>
    </w:lvl>
    <w:lvl w:ilvl="5" w:tplc="B36CCF34">
      <w:start w:val="1"/>
      <w:numFmt w:val="lowerRoman"/>
      <w:lvlText w:val="%6."/>
      <w:lvlJc w:val="right"/>
      <w:pPr>
        <w:ind w:left="4811" w:hanging="180"/>
      </w:pPr>
    </w:lvl>
    <w:lvl w:ilvl="6" w:tplc="77905B7E">
      <w:start w:val="1"/>
      <w:numFmt w:val="decimal"/>
      <w:lvlText w:val="%7."/>
      <w:lvlJc w:val="left"/>
      <w:pPr>
        <w:ind w:left="5531" w:hanging="360"/>
      </w:pPr>
    </w:lvl>
    <w:lvl w:ilvl="7" w:tplc="5A1E9C36">
      <w:start w:val="1"/>
      <w:numFmt w:val="lowerLetter"/>
      <w:lvlText w:val="%8."/>
      <w:lvlJc w:val="left"/>
      <w:pPr>
        <w:ind w:left="6251" w:hanging="360"/>
      </w:pPr>
    </w:lvl>
    <w:lvl w:ilvl="8" w:tplc="6BD43D36">
      <w:start w:val="1"/>
      <w:numFmt w:val="lowerRoman"/>
      <w:lvlText w:val="%9."/>
      <w:lvlJc w:val="right"/>
      <w:pPr>
        <w:ind w:left="6971" w:hanging="180"/>
      </w:pPr>
    </w:lvl>
  </w:abstractNum>
  <w:abstractNum w:abstractNumId="8" w15:restartNumberingAfterBreak="0">
    <w:nsid w:val="3E9F28F5"/>
    <w:multiLevelType w:val="hybridMultilevel"/>
    <w:tmpl w:val="FF3A2292"/>
    <w:styleLink w:val="WW8Num52"/>
    <w:lvl w:ilvl="0" w:tplc="8384FB6A">
      <w:start w:val="1"/>
      <w:numFmt w:val="decimal"/>
      <w:pStyle w:val="WW8Num52"/>
      <w:lvlText w:val="1.%1."/>
      <w:lvlJc w:val="left"/>
      <w:rPr>
        <w:rFonts w:ascii="Times New Roman" w:eastAsia="Times New Roman" w:hAnsi="Times New Roman" w:cs="Times New Roman"/>
        <w:b/>
        <w:bCs w:val="0"/>
        <w:i w:val="0"/>
        <w:iCs w:val="0"/>
        <w:smallCaps w:val="0"/>
        <w:strike w:val="0"/>
        <w:color w:val="000000"/>
        <w:spacing w:val="0"/>
        <w:position w:val="0"/>
        <w:sz w:val="25"/>
        <w:szCs w:val="25"/>
        <w:u w:val="none"/>
      </w:rPr>
    </w:lvl>
    <w:lvl w:ilvl="1" w:tplc="CF545B38">
      <w:start w:val="1"/>
      <w:numFmt w:val="decimal"/>
      <w:lvlText w:val=""/>
      <w:lvlJc w:val="left"/>
      <w:rPr>
        <w:rFonts w:cs="Times New Roman"/>
      </w:rPr>
    </w:lvl>
    <w:lvl w:ilvl="2" w:tplc="0E16AF66">
      <w:start w:val="1"/>
      <w:numFmt w:val="decimal"/>
      <w:lvlText w:val=""/>
      <w:lvlJc w:val="left"/>
      <w:rPr>
        <w:rFonts w:cs="Times New Roman"/>
      </w:rPr>
    </w:lvl>
    <w:lvl w:ilvl="3" w:tplc="473C3A56">
      <w:start w:val="1"/>
      <w:numFmt w:val="decimal"/>
      <w:lvlText w:val=""/>
      <w:lvlJc w:val="left"/>
      <w:rPr>
        <w:rFonts w:cs="Times New Roman"/>
      </w:rPr>
    </w:lvl>
    <w:lvl w:ilvl="4" w:tplc="50D2166A">
      <w:start w:val="1"/>
      <w:numFmt w:val="decimal"/>
      <w:lvlText w:val=""/>
      <w:lvlJc w:val="left"/>
      <w:rPr>
        <w:rFonts w:cs="Times New Roman"/>
      </w:rPr>
    </w:lvl>
    <w:lvl w:ilvl="5" w:tplc="35EC0456">
      <w:start w:val="1"/>
      <w:numFmt w:val="decimal"/>
      <w:lvlText w:val=""/>
      <w:lvlJc w:val="left"/>
      <w:rPr>
        <w:rFonts w:cs="Times New Roman"/>
      </w:rPr>
    </w:lvl>
    <w:lvl w:ilvl="6" w:tplc="D0DAD476">
      <w:start w:val="1"/>
      <w:numFmt w:val="decimal"/>
      <w:lvlText w:val=""/>
      <w:lvlJc w:val="left"/>
      <w:rPr>
        <w:rFonts w:cs="Times New Roman"/>
      </w:rPr>
    </w:lvl>
    <w:lvl w:ilvl="7" w:tplc="306E7194">
      <w:start w:val="1"/>
      <w:numFmt w:val="decimal"/>
      <w:lvlText w:val=""/>
      <w:lvlJc w:val="left"/>
      <w:rPr>
        <w:rFonts w:cs="Times New Roman"/>
      </w:rPr>
    </w:lvl>
    <w:lvl w:ilvl="8" w:tplc="DBE09B8A">
      <w:start w:val="1"/>
      <w:numFmt w:val="decimal"/>
      <w:lvlText w:val=""/>
      <w:lvlJc w:val="left"/>
      <w:rPr>
        <w:rFonts w:cs="Times New Roman"/>
      </w:rPr>
    </w:lvl>
  </w:abstractNum>
  <w:abstractNum w:abstractNumId="9" w15:restartNumberingAfterBreak="0">
    <w:nsid w:val="43DD2504"/>
    <w:multiLevelType w:val="hybridMultilevel"/>
    <w:tmpl w:val="74AA3DD8"/>
    <w:lvl w:ilvl="0" w:tplc="E1BEF7DE">
      <w:start w:val="1"/>
      <w:numFmt w:val="decimal"/>
      <w:pStyle w:val="a0"/>
      <w:lvlText w:val="%1."/>
      <w:lvlJc w:val="left"/>
      <w:pPr>
        <w:tabs>
          <w:tab w:val="num" w:pos="720"/>
        </w:tabs>
        <w:ind w:left="720" w:hanging="360"/>
      </w:pPr>
    </w:lvl>
    <w:lvl w:ilvl="1" w:tplc="8AF8F0E6">
      <w:start w:val="1"/>
      <w:numFmt w:val="lowerLetter"/>
      <w:lvlText w:val="%2."/>
      <w:lvlJc w:val="left"/>
      <w:pPr>
        <w:tabs>
          <w:tab w:val="num" w:pos="1440"/>
        </w:tabs>
        <w:ind w:left="1440" w:hanging="360"/>
      </w:pPr>
    </w:lvl>
    <w:lvl w:ilvl="2" w:tplc="4E1CF63C">
      <w:start w:val="1"/>
      <w:numFmt w:val="lowerRoman"/>
      <w:lvlText w:val="%3."/>
      <w:lvlJc w:val="right"/>
      <w:pPr>
        <w:tabs>
          <w:tab w:val="num" w:pos="2160"/>
        </w:tabs>
        <w:ind w:left="2160" w:hanging="180"/>
      </w:pPr>
    </w:lvl>
    <w:lvl w:ilvl="3" w:tplc="DED64084">
      <w:start w:val="1"/>
      <w:numFmt w:val="decimal"/>
      <w:lvlText w:val="%4."/>
      <w:lvlJc w:val="left"/>
      <w:pPr>
        <w:tabs>
          <w:tab w:val="num" w:pos="2880"/>
        </w:tabs>
        <w:ind w:left="2880" w:hanging="360"/>
      </w:pPr>
    </w:lvl>
    <w:lvl w:ilvl="4" w:tplc="534AA614">
      <w:start w:val="1"/>
      <w:numFmt w:val="lowerLetter"/>
      <w:lvlText w:val="%5."/>
      <w:lvlJc w:val="left"/>
      <w:pPr>
        <w:tabs>
          <w:tab w:val="num" w:pos="3600"/>
        </w:tabs>
        <w:ind w:left="3600" w:hanging="360"/>
      </w:pPr>
    </w:lvl>
    <w:lvl w:ilvl="5" w:tplc="BB6A72A0">
      <w:start w:val="1"/>
      <w:numFmt w:val="lowerRoman"/>
      <w:lvlText w:val="%6."/>
      <w:lvlJc w:val="right"/>
      <w:pPr>
        <w:tabs>
          <w:tab w:val="num" w:pos="4320"/>
        </w:tabs>
        <w:ind w:left="4320" w:hanging="180"/>
      </w:pPr>
    </w:lvl>
    <w:lvl w:ilvl="6" w:tplc="F398CDEA">
      <w:start w:val="1"/>
      <w:numFmt w:val="decimal"/>
      <w:lvlText w:val="%7."/>
      <w:lvlJc w:val="left"/>
      <w:pPr>
        <w:tabs>
          <w:tab w:val="num" w:pos="5040"/>
        </w:tabs>
        <w:ind w:left="5040" w:hanging="360"/>
      </w:pPr>
    </w:lvl>
    <w:lvl w:ilvl="7" w:tplc="01DE0062">
      <w:start w:val="1"/>
      <w:numFmt w:val="lowerLetter"/>
      <w:lvlText w:val="%8."/>
      <w:lvlJc w:val="left"/>
      <w:pPr>
        <w:tabs>
          <w:tab w:val="num" w:pos="5760"/>
        </w:tabs>
        <w:ind w:left="5760" w:hanging="360"/>
      </w:pPr>
    </w:lvl>
    <w:lvl w:ilvl="8" w:tplc="0BC4DF7A">
      <w:start w:val="1"/>
      <w:numFmt w:val="lowerRoman"/>
      <w:lvlText w:val="%9."/>
      <w:lvlJc w:val="right"/>
      <w:pPr>
        <w:tabs>
          <w:tab w:val="num" w:pos="6480"/>
        </w:tabs>
        <w:ind w:left="6480" w:hanging="180"/>
      </w:pPr>
    </w:lvl>
  </w:abstractNum>
  <w:abstractNum w:abstractNumId="10" w15:restartNumberingAfterBreak="0">
    <w:nsid w:val="4BA6620E"/>
    <w:multiLevelType w:val="multilevel"/>
    <w:tmpl w:val="5F64FE9C"/>
    <w:lvl w:ilvl="0">
      <w:start w:val="1"/>
      <w:numFmt w:val="decimal"/>
      <w:pStyle w:val="a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C68057C"/>
    <w:multiLevelType w:val="hybridMultilevel"/>
    <w:tmpl w:val="2BE421AC"/>
    <w:lvl w:ilvl="0" w:tplc="0A3852AE">
      <w:start w:val="1"/>
      <w:numFmt w:val="decimal"/>
      <w:lvlText w:val="%1."/>
      <w:lvlJc w:val="left"/>
      <w:pPr>
        <w:ind w:left="720" w:hanging="360"/>
      </w:pPr>
    </w:lvl>
    <w:lvl w:ilvl="1" w:tplc="70CCAE12">
      <w:start w:val="1"/>
      <w:numFmt w:val="lowerLetter"/>
      <w:lvlText w:val="%2."/>
      <w:lvlJc w:val="left"/>
      <w:pPr>
        <w:ind w:left="1440" w:hanging="360"/>
      </w:pPr>
    </w:lvl>
    <w:lvl w:ilvl="2" w:tplc="9C8C2188">
      <w:start w:val="1"/>
      <w:numFmt w:val="lowerRoman"/>
      <w:lvlText w:val="%3."/>
      <w:lvlJc w:val="right"/>
      <w:pPr>
        <w:ind w:left="2160" w:hanging="180"/>
      </w:pPr>
    </w:lvl>
    <w:lvl w:ilvl="3" w:tplc="A24CC960">
      <w:start w:val="1"/>
      <w:numFmt w:val="decimal"/>
      <w:lvlText w:val="%4."/>
      <w:lvlJc w:val="left"/>
      <w:pPr>
        <w:ind w:left="2880" w:hanging="360"/>
      </w:pPr>
    </w:lvl>
    <w:lvl w:ilvl="4" w:tplc="0204ABFA">
      <w:start w:val="1"/>
      <w:numFmt w:val="lowerLetter"/>
      <w:lvlText w:val="%5."/>
      <w:lvlJc w:val="left"/>
      <w:pPr>
        <w:ind w:left="3600" w:hanging="360"/>
      </w:pPr>
    </w:lvl>
    <w:lvl w:ilvl="5" w:tplc="29646FA2">
      <w:start w:val="1"/>
      <w:numFmt w:val="lowerRoman"/>
      <w:lvlText w:val="%6."/>
      <w:lvlJc w:val="right"/>
      <w:pPr>
        <w:ind w:left="4320" w:hanging="180"/>
      </w:pPr>
    </w:lvl>
    <w:lvl w:ilvl="6" w:tplc="38B4C282">
      <w:start w:val="1"/>
      <w:numFmt w:val="decimal"/>
      <w:lvlText w:val="%7."/>
      <w:lvlJc w:val="left"/>
      <w:pPr>
        <w:ind w:left="5040" w:hanging="360"/>
      </w:pPr>
    </w:lvl>
    <w:lvl w:ilvl="7" w:tplc="6604209A">
      <w:start w:val="1"/>
      <w:numFmt w:val="lowerLetter"/>
      <w:lvlText w:val="%8."/>
      <w:lvlJc w:val="left"/>
      <w:pPr>
        <w:ind w:left="5760" w:hanging="360"/>
      </w:pPr>
    </w:lvl>
    <w:lvl w:ilvl="8" w:tplc="27A2BA06">
      <w:start w:val="1"/>
      <w:numFmt w:val="lowerRoman"/>
      <w:lvlText w:val="%9."/>
      <w:lvlJc w:val="right"/>
      <w:pPr>
        <w:ind w:left="6480" w:hanging="180"/>
      </w:pPr>
    </w:lvl>
  </w:abstractNum>
  <w:abstractNum w:abstractNumId="12" w15:restartNumberingAfterBreak="0">
    <w:nsid w:val="595A2370"/>
    <w:multiLevelType w:val="hybridMultilevel"/>
    <w:tmpl w:val="86F8640E"/>
    <w:lvl w:ilvl="0" w:tplc="C5A6EC60">
      <w:start w:val="1"/>
      <w:numFmt w:val="decimal"/>
      <w:pStyle w:val="41"/>
      <w:lvlText w:val="%1."/>
      <w:lvlJc w:val="left"/>
      <w:pPr>
        <w:tabs>
          <w:tab w:val="num" w:pos="5100"/>
        </w:tabs>
        <w:ind w:left="5100" w:hanging="900"/>
      </w:pPr>
      <w:rPr>
        <w:rFonts w:hint="default"/>
      </w:rPr>
    </w:lvl>
    <w:lvl w:ilvl="1" w:tplc="A72253D2">
      <w:start w:val="1"/>
      <w:numFmt w:val="none"/>
      <w:lvlText w:val=""/>
      <w:lvlJc w:val="left"/>
      <w:pPr>
        <w:tabs>
          <w:tab w:val="num" w:pos="4160"/>
        </w:tabs>
      </w:pPr>
    </w:lvl>
    <w:lvl w:ilvl="2" w:tplc="2CC04928">
      <w:start w:val="1"/>
      <w:numFmt w:val="none"/>
      <w:lvlText w:val=""/>
      <w:lvlJc w:val="left"/>
      <w:pPr>
        <w:tabs>
          <w:tab w:val="num" w:pos="4160"/>
        </w:tabs>
      </w:pPr>
    </w:lvl>
    <w:lvl w:ilvl="3" w:tplc="D2E2C6A6">
      <w:start w:val="1"/>
      <w:numFmt w:val="none"/>
      <w:lvlText w:val=""/>
      <w:lvlJc w:val="left"/>
      <w:pPr>
        <w:tabs>
          <w:tab w:val="num" w:pos="4160"/>
        </w:tabs>
      </w:pPr>
    </w:lvl>
    <w:lvl w:ilvl="4" w:tplc="621A0F96">
      <w:start w:val="1"/>
      <w:numFmt w:val="none"/>
      <w:lvlText w:val=""/>
      <w:lvlJc w:val="left"/>
      <w:pPr>
        <w:tabs>
          <w:tab w:val="num" w:pos="4160"/>
        </w:tabs>
      </w:pPr>
    </w:lvl>
    <w:lvl w:ilvl="5" w:tplc="64D6FF80">
      <w:start w:val="1"/>
      <w:numFmt w:val="none"/>
      <w:lvlText w:val=""/>
      <w:lvlJc w:val="left"/>
      <w:pPr>
        <w:tabs>
          <w:tab w:val="num" w:pos="4160"/>
        </w:tabs>
      </w:pPr>
    </w:lvl>
    <w:lvl w:ilvl="6" w:tplc="77883622">
      <w:start w:val="1"/>
      <w:numFmt w:val="none"/>
      <w:lvlText w:val=""/>
      <w:lvlJc w:val="left"/>
      <w:pPr>
        <w:tabs>
          <w:tab w:val="num" w:pos="4160"/>
        </w:tabs>
      </w:pPr>
    </w:lvl>
    <w:lvl w:ilvl="7" w:tplc="1F44FC76">
      <w:start w:val="1"/>
      <w:numFmt w:val="none"/>
      <w:lvlText w:val=""/>
      <w:lvlJc w:val="left"/>
      <w:pPr>
        <w:tabs>
          <w:tab w:val="num" w:pos="4160"/>
        </w:tabs>
      </w:pPr>
    </w:lvl>
    <w:lvl w:ilvl="8" w:tplc="BE0EA970">
      <w:start w:val="1"/>
      <w:numFmt w:val="none"/>
      <w:lvlText w:val=""/>
      <w:lvlJc w:val="left"/>
      <w:pPr>
        <w:tabs>
          <w:tab w:val="num" w:pos="4160"/>
        </w:tabs>
      </w:pPr>
    </w:lvl>
  </w:abstractNum>
  <w:abstractNum w:abstractNumId="13" w15:restartNumberingAfterBreak="0">
    <w:nsid w:val="5BA76063"/>
    <w:multiLevelType w:val="multilevel"/>
    <w:tmpl w:val="4D54F066"/>
    <w:lvl w:ilvl="0">
      <w:start w:val="1"/>
      <w:numFmt w:val="decimal"/>
      <w:lvlText w:val="%1."/>
      <w:lvlJc w:val="left"/>
      <w:pPr>
        <w:tabs>
          <w:tab w:val="num" w:pos="540"/>
        </w:tabs>
        <w:ind w:left="540" w:hanging="540"/>
      </w:pPr>
      <w:rPr>
        <w:rFonts w:hint="default"/>
      </w:rPr>
    </w:lvl>
    <w:lvl w:ilvl="1">
      <w:start w:val="8"/>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C4A434D"/>
    <w:multiLevelType w:val="hybridMultilevel"/>
    <w:tmpl w:val="2C565D7C"/>
    <w:lvl w:ilvl="0" w:tplc="B316E53A">
      <w:start w:val="1"/>
      <w:numFmt w:val="bullet"/>
      <w:pStyle w:val="21"/>
      <w:lvlText w:val="–"/>
      <w:lvlJc w:val="left"/>
      <w:pPr>
        <w:tabs>
          <w:tab w:val="num" w:pos="-92"/>
        </w:tabs>
        <w:ind w:left="-92" w:hanging="360"/>
      </w:pPr>
      <w:rPr>
        <w:rFonts w:ascii="Times New Roman" w:hAnsi="Times New Roman" w:cs="Times New Roman" w:hint="default"/>
        <w:sz w:val="24"/>
        <w:szCs w:val="24"/>
      </w:rPr>
    </w:lvl>
    <w:lvl w:ilvl="1" w:tplc="A5FEB4C8">
      <w:start w:val="1"/>
      <w:numFmt w:val="bullet"/>
      <w:lvlText w:val="o"/>
      <w:lvlJc w:val="left"/>
      <w:pPr>
        <w:tabs>
          <w:tab w:val="num" w:pos="1440"/>
        </w:tabs>
        <w:ind w:left="1440" w:hanging="360"/>
      </w:pPr>
      <w:rPr>
        <w:rFonts w:ascii="Courier New" w:hAnsi="Courier New" w:cs="Courier New" w:hint="default"/>
      </w:rPr>
    </w:lvl>
    <w:lvl w:ilvl="2" w:tplc="D00E3048">
      <w:start w:val="1"/>
      <w:numFmt w:val="bullet"/>
      <w:lvlText w:val=""/>
      <w:lvlJc w:val="left"/>
      <w:pPr>
        <w:tabs>
          <w:tab w:val="num" w:pos="2160"/>
        </w:tabs>
        <w:ind w:left="2160" w:hanging="360"/>
      </w:pPr>
      <w:rPr>
        <w:rFonts w:ascii="Wingdings" w:hAnsi="Wingdings" w:hint="default"/>
      </w:rPr>
    </w:lvl>
    <w:lvl w:ilvl="3" w:tplc="AA20FBB2">
      <w:start w:val="1"/>
      <w:numFmt w:val="bullet"/>
      <w:lvlText w:val=""/>
      <w:lvlJc w:val="left"/>
      <w:pPr>
        <w:tabs>
          <w:tab w:val="num" w:pos="2880"/>
        </w:tabs>
        <w:ind w:left="2880" w:hanging="360"/>
      </w:pPr>
      <w:rPr>
        <w:rFonts w:ascii="Symbol" w:hAnsi="Symbol" w:hint="default"/>
      </w:rPr>
    </w:lvl>
    <w:lvl w:ilvl="4" w:tplc="9A6CCB08">
      <w:start w:val="1"/>
      <w:numFmt w:val="bullet"/>
      <w:lvlText w:val="o"/>
      <w:lvlJc w:val="left"/>
      <w:pPr>
        <w:tabs>
          <w:tab w:val="num" w:pos="3600"/>
        </w:tabs>
        <w:ind w:left="3600" w:hanging="360"/>
      </w:pPr>
      <w:rPr>
        <w:rFonts w:ascii="Courier New" w:hAnsi="Courier New" w:cs="Courier New" w:hint="default"/>
      </w:rPr>
    </w:lvl>
    <w:lvl w:ilvl="5" w:tplc="9D0C68B2">
      <w:start w:val="1"/>
      <w:numFmt w:val="bullet"/>
      <w:lvlText w:val=""/>
      <w:lvlJc w:val="left"/>
      <w:pPr>
        <w:tabs>
          <w:tab w:val="num" w:pos="4320"/>
        </w:tabs>
        <w:ind w:left="4320" w:hanging="360"/>
      </w:pPr>
      <w:rPr>
        <w:rFonts w:ascii="Wingdings" w:hAnsi="Wingdings" w:hint="default"/>
      </w:rPr>
    </w:lvl>
    <w:lvl w:ilvl="6" w:tplc="D17AB55C">
      <w:start w:val="1"/>
      <w:numFmt w:val="bullet"/>
      <w:lvlText w:val=""/>
      <w:lvlJc w:val="left"/>
      <w:pPr>
        <w:tabs>
          <w:tab w:val="num" w:pos="5040"/>
        </w:tabs>
        <w:ind w:left="5040" w:hanging="360"/>
      </w:pPr>
      <w:rPr>
        <w:rFonts w:ascii="Symbol" w:hAnsi="Symbol" w:hint="default"/>
      </w:rPr>
    </w:lvl>
    <w:lvl w:ilvl="7" w:tplc="34F404CE">
      <w:start w:val="1"/>
      <w:numFmt w:val="bullet"/>
      <w:lvlText w:val="o"/>
      <w:lvlJc w:val="left"/>
      <w:pPr>
        <w:tabs>
          <w:tab w:val="num" w:pos="5760"/>
        </w:tabs>
        <w:ind w:left="5760" w:hanging="360"/>
      </w:pPr>
      <w:rPr>
        <w:rFonts w:ascii="Courier New" w:hAnsi="Courier New" w:cs="Courier New" w:hint="default"/>
      </w:rPr>
    </w:lvl>
    <w:lvl w:ilvl="8" w:tplc="BEEA9034">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685802"/>
    <w:multiLevelType w:val="hybridMultilevel"/>
    <w:tmpl w:val="0BA8992E"/>
    <w:lvl w:ilvl="0" w:tplc="15C6CC60">
      <w:start w:val="1"/>
      <w:numFmt w:val="russianLower"/>
      <w:pStyle w:val="210"/>
      <w:lvlText w:val="%1)"/>
      <w:lvlJc w:val="left"/>
      <w:pPr>
        <w:tabs>
          <w:tab w:val="num" w:pos="1420"/>
        </w:tabs>
        <w:ind w:left="1420" w:hanging="360"/>
      </w:pPr>
      <w:rPr>
        <w:rFonts w:hint="default"/>
      </w:rPr>
    </w:lvl>
    <w:lvl w:ilvl="1" w:tplc="317CDE90">
      <w:start w:val="1"/>
      <w:numFmt w:val="bullet"/>
      <w:lvlText w:val=""/>
      <w:lvlJc w:val="left"/>
      <w:pPr>
        <w:tabs>
          <w:tab w:val="num" w:pos="2140"/>
        </w:tabs>
        <w:ind w:left="2140" w:hanging="360"/>
      </w:pPr>
      <w:rPr>
        <w:rFonts w:ascii="Symbol" w:hAnsi="Symbol" w:hint="default"/>
      </w:rPr>
    </w:lvl>
    <w:lvl w:ilvl="2" w:tplc="CDBA0ACA">
      <w:start w:val="1"/>
      <w:numFmt w:val="lowerRoman"/>
      <w:lvlText w:val="%3."/>
      <w:lvlJc w:val="right"/>
      <w:pPr>
        <w:tabs>
          <w:tab w:val="num" w:pos="2860"/>
        </w:tabs>
        <w:ind w:left="2860" w:hanging="180"/>
      </w:pPr>
    </w:lvl>
    <w:lvl w:ilvl="3" w:tplc="4FFCD9D8">
      <w:start w:val="1"/>
      <w:numFmt w:val="decimal"/>
      <w:lvlText w:val="%4."/>
      <w:lvlJc w:val="left"/>
      <w:pPr>
        <w:tabs>
          <w:tab w:val="num" w:pos="3580"/>
        </w:tabs>
        <w:ind w:left="3580" w:hanging="360"/>
      </w:pPr>
    </w:lvl>
    <w:lvl w:ilvl="4" w:tplc="D4008D64">
      <w:start w:val="1"/>
      <w:numFmt w:val="lowerLetter"/>
      <w:lvlText w:val="%5."/>
      <w:lvlJc w:val="left"/>
      <w:pPr>
        <w:tabs>
          <w:tab w:val="num" w:pos="4300"/>
        </w:tabs>
        <w:ind w:left="4300" w:hanging="360"/>
      </w:pPr>
    </w:lvl>
    <w:lvl w:ilvl="5" w:tplc="AEF09D72">
      <w:start w:val="1"/>
      <w:numFmt w:val="lowerRoman"/>
      <w:lvlText w:val="%6."/>
      <w:lvlJc w:val="right"/>
      <w:pPr>
        <w:tabs>
          <w:tab w:val="num" w:pos="5020"/>
        </w:tabs>
        <w:ind w:left="5020" w:hanging="180"/>
      </w:pPr>
    </w:lvl>
    <w:lvl w:ilvl="6" w:tplc="A934E474">
      <w:start w:val="1"/>
      <w:numFmt w:val="decimal"/>
      <w:lvlText w:val="%7."/>
      <w:lvlJc w:val="left"/>
      <w:pPr>
        <w:tabs>
          <w:tab w:val="num" w:pos="5740"/>
        </w:tabs>
        <w:ind w:left="5740" w:hanging="360"/>
      </w:pPr>
    </w:lvl>
    <w:lvl w:ilvl="7" w:tplc="FA72A20E">
      <w:start w:val="1"/>
      <w:numFmt w:val="lowerLetter"/>
      <w:lvlText w:val="%8."/>
      <w:lvlJc w:val="left"/>
      <w:pPr>
        <w:tabs>
          <w:tab w:val="num" w:pos="6460"/>
        </w:tabs>
        <w:ind w:left="6460" w:hanging="360"/>
      </w:pPr>
    </w:lvl>
    <w:lvl w:ilvl="8" w:tplc="5E229406">
      <w:start w:val="1"/>
      <w:numFmt w:val="lowerRoman"/>
      <w:lvlText w:val="%9."/>
      <w:lvlJc w:val="right"/>
      <w:pPr>
        <w:tabs>
          <w:tab w:val="num" w:pos="7180"/>
        </w:tabs>
        <w:ind w:left="7180" w:hanging="180"/>
      </w:pPr>
    </w:lvl>
  </w:abstractNum>
  <w:abstractNum w:abstractNumId="16" w15:restartNumberingAfterBreak="0">
    <w:nsid w:val="5DDE6885"/>
    <w:multiLevelType w:val="hybridMultilevel"/>
    <w:tmpl w:val="2C668AD8"/>
    <w:lvl w:ilvl="0" w:tplc="0C9AD64A">
      <w:start w:val="1"/>
      <w:numFmt w:val="decimal"/>
      <w:lvlText w:val="%1."/>
      <w:lvlJc w:val="left"/>
      <w:pPr>
        <w:ind w:left="-66" w:hanging="360"/>
      </w:pPr>
    </w:lvl>
    <w:lvl w:ilvl="1" w:tplc="6A467E44">
      <w:start w:val="1"/>
      <w:numFmt w:val="lowerLetter"/>
      <w:lvlText w:val="%2."/>
      <w:lvlJc w:val="left"/>
      <w:pPr>
        <w:ind w:left="654" w:hanging="360"/>
      </w:pPr>
    </w:lvl>
    <w:lvl w:ilvl="2" w:tplc="840E73CC">
      <w:start w:val="1"/>
      <w:numFmt w:val="lowerRoman"/>
      <w:lvlText w:val="%3."/>
      <w:lvlJc w:val="right"/>
      <w:pPr>
        <w:ind w:left="1374" w:hanging="180"/>
      </w:pPr>
    </w:lvl>
    <w:lvl w:ilvl="3" w:tplc="ED765256">
      <w:start w:val="1"/>
      <w:numFmt w:val="decimal"/>
      <w:lvlText w:val="%4."/>
      <w:lvlJc w:val="left"/>
      <w:pPr>
        <w:ind w:left="2094" w:hanging="360"/>
      </w:pPr>
    </w:lvl>
    <w:lvl w:ilvl="4" w:tplc="17B283BA">
      <w:start w:val="1"/>
      <w:numFmt w:val="lowerLetter"/>
      <w:lvlText w:val="%5."/>
      <w:lvlJc w:val="left"/>
      <w:pPr>
        <w:ind w:left="2814" w:hanging="360"/>
      </w:pPr>
    </w:lvl>
    <w:lvl w:ilvl="5" w:tplc="0476A3C2">
      <w:start w:val="1"/>
      <w:numFmt w:val="lowerRoman"/>
      <w:lvlText w:val="%6."/>
      <w:lvlJc w:val="right"/>
      <w:pPr>
        <w:ind w:left="3534" w:hanging="180"/>
      </w:pPr>
    </w:lvl>
    <w:lvl w:ilvl="6" w:tplc="B30E9970">
      <w:start w:val="1"/>
      <w:numFmt w:val="decimal"/>
      <w:lvlText w:val="%7."/>
      <w:lvlJc w:val="left"/>
      <w:pPr>
        <w:ind w:left="4254" w:hanging="360"/>
      </w:pPr>
    </w:lvl>
    <w:lvl w:ilvl="7" w:tplc="E8B0314C">
      <w:start w:val="1"/>
      <w:numFmt w:val="lowerLetter"/>
      <w:lvlText w:val="%8."/>
      <w:lvlJc w:val="left"/>
      <w:pPr>
        <w:ind w:left="4974" w:hanging="360"/>
      </w:pPr>
    </w:lvl>
    <w:lvl w:ilvl="8" w:tplc="9E3CE164">
      <w:start w:val="1"/>
      <w:numFmt w:val="lowerRoman"/>
      <w:lvlText w:val="%9."/>
      <w:lvlJc w:val="right"/>
      <w:pPr>
        <w:ind w:left="5694" w:hanging="180"/>
      </w:pPr>
    </w:lvl>
  </w:abstractNum>
  <w:abstractNum w:abstractNumId="17" w15:restartNumberingAfterBreak="0">
    <w:nsid w:val="5FCC6666"/>
    <w:multiLevelType w:val="hybridMultilevel"/>
    <w:tmpl w:val="60FE7B96"/>
    <w:lvl w:ilvl="0" w:tplc="D0A6FDC0">
      <w:start w:val="1"/>
      <w:numFmt w:val="decimal"/>
      <w:lvlText w:val="%1."/>
      <w:lvlJc w:val="left"/>
      <w:pPr>
        <w:ind w:left="720" w:hanging="360"/>
      </w:pPr>
      <w:rPr>
        <w:rFonts w:hint="default"/>
      </w:rPr>
    </w:lvl>
    <w:lvl w:ilvl="1" w:tplc="7634290E">
      <w:start w:val="1"/>
      <w:numFmt w:val="lowerLetter"/>
      <w:lvlText w:val="%2."/>
      <w:lvlJc w:val="left"/>
      <w:pPr>
        <w:ind w:left="1440" w:hanging="360"/>
      </w:pPr>
    </w:lvl>
    <w:lvl w:ilvl="2" w:tplc="68447BF4">
      <w:start w:val="1"/>
      <w:numFmt w:val="lowerRoman"/>
      <w:lvlText w:val="%3."/>
      <w:lvlJc w:val="right"/>
      <w:pPr>
        <w:ind w:left="2160" w:hanging="180"/>
      </w:pPr>
    </w:lvl>
    <w:lvl w:ilvl="3" w:tplc="C3CC0ADC">
      <w:start w:val="1"/>
      <w:numFmt w:val="decimal"/>
      <w:lvlText w:val="%4."/>
      <w:lvlJc w:val="left"/>
      <w:pPr>
        <w:ind w:left="2880" w:hanging="360"/>
      </w:pPr>
    </w:lvl>
    <w:lvl w:ilvl="4" w:tplc="DB4C91CA">
      <w:start w:val="1"/>
      <w:numFmt w:val="lowerLetter"/>
      <w:lvlText w:val="%5."/>
      <w:lvlJc w:val="left"/>
      <w:pPr>
        <w:ind w:left="3600" w:hanging="360"/>
      </w:pPr>
    </w:lvl>
    <w:lvl w:ilvl="5" w:tplc="630072E4">
      <w:start w:val="1"/>
      <w:numFmt w:val="lowerRoman"/>
      <w:lvlText w:val="%6."/>
      <w:lvlJc w:val="right"/>
      <w:pPr>
        <w:ind w:left="4320" w:hanging="180"/>
      </w:pPr>
    </w:lvl>
    <w:lvl w:ilvl="6" w:tplc="1E64555A">
      <w:start w:val="1"/>
      <w:numFmt w:val="decimal"/>
      <w:lvlText w:val="%7."/>
      <w:lvlJc w:val="left"/>
      <w:pPr>
        <w:ind w:left="5040" w:hanging="360"/>
      </w:pPr>
    </w:lvl>
    <w:lvl w:ilvl="7" w:tplc="DB784BDC">
      <w:start w:val="1"/>
      <w:numFmt w:val="lowerLetter"/>
      <w:lvlText w:val="%8."/>
      <w:lvlJc w:val="left"/>
      <w:pPr>
        <w:ind w:left="5760" w:hanging="360"/>
      </w:pPr>
    </w:lvl>
    <w:lvl w:ilvl="8" w:tplc="8FA2E736">
      <w:start w:val="1"/>
      <w:numFmt w:val="lowerRoman"/>
      <w:lvlText w:val="%9."/>
      <w:lvlJc w:val="right"/>
      <w:pPr>
        <w:ind w:left="6480" w:hanging="180"/>
      </w:pPr>
    </w:lvl>
  </w:abstractNum>
  <w:abstractNum w:abstractNumId="18" w15:restartNumberingAfterBreak="0">
    <w:nsid w:val="60486653"/>
    <w:multiLevelType w:val="multilevel"/>
    <w:tmpl w:val="0DFE204C"/>
    <w:lvl w:ilvl="0">
      <w:start w:val="1"/>
      <w:numFmt w:val="decimal"/>
      <w:lvlText w:val="%1."/>
      <w:lvlJc w:val="left"/>
      <w:pPr>
        <w:tabs>
          <w:tab w:val="num" w:pos="540"/>
        </w:tabs>
        <w:ind w:left="540" w:hanging="540"/>
      </w:pPr>
      <w:rPr>
        <w:rFonts w:hint="default"/>
      </w:rPr>
    </w:lvl>
    <w:lvl w:ilvl="1">
      <w:start w:val="9"/>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1F673BE"/>
    <w:multiLevelType w:val="hybridMultilevel"/>
    <w:tmpl w:val="37587A18"/>
    <w:lvl w:ilvl="0" w:tplc="81EA4F80">
      <w:start w:val="1"/>
      <w:numFmt w:val="decimal"/>
      <w:lvlText w:val="%1."/>
      <w:lvlJc w:val="left"/>
      <w:pPr>
        <w:ind w:left="720" w:hanging="360"/>
      </w:pPr>
    </w:lvl>
    <w:lvl w:ilvl="1" w:tplc="6B5E68A8">
      <w:start w:val="1"/>
      <w:numFmt w:val="lowerLetter"/>
      <w:lvlText w:val="%2."/>
      <w:lvlJc w:val="left"/>
      <w:pPr>
        <w:ind w:left="1440" w:hanging="360"/>
      </w:pPr>
    </w:lvl>
    <w:lvl w:ilvl="2" w:tplc="76AC07E0">
      <w:start w:val="1"/>
      <w:numFmt w:val="lowerRoman"/>
      <w:lvlText w:val="%3."/>
      <w:lvlJc w:val="right"/>
      <w:pPr>
        <w:ind w:left="2160" w:hanging="180"/>
      </w:pPr>
    </w:lvl>
    <w:lvl w:ilvl="3" w:tplc="7E3AE94C">
      <w:start w:val="1"/>
      <w:numFmt w:val="decimal"/>
      <w:lvlText w:val="%4."/>
      <w:lvlJc w:val="left"/>
      <w:pPr>
        <w:ind w:left="2880" w:hanging="360"/>
      </w:pPr>
    </w:lvl>
    <w:lvl w:ilvl="4" w:tplc="90243982">
      <w:start w:val="1"/>
      <w:numFmt w:val="lowerLetter"/>
      <w:lvlText w:val="%5."/>
      <w:lvlJc w:val="left"/>
      <w:pPr>
        <w:ind w:left="3600" w:hanging="360"/>
      </w:pPr>
    </w:lvl>
    <w:lvl w:ilvl="5" w:tplc="AD74CC0C">
      <w:start w:val="1"/>
      <w:numFmt w:val="lowerRoman"/>
      <w:lvlText w:val="%6."/>
      <w:lvlJc w:val="right"/>
      <w:pPr>
        <w:ind w:left="4320" w:hanging="180"/>
      </w:pPr>
    </w:lvl>
    <w:lvl w:ilvl="6" w:tplc="A3767274">
      <w:start w:val="1"/>
      <w:numFmt w:val="decimal"/>
      <w:lvlText w:val="%7."/>
      <w:lvlJc w:val="left"/>
      <w:pPr>
        <w:ind w:left="5040" w:hanging="360"/>
      </w:pPr>
    </w:lvl>
    <w:lvl w:ilvl="7" w:tplc="37CACDF0">
      <w:start w:val="1"/>
      <w:numFmt w:val="lowerLetter"/>
      <w:lvlText w:val="%8."/>
      <w:lvlJc w:val="left"/>
      <w:pPr>
        <w:ind w:left="5760" w:hanging="360"/>
      </w:pPr>
    </w:lvl>
    <w:lvl w:ilvl="8" w:tplc="30442104">
      <w:start w:val="1"/>
      <w:numFmt w:val="lowerRoman"/>
      <w:lvlText w:val="%9."/>
      <w:lvlJc w:val="right"/>
      <w:pPr>
        <w:ind w:left="6480" w:hanging="180"/>
      </w:pPr>
    </w:lvl>
  </w:abstractNum>
  <w:abstractNum w:abstractNumId="20" w15:restartNumberingAfterBreak="0">
    <w:nsid w:val="665C1522"/>
    <w:multiLevelType w:val="hybridMultilevel"/>
    <w:tmpl w:val="DC5AFA9A"/>
    <w:lvl w:ilvl="0" w:tplc="93604D4A">
      <w:start w:val="1"/>
      <w:numFmt w:val="bullet"/>
      <w:lvlText w:val="–"/>
      <w:lvlJc w:val="left"/>
      <w:pPr>
        <w:tabs>
          <w:tab w:val="num" w:pos="92"/>
        </w:tabs>
        <w:ind w:left="92" w:hanging="360"/>
      </w:pPr>
      <w:rPr>
        <w:rFonts w:ascii="Times New Roman" w:hAnsi="Times New Roman"/>
      </w:rPr>
    </w:lvl>
    <w:lvl w:ilvl="1" w:tplc="812AB15A">
      <w:start w:val="1"/>
      <w:numFmt w:val="bullet"/>
      <w:lvlText w:val="o"/>
      <w:lvlJc w:val="left"/>
      <w:pPr>
        <w:ind w:left="1440" w:hanging="360"/>
      </w:pPr>
      <w:rPr>
        <w:rFonts w:ascii="Courier New" w:eastAsia="Courier New" w:hAnsi="Courier New" w:cs="Courier New" w:hint="default"/>
      </w:rPr>
    </w:lvl>
    <w:lvl w:ilvl="2" w:tplc="5C56E7C0">
      <w:start w:val="1"/>
      <w:numFmt w:val="bullet"/>
      <w:lvlText w:val="§"/>
      <w:lvlJc w:val="left"/>
      <w:pPr>
        <w:ind w:left="2160" w:hanging="360"/>
      </w:pPr>
      <w:rPr>
        <w:rFonts w:ascii="Wingdings" w:eastAsia="Wingdings" w:hAnsi="Wingdings" w:cs="Wingdings" w:hint="default"/>
      </w:rPr>
    </w:lvl>
    <w:lvl w:ilvl="3" w:tplc="6254AF5A">
      <w:start w:val="1"/>
      <w:numFmt w:val="bullet"/>
      <w:lvlText w:val="·"/>
      <w:lvlJc w:val="left"/>
      <w:pPr>
        <w:ind w:left="2880" w:hanging="360"/>
      </w:pPr>
      <w:rPr>
        <w:rFonts w:ascii="Symbol" w:eastAsia="Symbol" w:hAnsi="Symbol" w:cs="Symbol" w:hint="default"/>
      </w:rPr>
    </w:lvl>
    <w:lvl w:ilvl="4" w:tplc="922C41D2">
      <w:start w:val="1"/>
      <w:numFmt w:val="bullet"/>
      <w:lvlText w:val="o"/>
      <w:lvlJc w:val="left"/>
      <w:pPr>
        <w:ind w:left="3600" w:hanging="360"/>
      </w:pPr>
      <w:rPr>
        <w:rFonts w:ascii="Courier New" w:eastAsia="Courier New" w:hAnsi="Courier New" w:cs="Courier New" w:hint="default"/>
      </w:rPr>
    </w:lvl>
    <w:lvl w:ilvl="5" w:tplc="9A542F1E">
      <w:start w:val="1"/>
      <w:numFmt w:val="bullet"/>
      <w:lvlText w:val="§"/>
      <w:lvlJc w:val="left"/>
      <w:pPr>
        <w:ind w:left="4320" w:hanging="360"/>
      </w:pPr>
      <w:rPr>
        <w:rFonts w:ascii="Wingdings" w:eastAsia="Wingdings" w:hAnsi="Wingdings" w:cs="Wingdings" w:hint="default"/>
      </w:rPr>
    </w:lvl>
    <w:lvl w:ilvl="6" w:tplc="EE62C864">
      <w:start w:val="1"/>
      <w:numFmt w:val="bullet"/>
      <w:lvlText w:val="·"/>
      <w:lvlJc w:val="left"/>
      <w:pPr>
        <w:ind w:left="5040" w:hanging="360"/>
      </w:pPr>
      <w:rPr>
        <w:rFonts w:ascii="Symbol" w:eastAsia="Symbol" w:hAnsi="Symbol" w:cs="Symbol" w:hint="default"/>
      </w:rPr>
    </w:lvl>
    <w:lvl w:ilvl="7" w:tplc="2572ECBE">
      <w:start w:val="1"/>
      <w:numFmt w:val="bullet"/>
      <w:lvlText w:val="o"/>
      <w:lvlJc w:val="left"/>
      <w:pPr>
        <w:ind w:left="5760" w:hanging="360"/>
      </w:pPr>
      <w:rPr>
        <w:rFonts w:ascii="Courier New" w:eastAsia="Courier New" w:hAnsi="Courier New" w:cs="Courier New" w:hint="default"/>
      </w:rPr>
    </w:lvl>
    <w:lvl w:ilvl="8" w:tplc="F2F8D918">
      <w:start w:val="1"/>
      <w:numFmt w:val="bullet"/>
      <w:lvlText w:val="§"/>
      <w:lvlJc w:val="left"/>
      <w:pPr>
        <w:ind w:left="6480" w:hanging="360"/>
      </w:pPr>
      <w:rPr>
        <w:rFonts w:ascii="Wingdings" w:eastAsia="Wingdings" w:hAnsi="Wingdings" w:cs="Wingdings" w:hint="default"/>
      </w:rPr>
    </w:lvl>
  </w:abstractNum>
  <w:abstractNum w:abstractNumId="21" w15:restartNumberingAfterBreak="0">
    <w:nsid w:val="6C22236D"/>
    <w:multiLevelType w:val="multilevel"/>
    <w:tmpl w:val="4480674C"/>
    <w:lvl w:ilvl="0">
      <w:start w:val="1"/>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D7E4316"/>
    <w:multiLevelType w:val="hybridMultilevel"/>
    <w:tmpl w:val="B2B42842"/>
    <w:lvl w:ilvl="0" w:tplc="D488DE18">
      <w:start w:val="1"/>
      <w:numFmt w:val="bullet"/>
      <w:pStyle w:val="211"/>
      <w:lvlText w:val="–"/>
      <w:lvlJc w:val="left"/>
      <w:pPr>
        <w:tabs>
          <w:tab w:val="num" w:pos="-92"/>
        </w:tabs>
        <w:ind w:left="-92" w:hanging="360"/>
      </w:pPr>
      <w:rPr>
        <w:rFonts w:ascii="Times New Roman" w:hAnsi="Times New Roman" w:cs="Times New Roman" w:hint="default"/>
        <w:sz w:val="24"/>
        <w:szCs w:val="24"/>
      </w:rPr>
    </w:lvl>
    <w:lvl w:ilvl="1" w:tplc="F2683C7C">
      <w:start w:val="1"/>
      <w:numFmt w:val="bullet"/>
      <w:lvlText w:val="o"/>
      <w:lvlJc w:val="left"/>
      <w:pPr>
        <w:tabs>
          <w:tab w:val="num" w:pos="1440"/>
        </w:tabs>
        <w:ind w:left="1440" w:hanging="360"/>
      </w:pPr>
      <w:rPr>
        <w:rFonts w:ascii="Courier New" w:hAnsi="Courier New" w:cs="Courier New" w:hint="default"/>
      </w:rPr>
    </w:lvl>
    <w:lvl w:ilvl="2" w:tplc="E0D4AA50">
      <w:start w:val="1"/>
      <w:numFmt w:val="bullet"/>
      <w:lvlText w:val=""/>
      <w:lvlJc w:val="left"/>
      <w:pPr>
        <w:tabs>
          <w:tab w:val="num" w:pos="2160"/>
        </w:tabs>
        <w:ind w:left="2160" w:hanging="360"/>
      </w:pPr>
      <w:rPr>
        <w:rFonts w:ascii="Wingdings" w:hAnsi="Wingdings" w:hint="default"/>
      </w:rPr>
    </w:lvl>
    <w:lvl w:ilvl="3" w:tplc="2C5C14F8">
      <w:start w:val="1"/>
      <w:numFmt w:val="bullet"/>
      <w:lvlText w:val=""/>
      <w:lvlJc w:val="left"/>
      <w:pPr>
        <w:tabs>
          <w:tab w:val="num" w:pos="2880"/>
        </w:tabs>
        <w:ind w:left="2880" w:hanging="360"/>
      </w:pPr>
      <w:rPr>
        <w:rFonts w:ascii="Symbol" w:hAnsi="Symbol" w:hint="default"/>
      </w:rPr>
    </w:lvl>
    <w:lvl w:ilvl="4" w:tplc="C19C2790">
      <w:start w:val="1"/>
      <w:numFmt w:val="bullet"/>
      <w:lvlText w:val="o"/>
      <w:lvlJc w:val="left"/>
      <w:pPr>
        <w:tabs>
          <w:tab w:val="num" w:pos="3600"/>
        </w:tabs>
        <w:ind w:left="3600" w:hanging="360"/>
      </w:pPr>
      <w:rPr>
        <w:rFonts w:ascii="Courier New" w:hAnsi="Courier New" w:cs="Courier New" w:hint="default"/>
      </w:rPr>
    </w:lvl>
    <w:lvl w:ilvl="5" w:tplc="395CFFE8">
      <w:start w:val="1"/>
      <w:numFmt w:val="bullet"/>
      <w:lvlText w:val=""/>
      <w:lvlJc w:val="left"/>
      <w:pPr>
        <w:tabs>
          <w:tab w:val="num" w:pos="4320"/>
        </w:tabs>
        <w:ind w:left="4320" w:hanging="360"/>
      </w:pPr>
      <w:rPr>
        <w:rFonts w:ascii="Wingdings" w:hAnsi="Wingdings" w:hint="default"/>
      </w:rPr>
    </w:lvl>
    <w:lvl w:ilvl="6" w:tplc="31E21C28">
      <w:start w:val="1"/>
      <w:numFmt w:val="bullet"/>
      <w:lvlText w:val=""/>
      <w:lvlJc w:val="left"/>
      <w:pPr>
        <w:tabs>
          <w:tab w:val="num" w:pos="5040"/>
        </w:tabs>
        <w:ind w:left="5040" w:hanging="360"/>
      </w:pPr>
      <w:rPr>
        <w:rFonts w:ascii="Symbol" w:hAnsi="Symbol" w:hint="default"/>
      </w:rPr>
    </w:lvl>
    <w:lvl w:ilvl="7" w:tplc="79065A6C">
      <w:start w:val="1"/>
      <w:numFmt w:val="bullet"/>
      <w:lvlText w:val="o"/>
      <w:lvlJc w:val="left"/>
      <w:pPr>
        <w:tabs>
          <w:tab w:val="num" w:pos="5760"/>
        </w:tabs>
        <w:ind w:left="5760" w:hanging="360"/>
      </w:pPr>
      <w:rPr>
        <w:rFonts w:ascii="Courier New" w:hAnsi="Courier New" w:cs="Courier New" w:hint="default"/>
      </w:rPr>
    </w:lvl>
    <w:lvl w:ilvl="8" w:tplc="79ECB8EE">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C5118D"/>
    <w:multiLevelType w:val="multilevel"/>
    <w:tmpl w:val="474CAAD6"/>
    <w:lvl w:ilvl="0">
      <w:start w:val="1"/>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2"/>
  </w:num>
  <w:num w:numId="3">
    <w:abstractNumId w:val="22"/>
  </w:num>
  <w:num w:numId="4">
    <w:abstractNumId w:val="9"/>
  </w:num>
  <w:num w:numId="5">
    <w:abstractNumId w:val="14"/>
  </w:num>
  <w:num w:numId="6">
    <w:abstractNumId w:val="15"/>
  </w:num>
  <w:num w:numId="7">
    <w:abstractNumId w:val="20"/>
  </w:num>
  <w:num w:numId="8">
    <w:abstractNumId w:val="7"/>
  </w:num>
  <w:num w:numId="9">
    <w:abstractNumId w:val="13"/>
  </w:num>
  <w:num w:numId="10">
    <w:abstractNumId w:val="18"/>
  </w:num>
  <w:num w:numId="11">
    <w:abstractNumId w:val="5"/>
  </w:num>
  <w:num w:numId="12">
    <w:abstractNumId w:val="1"/>
  </w:num>
  <w:num w:numId="13">
    <w:abstractNumId w:val="10"/>
  </w:num>
  <w:num w:numId="14">
    <w:abstractNumId w:val="8"/>
  </w:num>
  <w:num w:numId="15">
    <w:abstractNumId w:val="3"/>
  </w:num>
  <w:num w:numId="16">
    <w:abstractNumId w:val="12"/>
    <w:lvlOverride w:ilvl="0">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1"/>
  </w:num>
  <w:num w:numId="23">
    <w:abstractNumId w:val="21"/>
  </w:num>
  <w:num w:numId="24">
    <w:abstractNumId w:val="23"/>
  </w:num>
  <w:num w:numId="25">
    <w:abstractNumId w:val="2"/>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7AC"/>
    <w:rsid w:val="00C7751B"/>
    <w:rsid w:val="00D557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B01517-16B3-44BC-90A8-3A1631697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spacing w:after="60"/>
      <w:jc w:val="both"/>
    </w:pPr>
    <w:rPr>
      <w:rFonts w:eastAsia="Times New Roman"/>
      <w:sz w:val="24"/>
      <w:szCs w:val="24"/>
    </w:rPr>
  </w:style>
  <w:style w:type="paragraph" w:styleId="1">
    <w:name w:val="heading 1"/>
    <w:basedOn w:val="a2"/>
    <w:next w:val="a2"/>
    <w:link w:val="11"/>
    <w:qFormat/>
    <w:pPr>
      <w:keepNext/>
      <w:spacing w:before="240"/>
      <w:jc w:val="center"/>
      <w:outlineLvl w:val="0"/>
    </w:pPr>
    <w:rPr>
      <w:b/>
      <w:sz w:val="36"/>
      <w:szCs w:val="20"/>
    </w:rPr>
  </w:style>
  <w:style w:type="paragraph" w:styleId="2">
    <w:name w:val="heading 2"/>
    <w:basedOn w:val="a2"/>
    <w:next w:val="a2"/>
    <w:uiPriority w:val="9"/>
    <w:qFormat/>
    <w:pPr>
      <w:keepNext/>
      <w:jc w:val="center"/>
      <w:outlineLvl w:val="1"/>
    </w:pPr>
    <w:rPr>
      <w:b/>
      <w:sz w:val="30"/>
      <w:szCs w:val="20"/>
    </w:rPr>
  </w:style>
  <w:style w:type="paragraph" w:styleId="3">
    <w:name w:val="heading 3"/>
    <w:basedOn w:val="a2"/>
    <w:next w:val="a2"/>
    <w:link w:val="31"/>
    <w:qFormat/>
    <w:pPr>
      <w:keepNext/>
      <w:numPr>
        <w:ilvl w:val="2"/>
        <w:numId w:val="1"/>
      </w:numPr>
      <w:spacing w:before="240"/>
      <w:outlineLvl w:val="2"/>
    </w:pPr>
    <w:rPr>
      <w:rFonts w:ascii="Arial" w:hAnsi="Arial"/>
      <w:b/>
      <w:szCs w:val="20"/>
    </w:rPr>
  </w:style>
  <w:style w:type="paragraph" w:styleId="4">
    <w:name w:val="heading 4"/>
    <w:basedOn w:val="a2"/>
    <w:next w:val="a2"/>
    <w:link w:val="410"/>
    <w:qFormat/>
    <w:pPr>
      <w:keepNext/>
      <w:numPr>
        <w:ilvl w:val="3"/>
        <w:numId w:val="1"/>
      </w:numPr>
      <w:spacing w:before="240"/>
      <w:outlineLvl w:val="3"/>
    </w:pPr>
    <w:rPr>
      <w:rFonts w:ascii="Arial" w:hAnsi="Arial"/>
      <w:szCs w:val="20"/>
    </w:rPr>
  </w:style>
  <w:style w:type="paragraph" w:styleId="5">
    <w:name w:val="heading 5"/>
    <w:basedOn w:val="a2"/>
    <w:next w:val="a2"/>
    <w:link w:val="50"/>
    <w:qFormat/>
    <w:pPr>
      <w:numPr>
        <w:ilvl w:val="4"/>
        <w:numId w:val="1"/>
      </w:numPr>
      <w:spacing w:before="240"/>
      <w:outlineLvl w:val="4"/>
    </w:pPr>
    <w:rPr>
      <w:sz w:val="22"/>
      <w:szCs w:val="20"/>
    </w:rPr>
  </w:style>
  <w:style w:type="paragraph" w:styleId="6">
    <w:name w:val="heading 6"/>
    <w:basedOn w:val="a2"/>
    <w:next w:val="a2"/>
    <w:link w:val="60"/>
    <w:qFormat/>
    <w:pPr>
      <w:numPr>
        <w:ilvl w:val="5"/>
        <w:numId w:val="1"/>
      </w:numPr>
      <w:spacing w:before="240"/>
      <w:outlineLvl w:val="5"/>
    </w:pPr>
    <w:rPr>
      <w:i/>
      <w:sz w:val="22"/>
      <w:szCs w:val="20"/>
    </w:rPr>
  </w:style>
  <w:style w:type="paragraph" w:styleId="7">
    <w:name w:val="heading 7"/>
    <w:basedOn w:val="a2"/>
    <w:next w:val="a2"/>
    <w:link w:val="70"/>
    <w:qFormat/>
    <w:pPr>
      <w:numPr>
        <w:ilvl w:val="6"/>
        <w:numId w:val="1"/>
      </w:numPr>
      <w:spacing w:before="240"/>
      <w:outlineLvl w:val="6"/>
    </w:pPr>
    <w:rPr>
      <w:rFonts w:ascii="Arial" w:hAnsi="Arial"/>
      <w:sz w:val="20"/>
      <w:szCs w:val="20"/>
    </w:rPr>
  </w:style>
  <w:style w:type="paragraph" w:styleId="8">
    <w:name w:val="heading 8"/>
    <w:basedOn w:val="a2"/>
    <w:next w:val="a2"/>
    <w:link w:val="80"/>
    <w:qFormat/>
    <w:pPr>
      <w:numPr>
        <w:ilvl w:val="7"/>
        <w:numId w:val="1"/>
      </w:numPr>
      <w:spacing w:before="240"/>
      <w:outlineLvl w:val="7"/>
    </w:pPr>
    <w:rPr>
      <w:rFonts w:ascii="Arial" w:hAnsi="Arial"/>
      <w:i/>
      <w:sz w:val="20"/>
      <w:szCs w:val="20"/>
    </w:rPr>
  </w:style>
  <w:style w:type="paragraph" w:styleId="9">
    <w:name w:val="heading 9"/>
    <w:basedOn w:val="a2"/>
    <w:next w:val="a2"/>
    <w:link w:val="90"/>
    <w:qFormat/>
    <w:pPr>
      <w:numPr>
        <w:ilvl w:val="8"/>
        <w:numId w:val="1"/>
      </w:numPr>
      <w:spacing w:before="240"/>
      <w:outlineLvl w:val="8"/>
    </w:pPr>
    <w:rPr>
      <w:rFonts w:ascii="Arial" w:hAnsi="Arial"/>
      <w:b/>
      <w:i/>
      <w:sz w:val="18"/>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Heading1Char">
    <w:name w:val="Heading 1 Char"/>
    <w:basedOn w:val="a3"/>
    <w:uiPriority w:val="9"/>
    <w:rPr>
      <w:rFonts w:ascii="Arial" w:eastAsia="Arial" w:hAnsi="Arial" w:cs="Arial"/>
      <w:sz w:val="40"/>
      <w:szCs w:val="40"/>
    </w:rPr>
  </w:style>
  <w:style w:type="character" w:customStyle="1" w:styleId="Heading3Char">
    <w:name w:val="Heading 3 Char"/>
    <w:basedOn w:val="a3"/>
    <w:uiPriority w:val="9"/>
    <w:rPr>
      <w:rFonts w:ascii="Arial" w:eastAsia="Arial" w:hAnsi="Arial" w:cs="Arial"/>
      <w:sz w:val="30"/>
      <w:szCs w:val="30"/>
    </w:rPr>
  </w:style>
  <w:style w:type="character" w:customStyle="1" w:styleId="Heading4Char">
    <w:name w:val="Heading 4 Char"/>
    <w:basedOn w:val="a3"/>
    <w:uiPriority w:val="9"/>
    <w:rPr>
      <w:rFonts w:ascii="Arial" w:eastAsia="Arial" w:hAnsi="Arial" w:cs="Arial"/>
      <w:b/>
      <w:bCs/>
      <w:sz w:val="26"/>
      <w:szCs w:val="26"/>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uiPriority w:val="99"/>
  </w:style>
  <w:style w:type="character" w:customStyle="1" w:styleId="11">
    <w:name w:val="Заголовок 1 Знак1"/>
    <w:basedOn w:val="a3"/>
    <w:link w:val="1"/>
    <w:uiPriority w:val="9"/>
    <w:rPr>
      <w:rFonts w:ascii="Arial" w:eastAsia="Arial" w:hAnsi="Arial" w:cs="Arial"/>
      <w:sz w:val="40"/>
      <w:szCs w:val="40"/>
    </w:rPr>
  </w:style>
  <w:style w:type="character" w:customStyle="1" w:styleId="Heading2Char">
    <w:name w:val="Heading 2 Char"/>
    <w:basedOn w:val="a3"/>
    <w:link w:val="210"/>
    <w:uiPriority w:val="9"/>
    <w:rPr>
      <w:rFonts w:ascii="Arial" w:eastAsia="Arial" w:hAnsi="Arial" w:cs="Arial"/>
      <w:sz w:val="34"/>
    </w:rPr>
  </w:style>
  <w:style w:type="character" w:customStyle="1" w:styleId="31">
    <w:name w:val="Заголовок 3 Знак1"/>
    <w:basedOn w:val="a3"/>
    <w:link w:val="3"/>
    <w:uiPriority w:val="9"/>
    <w:rPr>
      <w:rFonts w:ascii="Arial" w:eastAsia="Arial" w:hAnsi="Arial" w:cs="Arial"/>
      <w:sz w:val="30"/>
      <w:szCs w:val="30"/>
    </w:rPr>
  </w:style>
  <w:style w:type="character" w:customStyle="1" w:styleId="410">
    <w:name w:val="Заголовок 4 Знак1"/>
    <w:basedOn w:val="a3"/>
    <w:link w:val="4"/>
    <w:uiPriority w:val="9"/>
    <w:rPr>
      <w:rFonts w:ascii="Arial" w:eastAsia="Arial" w:hAnsi="Arial" w:cs="Arial"/>
      <w:b/>
      <w:bCs/>
      <w:sz w:val="26"/>
      <w:szCs w:val="26"/>
    </w:rPr>
  </w:style>
  <w:style w:type="character" w:customStyle="1" w:styleId="Heading5Char">
    <w:name w:val="Heading 5 Char"/>
    <w:basedOn w:val="a3"/>
    <w:uiPriority w:val="9"/>
    <w:rPr>
      <w:rFonts w:ascii="Arial" w:eastAsia="Arial" w:hAnsi="Arial" w:cs="Arial"/>
      <w:b/>
      <w:bCs/>
      <w:sz w:val="24"/>
      <w:szCs w:val="24"/>
    </w:rPr>
  </w:style>
  <w:style w:type="character" w:customStyle="1" w:styleId="Heading6Char">
    <w:name w:val="Heading 6 Char"/>
    <w:basedOn w:val="a3"/>
    <w:uiPriority w:val="9"/>
    <w:rPr>
      <w:rFonts w:ascii="Arial" w:eastAsia="Arial" w:hAnsi="Arial" w:cs="Arial"/>
      <w:b/>
      <w:bCs/>
      <w:sz w:val="22"/>
      <w:szCs w:val="22"/>
    </w:rPr>
  </w:style>
  <w:style w:type="character" w:customStyle="1" w:styleId="Heading7Char">
    <w:name w:val="Heading 7 Char"/>
    <w:basedOn w:val="a3"/>
    <w:uiPriority w:val="9"/>
    <w:rPr>
      <w:rFonts w:ascii="Arial" w:eastAsia="Arial" w:hAnsi="Arial" w:cs="Arial"/>
      <w:b/>
      <w:bCs/>
      <w:i/>
      <w:iCs/>
      <w:sz w:val="22"/>
      <w:szCs w:val="22"/>
    </w:rPr>
  </w:style>
  <w:style w:type="character" w:customStyle="1" w:styleId="Heading8Char">
    <w:name w:val="Heading 8 Char"/>
    <w:basedOn w:val="a3"/>
    <w:uiPriority w:val="9"/>
    <w:rPr>
      <w:rFonts w:ascii="Arial" w:eastAsia="Arial" w:hAnsi="Arial" w:cs="Arial"/>
      <w:i/>
      <w:iCs/>
      <w:sz w:val="22"/>
      <w:szCs w:val="22"/>
    </w:rPr>
  </w:style>
  <w:style w:type="character" w:customStyle="1" w:styleId="Heading9Char">
    <w:name w:val="Heading 9 Char"/>
    <w:basedOn w:val="a3"/>
    <w:uiPriority w:val="9"/>
    <w:rPr>
      <w:rFonts w:ascii="Arial" w:eastAsia="Arial" w:hAnsi="Arial" w:cs="Arial"/>
      <w:i/>
      <w:iCs/>
      <w:sz w:val="21"/>
      <w:szCs w:val="21"/>
    </w:rPr>
  </w:style>
  <w:style w:type="character" w:customStyle="1" w:styleId="SubtitleChar">
    <w:name w:val="Subtitle Char"/>
    <w:basedOn w:val="a3"/>
    <w:uiPriority w:val="11"/>
    <w:rPr>
      <w:sz w:val="24"/>
      <w:szCs w:val="24"/>
    </w:rPr>
  </w:style>
  <w:style w:type="paragraph" w:styleId="20">
    <w:name w:val="Quote"/>
    <w:basedOn w:val="a2"/>
    <w:next w:val="a2"/>
    <w:link w:val="22"/>
    <w:uiPriority w:val="29"/>
    <w:qFormat/>
    <w:pPr>
      <w:ind w:left="720" w:right="720"/>
    </w:pPr>
    <w:rPr>
      <w:i/>
    </w:rPr>
  </w:style>
  <w:style w:type="character" w:customStyle="1" w:styleId="22">
    <w:name w:val="Цитата 2 Знак"/>
    <w:link w:val="20"/>
    <w:uiPriority w:val="29"/>
    <w:rPr>
      <w:i/>
    </w:rPr>
  </w:style>
  <w:style w:type="paragraph" w:styleId="a6">
    <w:name w:val="Intense Quote"/>
    <w:basedOn w:val="a2"/>
    <w:next w:val="a2"/>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3"/>
    <w:uiPriority w:val="99"/>
  </w:style>
  <w:style w:type="character" w:customStyle="1" w:styleId="FooterChar">
    <w:name w:val="Footer Char"/>
    <w:basedOn w:val="a3"/>
    <w:uiPriority w:val="99"/>
  </w:style>
  <w:style w:type="character" w:customStyle="1" w:styleId="10">
    <w:name w:val="Нижний колонтитул Знак1"/>
    <w:link w:val="a8"/>
    <w:uiPriority w:val="99"/>
  </w:style>
  <w:style w:type="table" w:customStyle="1" w:styleId="TableGridLight">
    <w:name w:val="Table Grid Light"/>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4"/>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0">
    <w:name w:val="Plain Table 3"/>
    <w:basedOn w:val="a4"/>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basedOn w:val="a4"/>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4"/>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4"/>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4"/>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4"/>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4"/>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4"/>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4"/>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4"/>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4"/>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4"/>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4"/>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4"/>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4"/>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4"/>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4"/>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4"/>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4"/>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4"/>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4"/>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4"/>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4"/>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4"/>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4"/>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4"/>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4"/>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4"/>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4"/>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4"/>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4"/>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4"/>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4"/>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4"/>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4"/>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4"/>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4"/>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4"/>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4"/>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4"/>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4"/>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4"/>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4"/>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4"/>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4"/>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4"/>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4"/>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4"/>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4"/>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4"/>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4"/>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4"/>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4"/>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4"/>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4"/>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4"/>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4"/>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4"/>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4"/>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4"/>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4"/>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4"/>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4"/>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4"/>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4"/>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4"/>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4"/>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4"/>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4"/>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4"/>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4"/>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4"/>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4"/>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4"/>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4"/>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4"/>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4"/>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4"/>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4"/>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4"/>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4"/>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4"/>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4"/>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4"/>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4"/>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4"/>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4"/>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4"/>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4"/>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4"/>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4"/>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4"/>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4"/>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4"/>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4"/>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4"/>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4"/>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4"/>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4"/>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4"/>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4"/>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4"/>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4"/>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4"/>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9">
    <w:name w:val="TOC Heading"/>
    <w:uiPriority w:val="39"/>
    <w:unhideWhenUsed/>
  </w:style>
  <w:style w:type="paragraph" w:styleId="aa">
    <w:name w:val="table of figures"/>
    <w:basedOn w:val="a2"/>
    <w:next w:val="a2"/>
    <w:uiPriority w:val="99"/>
    <w:unhideWhenUsed/>
    <w:pPr>
      <w:spacing w:after="0"/>
    </w:pPr>
  </w:style>
  <w:style w:type="character" w:customStyle="1" w:styleId="ab">
    <w:name w:val="Знак Знак"/>
    <w:rPr>
      <w:b/>
      <w:sz w:val="36"/>
      <w:lang w:val="ru-RU" w:eastAsia="ru-RU" w:bidi="ar-SA"/>
    </w:rPr>
  </w:style>
  <w:style w:type="paragraph" w:styleId="ac">
    <w:name w:val="Body Text Indent"/>
    <w:basedOn w:val="a2"/>
    <w:link w:val="ad"/>
    <w:pPr>
      <w:spacing w:before="60" w:after="0"/>
      <w:ind w:firstLine="851"/>
    </w:pPr>
    <w:rPr>
      <w:szCs w:val="20"/>
    </w:rPr>
  </w:style>
  <w:style w:type="character" w:customStyle="1" w:styleId="ae">
    <w:name w:val="Основной текст с отступом Знак Знак Знак"/>
    <w:rPr>
      <w:sz w:val="24"/>
      <w:lang w:val="ru-RU" w:eastAsia="ru-RU" w:bidi="ar-SA"/>
    </w:rPr>
  </w:style>
  <w:style w:type="paragraph" w:styleId="24">
    <w:name w:val="Body Text 2"/>
    <w:basedOn w:val="a2"/>
    <w:pPr>
      <w:tabs>
        <w:tab w:val="num" w:pos="2167"/>
      </w:tabs>
      <w:ind w:left="2167" w:hanging="567"/>
    </w:pPr>
    <w:rPr>
      <w:szCs w:val="20"/>
    </w:rPr>
  </w:style>
  <w:style w:type="paragraph" w:styleId="af">
    <w:name w:val="List Bullet"/>
    <w:basedOn w:val="a2"/>
    <w:pPr>
      <w:widowControl w:val="0"/>
      <w:spacing w:after="0"/>
    </w:pPr>
    <w:rPr>
      <w:sz w:val="22"/>
      <w:szCs w:val="22"/>
    </w:rPr>
  </w:style>
  <w:style w:type="paragraph" w:styleId="25">
    <w:name w:val="List Bullet 2"/>
    <w:basedOn w:val="a2"/>
    <w:pPr>
      <w:tabs>
        <w:tab w:val="num" w:pos="643"/>
      </w:tabs>
      <w:ind w:left="643" w:hanging="360"/>
    </w:pPr>
    <w:rPr>
      <w:szCs w:val="20"/>
    </w:rPr>
  </w:style>
  <w:style w:type="paragraph" w:styleId="32">
    <w:name w:val="List Bullet 3"/>
    <w:basedOn w:val="a2"/>
    <w:pPr>
      <w:tabs>
        <w:tab w:val="num" w:pos="926"/>
      </w:tabs>
      <w:ind w:left="926" w:hanging="360"/>
    </w:pPr>
    <w:rPr>
      <w:szCs w:val="20"/>
    </w:rPr>
  </w:style>
  <w:style w:type="paragraph" w:styleId="42">
    <w:name w:val="List Bullet 4"/>
    <w:basedOn w:val="a2"/>
    <w:pPr>
      <w:tabs>
        <w:tab w:val="num" w:pos="1209"/>
      </w:tabs>
      <w:ind w:left="1209" w:hanging="360"/>
    </w:pPr>
    <w:rPr>
      <w:szCs w:val="20"/>
    </w:rPr>
  </w:style>
  <w:style w:type="paragraph" w:styleId="52">
    <w:name w:val="List Bullet 5"/>
    <w:basedOn w:val="a2"/>
    <w:pPr>
      <w:tabs>
        <w:tab w:val="num" w:pos="1492"/>
      </w:tabs>
      <w:ind w:left="1492" w:hanging="360"/>
    </w:pPr>
    <w:rPr>
      <w:szCs w:val="20"/>
    </w:rPr>
  </w:style>
  <w:style w:type="paragraph" w:styleId="af0">
    <w:name w:val="List Number"/>
    <w:basedOn w:val="a2"/>
    <w:pPr>
      <w:tabs>
        <w:tab w:val="num" w:pos="360"/>
      </w:tabs>
      <w:ind w:left="360" w:hanging="360"/>
    </w:pPr>
    <w:rPr>
      <w:szCs w:val="20"/>
    </w:rPr>
  </w:style>
  <w:style w:type="paragraph" w:styleId="26">
    <w:name w:val="List Number 2"/>
    <w:basedOn w:val="a2"/>
    <w:pPr>
      <w:tabs>
        <w:tab w:val="num" w:pos="643"/>
      </w:tabs>
      <w:ind w:left="643" w:hanging="360"/>
    </w:pPr>
    <w:rPr>
      <w:szCs w:val="20"/>
    </w:rPr>
  </w:style>
  <w:style w:type="paragraph" w:styleId="33">
    <w:name w:val="List Number 3"/>
    <w:basedOn w:val="a2"/>
    <w:pPr>
      <w:tabs>
        <w:tab w:val="num" w:pos="360"/>
      </w:tabs>
    </w:pPr>
    <w:rPr>
      <w:szCs w:val="20"/>
    </w:rPr>
  </w:style>
  <w:style w:type="paragraph" w:styleId="43">
    <w:name w:val="List Number 4"/>
    <w:basedOn w:val="a2"/>
    <w:pPr>
      <w:tabs>
        <w:tab w:val="num" w:pos="1209"/>
      </w:tabs>
      <w:ind w:left="1209" w:hanging="360"/>
    </w:pPr>
    <w:rPr>
      <w:szCs w:val="20"/>
    </w:rPr>
  </w:style>
  <w:style w:type="paragraph" w:styleId="53">
    <w:name w:val="List Number 5"/>
    <w:basedOn w:val="a2"/>
    <w:pPr>
      <w:tabs>
        <w:tab w:val="num" w:pos="1492"/>
      </w:tabs>
      <w:ind w:left="1492" w:hanging="360"/>
    </w:pPr>
    <w:rPr>
      <w:szCs w:val="20"/>
    </w:rPr>
  </w:style>
  <w:style w:type="paragraph" w:customStyle="1" w:styleId="af1">
    <w:name w:val="Раздел"/>
    <w:basedOn w:val="a2"/>
    <w:pPr>
      <w:tabs>
        <w:tab w:val="num" w:pos="1440"/>
      </w:tabs>
      <w:spacing w:before="120" w:after="120"/>
      <w:ind w:left="720" w:hanging="720"/>
      <w:jc w:val="center"/>
    </w:pPr>
    <w:rPr>
      <w:rFonts w:ascii="Arial Narrow" w:hAnsi="Arial Narrow"/>
      <w:b/>
      <w:sz w:val="28"/>
      <w:szCs w:val="20"/>
    </w:rPr>
  </w:style>
  <w:style w:type="paragraph" w:customStyle="1" w:styleId="34">
    <w:name w:val="Раздел 3"/>
    <w:basedOn w:val="a2"/>
    <w:pPr>
      <w:tabs>
        <w:tab w:val="num" w:pos="360"/>
      </w:tabs>
      <w:spacing w:before="120" w:after="120"/>
      <w:ind w:left="360" w:hanging="360"/>
      <w:jc w:val="center"/>
    </w:pPr>
    <w:rPr>
      <w:b/>
      <w:szCs w:val="20"/>
    </w:rPr>
  </w:style>
  <w:style w:type="paragraph" w:customStyle="1" w:styleId="af2">
    <w:name w:val="Условия контракта"/>
    <w:basedOn w:val="a2"/>
    <w:pPr>
      <w:tabs>
        <w:tab w:val="num" w:pos="567"/>
      </w:tabs>
      <w:spacing w:before="240" w:after="120"/>
      <w:ind w:left="567" w:hanging="567"/>
    </w:pPr>
    <w:rPr>
      <w:b/>
      <w:szCs w:val="20"/>
    </w:rPr>
  </w:style>
  <w:style w:type="paragraph" w:styleId="af3">
    <w:name w:val="Title"/>
    <w:basedOn w:val="a2"/>
    <w:next w:val="af4"/>
    <w:link w:val="af5"/>
    <w:qFormat/>
    <w:pPr>
      <w:keepNext/>
      <w:spacing w:before="240" w:after="120"/>
      <w:jc w:val="left"/>
    </w:pPr>
    <w:rPr>
      <w:rFonts w:ascii="Arial" w:eastAsia="DejaVu Sans" w:hAnsi="Arial" w:cs="Tahoma"/>
      <w:sz w:val="28"/>
      <w:szCs w:val="28"/>
      <w:lang w:eastAsia="ar-SA"/>
    </w:rPr>
  </w:style>
  <w:style w:type="paragraph" w:styleId="35">
    <w:name w:val="toc 3"/>
    <w:basedOn w:val="a2"/>
    <w:next w:val="a2"/>
    <w:pPr>
      <w:tabs>
        <w:tab w:val="num" w:pos="0"/>
        <w:tab w:val="left" w:pos="1680"/>
        <w:tab w:val="right" w:leader="dot" w:pos="10148"/>
      </w:tabs>
      <w:spacing w:before="100" w:after="0"/>
      <w:jc w:val="left"/>
    </w:pPr>
    <w:rPr>
      <w:sz w:val="20"/>
      <w:szCs w:val="20"/>
    </w:rPr>
  </w:style>
  <w:style w:type="paragraph" w:styleId="13">
    <w:name w:val="toc 1"/>
    <w:basedOn w:val="a2"/>
    <w:next w:val="a2"/>
    <w:pPr>
      <w:tabs>
        <w:tab w:val="left" w:pos="1440"/>
        <w:tab w:val="right" w:leader="dot" w:pos="9720"/>
      </w:tabs>
      <w:spacing w:before="100" w:after="0"/>
      <w:jc w:val="center"/>
    </w:pPr>
    <w:rPr>
      <w:b/>
      <w:bCs/>
      <w:caps/>
    </w:rPr>
  </w:style>
  <w:style w:type="paragraph" w:styleId="27">
    <w:name w:val="toc 2"/>
    <w:basedOn w:val="a2"/>
    <w:next w:val="a2"/>
    <w:pPr>
      <w:tabs>
        <w:tab w:val="left" w:pos="960"/>
        <w:tab w:val="right" w:leader="dot" w:pos="9720"/>
      </w:tabs>
      <w:spacing w:before="60" w:after="40"/>
      <w:ind w:left="357"/>
      <w:jc w:val="left"/>
    </w:pPr>
    <w:rPr>
      <w:rFonts w:ascii="Arial" w:hAnsi="Arial" w:cs="Arial"/>
      <w:b/>
      <w:bCs/>
      <w:caps/>
      <w:sz w:val="22"/>
      <w:szCs w:val="22"/>
    </w:rPr>
  </w:style>
  <w:style w:type="paragraph" w:styleId="af6">
    <w:name w:val="Date"/>
    <w:basedOn w:val="a2"/>
    <w:next w:val="a2"/>
    <w:link w:val="af7"/>
    <w:rPr>
      <w:szCs w:val="20"/>
    </w:rPr>
  </w:style>
  <w:style w:type="paragraph" w:styleId="af4">
    <w:name w:val="Body Text"/>
    <w:basedOn w:val="a2"/>
    <w:link w:val="af8"/>
    <w:pPr>
      <w:spacing w:after="120"/>
    </w:pPr>
    <w:rPr>
      <w:szCs w:val="20"/>
    </w:rPr>
  </w:style>
  <w:style w:type="character" w:customStyle="1" w:styleId="14">
    <w:name w:val="Основной текст Знак Знак Знак1"/>
    <w:rPr>
      <w:sz w:val="24"/>
      <w:lang w:val="ru-RU" w:eastAsia="ru-RU" w:bidi="ar-SA"/>
    </w:rPr>
  </w:style>
  <w:style w:type="paragraph" w:styleId="28">
    <w:name w:val="Body Text Indent 2"/>
    <w:basedOn w:val="a2"/>
    <w:link w:val="29"/>
    <w:pPr>
      <w:spacing w:after="120" w:line="480" w:lineRule="auto"/>
      <w:ind w:left="283"/>
    </w:pPr>
    <w:rPr>
      <w:szCs w:val="20"/>
    </w:rPr>
  </w:style>
  <w:style w:type="character" w:customStyle="1" w:styleId="af9">
    <w:name w:val="Знак Знак Знак"/>
    <w:rPr>
      <w:sz w:val="24"/>
      <w:lang w:val="ru-RU" w:eastAsia="ru-RU" w:bidi="ar-SA"/>
    </w:rPr>
  </w:style>
  <w:style w:type="paragraph" w:styleId="36">
    <w:name w:val="Body Text Indent 3"/>
    <w:basedOn w:val="a2"/>
    <w:link w:val="37"/>
    <w:pPr>
      <w:spacing w:after="120"/>
      <w:ind w:left="283"/>
    </w:pPr>
    <w:rPr>
      <w:sz w:val="16"/>
      <w:szCs w:val="20"/>
    </w:rPr>
  </w:style>
  <w:style w:type="paragraph" w:styleId="afa">
    <w:name w:val="header"/>
    <w:basedOn w:val="a2"/>
    <w:link w:val="afb"/>
    <w:uiPriority w:val="99"/>
    <w:pPr>
      <w:tabs>
        <w:tab w:val="center" w:pos="4153"/>
        <w:tab w:val="right" w:pos="8306"/>
      </w:tabs>
      <w:spacing w:before="120" w:after="120"/>
    </w:pPr>
    <w:rPr>
      <w:rFonts w:ascii="Arial" w:hAnsi="Arial"/>
      <w:szCs w:val="20"/>
    </w:rPr>
  </w:style>
  <w:style w:type="character" w:styleId="afc">
    <w:name w:val="page number"/>
    <w:rPr>
      <w:rFonts w:ascii="Times New Roman" w:hAnsi="Times New Roman"/>
    </w:rPr>
  </w:style>
  <w:style w:type="paragraph" w:styleId="a8">
    <w:name w:val="footer"/>
    <w:basedOn w:val="a2"/>
    <w:link w:val="10"/>
    <w:uiPriority w:val="99"/>
    <w:pPr>
      <w:tabs>
        <w:tab w:val="center" w:pos="4153"/>
        <w:tab w:val="right" w:pos="8306"/>
      </w:tabs>
    </w:pPr>
    <w:rPr>
      <w:szCs w:val="20"/>
    </w:rPr>
  </w:style>
  <w:style w:type="paragraph" w:styleId="38">
    <w:name w:val="Body Text 3"/>
    <w:basedOn w:val="a2"/>
    <w:link w:val="3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rPr>
  </w:style>
  <w:style w:type="paragraph" w:styleId="afd">
    <w:name w:val="Plain Text"/>
    <w:basedOn w:val="a2"/>
    <w:link w:val="afe"/>
    <w:pPr>
      <w:spacing w:after="0"/>
      <w:jc w:val="left"/>
    </w:pPr>
    <w:rPr>
      <w:rFonts w:ascii="Courier New" w:hAnsi="Courier New" w:cs="Courier New"/>
      <w:sz w:val="20"/>
      <w:szCs w:val="20"/>
    </w:rPr>
  </w:style>
  <w:style w:type="paragraph" w:customStyle="1" w:styleId="ConsNormal">
    <w:name w:val="ConsNormal"/>
    <w:pPr>
      <w:widowControl w:val="0"/>
      <w:ind w:right="19772" w:firstLine="720"/>
    </w:pPr>
    <w:rPr>
      <w:rFonts w:ascii="Arial" w:eastAsia="Times New Roman" w:hAnsi="Arial" w:cs="Arial"/>
    </w:rPr>
  </w:style>
  <w:style w:type="paragraph" w:customStyle="1" w:styleId="ConsNonformat">
    <w:name w:val="ConsNonformat"/>
    <w:pPr>
      <w:widowControl w:val="0"/>
      <w:ind w:right="19772"/>
    </w:pPr>
    <w:rPr>
      <w:rFonts w:ascii="Courier New" w:eastAsia="Times New Roman" w:hAnsi="Courier New" w:cs="Courier New"/>
    </w:rPr>
  </w:style>
  <w:style w:type="paragraph" w:styleId="aff">
    <w:name w:val="envelope address"/>
    <w:basedOn w:val="a2"/>
    <w:pPr>
      <w:framePr w:w="7920" w:h="1980" w:hRule="exact" w:hSpace="180" w:wrap="auto" w:hAnchor="page" w:xAlign="center" w:yAlign="bottom"/>
      <w:ind w:left="2880"/>
    </w:pPr>
    <w:rPr>
      <w:rFonts w:ascii="Arial" w:hAnsi="Arial" w:cs="Arial"/>
    </w:rPr>
  </w:style>
  <w:style w:type="character" w:styleId="aff0">
    <w:name w:val="Hyperlink"/>
    <w:rPr>
      <w:color w:val="0000FF"/>
      <w:u w:val="single"/>
    </w:rPr>
  </w:style>
  <w:style w:type="paragraph" w:styleId="2a">
    <w:name w:val="envelope return"/>
    <w:basedOn w:val="a2"/>
    <w:rPr>
      <w:rFonts w:ascii="Arial" w:hAnsi="Arial" w:cs="Arial"/>
      <w:sz w:val="20"/>
      <w:szCs w:val="20"/>
    </w:rPr>
  </w:style>
  <w:style w:type="paragraph" w:styleId="HTML">
    <w:name w:val="HTML Preformatted"/>
    <w:basedOn w:val="a2"/>
    <w:link w:val="HTML0"/>
    <w:uiPriority w:val="99"/>
    <w:rPr>
      <w:rFonts w:ascii="Courier New" w:hAnsi="Courier New" w:cs="Courier New"/>
      <w:sz w:val="20"/>
      <w:szCs w:val="20"/>
    </w:rPr>
  </w:style>
  <w:style w:type="paragraph" w:customStyle="1" w:styleId="15">
    <w:name w:val="Стиль1"/>
    <w:basedOn w:val="a2"/>
    <w:pPr>
      <w:keepNext/>
      <w:keepLines/>
      <w:widowControl w:val="0"/>
      <w:suppressLineNumbers/>
      <w:tabs>
        <w:tab w:val="num" w:pos="432"/>
      </w:tabs>
      <w:ind w:left="432" w:hanging="432"/>
      <w:jc w:val="left"/>
    </w:pPr>
    <w:rPr>
      <w:b/>
      <w:sz w:val="28"/>
    </w:rPr>
  </w:style>
  <w:style w:type="paragraph" w:customStyle="1" w:styleId="2b">
    <w:name w:val="Стиль2"/>
    <w:basedOn w:val="26"/>
    <w:pPr>
      <w:keepNext/>
      <w:keepLines/>
      <w:widowControl w:val="0"/>
      <w:suppressLineNumbers/>
      <w:tabs>
        <w:tab w:val="clear" w:pos="643"/>
        <w:tab w:val="num" w:pos="576"/>
      </w:tabs>
      <w:ind w:left="576" w:hanging="576"/>
    </w:pPr>
    <w:rPr>
      <w:b/>
    </w:rPr>
  </w:style>
  <w:style w:type="paragraph" w:customStyle="1" w:styleId="3a">
    <w:name w:val="Стиль3 Знак Знак Знак"/>
    <w:basedOn w:val="28"/>
    <w:link w:val="3b"/>
    <w:pPr>
      <w:widowControl w:val="0"/>
      <w:tabs>
        <w:tab w:val="num" w:pos="227"/>
      </w:tabs>
      <w:spacing w:after="0" w:line="240" w:lineRule="auto"/>
      <w:ind w:left="0"/>
    </w:pPr>
  </w:style>
  <w:style w:type="character" w:customStyle="1" w:styleId="310">
    <w:name w:val="Стиль3 Знак Знак1"/>
    <w:rPr>
      <w:sz w:val="24"/>
      <w:lang w:val="ru-RU" w:eastAsia="ru-RU" w:bidi="ar-SA"/>
    </w:rPr>
  </w:style>
  <w:style w:type="paragraph" w:customStyle="1" w:styleId="2-11">
    <w:name w:val="содержание2-11"/>
    <w:basedOn w:val="a2"/>
  </w:style>
  <w:style w:type="paragraph" w:customStyle="1" w:styleId="3c">
    <w:name w:val="Стиль3"/>
    <w:basedOn w:val="28"/>
    <w:pPr>
      <w:widowControl w:val="0"/>
      <w:tabs>
        <w:tab w:val="num" w:pos="1307"/>
      </w:tabs>
      <w:spacing w:after="0" w:line="240" w:lineRule="auto"/>
      <w:ind w:left="1080"/>
    </w:pPr>
  </w:style>
  <w:style w:type="paragraph" w:customStyle="1" w:styleId="aff1">
    <w:name w:val="Словарная статья"/>
    <w:basedOn w:val="a2"/>
    <w:next w:val="a2"/>
    <w:pPr>
      <w:spacing w:after="0"/>
      <w:ind w:right="118"/>
    </w:pPr>
    <w:rPr>
      <w:rFonts w:ascii="Arial" w:hAnsi="Arial"/>
      <w:sz w:val="20"/>
      <w:szCs w:val="20"/>
    </w:rPr>
  </w:style>
  <w:style w:type="character" w:customStyle="1" w:styleId="aff2">
    <w:name w:val="Основной шрифт"/>
  </w:style>
  <w:style w:type="paragraph" w:customStyle="1" w:styleId="FR2">
    <w:name w:val="FR2"/>
    <w:pPr>
      <w:widowControl w:val="0"/>
      <w:spacing w:line="520" w:lineRule="auto"/>
      <w:ind w:right="1800"/>
      <w:jc w:val="center"/>
    </w:pPr>
    <w:rPr>
      <w:rFonts w:ascii="Arial" w:eastAsia="Times New Roman" w:hAnsi="Arial" w:cs="Arial"/>
      <w:b/>
      <w:bCs/>
      <w:sz w:val="22"/>
      <w:szCs w:val="22"/>
    </w:rPr>
  </w:style>
  <w:style w:type="paragraph" w:customStyle="1" w:styleId="aff3">
    <w:name w:val="текст таблицы"/>
    <w:basedOn w:val="a2"/>
    <w:pPr>
      <w:spacing w:before="120" w:after="0"/>
      <w:ind w:right="-102"/>
      <w:jc w:val="left"/>
    </w:pPr>
  </w:style>
  <w:style w:type="paragraph" w:customStyle="1" w:styleId="Web">
    <w:name w:val="Обычный (Web)"/>
    <w:basedOn w:val="a2"/>
    <w:pPr>
      <w:spacing w:before="100" w:beforeAutospacing="1" w:after="100" w:afterAutospacing="1"/>
      <w:jc w:val="left"/>
    </w:pPr>
  </w:style>
  <w:style w:type="paragraph" w:customStyle="1" w:styleId="aff4">
    <w:name w:val="Íîðìàëüíûé"/>
    <w:rPr>
      <w:rFonts w:ascii="Courier" w:eastAsia="Times New Roman" w:hAnsi="Courier"/>
      <w:sz w:val="24"/>
      <w:lang w:val="en-GB"/>
    </w:rPr>
  </w:style>
  <w:style w:type="paragraph" w:customStyle="1" w:styleId="aff5">
    <w:name w:val="Пункт Знак"/>
    <w:basedOn w:val="a2"/>
    <w:pPr>
      <w:tabs>
        <w:tab w:val="num" w:pos="1134"/>
        <w:tab w:val="left" w:pos="1701"/>
      </w:tabs>
      <w:spacing w:after="0" w:line="360" w:lineRule="auto"/>
      <w:ind w:left="1134" w:hanging="567"/>
    </w:pPr>
    <w:rPr>
      <w:sz w:val="28"/>
      <w:szCs w:val="20"/>
    </w:rPr>
  </w:style>
  <w:style w:type="character" w:customStyle="1" w:styleId="aff6">
    <w:name w:val="Пункт Знак Знак"/>
    <w:rPr>
      <w:sz w:val="28"/>
      <w:lang w:val="ru-RU" w:eastAsia="ru-RU" w:bidi="ar-SA"/>
    </w:rPr>
  </w:style>
  <w:style w:type="table" w:styleId="aff7">
    <w:name w:val="Table Grid"/>
    <w:basedOn w:val="a4"/>
    <w:uiPriority w:val="59"/>
    <w:pPr>
      <w:widowControl w:val="0"/>
      <w:spacing w:line="340" w:lineRule="auto"/>
      <w:ind w:left="1040" w:hanging="360"/>
      <w:jc w:val="both"/>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8">
    <w:name w:val="Balloon Text"/>
    <w:basedOn w:val="a2"/>
    <w:link w:val="aff9"/>
    <w:uiPriority w:val="99"/>
    <w:rPr>
      <w:rFonts w:ascii="Tahoma" w:hAnsi="Tahoma" w:cs="Tahoma"/>
      <w:sz w:val="16"/>
      <w:szCs w:val="16"/>
    </w:rPr>
  </w:style>
  <w:style w:type="paragraph" w:customStyle="1" w:styleId="-">
    <w:name w:val="Контракт-раздел"/>
    <w:basedOn w:val="a2"/>
    <w:next w:val="-0"/>
    <w:pPr>
      <w:keepNext/>
      <w:tabs>
        <w:tab w:val="num" w:pos="0"/>
        <w:tab w:val="left" w:pos="540"/>
      </w:tabs>
      <w:spacing w:before="360" w:after="120"/>
      <w:jc w:val="center"/>
      <w:outlineLvl w:val="3"/>
    </w:pPr>
    <w:rPr>
      <w:b/>
      <w:bCs/>
      <w:caps/>
      <w:smallCaps/>
    </w:rPr>
  </w:style>
  <w:style w:type="paragraph" w:customStyle="1" w:styleId="-0">
    <w:name w:val="Контракт-пункт"/>
    <w:basedOn w:val="a2"/>
    <w:uiPriority w:val="99"/>
    <w:pPr>
      <w:tabs>
        <w:tab w:val="num" w:pos="851"/>
      </w:tabs>
      <w:spacing w:after="0"/>
      <w:ind w:left="851" w:hanging="851"/>
    </w:pPr>
  </w:style>
  <w:style w:type="paragraph" w:customStyle="1" w:styleId="-8">
    <w:name w:val="Контракт-подпункт"/>
    <w:basedOn w:val="a2"/>
    <w:pPr>
      <w:tabs>
        <w:tab w:val="num" w:pos="851"/>
      </w:tabs>
      <w:spacing w:after="0"/>
      <w:ind w:left="851" w:hanging="851"/>
    </w:pPr>
  </w:style>
  <w:style w:type="paragraph" w:customStyle="1" w:styleId="-9">
    <w:name w:val="Контракт-подподпункт"/>
    <w:basedOn w:val="a2"/>
    <w:pPr>
      <w:tabs>
        <w:tab w:val="num" w:pos="1418"/>
      </w:tabs>
      <w:spacing w:after="0"/>
      <w:ind w:left="1418" w:hanging="567"/>
    </w:pPr>
  </w:style>
  <w:style w:type="character" w:customStyle="1" w:styleId="16">
    <w:name w:val="Заголовок 1 Знак"/>
    <w:rPr>
      <w:b/>
      <w:sz w:val="36"/>
      <w:lang w:val="ru-RU" w:eastAsia="ru-RU" w:bidi="ar-SA"/>
    </w:rPr>
  </w:style>
  <w:style w:type="character" w:styleId="affa">
    <w:name w:val="FollowedHyperlink"/>
    <w:uiPriority w:val="99"/>
    <w:rPr>
      <w:color w:val="800080"/>
      <w:u w:val="single"/>
    </w:rPr>
  </w:style>
  <w:style w:type="paragraph" w:customStyle="1" w:styleId="ConsPlusNormal">
    <w:name w:val="ConsPlusNormal"/>
    <w:link w:val="ConsPlusNormal0"/>
    <w:pPr>
      <w:ind w:firstLine="720"/>
    </w:pPr>
    <w:rPr>
      <w:rFonts w:ascii="Arial" w:eastAsia="Times New Roman" w:hAnsi="Arial" w:cs="Arial"/>
    </w:rPr>
  </w:style>
  <w:style w:type="paragraph" w:customStyle="1" w:styleId="affb">
    <w:name w:val="Пункт"/>
    <w:basedOn w:val="a2"/>
    <w:pPr>
      <w:tabs>
        <w:tab w:val="num" w:pos="1620"/>
      </w:tabs>
      <w:spacing w:after="0"/>
      <w:ind w:left="1044" w:hanging="504"/>
    </w:pPr>
    <w:rPr>
      <w:szCs w:val="28"/>
    </w:rPr>
  </w:style>
  <w:style w:type="paragraph" w:customStyle="1" w:styleId="affc">
    <w:name w:val="Подпункт"/>
    <w:basedOn w:val="affb"/>
    <w:pPr>
      <w:tabs>
        <w:tab w:val="clear" w:pos="1620"/>
        <w:tab w:val="num" w:pos="2700"/>
      </w:tabs>
      <w:ind w:left="1908" w:hanging="648"/>
    </w:pPr>
  </w:style>
  <w:style w:type="character" w:customStyle="1" w:styleId="17">
    <w:name w:val="Заголовок 1 Знак Знак Знак Знак Знак Знак Знак Знак Знак Знак Знак Знак Знак"/>
    <w:rPr>
      <w:b/>
      <w:sz w:val="36"/>
      <w:lang w:val="ru-RU" w:eastAsia="ru-RU" w:bidi="ar-SA"/>
    </w:rPr>
  </w:style>
  <w:style w:type="character" w:customStyle="1" w:styleId="affd">
    <w:name w:val="Основной текст Знак Знак Знак Знак"/>
    <w:rPr>
      <w:sz w:val="24"/>
      <w:lang w:val="ru-RU" w:eastAsia="ru-RU" w:bidi="ar-SA"/>
    </w:rPr>
  </w:style>
  <w:style w:type="paragraph" w:styleId="affe">
    <w:name w:val="Block Text"/>
    <w:basedOn w:val="a2"/>
    <w:link w:val="afff"/>
    <w:pPr>
      <w:widowControl w:val="0"/>
      <w:shd w:val="clear" w:color="auto" w:fill="FFFFFF"/>
      <w:spacing w:after="0" w:line="283" w:lineRule="exact"/>
      <w:ind w:left="5" w:right="480" w:firstLine="1123"/>
    </w:pPr>
    <w:rPr>
      <w:color w:val="000000"/>
      <w:szCs w:val="20"/>
    </w:rPr>
  </w:style>
  <w:style w:type="paragraph" w:styleId="afff0">
    <w:name w:val="caption"/>
    <w:basedOn w:val="a2"/>
    <w:qFormat/>
    <w:pPr>
      <w:spacing w:after="0"/>
      <w:jc w:val="center"/>
    </w:pPr>
    <w:rPr>
      <w:sz w:val="28"/>
      <w:szCs w:val="20"/>
    </w:rPr>
  </w:style>
  <w:style w:type="paragraph" w:customStyle="1" w:styleId="03zagolovok2">
    <w:name w:val="03zagolovok2"/>
    <w:basedOn w:val="a2"/>
    <w:pPr>
      <w:keepNext/>
      <w:spacing w:before="360" w:after="120" w:line="360" w:lineRule="atLeast"/>
      <w:jc w:val="left"/>
      <w:outlineLvl w:val="1"/>
    </w:pPr>
    <w:rPr>
      <w:rFonts w:ascii="GaramondC" w:hAnsi="GaramondC"/>
      <w:b/>
      <w:color w:val="000000"/>
      <w:sz w:val="28"/>
      <w:szCs w:val="28"/>
    </w:rPr>
  </w:style>
  <w:style w:type="paragraph" w:customStyle="1" w:styleId="01zagolovok">
    <w:name w:val="01_zagolovok"/>
    <w:basedOn w:val="a2"/>
    <w:pPr>
      <w:keepNext/>
      <w:pageBreakBefore/>
      <w:spacing w:before="360" w:after="120"/>
      <w:jc w:val="left"/>
      <w:outlineLvl w:val="0"/>
    </w:pPr>
    <w:rPr>
      <w:rFonts w:ascii="GaramondC" w:hAnsi="GaramondC"/>
      <w:b/>
      <w:color w:val="000000"/>
      <w:sz w:val="40"/>
      <w:szCs w:val="62"/>
    </w:rPr>
  </w:style>
  <w:style w:type="paragraph" w:customStyle="1" w:styleId="02statia1">
    <w:name w:val="02statia1"/>
    <w:basedOn w:val="a2"/>
    <w:pPr>
      <w:keepNext/>
      <w:spacing w:before="280" w:after="0" w:line="320" w:lineRule="atLeast"/>
      <w:ind w:left="1134" w:right="851" w:hanging="578"/>
      <w:jc w:val="left"/>
      <w:outlineLvl w:val="2"/>
    </w:pPr>
    <w:rPr>
      <w:rFonts w:ascii="GaramondNarrowC" w:hAnsi="GaramondNarrowC"/>
      <w:b/>
    </w:rPr>
  </w:style>
  <w:style w:type="paragraph" w:customStyle="1" w:styleId="02statia2">
    <w:name w:val="02statia2"/>
    <w:basedOn w:val="a2"/>
    <w:pPr>
      <w:spacing w:before="120" w:after="0" w:line="320" w:lineRule="atLeast"/>
      <w:ind w:left="2020" w:hanging="880"/>
    </w:pPr>
    <w:rPr>
      <w:rFonts w:ascii="GaramondNarrowC" w:hAnsi="GaramondNarrowC"/>
      <w:color w:val="000000"/>
      <w:sz w:val="21"/>
      <w:szCs w:val="21"/>
    </w:rPr>
  </w:style>
  <w:style w:type="paragraph" w:customStyle="1" w:styleId="02statia3">
    <w:name w:val="02statia3"/>
    <w:basedOn w:val="a2"/>
    <w:pPr>
      <w:spacing w:before="120" w:after="0" w:line="320" w:lineRule="atLeast"/>
      <w:ind w:left="2900" w:hanging="880"/>
    </w:pPr>
    <w:rPr>
      <w:rFonts w:ascii="GaramondNarrowC" w:hAnsi="GaramondNarrowC"/>
      <w:color w:val="000000"/>
      <w:sz w:val="21"/>
      <w:szCs w:val="21"/>
    </w:rPr>
  </w:style>
  <w:style w:type="character" w:customStyle="1" w:styleId="29">
    <w:name w:val="Основной текст с отступом 2 Знак"/>
    <w:link w:val="28"/>
    <w:rPr>
      <w:sz w:val="24"/>
      <w:lang w:val="ru-RU" w:eastAsia="ru-RU" w:bidi="ar-SA"/>
    </w:rPr>
  </w:style>
  <w:style w:type="character" w:customStyle="1" w:styleId="3b">
    <w:name w:val="Стиль3 Знак Знак Знак Знак"/>
    <w:link w:val="3a"/>
    <w:rPr>
      <w:sz w:val="24"/>
      <w:lang w:val="ru-RU" w:eastAsia="ru-RU" w:bidi="ar-SA"/>
    </w:rPr>
  </w:style>
  <w:style w:type="paragraph" w:customStyle="1" w:styleId="3d">
    <w:name w:val="Стиль3 Знак Знак"/>
    <w:basedOn w:val="28"/>
    <w:link w:val="311"/>
    <w:pPr>
      <w:widowControl w:val="0"/>
      <w:tabs>
        <w:tab w:val="num" w:pos="227"/>
      </w:tabs>
      <w:spacing w:after="0" w:line="240" w:lineRule="auto"/>
      <w:ind w:left="0"/>
    </w:pPr>
  </w:style>
  <w:style w:type="paragraph" w:customStyle="1" w:styleId="03osnovnoytext">
    <w:name w:val="03osnovnoytext"/>
    <w:basedOn w:val="a2"/>
    <w:pPr>
      <w:spacing w:before="320" w:after="0" w:line="320" w:lineRule="atLeast"/>
      <w:ind w:left="1191"/>
    </w:pPr>
    <w:rPr>
      <w:rFonts w:ascii="GaramondC" w:hAnsi="GaramondC"/>
      <w:color w:val="000000"/>
      <w:sz w:val="20"/>
      <w:szCs w:val="20"/>
    </w:rPr>
  </w:style>
  <w:style w:type="paragraph" w:customStyle="1" w:styleId="03osnovnoytexttabl">
    <w:name w:val="03osnovnoytexttabl"/>
    <w:basedOn w:val="a2"/>
    <w:pPr>
      <w:spacing w:before="120" w:after="0" w:line="320" w:lineRule="atLeast"/>
      <w:jc w:val="left"/>
    </w:pPr>
    <w:rPr>
      <w:rFonts w:ascii="GaramondC" w:hAnsi="GaramondC"/>
      <w:color w:val="000000"/>
      <w:sz w:val="20"/>
      <w:szCs w:val="20"/>
    </w:rPr>
  </w:style>
  <w:style w:type="character" w:customStyle="1" w:styleId="311">
    <w:name w:val="Стиль3 Знак Знак Знак1"/>
    <w:link w:val="3d"/>
    <w:rPr>
      <w:sz w:val="24"/>
      <w:lang w:val="ru-RU" w:eastAsia="ru-RU" w:bidi="ar-SA"/>
    </w:rPr>
  </w:style>
  <w:style w:type="paragraph" w:customStyle="1" w:styleId="3e">
    <w:name w:val="Стиль3 Знак"/>
    <w:basedOn w:val="28"/>
    <w:pPr>
      <w:widowControl w:val="0"/>
      <w:tabs>
        <w:tab w:val="num" w:pos="227"/>
      </w:tabs>
      <w:spacing w:after="0" w:line="240" w:lineRule="auto"/>
      <w:ind w:left="0"/>
    </w:pPr>
  </w:style>
  <w:style w:type="paragraph" w:customStyle="1" w:styleId="afff1">
    <w:name w:val="Бюллет"/>
    <w:basedOn w:val="af4"/>
    <w:pPr>
      <w:tabs>
        <w:tab w:val="num" w:pos="720"/>
      </w:tabs>
      <w:spacing w:after="0"/>
      <w:ind w:left="283" w:hanging="283"/>
      <w:jc w:val="left"/>
    </w:pPr>
  </w:style>
  <w:style w:type="paragraph" w:customStyle="1" w:styleId="18">
    <w:name w:val="1 Знак"/>
    <w:basedOn w:val="a2"/>
    <w:pPr>
      <w:widowControl w:val="0"/>
      <w:spacing w:after="160" w:line="240" w:lineRule="exact"/>
      <w:jc w:val="right"/>
    </w:pPr>
    <w:rPr>
      <w:sz w:val="20"/>
      <w:szCs w:val="20"/>
      <w:lang w:val="en-GB" w:eastAsia="en-US"/>
    </w:rPr>
  </w:style>
  <w:style w:type="paragraph" w:customStyle="1" w:styleId="FR1">
    <w:name w:val="FR1"/>
    <w:pPr>
      <w:widowControl w:val="0"/>
      <w:spacing w:line="280" w:lineRule="auto"/>
      <w:ind w:left="40" w:firstLine="660"/>
      <w:jc w:val="both"/>
    </w:pPr>
    <w:rPr>
      <w:rFonts w:ascii="Courier New" w:eastAsia="Times New Roman" w:hAnsi="Courier New" w:cs="Courier New"/>
    </w:rPr>
  </w:style>
  <w:style w:type="paragraph" w:customStyle="1" w:styleId="afff2">
    <w:name w:val="Подраздел"/>
    <w:basedOn w:val="a2"/>
    <w:pPr>
      <w:spacing w:before="240" w:after="120"/>
      <w:jc w:val="center"/>
    </w:pPr>
    <w:rPr>
      <w:rFonts w:ascii="TimesDL" w:hAnsi="TimesDL" w:cs="TimesDL"/>
      <w:b/>
      <w:bCs/>
      <w:smallCaps/>
      <w:spacing w:val="-2"/>
    </w:rPr>
  </w:style>
  <w:style w:type="character" w:customStyle="1" w:styleId="af8">
    <w:name w:val="Основной текст Знак"/>
    <w:link w:val="af4"/>
    <w:rPr>
      <w:sz w:val="24"/>
      <w:lang w:val="ru-RU" w:eastAsia="ru-RU" w:bidi="ar-SA"/>
    </w:rPr>
  </w:style>
  <w:style w:type="paragraph" w:customStyle="1" w:styleId="afff3">
    <w:name w:val="А_обычный"/>
    <w:basedOn w:val="a2"/>
    <w:pPr>
      <w:spacing w:after="0"/>
      <w:ind w:firstLine="709"/>
    </w:pPr>
  </w:style>
  <w:style w:type="paragraph" w:customStyle="1" w:styleId="afff4">
    <w:name w:val="Таблица текст"/>
    <w:basedOn w:val="a2"/>
    <w:pPr>
      <w:spacing w:before="40" w:after="40"/>
      <w:ind w:left="57" w:right="57"/>
      <w:jc w:val="left"/>
    </w:pPr>
    <w:rPr>
      <w:sz w:val="22"/>
      <w:szCs w:val="22"/>
    </w:rPr>
  </w:style>
  <w:style w:type="paragraph" w:styleId="afff5">
    <w:name w:val="Normal (Web)"/>
    <w:basedOn w:val="a2"/>
    <w:pPr>
      <w:spacing w:before="100" w:beforeAutospacing="1" w:after="100" w:afterAutospacing="1"/>
      <w:ind w:firstLine="300"/>
      <w:jc w:val="left"/>
    </w:pPr>
  </w:style>
  <w:style w:type="character" w:customStyle="1" w:styleId="19">
    <w:name w:val="Знак Знак1"/>
    <w:rPr>
      <w:sz w:val="24"/>
      <w:lang w:val="ru-RU" w:eastAsia="ru-RU" w:bidi="ar-SA"/>
    </w:rPr>
  </w:style>
  <w:style w:type="paragraph" w:customStyle="1" w:styleId="212">
    <w:name w:val="Основной текст с отступом 21"/>
    <w:basedOn w:val="a2"/>
    <w:pPr>
      <w:spacing w:after="120" w:line="480" w:lineRule="auto"/>
      <w:ind w:left="283"/>
    </w:pPr>
    <w:rPr>
      <w:szCs w:val="20"/>
      <w:lang w:eastAsia="ar-SA"/>
    </w:rPr>
  </w:style>
  <w:style w:type="paragraph" w:customStyle="1" w:styleId="1a">
    <w:name w:val="Название1"/>
    <w:basedOn w:val="a2"/>
    <w:pPr>
      <w:suppressLineNumbers/>
      <w:spacing w:before="120" w:after="120"/>
    </w:pPr>
    <w:rPr>
      <w:rFonts w:ascii="Arial" w:hAnsi="Arial" w:cs="Tahoma"/>
      <w:i/>
      <w:iCs/>
      <w:lang w:eastAsia="ar-SA"/>
    </w:rPr>
  </w:style>
  <w:style w:type="character" w:customStyle="1" w:styleId="2c">
    <w:name w:val="Основной шрифт абзаца2"/>
  </w:style>
  <w:style w:type="paragraph" w:customStyle="1" w:styleId="afff6">
    <w:name w:val="заг_центр"/>
    <w:basedOn w:val="a2"/>
    <w:pPr>
      <w:spacing w:before="57" w:after="0"/>
      <w:ind w:left="283" w:right="283"/>
      <w:jc w:val="center"/>
    </w:pPr>
    <w:rPr>
      <w:rFonts w:ascii="AvantGardeGothicC" w:hAnsi="AvantGardeGothicC" w:cs="AvantGardeGothicC"/>
      <w:b/>
      <w:bCs/>
      <w:i/>
      <w:iCs/>
      <w:lang w:eastAsia="ar-SA"/>
    </w:rPr>
  </w:style>
  <w:style w:type="paragraph" w:customStyle="1" w:styleId="1b">
    <w:name w:val="текст1"/>
    <w:pPr>
      <w:ind w:firstLine="397"/>
      <w:jc w:val="both"/>
    </w:pPr>
    <w:rPr>
      <w:rFonts w:ascii="SchoolBookC" w:eastAsia="Times New Roman" w:hAnsi="SchoolBookC" w:cs="SchoolBookC"/>
      <w:sz w:val="24"/>
      <w:szCs w:val="24"/>
      <w:lang w:eastAsia="ar-SA"/>
    </w:rPr>
  </w:style>
  <w:style w:type="paragraph" w:customStyle="1" w:styleId="afff7">
    <w:name w:val="втяжка"/>
    <w:basedOn w:val="1b"/>
    <w:next w:val="1b"/>
    <w:pPr>
      <w:tabs>
        <w:tab w:val="left" w:pos="567"/>
      </w:tabs>
      <w:spacing w:before="57"/>
      <w:ind w:left="567" w:hanging="567"/>
    </w:pPr>
  </w:style>
  <w:style w:type="paragraph" w:customStyle="1" w:styleId="2d">
    <w:name w:val="Знак Знак Знак2"/>
    <w:basedOn w:val="a2"/>
    <w:pPr>
      <w:widowControl w:val="0"/>
      <w:spacing w:after="160" w:line="240" w:lineRule="exact"/>
      <w:jc w:val="right"/>
    </w:pPr>
    <w:rPr>
      <w:sz w:val="20"/>
      <w:szCs w:val="20"/>
      <w:lang w:val="en-GB" w:eastAsia="en-US"/>
    </w:rPr>
  </w:style>
  <w:style w:type="paragraph" w:customStyle="1" w:styleId="3f">
    <w:name w:val="Знак Знак Знак3"/>
    <w:basedOn w:val="a2"/>
    <w:pPr>
      <w:widowControl w:val="0"/>
      <w:spacing w:after="160" w:line="240" w:lineRule="exact"/>
      <w:jc w:val="right"/>
    </w:pPr>
    <w:rPr>
      <w:sz w:val="20"/>
      <w:szCs w:val="20"/>
      <w:lang w:val="en-GB" w:eastAsia="en-US"/>
    </w:rPr>
  </w:style>
  <w:style w:type="paragraph" w:customStyle="1" w:styleId="320">
    <w:name w:val="Основной текст с отступом 32"/>
    <w:basedOn w:val="a2"/>
    <w:pPr>
      <w:spacing w:after="120"/>
      <w:ind w:left="283"/>
    </w:pPr>
    <w:rPr>
      <w:sz w:val="16"/>
      <w:szCs w:val="20"/>
      <w:lang w:eastAsia="ar-SA"/>
    </w:rPr>
  </w:style>
  <w:style w:type="paragraph" w:styleId="afff8">
    <w:name w:val="footnote text"/>
    <w:basedOn w:val="a2"/>
    <w:link w:val="afff9"/>
    <w:rPr>
      <w:sz w:val="20"/>
      <w:szCs w:val="20"/>
      <w:lang w:eastAsia="ar-SA"/>
    </w:rPr>
  </w:style>
  <w:style w:type="paragraph" w:customStyle="1" w:styleId="312">
    <w:name w:val="Основной текст 31"/>
    <w:basedOn w:val="a2"/>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lang w:eastAsia="ar-SA"/>
    </w:rPr>
  </w:style>
  <w:style w:type="paragraph" w:customStyle="1" w:styleId="1c">
    <w:name w:val="Знак Знак Знак1"/>
    <w:basedOn w:val="a2"/>
    <w:pPr>
      <w:widowControl w:val="0"/>
      <w:spacing w:after="160" w:line="240" w:lineRule="exact"/>
      <w:jc w:val="right"/>
    </w:pPr>
    <w:rPr>
      <w:sz w:val="20"/>
      <w:szCs w:val="20"/>
      <w:lang w:val="en-GB" w:eastAsia="en-US"/>
    </w:rPr>
  </w:style>
  <w:style w:type="paragraph" w:customStyle="1" w:styleId="ConsPlusTitle">
    <w:name w:val="ConsPlusTitle"/>
    <w:uiPriority w:val="99"/>
    <w:rPr>
      <w:rFonts w:ascii="Arial" w:eastAsia="Times New Roman" w:hAnsi="Arial" w:cs="Arial"/>
      <w:b/>
      <w:bCs/>
    </w:rPr>
  </w:style>
  <w:style w:type="paragraph" w:customStyle="1" w:styleId="afffa">
    <w:name w:val="Содержимое таблицы"/>
    <w:basedOn w:val="a2"/>
    <w:pPr>
      <w:widowControl w:val="0"/>
      <w:suppressLineNumbers/>
      <w:spacing w:after="0"/>
      <w:jc w:val="left"/>
    </w:pPr>
    <w:rPr>
      <w:rFonts w:eastAsia="Lucida Sans Unicode"/>
    </w:rPr>
  </w:style>
  <w:style w:type="paragraph" w:customStyle="1" w:styleId="afffb">
    <w:name w:val="Знак"/>
    <w:basedOn w:val="a2"/>
    <w:pPr>
      <w:widowControl w:val="0"/>
      <w:spacing w:after="160" w:line="240" w:lineRule="exact"/>
      <w:jc w:val="right"/>
    </w:pPr>
    <w:rPr>
      <w:sz w:val="20"/>
      <w:szCs w:val="20"/>
      <w:lang w:val="en-GB" w:eastAsia="en-US"/>
    </w:rPr>
  </w:style>
  <w:style w:type="character" w:customStyle="1" w:styleId="WW8Num43z2">
    <w:name w:val="WW8Num43z2"/>
    <w:rPr>
      <w:rFonts w:ascii="Wingdings" w:hAnsi="Wingdings"/>
    </w:rPr>
  </w:style>
  <w:style w:type="character" w:customStyle="1" w:styleId="ConsPlusNormal0">
    <w:name w:val="ConsPlusNormal Знак"/>
    <w:link w:val="ConsPlusNormal"/>
    <w:rPr>
      <w:rFonts w:ascii="Arial" w:eastAsia="Times New Roman" w:hAnsi="Arial" w:cs="Arial"/>
      <w:lang w:val="ru-RU" w:eastAsia="ru-RU" w:bidi="ar-SA"/>
    </w:rPr>
  </w:style>
  <w:style w:type="paragraph" w:styleId="afffc">
    <w:name w:val="List Paragraph"/>
    <w:basedOn w:val="a2"/>
    <w:link w:val="afffd"/>
    <w:uiPriority w:val="34"/>
    <w:qFormat/>
    <w:pPr>
      <w:spacing w:after="0"/>
      <w:ind w:left="720"/>
      <w:contextualSpacing/>
      <w:jc w:val="left"/>
    </w:pPr>
  </w:style>
  <w:style w:type="paragraph" w:customStyle="1" w:styleId="2e">
    <w:name w:val="Знак Знак Знак2 Знак"/>
    <w:basedOn w:val="a2"/>
    <w:pPr>
      <w:widowControl w:val="0"/>
      <w:spacing w:after="160" w:line="240" w:lineRule="exact"/>
      <w:jc w:val="right"/>
    </w:pPr>
    <w:rPr>
      <w:sz w:val="20"/>
      <w:szCs w:val="20"/>
      <w:lang w:val="en-GB" w:eastAsia="en-US"/>
    </w:rPr>
  </w:style>
  <w:style w:type="character" w:customStyle="1" w:styleId="afb">
    <w:name w:val="Верхний колонтитул Знак"/>
    <w:link w:val="afa"/>
    <w:uiPriority w:val="99"/>
    <w:rPr>
      <w:rFonts w:ascii="Arial" w:eastAsia="Times New Roman" w:hAnsi="Arial"/>
      <w:sz w:val="24"/>
    </w:rPr>
  </w:style>
  <w:style w:type="character" w:customStyle="1" w:styleId="WW8Num1z0">
    <w:name w:val="WW8Num1z0"/>
    <w:rPr>
      <w:rFonts w:ascii="Symbol" w:hAnsi="Symbol"/>
    </w:rPr>
  </w:style>
  <w:style w:type="character" w:customStyle="1" w:styleId="WW8Num2z0">
    <w:name w:val="WW8Num2z0"/>
    <w:rPr>
      <w:rFonts w:ascii="Symbol" w:hAnsi="Symbol" w:cs="Symbol"/>
    </w:rPr>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13z1">
    <w:name w:val="WW8Num13z1"/>
    <w:rPr>
      <w:b w:val="0"/>
    </w:rPr>
  </w:style>
  <w:style w:type="character" w:customStyle="1" w:styleId="WW8Num15z0">
    <w:name w:val="WW8Num15z0"/>
    <w:rPr>
      <w:rFonts w:ascii="Times New Roman" w:hAnsi="Times New Roman" w:cs="Times New Roman"/>
    </w:rPr>
  </w:style>
  <w:style w:type="character" w:customStyle="1" w:styleId="WW8Num18z1">
    <w:name w:val="WW8Num18z1"/>
    <w:rPr>
      <w:sz w:val="24"/>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3z0">
    <w:name w:val="WW8Num23z0"/>
    <w:rPr>
      <w:rFonts w:cs="Times New Roman"/>
    </w:rPr>
  </w:style>
  <w:style w:type="character" w:customStyle="1" w:styleId="WW8Num26z0">
    <w:name w:val="WW8Num26z0"/>
    <w:rPr>
      <w:color w:val="auto"/>
    </w:rPr>
  </w:style>
  <w:style w:type="character" w:customStyle="1" w:styleId="WW8Num27z0">
    <w:name w:val="WW8Num27z0"/>
    <w:rPr>
      <w:sz w:val="24"/>
    </w:rPr>
  </w:style>
  <w:style w:type="character" w:customStyle="1" w:styleId="WW8Num28z1">
    <w:name w:val="WW8Num28z1"/>
    <w:rPr>
      <w:rFonts w:ascii="Symbol" w:hAnsi="Symbol"/>
    </w:rPr>
  </w:style>
  <w:style w:type="character" w:customStyle="1" w:styleId="WW8Num33z1">
    <w:name w:val="WW8Num33z1"/>
    <w:rPr>
      <w:i w:val="0"/>
    </w:rPr>
  </w:style>
  <w:style w:type="character" w:customStyle="1" w:styleId="WW8Num34z0">
    <w:name w:val="WW8Num34z0"/>
    <w:rPr>
      <w:sz w:val="28"/>
      <w:szCs w:val="28"/>
    </w:rPr>
  </w:style>
  <w:style w:type="character" w:customStyle="1" w:styleId="WW8Num34z1">
    <w:name w:val="WW8Num34z1"/>
    <w:rPr>
      <w:rFonts w:ascii="Times New Roman" w:hAnsi="Times New Roman" w:cs="Times New Roman"/>
      <w:b/>
      <w:bCs/>
      <w:i w:val="0"/>
      <w:iCs w:val="0"/>
      <w:sz w:val="26"/>
      <w:szCs w:val="26"/>
    </w:rPr>
  </w:style>
  <w:style w:type="character" w:customStyle="1" w:styleId="1d">
    <w:name w:val="Основной шрифт абзаца1"/>
  </w:style>
  <w:style w:type="character" w:customStyle="1" w:styleId="3f0">
    <w:name w:val="Заголовок 3 Знак"/>
    <w:basedOn w:val="1d"/>
  </w:style>
  <w:style w:type="character" w:customStyle="1" w:styleId="44">
    <w:name w:val="Заголовок 4 Знак"/>
    <w:basedOn w:val="1d"/>
  </w:style>
  <w:style w:type="character" w:customStyle="1" w:styleId="1e">
    <w:name w:val="Знак Знак1"/>
    <w:basedOn w:val="1d"/>
  </w:style>
  <w:style w:type="character" w:customStyle="1" w:styleId="afffe">
    <w:name w:val="Нижний колонтитул Знак"/>
    <w:basedOn w:val="1d"/>
    <w:uiPriority w:val="99"/>
  </w:style>
  <w:style w:type="character" w:customStyle="1" w:styleId="45">
    <w:name w:val="Знак Знак4"/>
    <w:basedOn w:val="1d"/>
  </w:style>
  <w:style w:type="character" w:customStyle="1" w:styleId="bodytext1">
    <w:name w:val="body text Знак1"/>
    <w:basedOn w:val="1d"/>
  </w:style>
  <w:style w:type="character" w:customStyle="1" w:styleId="2f">
    <w:name w:val="Основной текст 2 Знак"/>
    <w:basedOn w:val="1d"/>
  </w:style>
  <w:style w:type="character" w:customStyle="1" w:styleId="39">
    <w:name w:val="Основной текст 3 Знак"/>
    <w:link w:val="38"/>
    <w:rPr>
      <w:rFonts w:eastAsia="Times New Roman"/>
      <w:b/>
      <w:i/>
      <w:sz w:val="22"/>
      <w:szCs w:val="24"/>
    </w:rPr>
  </w:style>
  <w:style w:type="character" w:customStyle="1" w:styleId="37">
    <w:name w:val="Основной текст с отступом 3 Знак"/>
    <w:link w:val="36"/>
    <w:rPr>
      <w:rFonts w:eastAsia="Times New Roman"/>
      <w:sz w:val="16"/>
    </w:rPr>
  </w:style>
  <w:style w:type="character" w:customStyle="1" w:styleId="Linie">
    <w:name w:val="Linie Знак"/>
    <w:basedOn w:val="1d"/>
  </w:style>
  <w:style w:type="character" w:customStyle="1" w:styleId="54">
    <w:name w:val="Знак Знак5"/>
    <w:basedOn w:val="1d"/>
  </w:style>
  <w:style w:type="character" w:customStyle="1" w:styleId="h32">
    <w:name w:val="h3 Знак2"/>
    <w:basedOn w:val="1d"/>
  </w:style>
  <w:style w:type="paragraph" w:styleId="affff">
    <w:name w:val="List"/>
    <w:basedOn w:val="af4"/>
    <w:pPr>
      <w:jc w:val="left"/>
    </w:pPr>
    <w:rPr>
      <w:rFonts w:cs="Tahoma"/>
      <w:sz w:val="20"/>
      <w:lang w:eastAsia="ar-SA"/>
    </w:rPr>
  </w:style>
  <w:style w:type="paragraph" w:customStyle="1" w:styleId="1f">
    <w:name w:val="Указатель1"/>
    <w:basedOn w:val="a2"/>
    <w:pPr>
      <w:suppressLineNumbers/>
      <w:spacing w:after="0"/>
      <w:jc w:val="left"/>
    </w:pPr>
    <w:rPr>
      <w:rFonts w:cs="Tahoma"/>
      <w:sz w:val="20"/>
      <w:szCs w:val="20"/>
      <w:lang w:eastAsia="ar-SA"/>
    </w:rPr>
  </w:style>
  <w:style w:type="paragraph" w:styleId="affff0">
    <w:name w:val="Subtitle"/>
    <w:basedOn w:val="af3"/>
    <w:next w:val="af4"/>
    <w:link w:val="affff1"/>
    <w:qFormat/>
    <w:pPr>
      <w:jc w:val="center"/>
    </w:pPr>
    <w:rPr>
      <w:i/>
      <w:iCs/>
    </w:rPr>
  </w:style>
  <w:style w:type="character" w:customStyle="1" w:styleId="affff1">
    <w:name w:val="Подзаголовок Знак"/>
    <w:link w:val="affff0"/>
    <w:rPr>
      <w:rFonts w:ascii="Arial" w:eastAsia="DejaVu Sans" w:hAnsi="Arial" w:cs="Tahoma"/>
      <w:i/>
      <w:iCs/>
      <w:sz w:val="28"/>
      <w:szCs w:val="28"/>
      <w:lang w:eastAsia="ar-SA"/>
    </w:rPr>
  </w:style>
  <w:style w:type="paragraph" w:customStyle="1" w:styleId="21">
    <w:name w:val="Основной текст 21"/>
    <w:basedOn w:val="a2"/>
    <w:pPr>
      <w:numPr>
        <w:numId w:val="5"/>
      </w:numPr>
      <w:spacing w:after="120" w:line="480" w:lineRule="auto"/>
      <w:ind w:left="0" w:firstLine="0"/>
      <w:jc w:val="left"/>
    </w:pPr>
    <w:rPr>
      <w:sz w:val="20"/>
      <w:szCs w:val="20"/>
      <w:lang w:eastAsia="ar-SA"/>
    </w:rPr>
  </w:style>
  <w:style w:type="paragraph" w:customStyle="1" w:styleId="313">
    <w:name w:val="Основной текст с отступом 31"/>
    <w:basedOn w:val="a2"/>
    <w:pPr>
      <w:spacing w:after="120"/>
      <w:ind w:left="283"/>
      <w:jc w:val="left"/>
    </w:pPr>
    <w:rPr>
      <w:sz w:val="16"/>
      <w:szCs w:val="16"/>
      <w:lang w:eastAsia="ar-SA"/>
    </w:rPr>
  </w:style>
  <w:style w:type="paragraph" w:customStyle="1" w:styleId="213">
    <w:name w:val="Нумерованный список 21"/>
    <w:basedOn w:val="a2"/>
    <w:pPr>
      <w:tabs>
        <w:tab w:val="num" w:pos="-92"/>
      </w:tabs>
      <w:spacing w:after="0"/>
      <w:ind w:left="-92" w:hanging="360"/>
      <w:jc w:val="left"/>
    </w:pPr>
    <w:rPr>
      <w:sz w:val="20"/>
      <w:szCs w:val="20"/>
      <w:lang w:eastAsia="ar-SA"/>
    </w:rPr>
  </w:style>
  <w:style w:type="paragraph" w:customStyle="1" w:styleId="3f1">
    <w:name w:val="3"/>
    <w:basedOn w:val="a2"/>
    <w:pPr>
      <w:spacing w:after="0"/>
    </w:pPr>
    <w:rPr>
      <w:lang w:eastAsia="ar-SA"/>
    </w:rPr>
  </w:style>
  <w:style w:type="paragraph" w:customStyle="1" w:styleId="2-110">
    <w:name w:val="2-11"/>
    <w:basedOn w:val="a2"/>
    <w:rPr>
      <w:lang w:eastAsia="ar-SA"/>
    </w:rPr>
  </w:style>
  <w:style w:type="paragraph" w:customStyle="1" w:styleId="210">
    <w:name w:val="Заголовок 21"/>
    <w:link w:val="Heading2Char"/>
    <w:pPr>
      <w:numPr>
        <w:numId w:val="6"/>
      </w:numPr>
      <w:spacing w:before="72" w:after="72"/>
      <w:jc w:val="center"/>
    </w:pPr>
    <w:rPr>
      <w:rFonts w:ascii="FranklinDemi" w:eastAsia="Arial" w:hAnsi="FranklinDemi"/>
      <w:b/>
      <w:color w:val="000000"/>
      <w:sz w:val="32"/>
      <w:lang w:val="en-GB" w:eastAsia="ar-SA"/>
    </w:rPr>
  </w:style>
  <w:style w:type="paragraph" w:customStyle="1" w:styleId="1f0">
    <w:name w:val="Без интервала1"/>
    <w:basedOn w:val="a2"/>
    <w:link w:val="NoSpacingChar"/>
    <w:pPr>
      <w:tabs>
        <w:tab w:val="num" w:pos="1420"/>
      </w:tabs>
      <w:spacing w:before="280" w:after="280"/>
      <w:ind w:left="1420" w:hanging="360"/>
      <w:jc w:val="left"/>
    </w:pPr>
    <w:rPr>
      <w:lang w:eastAsia="ar-SA"/>
    </w:rPr>
  </w:style>
  <w:style w:type="paragraph" w:customStyle="1" w:styleId="211">
    <w:name w:val="Маркированный список 21"/>
    <w:basedOn w:val="a2"/>
    <w:pPr>
      <w:numPr>
        <w:numId w:val="3"/>
      </w:numPr>
    </w:pPr>
    <w:rPr>
      <w:lang w:eastAsia="ar-SA"/>
    </w:rPr>
  </w:style>
  <w:style w:type="paragraph" w:customStyle="1" w:styleId="BodyText23">
    <w:name w:val="Body Text 23"/>
    <w:basedOn w:val="a2"/>
    <w:pPr>
      <w:spacing w:after="0"/>
      <w:jc w:val="center"/>
    </w:pPr>
    <w:rPr>
      <w:b/>
      <w:sz w:val="28"/>
      <w:szCs w:val="20"/>
      <w:lang w:eastAsia="ar-SA"/>
    </w:rPr>
  </w:style>
  <w:style w:type="paragraph" w:customStyle="1" w:styleId="affff2">
    <w:name w:val="Ариал"/>
    <w:basedOn w:val="a2"/>
    <w:pPr>
      <w:spacing w:before="120" w:after="120" w:line="360" w:lineRule="auto"/>
      <w:ind w:firstLine="851"/>
    </w:pPr>
    <w:rPr>
      <w:rFonts w:ascii="Arial" w:hAnsi="Arial" w:cs="Arial"/>
      <w:lang w:eastAsia="ar-SA"/>
    </w:rPr>
  </w:style>
  <w:style w:type="paragraph" w:customStyle="1" w:styleId="affff3">
    <w:name w:val="???????"/>
    <w:rPr>
      <w:rFonts w:eastAsia="Arial"/>
      <w:lang w:eastAsia="ar-SA"/>
    </w:rPr>
  </w:style>
  <w:style w:type="paragraph" w:customStyle="1" w:styleId="41">
    <w:name w:val="Маркированный список 41"/>
    <w:basedOn w:val="a2"/>
    <w:pPr>
      <w:numPr>
        <w:numId w:val="2"/>
      </w:numPr>
    </w:pPr>
    <w:rPr>
      <w:szCs w:val="20"/>
      <w:lang w:eastAsia="ar-SA"/>
    </w:rPr>
  </w:style>
  <w:style w:type="paragraph" w:customStyle="1" w:styleId="1f1">
    <w:name w:val="Знак1 Знак Знак Знак"/>
    <w:basedOn w:val="a2"/>
    <w:pPr>
      <w:spacing w:after="160" w:line="240" w:lineRule="exact"/>
      <w:jc w:val="left"/>
    </w:pPr>
    <w:rPr>
      <w:rFonts w:ascii="Verdana" w:hAnsi="Verdana"/>
      <w:lang w:val="en-US" w:eastAsia="ar-SA"/>
    </w:rPr>
  </w:style>
  <w:style w:type="paragraph" w:customStyle="1" w:styleId="affff4">
    <w:name w:val="Стиль"/>
    <w:pPr>
      <w:widowControl w:val="0"/>
    </w:pPr>
    <w:rPr>
      <w:rFonts w:ascii="Arial" w:eastAsia="Arial" w:hAnsi="Arial" w:cs="Arial"/>
      <w:sz w:val="24"/>
      <w:szCs w:val="24"/>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pPr>
      <w:spacing w:before="280" w:after="280"/>
      <w:jc w:val="left"/>
    </w:pPr>
    <w:rPr>
      <w:rFonts w:ascii="Tahoma" w:hAnsi="Tahoma"/>
      <w:sz w:val="20"/>
      <w:szCs w:val="20"/>
      <w:lang w:val="en-US" w:eastAsia="ar-SA"/>
    </w:rPr>
  </w:style>
  <w:style w:type="paragraph" w:customStyle="1" w:styleId="affff5">
    <w:name w:val="Заголовок таблицы"/>
    <w:basedOn w:val="afffa"/>
    <w:pPr>
      <w:widowControl/>
      <w:jc w:val="center"/>
    </w:pPr>
    <w:rPr>
      <w:rFonts w:eastAsia="Times New Roman"/>
      <w:b/>
      <w:bCs/>
      <w:sz w:val="20"/>
      <w:szCs w:val="20"/>
      <w:lang w:eastAsia="ar-SA"/>
    </w:rPr>
  </w:style>
  <w:style w:type="paragraph" w:customStyle="1" w:styleId="affff6">
    <w:name w:val="Содержимое врезки"/>
    <w:basedOn w:val="af4"/>
    <w:pPr>
      <w:jc w:val="left"/>
    </w:pPr>
    <w:rPr>
      <w:sz w:val="20"/>
      <w:lang w:eastAsia="ar-SA"/>
    </w:rPr>
  </w:style>
  <w:style w:type="paragraph" w:customStyle="1" w:styleId="110">
    <w:name w:val="заголовок 11"/>
    <w:basedOn w:val="a2"/>
    <w:next w:val="a2"/>
    <w:pPr>
      <w:keepNext/>
      <w:spacing w:after="0"/>
      <w:jc w:val="center"/>
    </w:pPr>
    <w:rPr>
      <w:szCs w:val="20"/>
    </w:rPr>
  </w:style>
  <w:style w:type="paragraph" w:customStyle="1" w:styleId="Iiiaeuiue">
    <w:name w:val="Ii?iaeuiue"/>
    <w:pPr>
      <w:widowControl w:val="0"/>
    </w:pPr>
    <w:rPr>
      <w:rFonts w:eastAsia="Times New Roman"/>
    </w:rPr>
  </w:style>
  <w:style w:type="paragraph" w:customStyle="1" w:styleId="1CharChar">
    <w:name w:val="1 Знак Char Знак Char Знак Знак Знак Знак Знак"/>
    <w:basedOn w:val="a2"/>
    <w:pPr>
      <w:spacing w:after="160" w:line="240" w:lineRule="exact"/>
      <w:jc w:val="left"/>
    </w:pPr>
    <w:rPr>
      <w:rFonts w:ascii="Calibri" w:eastAsia="Calibri" w:hAnsi="Calibri"/>
      <w:sz w:val="20"/>
      <w:szCs w:val="20"/>
      <w:lang w:eastAsia="zh-CN"/>
    </w:rPr>
  </w:style>
  <w:style w:type="paragraph" w:customStyle="1" w:styleId="a0">
    <w:name w:val="Спис_заголовок"/>
    <w:basedOn w:val="a2"/>
    <w:next w:val="affff"/>
    <w:pPr>
      <w:keepNext/>
      <w:keepLines/>
      <w:numPr>
        <w:numId w:val="4"/>
      </w:numPr>
      <w:tabs>
        <w:tab w:val="left" w:pos="0"/>
      </w:tabs>
      <w:spacing w:before="60"/>
    </w:pPr>
    <w:rPr>
      <w:sz w:val="22"/>
      <w:szCs w:val="20"/>
    </w:rPr>
  </w:style>
  <w:style w:type="character" w:customStyle="1" w:styleId="2f0">
    <w:name w:val="Знак Знак2"/>
    <w:rPr>
      <w:sz w:val="16"/>
      <w:szCs w:val="16"/>
      <w:lang w:val="ru-RU" w:eastAsia="ru-RU" w:bidi="ar-SA"/>
    </w:rPr>
  </w:style>
  <w:style w:type="character" w:customStyle="1" w:styleId="2f1">
    <w:name w:val="Раздел 2 Знак"/>
    <w:uiPriority w:val="9"/>
    <w:rPr>
      <w:rFonts w:cs="Times New Roman"/>
      <w:b/>
      <w:sz w:val="24"/>
      <w:lang w:val="ru-RU" w:eastAsia="ru-RU" w:bidi="ar-SA"/>
    </w:rPr>
  </w:style>
  <w:style w:type="character" w:customStyle="1" w:styleId="apple-style-span">
    <w:name w:val="apple-style-span"/>
    <w:basedOn w:val="a3"/>
  </w:style>
  <w:style w:type="paragraph" w:customStyle="1" w:styleId="Iniiaiieoaeno">
    <w:name w:val="Iniiaiie oaeno"/>
    <w:basedOn w:val="a2"/>
    <w:pPr>
      <w:spacing w:after="0"/>
      <w:jc w:val="center"/>
    </w:pPr>
    <w:rPr>
      <w:rFonts w:ascii="Arial" w:hAnsi="Arial" w:cs="Arial"/>
    </w:rPr>
  </w:style>
  <w:style w:type="paragraph" w:customStyle="1" w:styleId="220">
    <w:name w:val="Основной текст 22"/>
    <w:basedOn w:val="a2"/>
    <w:pPr>
      <w:spacing w:after="120" w:line="480" w:lineRule="auto"/>
      <w:jc w:val="left"/>
    </w:pPr>
    <w:rPr>
      <w:sz w:val="20"/>
      <w:szCs w:val="20"/>
      <w:lang w:eastAsia="ar-SA"/>
    </w:rPr>
  </w:style>
  <w:style w:type="paragraph" w:customStyle="1" w:styleId="221">
    <w:name w:val="Основной текст с отступом 22"/>
    <w:basedOn w:val="a2"/>
    <w:pPr>
      <w:tabs>
        <w:tab w:val="left" w:pos="720"/>
      </w:tabs>
      <w:spacing w:before="57" w:after="0"/>
      <w:ind w:left="720" w:hanging="720"/>
    </w:pPr>
    <w:rPr>
      <w:szCs w:val="20"/>
      <w:lang w:eastAsia="ar-SA"/>
    </w:rPr>
  </w:style>
  <w:style w:type="character" w:customStyle="1" w:styleId="FontStyle11">
    <w:name w:val="Font Style11"/>
    <w:rPr>
      <w:rFonts w:ascii="Times New Roman" w:hAnsi="Times New Roman" w:cs="Times New Roman"/>
      <w:sz w:val="24"/>
      <w:szCs w:val="24"/>
    </w:rPr>
  </w:style>
  <w:style w:type="paragraph" w:customStyle="1" w:styleId="Style3">
    <w:name w:val="Style3"/>
    <w:basedOn w:val="a2"/>
    <w:pPr>
      <w:widowControl w:val="0"/>
      <w:spacing w:after="0" w:line="274" w:lineRule="exact"/>
      <w:jc w:val="left"/>
    </w:pPr>
  </w:style>
  <w:style w:type="paragraph" w:customStyle="1" w:styleId="Default">
    <w:name w:val="Default"/>
    <w:rPr>
      <w:rFonts w:eastAsia="Times New Roman"/>
      <w:color w:val="000000"/>
      <w:sz w:val="24"/>
      <w:szCs w:val="24"/>
    </w:rPr>
  </w:style>
  <w:style w:type="character" w:customStyle="1" w:styleId="270">
    <w:name w:val="Основной текст (27)_"/>
    <w:link w:val="271"/>
    <w:rPr>
      <w:rFonts w:ascii="Arial Narrow" w:hAnsi="Arial Narrow"/>
      <w:i/>
      <w:iCs/>
      <w:sz w:val="13"/>
      <w:szCs w:val="13"/>
    </w:rPr>
  </w:style>
  <w:style w:type="character" w:customStyle="1" w:styleId="276">
    <w:name w:val="Основной текст (27) + 6"/>
    <w:rPr>
      <w:rFonts w:ascii="Arial Narrow" w:hAnsi="Arial Narrow"/>
      <w:i/>
      <w:iCs/>
      <w:spacing w:val="-8"/>
      <w:sz w:val="13"/>
      <w:szCs w:val="13"/>
    </w:rPr>
  </w:style>
  <w:style w:type="character" w:customStyle="1" w:styleId="290">
    <w:name w:val="Основной текст (29)_"/>
    <w:link w:val="291"/>
    <w:rPr>
      <w:rFonts w:ascii="Arial Narrow" w:hAnsi="Arial Narrow"/>
      <w:i/>
      <w:iCs/>
      <w:spacing w:val="-2"/>
    </w:rPr>
  </w:style>
  <w:style w:type="character" w:customStyle="1" w:styleId="91">
    <w:name w:val="Основной текст (9)_"/>
    <w:link w:val="910"/>
    <w:rPr>
      <w:rFonts w:ascii="Arial Narrow" w:hAnsi="Arial Narrow"/>
      <w:i/>
      <w:iCs/>
      <w:spacing w:val="-8"/>
      <w:sz w:val="12"/>
      <w:szCs w:val="12"/>
    </w:rPr>
  </w:style>
  <w:style w:type="character" w:customStyle="1" w:styleId="92">
    <w:name w:val="Основной текст (9)"/>
    <w:rPr>
      <w:rFonts w:ascii="Arial Narrow" w:hAnsi="Arial Narrow"/>
      <w:i/>
      <w:iCs/>
      <w:spacing w:val="-6"/>
      <w:sz w:val="11"/>
      <w:szCs w:val="11"/>
    </w:rPr>
  </w:style>
  <w:style w:type="character" w:customStyle="1" w:styleId="280">
    <w:name w:val="Основной текст (28)_"/>
    <w:link w:val="281"/>
    <w:rPr>
      <w:rFonts w:ascii="Lucida Sans Unicode" w:hAnsi="Lucida Sans Unicode"/>
      <w:i/>
      <w:iCs/>
      <w:spacing w:val="9"/>
      <w:sz w:val="8"/>
      <w:szCs w:val="8"/>
    </w:rPr>
  </w:style>
  <w:style w:type="character" w:customStyle="1" w:styleId="920">
    <w:name w:val="Основной текст (9)2"/>
    <w:rPr>
      <w:rFonts w:ascii="Arial Narrow" w:hAnsi="Arial Narrow"/>
      <w:i/>
      <w:iCs/>
      <w:spacing w:val="-6"/>
      <w:sz w:val="11"/>
      <w:szCs w:val="11"/>
    </w:rPr>
  </w:style>
  <w:style w:type="character" w:customStyle="1" w:styleId="93">
    <w:name w:val="Основной текст (9) + Не курсив"/>
    <w:rPr>
      <w:rFonts w:ascii="Arial Narrow" w:hAnsi="Arial Narrow"/>
      <w:i/>
      <w:iCs/>
      <w:spacing w:val="-10"/>
      <w:sz w:val="12"/>
      <w:szCs w:val="12"/>
    </w:rPr>
  </w:style>
  <w:style w:type="character" w:customStyle="1" w:styleId="2761">
    <w:name w:val="Основной текст (27) + 61"/>
    <w:rPr>
      <w:rFonts w:ascii="Arial Narrow" w:hAnsi="Arial Narrow"/>
      <w:i/>
      <w:iCs/>
      <w:spacing w:val="-8"/>
      <w:sz w:val="13"/>
      <w:szCs w:val="13"/>
    </w:rPr>
  </w:style>
  <w:style w:type="character" w:customStyle="1" w:styleId="276pt">
    <w:name w:val="Основной текст (27) + 6 pt"/>
    <w:rPr>
      <w:rFonts w:ascii="Arial Narrow" w:hAnsi="Arial Narrow"/>
      <w:i/>
      <w:iCs/>
      <w:spacing w:val="-6"/>
      <w:sz w:val="11"/>
      <w:szCs w:val="11"/>
    </w:rPr>
  </w:style>
  <w:style w:type="character" w:customStyle="1" w:styleId="96">
    <w:name w:val="Основной текст (9) + 6"/>
    <w:rPr>
      <w:rFonts w:ascii="Arial Narrow" w:hAnsi="Arial Narrow"/>
      <w:i/>
      <w:iCs/>
      <w:spacing w:val="-8"/>
      <w:sz w:val="13"/>
      <w:szCs w:val="13"/>
    </w:rPr>
  </w:style>
  <w:style w:type="paragraph" w:customStyle="1" w:styleId="271">
    <w:name w:val="Основной текст (27)"/>
    <w:basedOn w:val="a2"/>
    <w:link w:val="270"/>
    <w:pPr>
      <w:spacing w:after="0" w:line="240" w:lineRule="atLeast"/>
      <w:jc w:val="left"/>
    </w:pPr>
    <w:rPr>
      <w:rFonts w:ascii="Arial Narrow" w:eastAsia="MS Mincho" w:hAnsi="Arial Narrow"/>
      <w:i/>
      <w:iCs/>
      <w:sz w:val="13"/>
      <w:szCs w:val="13"/>
    </w:rPr>
  </w:style>
  <w:style w:type="paragraph" w:customStyle="1" w:styleId="291">
    <w:name w:val="Основной текст (29)"/>
    <w:basedOn w:val="a2"/>
    <w:link w:val="290"/>
    <w:pPr>
      <w:spacing w:after="0" w:line="240" w:lineRule="atLeast"/>
      <w:jc w:val="center"/>
    </w:pPr>
    <w:rPr>
      <w:rFonts w:ascii="Arial Narrow" w:eastAsia="MS Mincho" w:hAnsi="Arial Narrow"/>
      <w:i/>
      <w:iCs/>
      <w:spacing w:val="-2"/>
      <w:sz w:val="20"/>
      <w:szCs w:val="20"/>
    </w:rPr>
  </w:style>
  <w:style w:type="paragraph" w:customStyle="1" w:styleId="910">
    <w:name w:val="Основной текст (9)1"/>
    <w:basedOn w:val="a2"/>
    <w:link w:val="91"/>
    <w:pPr>
      <w:spacing w:after="0" w:line="240" w:lineRule="atLeast"/>
    </w:pPr>
    <w:rPr>
      <w:rFonts w:ascii="Arial Narrow" w:eastAsia="MS Mincho" w:hAnsi="Arial Narrow"/>
      <w:i/>
      <w:iCs/>
      <w:spacing w:val="-8"/>
      <w:sz w:val="12"/>
      <w:szCs w:val="12"/>
    </w:rPr>
  </w:style>
  <w:style w:type="paragraph" w:customStyle="1" w:styleId="281">
    <w:name w:val="Основной текст (28)"/>
    <w:basedOn w:val="a2"/>
    <w:link w:val="280"/>
    <w:pPr>
      <w:spacing w:after="0" w:line="240" w:lineRule="atLeast"/>
      <w:jc w:val="center"/>
    </w:pPr>
    <w:rPr>
      <w:rFonts w:ascii="Lucida Sans Unicode" w:eastAsia="MS Mincho" w:hAnsi="Lucida Sans Unicode"/>
      <w:i/>
      <w:iCs/>
      <w:spacing w:val="9"/>
      <w:sz w:val="8"/>
      <w:szCs w:val="8"/>
    </w:rPr>
  </w:style>
  <w:style w:type="character" w:customStyle="1" w:styleId="postbody1">
    <w:name w:val="postbody1"/>
    <w:rPr>
      <w:sz w:val="20"/>
      <w:szCs w:val="20"/>
    </w:rPr>
  </w:style>
  <w:style w:type="paragraph" w:customStyle="1" w:styleId="1f2">
    <w:name w:val="Обычный1"/>
    <w:rPr>
      <w:rFonts w:eastAsia="Times New Roman"/>
      <w:sz w:val="28"/>
      <w:szCs w:val="28"/>
    </w:rPr>
  </w:style>
  <w:style w:type="paragraph" w:customStyle="1" w:styleId="1f3">
    <w:name w:val="Знак Знак Знак Знак Знак Знак Знак Знак Знак Знак Знак Знак1"/>
    <w:basedOn w:val="a2"/>
    <w:pPr>
      <w:spacing w:after="160" w:line="240" w:lineRule="exact"/>
    </w:pPr>
    <w:rPr>
      <w:szCs w:val="20"/>
      <w:lang w:val="en-US" w:eastAsia="en-US"/>
    </w:rPr>
  </w:style>
  <w:style w:type="paragraph" w:customStyle="1" w:styleId="xl77">
    <w:name w:val="xl77"/>
    <w:basedOn w:val="a2"/>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sz w:val="18"/>
      <w:szCs w:val="18"/>
    </w:rPr>
  </w:style>
  <w:style w:type="character" w:customStyle="1" w:styleId="newstext">
    <w:name w:val="newstext"/>
    <w:basedOn w:val="a3"/>
  </w:style>
  <w:style w:type="paragraph" w:customStyle="1" w:styleId="affff7">
    <w:name w:val="Подподпункт"/>
    <w:basedOn w:val="a2"/>
    <w:pPr>
      <w:tabs>
        <w:tab w:val="num" w:pos="1701"/>
      </w:tabs>
      <w:spacing w:after="0"/>
      <w:ind w:left="1701" w:hanging="567"/>
    </w:pPr>
  </w:style>
  <w:style w:type="paragraph" w:customStyle="1" w:styleId="List1">
    <w:name w:val="List1"/>
    <w:basedOn w:val="a2"/>
    <w:link w:val="List10"/>
    <w:uiPriority w:val="99"/>
    <w:pPr>
      <w:spacing w:after="0" w:line="360" w:lineRule="auto"/>
    </w:pPr>
  </w:style>
  <w:style w:type="character" w:customStyle="1" w:styleId="List10">
    <w:name w:val="List1 Знак"/>
    <w:link w:val="List1"/>
    <w:uiPriority w:val="99"/>
    <w:rPr>
      <w:rFonts w:eastAsia="Times New Roman"/>
      <w:sz w:val="24"/>
      <w:szCs w:val="24"/>
    </w:rPr>
  </w:style>
  <w:style w:type="paragraph" w:customStyle="1" w:styleId="ListParagraph1">
    <w:name w:val="List Paragraph1"/>
    <w:basedOn w:val="a2"/>
    <w:pPr>
      <w:spacing w:after="200" w:line="276" w:lineRule="auto"/>
      <w:ind w:left="720"/>
      <w:contextualSpacing/>
      <w:jc w:val="left"/>
    </w:pPr>
    <w:rPr>
      <w:rFonts w:ascii="Calibri" w:hAnsi="Calibri"/>
      <w:sz w:val="22"/>
      <w:szCs w:val="22"/>
      <w:lang w:eastAsia="en-US"/>
    </w:rPr>
  </w:style>
  <w:style w:type="paragraph" w:customStyle="1" w:styleId="affff8">
    <w:name w:val="Пункт б/н"/>
    <w:basedOn w:val="a2"/>
    <w:semiHidden/>
    <w:pPr>
      <w:tabs>
        <w:tab w:val="left" w:pos="1134"/>
      </w:tabs>
      <w:spacing w:after="0"/>
      <w:ind w:firstLine="567"/>
    </w:pPr>
  </w:style>
  <w:style w:type="character" w:customStyle="1" w:styleId="af5">
    <w:name w:val="Название Знак"/>
    <w:link w:val="af3"/>
    <w:rPr>
      <w:rFonts w:ascii="Arial" w:eastAsia="Times New Roman" w:hAnsi="Arial"/>
      <w:b/>
      <w:sz w:val="32"/>
    </w:rPr>
  </w:style>
  <w:style w:type="paragraph" w:customStyle="1" w:styleId="2f2">
    <w:name w:val="Знак2 Знак Знак Знак Знак Знак Знак"/>
    <w:basedOn w:val="a2"/>
    <w:pPr>
      <w:spacing w:after="160" w:line="240" w:lineRule="exact"/>
      <w:jc w:val="left"/>
    </w:pPr>
    <w:rPr>
      <w:rFonts w:ascii="Verdana" w:hAnsi="Verdana" w:cs="Verdana"/>
      <w:sz w:val="20"/>
      <w:szCs w:val="20"/>
      <w:lang w:val="en-US" w:eastAsia="en-US"/>
    </w:rPr>
  </w:style>
  <w:style w:type="paragraph" w:customStyle="1" w:styleId="ConsPlusNonformat">
    <w:name w:val="ConsPlusNonformat"/>
    <w:uiPriority w:val="99"/>
    <w:pPr>
      <w:widowControl w:val="0"/>
    </w:pPr>
    <w:rPr>
      <w:rFonts w:ascii="Courier New" w:eastAsia="Times New Roman" w:hAnsi="Courier New" w:cs="Courier New"/>
    </w:rPr>
  </w:style>
  <w:style w:type="paragraph" w:customStyle="1" w:styleId="2f3">
    <w:name w:val="Знак2"/>
    <w:basedOn w:val="a2"/>
    <w:next w:val="2"/>
    <w:pPr>
      <w:spacing w:after="160" w:line="240" w:lineRule="exact"/>
      <w:jc w:val="right"/>
    </w:pPr>
    <w:rPr>
      <w:lang w:val="en-US" w:eastAsia="en-US"/>
    </w:rPr>
  </w:style>
  <w:style w:type="character" w:customStyle="1" w:styleId="affff9">
    <w:name w:val="коммент"/>
    <w:rPr>
      <w:i/>
      <w:u w:val="single"/>
      <w:shd w:val="clear" w:color="auto" w:fill="FFFF99"/>
    </w:rPr>
  </w:style>
  <w:style w:type="paragraph" w:styleId="affffa">
    <w:name w:val="annotation text"/>
    <w:basedOn w:val="a2"/>
    <w:link w:val="affffb"/>
    <w:pPr>
      <w:spacing w:after="0" w:line="360" w:lineRule="auto"/>
      <w:ind w:firstLine="567"/>
    </w:pPr>
    <w:rPr>
      <w:sz w:val="20"/>
      <w:szCs w:val="20"/>
    </w:rPr>
  </w:style>
  <w:style w:type="paragraph" w:styleId="affffc">
    <w:name w:val="annotation subject"/>
    <w:basedOn w:val="affffa"/>
    <w:next w:val="affffa"/>
    <w:link w:val="affffd"/>
    <w:rPr>
      <w:b/>
      <w:bCs/>
    </w:rPr>
  </w:style>
  <w:style w:type="character" w:customStyle="1" w:styleId="1f4">
    <w:name w:val="Пункт Знак1"/>
    <w:rPr>
      <w:sz w:val="24"/>
      <w:szCs w:val="24"/>
      <w:lang w:val="ru-RU" w:eastAsia="ru-RU" w:bidi="ar-SA"/>
    </w:rPr>
  </w:style>
  <w:style w:type="character" w:customStyle="1" w:styleId="TitleChar">
    <w:name w:val="Title Char"/>
    <w:rPr>
      <w:rFonts w:ascii="Arial" w:hAnsi="Arial" w:cs="Times New Roman"/>
      <w:b/>
      <w:sz w:val="20"/>
      <w:szCs w:val="20"/>
      <w:lang w:eastAsia="ru-RU"/>
    </w:rPr>
  </w:style>
  <w:style w:type="character" w:customStyle="1" w:styleId="blk">
    <w:name w:val="blk"/>
  </w:style>
  <w:style w:type="character" w:customStyle="1" w:styleId="u">
    <w:name w:val="u"/>
  </w:style>
  <w:style w:type="paragraph" w:styleId="affffe">
    <w:name w:val="No Spacing"/>
    <w:link w:val="afffff"/>
    <w:qFormat/>
    <w:rPr>
      <w:rFonts w:eastAsia="Times New Roman"/>
      <w:sz w:val="24"/>
      <w:szCs w:val="24"/>
    </w:rPr>
  </w:style>
  <w:style w:type="table" w:customStyle="1" w:styleId="1f5">
    <w:name w:val="Сетка таблицы1"/>
    <w:basedOn w:val="a4"/>
    <w:next w:val="aff7"/>
    <w:uiPriority w:val="9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4">
    <w:name w:val="Сетка таблицы2"/>
    <w:basedOn w:val="a4"/>
    <w:next w:val="aff7"/>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2">
    <w:name w:val="Сетка таблицы3"/>
    <w:basedOn w:val="a4"/>
    <w:next w:val="aff7"/>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13">
    <w:name w:val="Font Style13"/>
    <w:rPr>
      <w:rFonts w:ascii="Times New Roman" w:hAnsi="Times New Roman" w:cs="Times New Roman"/>
      <w:sz w:val="20"/>
      <w:szCs w:val="20"/>
    </w:rPr>
  </w:style>
  <w:style w:type="character" w:customStyle="1" w:styleId="afffff">
    <w:name w:val="Без интервала Знак"/>
    <w:link w:val="affffe"/>
    <w:rPr>
      <w:rFonts w:eastAsia="Times New Roman"/>
      <w:sz w:val="24"/>
      <w:szCs w:val="24"/>
    </w:rPr>
  </w:style>
  <w:style w:type="table" w:customStyle="1" w:styleId="46">
    <w:name w:val="Сетка таблицы4"/>
    <w:basedOn w:val="a4"/>
    <w:next w:val="aff7"/>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Сетка таблицы5"/>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4"/>
    <w:next w:val="aff7"/>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Сетка таблицы9"/>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етка таблицы11"/>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0">
    <w:name w:val="Сетка таблицы17"/>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0">
    <w:name w:val="Сетка таблицы18"/>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0">
    <w:name w:val="Сетка таблицы19"/>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
    <w:name w:val="Сетка таблицы21"/>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0">
    <w:name w:val="TableStyle0"/>
    <w:rPr>
      <w:rFonts w:ascii="Arial" w:eastAsia="Times New Roman" w:hAnsi="Arial"/>
      <w:sz w:val="16"/>
      <w:szCs w:val="22"/>
    </w:rPr>
    <w:tblPr>
      <w:tblCellMar>
        <w:top w:w="0" w:type="dxa"/>
        <w:left w:w="0" w:type="dxa"/>
        <w:bottom w:w="0" w:type="dxa"/>
        <w:right w:w="0" w:type="dxa"/>
      </w:tblCellMar>
    </w:tblPr>
  </w:style>
  <w:style w:type="paragraph" w:customStyle="1" w:styleId="1CStyle7">
    <w:name w:val="1CStyle7"/>
    <w:pPr>
      <w:spacing w:after="200" w:line="276" w:lineRule="auto"/>
      <w:jc w:val="center"/>
    </w:pPr>
    <w:rPr>
      <w:rFonts w:ascii="Calibri" w:eastAsia="Times New Roman" w:hAnsi="Calibri"/>
      <w:sz w:val="22"/>
      <w:szCs w:val="22"/>
    </w:rPr>
  </w:style>
  <w:style w:type="paragraph" w:customStyle="1" w:styleId="1CStyle13">
    <w:name w:val="1CStyle13"/>
    <w:pPr>
      <w:spacing w:after="200" w:line="276" w:lineRule="auto"/>
      <w:jc w:val="center"/>
    </w:pPr>
    <w:rPr>
      <w:rFonts w:ascii="Arial" w:eastAsia="Times New Roman" w:hAnsi="Arial"/>
      <w:b/>
      <w:szCs w:val="22"/>
    </w:rPr>
  </w:style>
  <w:style w:type="paragraph" w:customStyle="1" w:styleId="1CStyle14">
    <w:name w:val="1CStyle14"/>
    <w:pPr>
      <w:spacing w:after="200" w:line="276" w:lineRule="auto"/>
      <w:jc w:val="center"/>
    </w:pPr>
    <w:rPr>
      <w:rFonts w:ascii="Arial" w:eastAsia="Times New Roman" w:hAnsi="Arial"/>
      <w:b/>
      <w:szCs w:val="22"/>
    </w:rPr>
  </w:style>
  <w:style w:type="paragraph" w:customStyle="1" w:styleId="1CStyle8">
    <w:name w:val="1CStyle8"/>
    <w:pPr>
      <w:spacing w:after="200" w:line="276" w:lineRule="auto"/>
      <w:jc w:val="center"/>
    </w:pPr>
    <w:rPr>
      <w:rFonts w:ascii="Arial" w:eastAsia="Times New Roman" w:hAnsi="Arial"/>
      <w:szCs w:val="22"/>
    </w:rPr>
  </w:style>
  <w:style w:type="paragraph" w:customStyle="1" w:styleId="1CStyle16">
    <w:name w:val="1CStyle16"/>
    <w:pPr>
      <w:spacing w:after="200" w:line="276" w:lineRule="auto"/>
      <w:jc w:val="center"/>
    </w:pPr>
    <w:rPr>
      <w:rFonts w:ascii="Arial" w:eastAsia="Times New Roman" w:hAnsi="Arial"/>
      <w:b/>
      <w:szCs w:val="22"/>
    </w:rPr>
  </w:style>
  <w:style w:type="paragraph" w:customStyle="1" w:styleId="1CStyle10">
    <w:name w:val="1CStyle10"/>
    <w:pPr>
      <w:spacing w:after="200" w:line="276" w:lineRule="auto"/>
      <w:jc w:val="center"/>
    </w:pPr>
    <w:rPr>
      <w:rFonts w:ascii="Arial" w:eastAsia="Times New Roman" w:hAnsi="Arial"/>
      <w:szCs w:val="22"/>
    </w:rPr>
  </w:style>
  <w:style w:type="paragraph" w:customStyle="1" w:styleId="1CStyle-1">
    <w:name w:val="1CStyle-1"/>
    <w:pPr>
      <w:spacing w:after="200" w:line="276" w:lineRule="auto"/>
      <w:jc w:val="center"/>
    </w:pPr>
    <w:rPr>
      <w:rFonts w:ascii="Arial" w:eastAsia="Times New Roman" w:hAnsi="Arial"/>
      <w:b/>
      <w:szCs w:val="22"/>
    </w:rPr>
  </w:style>
  <w:style w:type="paragraph" w:customStyle="1" w:styleId="1CStyle4">
    <w:name w:val="1CStyle4"/>
    <w:pPr>
      <w:spacing w:after="200" w:line="276" w:lineRule="auto"/>
      <w:jc w:val="center"/>
    </w:pPr>
    <w:rPr>
      <w:rFonts w:ascii="Arial" w:eastAsia="Times New Roman" w:hAnsi="Arial"/>
      <w:b/>
      <w:szCs w:val="22"/>
    </w:rPr>
  </w:style>
  <w:style w:type="paragraph" w:customStyle="1" w:styleId="1CStyle0">
    <w:name w:val="1CStyle0"/>
    <w:pPr>
      <w:spacing w:after="200" w:line="276" w:lineRule="auto"/>
      <w:jc w:val="center"/>
    </w:pPr>
    <w:rPr>
      <w:rFonts w:ascii="Arial" w:eastAsia="Times New Roman" w:hAnsi="Arial"/>
      <w:b/>
      <w:szCs w:val="22"/>
    </w:rPr>
  </w:style>
  <w:style w:type="paragraph" w:customStyle="1" w:styleId="1CStyle1">
    <w:name w:val="1CStyle1"/>
    <w:pPr>
      <w:spacing w:after="200" w:line="276" w:lineRule="auto"/>
      <w:jc w:val="center"/>
    </w:pPr>
    <w:rPr>
      <w:rFonts w:ascii="Arial" w:eastAsia="Times New Roman" w:hAnsi="Arial"/>
      <w:b/>
      <w:szCs w:val="22"/>
    </w:rPr>
  </w:style>
  <w:style w:type="paragraph" w:customStyle="1" w:styleId="1CStyle9">
    <w:name w:val="1CStyle9"/>
    <w:pPr>
      <w:spacing w:after="200" w:line="276" w:lineRule="auto"/>
      <w:jc w:val="center"/>
    </w:pPr>
    <w:rPr>
      <w:rFonts w:ascii="Arial" w:eastAsia="Times New Roman" w:hAnsi="Arial"/>
      <w:szCs w:val="22"/>
    </w:rPr>
  </w:style>
  <w:style w:type="paragraph" w:customStyle="1" w:styleId="1CStyle2">
    <w:name w:val="1CStyle2"/>
    <w:pPr>
      <w:spacing w:after="200" w:line="276" w:lineRule="auto"/>
      <w:jc w:val="center"/>
    </w:pPr>
    <w:rPr>
      <w:rFonts w:ascii="Arial" w:eastAsia="Times New Roman" w:hAnsi="Arial"/>
      <w:b/>
      <w:szCs w:val="22"/>
    </w:rPr>
  </w:style>
  <w:style w:type="paragraph" w:customStyle="1" w:styleId="1CStyle3">
    <w:name w:val="1CStyle3"/>
    <w:pPr>
      <w:spacing w:after="200" w:line="276" w:lineRule="auto"/>
      <w:jc w:val="center"/>
    </w:pPr>
    <w:rPr>
      <w:rFonts w:ascii="Arial" w:eastAsia="Times New Roman" w:hAnsi="Arial"/>
      <w:b/>
      <w:szCs w:val="22"/>
    </w:rPr>
  </w:style>
  <w:style w:type="paragraph" w:customStyle="1" w:styleId="1CStyle6">
    <w:name w:val="1CStyle6"/>
    <w:pPr>
      <w:spacing w:after="200" w:line="276" w:lineRule="auto"/>
      <w:jc w:val="center"/>
    </w:pPr>
    <w:rPr>
      <w:rFonts w:ascii="Arial" w:eastAsia="Times New Roman" w:hAnsi="Arial"/>
      <w:b/>
      <w:szCs w:val="22"/>
    </w:rPr>
  </w:style>
  <w:style w:type="paragraph" w:customStyle="1" w:styleId="1CStyle5">
    <w:name w:val="1CStyle5"/>
    <w:pPr>
      <w:spacing w:after="200" w:line="276" w:lineRule="auto"/>
      <w:jc w:val="center"/>
    </w:pPr>
    <w:rPr>
      <w:rFonts w:ascii="Arial" w:eastAsia="Times New Roman" w:hAnsi="Arial"/>
      <w:b/>
      <w:szCs w:val="22"/>
    </w:rPr>
  </w:style>
  <w:style w:type="paragraph" w:customStyle="1" w:styleId="1CStyle15">
    <w:name w:val="1CStyle15"/>
    <w:pPr>
      <w:spacing w:after="200" w:line="276" w:lineRule="auto"/>
      <w:jc w:val="center"/>
    </w:pPr>
    <w:rPr>
      <w:rFonts w:ascii="Arial" w:eastAsia="Times New Roman" w:hAnsi="Arial"/>
      <w:b/>
      <w:szCs w:val="22"/>
    </w:rPr>
  </w:style>
  <w:style w:type="paragraph" w:customStyle="1" w:styleId="1CStyle17">
    <w:name w:val="1CStyle17"/>
    <w:pPr>
      <w:spacing w:after="200" w:line="276" w:lineRule="auto"/>
      <w:jc w:val="center"/>
    </w:pPr>
    <w:rPr>
      <w:rFonts w:ascii="Arial" w:eastAsia="Times New Roman" w:hAnsi="Arial"/>
      <w:b/>
      <w:szCs w:val="22"/>
    </w:rPr>
  </w:style>
  <w:style w:type="paragraph" w:customStyle="1" w:styleId="1CStyle11">
    <w:name w:val="1CStyle11"/>
    <w:pPr>
      <w:spacing w:after="200" w:line="276" w:lineRule="auto"/>
      <w:jc w:val="center"/>
    </w:pPr>
    <w:rPr>
      <w:rFonts w:ascii="Arial" w:eastAsia="Times New Roman" w:hAnsi="Arial"/>
      <w:szCs w:val="22"/>
    </w:rPr>
  </w:style>
  <w:style w:type="paragraph" w:customStyle="1" w:styleId="1CStyle18">
    <w:name w:val="1CStyle18"/>
    <w:pPr>
      <w:spacing w:after="200" w:line="276" w:lineRule="auto"/>
      <w:jc w:val="center"/>
    </w:pPr>
    <w:rPr>
      <w:rFonts w:ascii="Arial" w:eastAsia="Times New Roman" w:hAnsi="Arial"/>
      <w:b/>
      <w:szCs w:val="22"/>
    </w:rPr>
  </w:style>
  <w:style w:type="paragraph" w:customStyle="1" w:styleId="1CStyle12">
    <w:name w:val="1CStyle12"/>
    <w:pPr>
      <w:spacing w:after="200" w:line="276" w:lineRule="auto"/>
      <w:jc w:val="center"/>
    </w:pPr>
    <w:rPr>
      <w:rFonts w:ascii="Arial" w:eastAsia="Times New Roman" w:hAnsi="Arial"/>
      <w:szCs w:val="22"/>
    </w:rPr>
  </w:style>
  <w:style w:type="table" w:customStyle="1" w:styleId="TableStyle01">
    <w:name w:val="TableStyle01"/>
    <w:rPr>
      <w:rFonts w:ascii="Arial" w:eastAsia="Times New Roman" w:hAnsi="Arial"/>
      <w:sz w:val="16"/>
      <w:szCs w:val="22"/>
    </w:rPr>
    <w:tblPr>
      <w:tblCellMar>
        <w:top w:w="0" w:type="dxa"/>
        <w:left w:w="0" w:type="dxa"/>
        <w:bottom w:w="0" w:type="dxa"/>
        <w:right w:w="0" w:type="dxa"/>
      </w:tblCellMar>
    </w:tblPr>
  </w:style>
  <w:style w:type="table" w:customStyle="1" w:styleId="TableStyle02">
    <w:name w:val="TableStyle02"/>
    <w:rPr>
      <w:rFonts w:ascii="Arial" w:eastAsia="Times New Roman" w:hAnsi="Arial"/>
      <w:sz w:val="16"/>
      <w:szCs w:val="22"/>
    </w:rPr>
    <w:tblPr>
      <w:tblCellMar>
        <w:top w:w="0" w:type="dxa"/>
        <w:left w:w="0" w:type="dxa"/>
        <w:bottom w:w="0" w:type="dxa"/>
        <w:right w:w="0" w:type="dxa"/>
      </w:tblCellMar>
    </w:tblPr>
  </w:style>
  <w:style w:type="table" w:customStyle="1" w:styleId="TableStyle03">
    <w:name w:val="TableStyle03"/>
    <w:rPr>
      <w:rFonts w:ascii="Arial" w:eastAsia="Times New Roman" w:hAnsi="Arial"/>
      <w:sz w:val="16"/>
      <w:szCs w:val="22"/>
    </w:rPr>
    <w:tblPr>
      <w:tblCellMar>
        <w:top w:w="0" w:type="dxa"/>
        <w:left w:w="0" w:type="dxa"/>
        <w:bottom w:w="0" w:type="dxa"/>
        <w:right w:w="0" w:type="dxa"/>
      </w:tblCellMar>
    </w:tblPr>
  </w:style>
  <w:style w:type="table" w:customStyle="1" w:styleId="TableStyle04">
    <w:name w:val="TableStyle04"/>
    <w:rPr>
      <w:rFonts w:ascii="Arial" w:eastAsia="Times New Roman" w:hAnsi="Arial"/>
      <w:sz w:val="16"/>
      <w:szCs w:val="22"/>
    </w:rPr>
    <w:tblPr>
      <w:tblCellMar>
        <w:top w:w="0" w:type="dxa"/>
        <w:left w:w="0" w:type="dxa"/>
        <w:bottom w:w="0" w:type="dxa"/>
        <w:right w:w="0" w:type="dxa"/>
      </w:tblCellMar>
    </w:tblPr>
  </w:style>
  <w:style w:type="table" w:customStyle="1" w:styleId="TableStyle05">
    <w:name w:val="TableStyle05"/>
    <w:rPr>
      <w:rFonts w:ascii="Arial" w:eastAsia="Times New Roman" w:hAnsi="Arial"/>
      <w:sz w:val="16"/>
      <w:szCs w:val="22"/>
    </w:rPr>
    <w:tblPr>
      <w:tblCellMar>
        <w:top w:w="0" w:type="dxa"/>
        <w:left w:w="0" w:type="dxa"/>
        <w:bottom w:w="0" w:type="dxa"/>
        <w:right w:w="0" w:type="dxa"/>
      </w:tblCellMar>
    </w:tblPr>
  </w:style>
  <w:style w:type="table" w:customStyle="1" w:styleId="TableStyle06">
    <w:name w:val="TableStyle06"/>
    <w:rPr>
      <w:rFonts w:ascii="Arial" w:eastAsia="Times New Roman" w:hAnsi="Arial"/>
      <w:sz w:val="16"/>
      <w:szCs w:val="22"/>
    </w:rPr>
    <w:tblPr>
      <w:tblCellMar>
        <w:top w:w="0" w:type="dxa"/>
        <w:left w:w="0" w:type="dxa"/>
        <w:bottom w:w="0" w:type="dxa"/>
        <w:right w:w="0" w:type="dxa"/>
      </w:tblCellMar>
    </w:tblPr>
  </w:style>
  <w:style w:type="table" w:customStyle="1" w:styleId="TableStyle07">
    <w:name w:val="TableStyle07"/>
    <w:rPr>
      <w:rFonts w:ascii="Arial" w:eastAsia="Times New Roman" w:hAnsi="Arial"/>
      <w:sz w:val="16"/>
      <w:szCs w:val="22"/>
    </w:rPr>
    <w:tblPr>
      <w:tblCellMar>
        <w:top w:w="0" w:type="dxa"/>
        <w:left w:w="0" w:type="dxa"/>
        <w:bottom w:w="0" w:type="dxa"/>
        <w:right w:w="0" w:type="dxa"/>
      </w:tblCellMar>
    </w:tblPr>
  </w:style>
  <w:style w:type="table" w:customStyle="1" w:styleId="TableStyle08">
    <w:name w:val="TableStyle08"/>
    <w:rPr>
      <w:rFonts w:ascii="Arial" w:eastAsia="Times New Roman" w:hAnsi="Arial"/>
      <w:sz w:val="16"/>
      <w:szCs w:val="22"/>
    </w:rPr>
    <w:tblPr>
      <w:tblCellMar>
        <w:top w:w="0" w:type="dxa"/>
        <w:left w:w="0" w:type="dxa"/>
        <w:bottom w:w="0" w:type="dxa"/>
        <w:right w:w="0" w:type="dxa"/>
      </w:tblCellMar>
    </w:tblPr>
  </w:style>
  <w:style w:type="table" w:customStyle="1" w:styleId="TableStyle09">
    <w:name w:val="TableStyle09"/>
    <w:rPr>
      <w:rFonts w:ascii="Arial" w:eastAsia="Times New Roman" w:hAnsi="Arial"/>
      <w:sz w:val="16"/>
      <w:szCs w:val="22"/>
    </w:rPr>
    <w:tblPr>
      <w:tblCellMar>
        <w:top w:w="0" w:type="dxa"/>
        <w:left w:w="0" w:type="dxa"/>
        <w:bottom w:w="0" w:type="dxa"/>
        <w:right w:w="0" w:type="dxa"/>
      </w:tblCellMar>
    </w:tblPr>
  </w:style>
  <w:style w:type="table" w:customStyle="1" w:styleId="TableStyle010">
    <w:name w:val="TableStyle010"/>
    <w:rPr>
      <w:rFonts w:ascii="Arial" w:eastAsia="Times New Roman" w:hAnsi="Arial"/>
      <w:sz w:val="16"/>
      <w:szCs w:val="22"/>
    </w:rPr>
    <w:tblPr>
      <w:tblCellMar>
        <w:top w:w="0" w:type="dxa"/>
        <w:left w:w="0" w:type="dxa"/>
        <w:bottom w:w="0" w:type="dxa"/>
        <w:right w:w="0" w:type="dxa"/>
      </w:tblCellMar>
    </w:tblPr>
  </w:style>
  <w:style w:type="table" w:customStyle="1" w:styleId="TableStyle011">
    <w:name w:val="TableStyle011"/>
    <w:rPr>
      <w:rFonts w:ascii="Arial" w:eastAsia="Times New Roman" w:hAnsi="Arial"/>
      <w:sz w:val="16"/>
      <w:szCs w:val="22"/>
    </w:rPr>
    <w:tblPr>
      <w:tblCellMar>
        <w:top w:w="0" w:type="dxa"/>
        <w:left w:w="0" w:type="dxa"/>
        <w:bottom w:w="0" w:type="dxa"/>
        <w:right w:w="0" w:type="dxa"/>
      </w:tblCellMar>
    </w:tblPr>
  </w:style>
  <w:style w:type="table" w:customStyle="1" w:styleId="TableStyle012">
    <w:name w:val="TableStyle012"/>
    <w:rPr>
      <w:rFonts w:ascii="Arial" w:eastAsia="Times New Roman" w:hAnsi="Arial"/>
      <w:sz w:val="16"/>
      <w:szCs w:val="22"/>
    </w:rPr>
    <w:tblPr>
      <w:tblCellMar>
        <w:top w:w="0" w:type="dxa"/>
        <w:left w:w="0" w:type="dxa"/>
        <w:bottom w:w="0" w:type="dxa"/>
        <w:right w:w="0" w:type="dxa"/>
      </w:tblCellMar>
    </w:tblPr>
  </w:style>
  <w:style w:type="table" w:customStyle="1" w:styleId="TableStyle013">
    <w:name w:val="TableStyle013"/>
    <w:rPr>
      <w:rFonts w:ascii="Arial" w:eastAsia="Times New Roman" w:hAnsi="Arial"/>
      <w:sz w:val="16"/>
      <w:szCs w:val="22"/>
    </w:rPr>
    <w:tblPr>
      <w:tblCellMar>
        <w:top w:w="0" w:type="dxa"/>
        <w:left w:w="0" w:type="dxa"/>
        <w:bottom w:w="0" w:type="dxa"/>
        <w:right w:w="0" w:type="dxa"/>
      </w:tblCellMar>
    </w:tblPr>
  </w:style>
  <w:style w:type="table" w:customStyle="1" w:styleId="TableStyle014">
    <w:name w:val="TableStyle014"/>
    <w:rPr>
      <w:rFonts w:ascii="Arial" w:eastAsia="Times New Roman" w:hAnsi="Arial"/>
      <w:sz w:val="16"/>
      <w:szCs w:val="22"/>
    </w:rPr>
    <w:tblPr>
      <w:tblCellMar>
        <w:top w:w="0" w:type="dxa"/>
        <w:left w:w="0" w:type="dxa"/>
        <w:bottom w:w="0" w:type="dxa"/>
        <w:right w:w="0" w:type="dxa"/>
      </w:tblCellMar>
    </w:tblPr>
  </w:style>
  <w:style w:type="table" w:customStyle="1" w:styleId="TableStyle015">
    <w:name w:val="TableStyle015"/>
    <w:rPr>
      <w:rFonts w:ascii="Arial" w:eastAsia="Times New Roman" w:hAnsi="Arial"/>
      <w:sz w:val="16"/>
      <w:szCs w:val="22"/>
    </w:rPr>
    <w:tblPr>
      <w:tblCellMar>
        <w:top w:w="0" w:type="dxa"/>
        <w:left w:w="0" w:type="dxa"/>
        <w:bottom w:w="0" w:type="dxa"/>
        <w:right w:w="0" w:type="dxa"/>
      </w:tblCellMar>
    </w:tblPr>
  </w:style>
  <w:style w:type="table" w:customStyle="1" w:styleId="TableStyle016">
    <w:name w:val="TableStyle016"/>
    <w:rPr>
      <w:rFonts w:ascii="Arial" w:eastAsia="Times New Roman" w:hAnsi="Arial"/>
      <w:sz w:val="16"/>
      <w:szCs w:val="22"/>
    </w:rPr>
    <w:tblPr>
      <w:tblCellMar>
        <w:top w:w="0" w:type="dxa"/>
        <w:left w:w="0" w:type="dxa"/>
        <w:bottom w:w="0" w:type="dxa"/>
        <w:right w:w="0" w:type="dxa"/>
      </w:tblCellMar>
    </w:tblPr>
  </w:style>
  <w:style w:type="table" w:customStyle="1" w:styleId="TableStyle017">
    <w:name w:val="TableStyle017"/>
    <w:rPr>
      <w:rFonts w:ascii="Arial" w:eastAsia="Times New Roman" w:hAnsi="Arial"/>
      <w:sz w:val="16"/>
      <w:szCs w:val="22"/>
    </w:rPr>
    <w:tblPr>
      <w:tblCellMar>
        <w:top w:w="0" w:type="dxa"/>
        <w:left w:w="0" w:type="dxa"/>
        <w:bottom w:w="0" w:type="dxa"/>
        <w:right w:w="0" w:type="dxa"/>
      </w:tblCellMar>
    </w:tblPr>
  </w:style>
  <w:style w:type="table" w:customStyle="1" w:styleId="TableStyle018">
    <w:name w:val="TableStyle018"/>
    <w:rPr>
      <w:rFonts w:ascii="Arial" w:eastAsia="Times New Roman" w:hAnsi="Arial"/>
      <w:sz w:val="16"/>
      <w:szCs w:val="22"/>
    </w:rPr>
    <w:tblPr>
      <w:tblCellMar>
        <w:top w:w="0" w:type="dxa"/>
        <w:left w:w="0" w:type="dxa"/>
        <w:bottom w:w="0" w:type="dxa"/>
        <w:right w:w="0" w:type="dxa"/>
      </w:tblCellMar>
    </w:tblPr>
  </w:style>
  <w:style w:type="table" w:customStyle="1" w:styleId="TableStyle019">
    <w:name w:val="TableStyle019"/>
    <w:rPr>
      <w:rFonts w:ascii="Arial" w:eastAsia="Times New Roman" w:hAnsi="Arial"/>
      <w:sz w:val="16"/>
      <w:szCs w:val="22"/>
    </w:rPr>
    <w:tblPr>
      <w:tblCellMar>
        <w:top w:w="0" w:type="dxa"/>
        <w:left w:w="0" w:type="dxa"/>
        <w:bottom w:w="0" w:type="dxa"/>
        <w:right w:w="0" w:type="dxa"/>
      </w:tblCellMar>
    </w:tblPr>
  </w:style>
  <w:style w:type="table" w:customStyle="1" w:styleId="TableStyle020">
    <w:name w:val="TableStyle020"/>
    <w:rPr>
      <w:rFonts w:ascii="Arial" w:eastAsia="Times New Roman" w:hAnsi="Arial"/>
      <w:sz w:val="16"/>
      <w:szCs w:val="22"/>
    </w:rPr>
    <w:tblPr>
      <w:tblCellMar>
        <w:top w:w="0" w:type="dxa"/>
        <w:left w:w="0" w:type="dxa"/>
        <w:bottom w:w="0" w:type="dxa"/>
        <w:right w:w="0" w:type="dxa"/>
      </w:tblCellMar>
    </w:tblPr>
  </w:style>
  <w:style w:type="table" w:customStyle="1" w:styleId="TableStyle021">
    <w:name w:val="TableStyle021"/>
    <w:rPr>
      <w:rFonts w:ascii="Arial" w:eastAsia="Times New Roman" w:hAnsi="Arial"/>
      <w:sz w:val="16"/>
      <w:szCs w:val="22"/>
    </w:rPr>
    <w:tblPr>
      <w:tblCellMar>
        <w:top w:w="0" w:type="dxa"/>
        <w:left w:w="0" w:type="dxa"/>
        <w:bottom w:w="0" w:type="dxa"/>
        <w:right w:w="0" w:type="dxa"/>
      </w:tblCellMar>
    </w:tblPr>
  </w:style>
  <w:style w:type="table" w:customStyle="1" w:styleId="TableStyle022">
    <w:name w:val="TableStyle022"/>
    <w:rPr>
      <w:rFonts w:ascii="Arial" w:eastAsia="Times New Roman" w:hAnsi="Arial"/>
      <w:sz w:val="16"/>
      <w:szCs w:val="22"/>
    </w:rPr>
    <w:tblPr>
      <w:tblCellMar>
        <w:top w:w="0" w:type="dxa"/>
        <w:left w:w="0" w:type="dxa"/>
        <w:bottom w:w="0" w:type="dxa"/>
        <w:right w:w="0" w:type="dxa"/>
      </w:tblCellMar>
    </w:tblPr>
  </w:style>
  <w:style w:type="table" w:customStyle="1" w:styleId="TableStyle023">
    <w:name w:val="TableStyle023"/>
    <w:rPr>
      <w:rFonts w:ascii="Arial" w:eastAsia="Times New Roman" w:hAnsi="Arial"/>
      <w:sz w:val="16"/>
      <w:szCs w:val="22"/>
    </w:rPr>
    <w:tblPr>
      <w:tblCellMar>
        <w:top w:w="0" w:type="dxa"/>
        <w:left w:w="0" w:type="dxa"/>
        <w:bottom w:w="0" w:type="dxa"/>
        <w:right w:w="0" w:type="dxa"/>
      </w:tblCellMar>
    </w:tblPr>
  </w:style>
  <w:style w:type="table" w:customStyle="1" w:styleId="TableStyle024">
    <w:name w:val="TableStyle024"/>
    <w:rPr>
      <w:rFonts w:ascii="Arial" w:eastAsia="Times New Roman" w:hAnsi="Arial"/>
      <w:sz w:val="16"/>
      <w:szCs w:val="22"/>
    </w:rPr>
    <w:tblPr>
      <w:tblCellMar>
        <w:top w:w="0" w:type="dxa"/>
        <w:left w:w="0" w:type="dxa"/>
        <w:bottom w:w="0" w:type="dxa"/>
        <w:right w:w="0" w:type="dxa"/>
      </w:tblCellMar>
    </w:tblPr>
  </w:style>
  <w:style w:type="table" w:customStyle="1" w:styleId="TableStyle025">
    <w:name w:val="TableStyle025"/>
    <w:rPr>
      <w:rFonts w:ascii="Arial" w:eastAsia="Times New Roman" w:hAnsi="Arial"/>
      <w:sz w:val="16"/>
      <w:szCs w:val="22"/>
    </w:rPr>
    <w:tblPr>
      <w:tblCellMar>
        <w:top w:w="0" w:type="dxa"/>
        <w:left w:w="0" w:type="dxa"/>
        <w:bottom w:w="0" w:type="dxa"/>
        <w:right w:w="0" w:type="dxa"/>
      </w:tblCellMar>
    </w:tblPr>
  </w:style>
  <w:style w:type="character" w:customStyle="1" w:styleId="aff9">
    <w:name w:val="Текст выноски Знак"/>
    <w:link w:val="aff8"/>
    <w:uiPriority w:val="99"/>
    <w:rPr>
      <w:rFonts w:ascii="Tahoma" w:eastAsia="Times New Roman" w:hAnsi="Tahoma" w:cs="Tahoma"/>
      <w:sz w:val="16"/>
      <w:szCs w:val="16"/>
    </w:rPr>
  </w:style>
  <w:style w:type="character" w:customStyle="1" w:styleId="afe">
    <w:name w:val="Текст Знак"/>
    <w:link w:val="afd"/>
    <w:rPr>
      <w:rFonts w:ascii="Courier New" w:eastAsia="Times New Roman" w:hAnsi="Courier New" w:cs="Courier New"/>
    </w:rPr>
  </w:style>
  <w:style w:type="table" w:customStyle="1" w:styleId="TableStyle026">
    <w:name w:val="TableStyle026"/>
    <w:rPr>
      <w:rFonts w:ascii="Arial" w:eastAsia="Times New Roman" w:hAnsi="Arial"/>
      <w:sz w:val="16"/>
      <w:szCs w:val="22"/>
    </w:rPr>
    <w:tblPr>
      <w:tblCellMar>
        <w:top w:w="0" w:type="dxa"/>
        <w:left w:w="0" w:type="dxa"/>
        <w:bottom w:w="0" w:type="dxa"/>
        <w:right w:w="0" w:type="dxa"/>
      </w:tblCellMar>
    </w:tblPr>
  </w:style>
  <w:style w:type="table" w:customStyle="1" w:styleId="TableStyle027">
    <w:name w:val="TableStyle027"/>
    <w:rPr>
      <w:rFonts w:ascii="Arial" w:eastAsia="Times New Roman" w:hAnsi="Arial"/>
      <w:sz w:val="16"/>
      <w:szCs w:val="22"/>
    </w:rPr>
    <w:tblPr>
      <w:tblCellMar>
        <w:top w:w="0" w:type="dxa"/>
        <w:left w:w="0" w:type="dxa"/>
        <w:bottom w:w="0" w:type="dxa"/>
        <w:right w:w="0" w:type="dxa"/>
      </w:tblCellMar>
    </w:tblPr>
  </w:style>
  <w:style w:type="table" w:customStyle="1" w:styleId="TableStyle028">
    <w:name w:val="TableStyle028"/>
    <w:rPr>
      <w:rFonts w:ascii="Arial" w:eastAsia="Times New Roman" w:hAnsi="Arial"/>
      <w:sz w:val="16"/>
      <w:szCs w:val="22"/>
    </w:rPr>
    <w:tblPr>
      <w:tblCellMar>
        <w:top w:w="0" w:type="dxa"/>
        <w:left w:w="0" w:type="dxa"/>
        <w:bottom w:w="0" w:type="dxa"/>
        <w:right w:w="0" w:type="dxa"/>
      </w:tblCellMar>
    </w:tblPr>
  </w:style>
  <w:style w:type="table" w:customStyle="1" w:styleId="TableStyle029">
    <w:name w:val="TableStyle029"/>
    <w:rPr>
      <w:rFonts w:ascii="Arial" w:eastAsia="Times New Roman" w:hAnsi="Arial"/>
      <w:sz w:val="16"/>
      <w:szCs w:val="22"/>
    </w:rPr>
    <w:tblPr>
      <w:tblCellMar>
        <w:top w:w="0" w:type="dxa"/>
        <w:left w:w="0" w:type="dxa"/>
        <w:bottom w:w="0" w:type="dxa"/>
        <w:right w:w="0" w:type="dxa"/>
      </w:tblCellMar>
    </w:tblPr>
  </w:style>
  <w:style w:type="table" w:customStyle="1" w:styleId="TableStyle030">
    <w:name w:val="TableStyle030"/>
    <w:rPr>
      <w:rFonts w:ascii="Arial" w:eastAsia="Times New Roman" w:hAnsi="Arial"/>
      <w:sz w:val="16"/>
      <w:szCs w:val="22"/>
    </w:rPr>
    <w:tblPr>
      <w:tblCellMar>
        <w:top w:w="0" w:type="dxa"/>
        <w:left w:w="0" w:type="dxa"/>
        <w:bottom w:w="0" w:type="dxa"/>
        <w:right w:w="0" w:type="dxa"/>
      </w:tblCellMar>
    </w:tblPr>
  </w:style>
  <w:style w:type="table" w:customStyle="1" w:styleId="TableStyle031">
    <w:name w:val="TableStyle031"/>
    <w:rPr>
      <w:rFonts w:ascii="Arial" w:eastAsia="Times New Roman" w:hAnsi="Arial"/>
      <w:sz w:val="16"/>
      <w:szCs w:val="22"/>
    </w:rPr>
    <w:tblPr>
      <w:tblCellMar>
        <w:top w:w="0" w:type="dxa"/>
        <w:left w:w="0" w:type="dxa"/>
        <w:bottom w:w="0" w:type="dxa"/>
        <w:right w:w="0" w:type="dxa"/>
      </w:tblCellMar>
    </w:tblPr>
  </w:style>
  <w:style w:type="table" w:customStyle="1" w:styleId="TableStyle032">
    <w:name w:val="TableStyle032"/>
    <w:rPr>
      <w:rFonts w:ascii="Arial" w:eastAsia="Times New Roman" w:hAnsi="Arial"/>
      <w:sz w:val="16"/>
      <w:szCs w:val="22"/>
    </w:rPr>
    <w:tblPr>
      <w:tblCellMar>
        <w:top w:w="0" w:type="dxa"/>
        <w:left w:w="0" w:type="dxa"/>
        <w:bottom w:w="0" w:type="dxa"/>
        <w:right w:w="0" w:type="dxa"/>
      </w:tblCellMar>
    </w:tblPr>
  </w:style>
  <w:style w:type="table" w:customStyle="1" w:styleId="TableStyle033">
    <w:name w:val="TableStyle033"/>
    <w:rPr>
      <w:rFonts w:ascii="Arial" w:eastAsia="Times New Roman" w:hAnsi="Arial"/>
      <w:sz w:val="16"/>
      <w:szCs w:val="22"/>
    </w:rPr>
    <w:tblPr>
      <w:tblCellMar>
        <w:top w:w="0" w:type="dxa"/>
        <w:left w:w="0" w:type="dxa"/>
        <w:bottom w:w="0" w:type="dxa"/>
        <w:right w:w="0" w:type="dxa"/>
      </w:tblCellMar>
    </w:tblPr>
  </w:style>
  <w:style w:type="table" w:customStyle="1" w:styleId="TableStyle034">
    <w:name w:val="TableStyle034"/>
    <w:rPr>
      <w:rFonts w:ascii="Arial" w:eastAsia="Times New Roman" w:hAnsi="Arial"/>
      <w:sz w:val="16"/>
      <w:szCs w:val="22"/>
    </w:rPr>
    <w:tblPr>
      <w:tblCellMar>
        <w:top w:w="0" w:type="dxa"/>
        <w:left w:w="0" w:type="dxa"/>
        <w:bottom w:w="0" w:type="dxa"/>
        <w:right w:w="0" w:type="dxa"/>
      </w:tblCellMar>
    </w:tblPr>
  </w:style>
  <w:style w:type="table" w:customStyle="1" w:styleId="TableStyle035">
    <w:name w:val="TableStyle035"/>
    <w:rPr>
      <w:rFonts w:ascii="Arial" w:eastAsia="Times New Roman" w:hAnsi="Arial"/>
      <w:sz w:val="16"/>
      <w:szCs w:val="22"/>
    </w:rPr>
    <w:tblPr>
      <w:tblCellMar>
        <w:top w:w="0" w:type="dxa"/>
        <w:left w:w="0" w:type="dxa"/>
        <w:bottom w:w="0" w:type="dxa"/>
        <w:right w:w="0" w:type="dxa"/>
      </w:tblCellMar>
    </w:tblPr>
  </w:style>
  <w:style w:type="table" w:customStyle="1" w:styleId="TableStyle036">
    <w:name w:val="TableStyle036"/>
    <w:rPr>
      <w:rFonts w:ascii="Arial" w:eastAsia="Times New Roman" w:hAnsi="Arial"/>
      <w:sz w:val="16"/>
      <w:szCs w:val="22"/>
    </w:rPr>
    <w:tblPr>
      <w:tblCellMar>
        <w:top w:w="0" w:type="dxa"/>
        <w:left w:w="0" w:type="dxa"/>
        <w:bottom w:w="0" w:type="dxa"/>
        <w:right w:w="0" w:type="dxa"/>
      </w:tblCellMar>
    </w:tblPr>
  </w:style>
  <w:style w:type="table" w:customStyle="1" w:styleId="TableStyle037">
    <w:name w:val="TableStyle037"/>
    <w:rPr>
      <w:rFonts w:ascii="Arial" w:eastAsia="Times New Roman" w:hAnsi="Arial"/>
      <w:sz w:val="16"/>
      <w:szCs w:val="22"/>
    </w:rPr>
    <w:tblPr>
      <w:tblCellMar>
        <w:top w:w="0" w:type="dxa"/>
        <w:left w:w="0" w:type="dxa"/>
        <w:bottom w:w="0" w:type="dxa"/>
        <w:right w:w="0" w:type="dxa"/>
      </w:tblCellMar>
    </w:tblPr>
  </w:style>
  <w:style w:type="table" w:customStyle="1" w:styleId="TableStyle038">
    <w:name w:val="TableStyle038"/>
    <w:rPr>
      <w:rFonts w:ascii="Arial" w:eastAsia="Times New Roman" w:hAnsi="Arial"/>
      <w:sz w:val="16"/>
      <w:szCs w:val="22"/>
    </w:rPr>
    <w:tblPr>
      <w:tblCellMar>
        <w:top w:w="0" w:type="dxa"/>
        <w:left w:w="0" w:type="dxa"/>
        <w:bottom w:w="0" w:type="dxa"/>
        <w:right w:w="0" w:type="dxa"/>
      </w:tblCellMar>
    </w:tblPr>
  </w:style>
  <w:style w:type="table" w:customStyle="1" w:styleId="TableStyle039">
    <w:name w:val="TableStyle039"/>
    <w:rPr>
      <w:rFonts w:ascii="Arial" w:eastAsia="Times New Roman" w:hAnsi="Arial"/>
      <w:sz w:val="16"/>
      <w:szCs w:val="22"/>
    </w:rPr>
    <w:tblPr>
      <w:tblCellMar>
        <w:top w:w="0" w:type="dxa"/>
        <w:left w:w="0" w:type="dxa"/>
        <w:bottom w:w="0" w:type="dxa"/>
        <w:right w:w="0" w:type="dxa"/>
      </w:tblCellMar>
    </w:tblPr>
  </w:style>
  <w:style w:type="table" w:customStyle="1" w:styleId="TableStyle040">
    <w:name w:val="TableStyle040"/>
    <w:rPr>
      <w:rFonts w:ascii="Arial" w:eastAsia="Times New Roman" w:hAnsi="Arial"/>
      <w:sz w:val="16"/>
      <w:szCs w:val="22"/>
    </w:rPr>
    <w:tblPr>
      <w:tblCellMar>
        <w:top w:w="0" w:type="dxa"/>
        <w:left w:w="0" w:type="dxa"/>
        <w:bottom w:w="0" w:type="dxa"/>
        <w:right w:w="0" w:type="dxa"/>
      </w:tblCellMar>
    </w:tblPr>
  </w:style>
  <w:style w:type="table" w:customStyle="1" w:styleId="TableStyle041">
    <w:name w:val="TableStyle041"/>
    <w:rPr>
      <w:rFonts w:ascii="Arial" w:eastAsia="Times New Roman" w:hAnsi="Arial"/>
      <w:sz w:val="16"/>
      <w:szCs w:val="22"/>
    </w:rPr>
    <w:tblPr>
      <w:tblCellMar>
        <w:top w:w="0" w:type="dxa"/>
        <w:left w:w="0" w:type="dxa"/>
        <w:bottom w:w="0" w:type="dxa"/>
        <w:right w:w="0" w:type="dxa"/>
      </w:tblCellMar>
    </w:tblPr>
  </w:style>
  <w:style w:type="table" w:customStyle="1" w:styleId="TableStyle042">
    <w:name w:val="TableStyle042"/>
    <w:rPr>
      <w:rFonts w:ascii="Arial" w:eastAsia="Times New Roman" w:hAnsi="Arial"/>
      <w:sz w:val="16"/>
      <w:szCs w:val="22"/>
    </w:rPr>
    <w:tblPr>
      <w:tblCellMar>
        <w:top w:w="0" w:type="dxa"/>
        <w:left w:w="0" w:type="dxa"/>
        <w:bottom w:w="0" w:type="dxa"/>
        <w:right w:w="0" w:type="dxa"/>
      </w:tblCellMar>
    </w:tblPr>
  </w:style>
  <w:style w:type="table" w:customStyle="1" w:styleId="TableStyle043">
    <w:name w:val="TableStyle043"/>
    <w:rPr>
      <w:rFonts w:ascii="Arial" w:eastAsia="Times New Roman" w:hAnsi="Arial"/>
      <w:sz w:val="16"/>
      <w:szCs w:val="22"/>
    </w:rPr>
    <w:tblPr>
      <w:tblCellMar>
        <w:top w:w="0" w:type="dxa"/>
        <w:left w:w="0" w:type="dxa"/>
        <w:bottom w:w="0" w:type="dxa"/>
        <w:right w:w="0" w:type="dxa"/>
      </w:tblCellMar>
    </w:tblPr>
  </w:style>
  <w:style w:type="table" w:customStyle="1" w:styleId="TableStyle044">
    <w:name w:val="TableStyle044"/>
    <w:rPr>
      <w:rFonts w:ascii="Arial" w:eastAsia="Times New Roman" w:hAnsi="Arial"/>
      <w:sz w:val="16"/>
      <w:szCs w:val="22"/>
    </w:rPr>
    <w:tblPr>
      <w:tblCellMar>
        <w:top w:w="0" w:type="dxa"/>
        <w:left w:w="0" w:type="dxa"/>
        <w:bottom w:w="0" w:type="dxa"/>
        <w:right w:w="0" w:type="dxa"/>
      </w:tblCellMar>
    </w:tblPr>
  </w:style>
  <w:style w:type="table" w:customStyle="1" w:styleId="TableStyle045">
    <w:name w:val="TableStyle045"/>
    <w:rPr>
      <w:rFonts w:ascii="Arial" w:eastAsia="Times New Roman" w:hAnsi="Arial"/>
      <w:sz w:val="16"/>
      <w:szCs w:val="22"/>
    </w:rPr>
    <w:tblPr>
      <w:tblCellMar>
        <w:top w:w="0" w:type="dxa"/>
        <w:left w:w="0" w:type="dxa"/>
        <w:bottom w:w="0" w:type="dxa"/>
        <w:right w:w="0" w:type="dxa"/>
      </w:tblCellMar>
    </w:tblPr>
  </w:style>
  <w:style w:type="table" w:customStyle="1" w:styleId="TableStyle046">
    <w:name w:val="TableStyle046"/>
    <w:rPr>
      <w:rFonts w:ascii="Arial" w:eastAsia="Times New Roman" w:hAnsi="Arial"/>
      <w:sz w:val="16"/>
      <w:szCs w:val="22"/>
    </w:rPr>
    <w:tblPr>
      <w:tblCellMar>
        <w:top w:w="0" w:type="dxa"/>
        <w:left w:w="0" w:type="dxa"/>
        <w:bottom w:w="0" w:type="dxa"/>
        <w:right w:w="0" w:type="dxa"/>
      </w:tblCellMar>
    </w:tblPr>
  </w:style>
  <w:style w:type="table" w:customStyle="1" w:styleId="TableStyle047">
    <w:name w:val="TableStyle047"/>
    <w:rPr>
      <w:rFonts w:ascii="Arial" w:eastAsia="Times New Roman" w:hAnsi="Arial"/>
      <w:sz w:val="16"/>
      <w:szCs w:val="22"/>
    </w:rPr>
    <w:tblPr>
      <w:tblCellMar>
        <w:top w:w="0" w:type="dxa"/>
        <w:left w:w="0" w:type="dxa"/>
        <w:bottom w:w="0" w:type="dxa"/>
        <w:right w:w="0" w:type="dxa"/>
      </w:tblCellMar>
    </w:tblPr>
  </w:style>
  <w:style w:type="table" w:customStyle="1" w:styleId="TableStyle048">
    <w:name w:val="TableStyle048"/>
    <w:rPr>
      <w:rFonts w:ascii="Arial" w:eastAsia="Times New Roman" w:hAnsi="Arial"/>
      <w:sz w:val="16"/>
      <w:szCs w:val="22"/>
    </w:rPr>
    <w:tblPr>
      <w:tblCellMar>
        <w:top w:w="0" w:type="dxa"/>
        <w:left w:w="0" w:type="dxa"/>
        <w:bottom w:w="0" w:type="dxa"/>
        <w:right w:w="0" w:type="dxa"/>
      </w:tblCellMar>
    </w:tblPr>
  </w:style>
  <w:style w:type="table" w:customStyle="1" w:styleId="TableStyle049">
    <w:name w:val="TableStyle049"/>
    <w:rPr>
      <w:rFonts w:ascii="Arial" w:eastAsia="Times New Roman" w:hAnsi="Arial"/>
      <w:sz w:val="16"/>
      <w:szCs w:val="22"/>
    </w:rPr>
    <w:tblPr>
      <w:tblCellMar>
        <w:top w:w="0" w:type="dxa"/>
        <w:left w:w="0" w:type="dxa"/>
        <w:bottom w:w="0" w:type="dxa"/>
        <w:right w:w="0" w:type="dxa"/>
      </w:tblCellMar>
    </w:tblPr>
  </w:style>
  <w:style w:type="table" w:customStyle="1" w:styleId="TableStyle050">
    <w:name w:val="TableStyle050"/>
    <w:rPr>
      <w:rFonts w:ascii="Arial" w:eastAsia="Times New Roman" w:hAnsi="Arial"/>
      <w:sz w:val="16"/>
      <w:szCs w:val="22"/>
    </w:rPr>
    <w:tblPr>
      <w:tblCellMar>
        <w:top w:w="0" w:type="dxa"/>
        <w:left w:w="0" w:type="dxa"/>
        <w:bottom w:w="0" w:type="dxa"/>
        <w:right w:w="0" w:type="dxa"/>
      </w:tblCellMar>
    </w:tblPr>
  </w:style>
  <w:style w:type="table" w:customStyle="1" w:styleId="TableStyle051">
    <w:name w:val="TableStyle051"/>
    <w:rPr>
      <w:rFonts w:ascii="Arial" w:eastAsia="Times New Roman" w:hAnsi="Arial"/>
      <w:sz w:val="16"/>
      <w:szCs w:val="22"/>
    </w:rPr>
    <w:tblPr>
      <w:tblCellMar>
        <w:top w:w="0" w:type="dxa"/>
        <w:left w:w="0" w:type="dxa"/>
        <w:bottom w:w="0" w:type="dxa"/>
        <w:right w:w="0" w:type="dxa"/>
      </w:tblCellMar>
    </w:tblPr>
  </w:style>
  <w:style w:type="table" w:customStyle="1" w:styleId="TableStyle052">
    <w:name w:val="TableStyle052"/>
    <w:rPr>
      <w:rFonts w:ascii="Arial" w:eastAsia="Times New Roman" w:hAnsi="Arial"/>
      <w:sz w:val="16"/>
      <w:szCs w:val="22"/>
    </w:rPr>
    <w:tblPr>
      <w:tblCellMar>
        <w:top w:w="0" w:type="dxa"/>
        <w:left w:w="0" w:type="dxa"/>
        <w:bottom w:w="0" w:type="dxa"/>
        <w:right w:w="0" w:type="dxa"/>
      </w:tblCellMar>
    </w:tblPr>
  </w:style>
  <w:style w:type="table" w:customStyle="1" w:styleId="TableStyle053">
    <w:name w:val="TableStyle053"/>
    <w:rPr>
      <w:rFonts w:ascii="Arial" w:eastAsia="Times New Roman" w:hAnsi="Arial"/>
      <w:sz w:val="16"/>
      <w:szCs w:val="22"/>
    </w:rPr>
    <w:tblPr>
      <w:tblCellMar>
        <w:top w:w="0" w:type="dxa"/>
        <w:left w:w="0" w:type="dxa"/>
        <w:bottom w:w="0" w:type="dxa"/>
        <w:right w:w="0" w:type="dxa"/>
      </w:tblCellMar>
    </w:tblPr>
  </w:style>
  <w:style w:type="table" w:customStyle="1" w:styleId="TableStyle054">
    <w:name w:val="TableStyle054"/>
    <w:rPr>
      <w:rFonts w:ascii="Arial" w:eastAsia="Times New Roman" w:hAnsi="Arial"/>
      <w:sz w:val="16"/>
      <w:szCs w:val="22"/>
    </w:rPr>
    <w:tblPr>
      <w:tblCellMar>
        <w:top w:w="0" w:type="dxa"/>
        <w:left w:w="0" w:type="dxa"/>
        <w:bottom w:w="0" w:type="dxa"/>
        <w:right w:w="0" w:type="dxa"/>
      </w:tblCellMar>
    </w:tblPr>
  </w:style>
  <w:style w:type="table" w:customStyle="1" w:styleId="TableStyle055">
    <w:name w:val="TableStyle055"/>
    <w:rPr>
      <w:rFonts w:ascii="Arial" w:eastAsia="Times New Roman" w:hAnsi="Arial"/>
      <w:sz w:val="16"/>
      <w:szCs w:val="22"/>
    </w:rPr>
    <w:tblPr>
      <w:tblCellMar>
        <w:top w:w="0" w:type="dxa"/>
        <w:left w:w="0" w:type="dxa"/>
        <w:bottom w:w="0" w:type="dxa"/>
        <w:right w:w="0" w:type="dxa"/>
      </w:tblCellMar>
    </w:tblPr>
  </w:style>
  <w:style w:type="table" w:customStyle="1" w:styleId="TableStyle056">
    <w:name w:val="TableStyle056"/>
    <w:rPr>
      <w:rFonts w:ascii="Arial" w:eastAsia="Times New Roman" w:hAnsi="Arial"/>
      <w:sz w:val="16"/>
      <w:szCs w:val="22"/>
    </w:rPr>
    <w:tblPr>
      <w:tblCellMar>
        <w:top w:w="0" w:type="dxa"/>
        <w:left w:w="0" w:type="dxa"/>
        <w:bottom w:w="0" w:type="dxa"/>
        <w:right w:w="0" w:type="dxa"/>
      </w:tblCellMar>
    </w:tblPr>
  </w:style>
  <w:style w:type="table" w:customStyle="1" w:styleId="TableStyle057">
    <w:name w:val="TableStyle057"/>
    <w:rPr>
      <w:rFonts w:ascii="Arial" w:eastAsia="Times New Roman" w:hAnsi="Arial"/>
      <w:sz w:val="16"/>
      <w:szCs w:val="22"/>
    </w:rPr>
    <w:tblPr>
      <w:tblCellMar>
        <w:top w:w="0" w:type="dxa"/>
        <w:left w:w="0" w:type="dxa"/>
        <w:bottom w:w="0" w:type="dxa"/>
        <w:right w:w="0" w:type="dxa"/>
      </w:tblCellMar>
    </w:tblPr>
  </w:style>
  <w:style w:type="table" w:customStyle="1" w:styleId="TableStyle058">
    <w:name w:val="TableStyle058"/>
    <w:rPr>
      <w:rFonts w:ascii="Arial" w:eastAsia="Times New Roman" w:hAnsi="Arial"/>
      <w:sz w:val="16"/>
      <w:szCs w:val="22"/>
    </w:rPr>
    <w:tblPr>
      <w:tblCellMar>
        <w:top w:w="0" w:type="dxa"/>
        <w:left w:w="0" w:type="dxa"/>
        <w:bottom w:w="0" w:type="dxa"/>
        <w:right w:w="0" w:type="dxa"/>
      </w:tblCellMar>
    </w:tblPr>
  </w:style>
  <w:style w:type="table" w:customStyle="1" w:styleId="TableStyle059">
    <w:name w:val="TableStyle059"/>
    <w:rPr>
      <w:rFonts w:ascii="Arial" w:eastAsia="Times New Roman" w:hAnsi="Arial"/>
      <w:sz w:val="16"/>
      <w:szCs w:val="22"/>
    </w:rPr>
    <w:tblPr>
      <w:tblCellMar>
        <w:top w:w="0" w:type="dxa"/>
        <w:left w:w="0" w:type="dxa"/>
        <w:bottom w:w="0" w:type="dxa"/>
        <w:right w:w="0" w:type="dxa"/>
      </w:tblCellMar>
    </w:tblPr>
  </w:style>
  <w:style w:type="paragraph" w:customStyle="1" w:styleId="afffff0">
    <w:name w:val="Знак Знак Знак Знак Знак Знак Знак"/>
    <w:basedOn w:val="a2"/>
    <w:pPr>
      <w:spacing w:after="160" w:line="240" w:lineRule="exact"/>
      <w:jc w:val="left"/>
    </w:pPr>
    <w:rPr>
      <w:rFonts w:ascii="Verdana" w:hAnsi="Verdana"/>
      <w:sz w:val="20"/>
      <w:szCs w:val="20"/>
      <w:lang w:val="en-US" w:eastAsia="en-US"/>
    </w:rPr>
  </w:style>
  <w:style w:type="table" w:customStyle="1" w:styleId="TableStyle060">
    <w:name w:val="TableStyle060"/>
    <w:rPr>
      <w:rFonts w:ascii="Arial" w:eastAsia="Times New Roman" w:hAnsi="Arial"/>
      <w:sz w:val="16"/>
      <w:szCs w:val="22"/>
    </w:rPr>
    <w:tblPr>
      <w:tblCellMar>
        <w:top w:w="0" w:type="dxa"/>
        <w:left w:w="0" w:type="dxa"/>
        <w:bottom w:w="0" w:type="dxa"/>
        <w:right w:w="0" w:type="dxa"/>
      </w:tblCellMar>
    </w:tblPr>
  </w:style>
  <w:style w:type="table" w:customStyle="1" w:styleId="TableStyle061">
    <w:name w:val="TableStyle061"/>
    <w:rPr>
      <w:rFonts w:ascii="Arial" w:eastAsia="Times New Roman" w:hAnsi="Arial"/>
      <w:sz w:val="16"/>
      <w:szCs w:val="22"/>
    </w:rPr>
    <w:tblPr>
      <w:tblCellMar>
        <w:top w:w="0" w:type="dxa"/>
        <w:left w:w="0" w:type="dxa"/>
        <w:bottom w:w="0" w:type="dxa"/>
        <w:right w:w="0" w:type="dxa"/>
      </w:tblCellMar>
    </w:tblPr>
  </w:style>
  <w:style w:type="table" w:customStyle="1" w:styleId="TableStyle062">
    <w:name w:val="TableStyle062"/>
    <w:rPr>
      <w:rFonts w:ascii="Arial" w:eastAsia="Times New Roman" w:hAnsi="Arial"/>
      <w:sz w:val="16"/>
      <w:szCs w:val="22"/>
    </w:rPr>
    <w:tblPr>
      <w:tblCellMar>
        <w:top w:w="0" w:type="dxa"/>
        <w:left w:w="0" w:type="dxa"/>
        <w:bottom w:w="0" w:type="dxa"/>
        <w:right w:w="0" w:type="dxa"/>
      </w:tblCellMar>
    </w:tblPr>
  </w:style>
  <w:style w:type="table" w:customStyle="1" w:styleId="TableStyle063">
    <w:name w:val="TableStyle063"/>
    <w:rPr>
      <w:rFonts w:ascii="Arial" w:eastAsia="Times New Roman" w:hAnsi="Arial"/>
      <w:sz w:val="16"/>
      <w:szCs w:val="22"/>
    </w:rPr>
    <w:tblPr>
      <w:tblCellMar>
        <w:top w:w="0" w:type="dxa"/>
        <w:left w:w="0" w:type="dxa"/>
        <w:bottom w:w="0" w:type="dxa"/>
        <w:right w:w="0" w:type="dxa"/>
      </w:tblCellMar>
    </w:tblPr>
  </w:style>
  <w:style w:type="table" w:customStyle="1" w:styleId="TableStyle064">
    <w:name w:val="TableStyle064"/>
    <w:rPr>
      <w:rFonts w:ascii="Arial" w:eastAsia="Times New Roman" w:hAnsi="Arial"/>
      <w:sz w:val="16"/>
      <w:szCs w:val="22"/>
    </w:rPr>
    <w:tblPr>
      <w:tblCellMar>
        <w:top w:w="0" w:type="dxa"/>
        <w:left w:w="0" w:type="dxa"/>
        <w:bottom w:w="0" w:type="dxa"/>
        <w:right w:w="0" w:type="dxa"/>
      </w:tblCellMar>
    </w:tblPr>
  </w:style>
  <w:style w:type="table" w:customStyle="1" w:styleId="TableStyle065">
    <w:name w:val="TableStyle065"/>
    <w:rPr>
      <w:rFonts w:ascii="Arial" w:eastAsia="Times New Roman" w:hAnsi="Arial"/>
      <w:sz w:val="16"/>
      <w:szCs w:val="22"/>
    </w:rPr>
    <w:tblPr>
      <w:tblCellMar>
        <w:top w:w="0" w:type="dxa"/>
        <w:left w:w="0" w:type="dxa"/>
        <w:bottom w:w="0" w:type="dxa"/>
        <w:right w:w="0" w:type="dxa"/>
      </w:tblCellMar>
    </w:tblPr>
  </w:style>
  <w:style w:type="table" w:customStyle="1" w:styleId="TableStyle066">
    <w:name w:val="TableStyle066"/>
    <w:rPr>
      <w:rFonts w:ascii="Arial" w:eastAsia="Times New Roman" w:hAnsi="Arial"/>
      <w:sz w:val="16"/>
      <w:szCs w:val="22"/>
    </w:rPr>
    <w:tblPr>
      <w:tblCellMar>
        <w:top w:w="0" w:type="dxa"/>
        <w:left w:w="0" w:type="dxa"/>
        <w:bottom w:w="0" w:type="dxa"/>
        <w:right w:w="0" w:type="dxa"/>
      </w:tblCellMar>
    </w:tblPr>
  </w:style>
  <w:style w:type="table" w:customStyle="1" w:styleId="TableStyle067">
    <w:name w:val="TableStyle067"/>
    <w:rPr>
      <w:rFonts w:ascii="Arial" w:eastAsia="Times New Roman" w:hAnsi="Arial"/>
      <w:sz w:val="16"/>
      <w:szCs w:val="22"/>
    </w:rPr>
    <w:tblPr>
      <w:tblCellMar>
        <w:top w:w="0" w:type="dxa"/>
        <w:left w:w="0" w:type="dxa"/>
        <w:bottom w:w="0" w:type="dxa"/>
        <w:right w:w="0" w:type="dxa"/>
      </w:tblCellMar>
    </w:tblPr>
  </w:style>
  <w:style w:type="table" w:customStyle="1" w:styleId="TableStyle068">
    <w:name w:val="TableStyle068"/>
    <w:rPr>
      <w:rFonts w:ascii="Arial" w:eastAsia="Times New Roman" w:hAnsi="Arial"/>
      <w:sz w:val="16"/>
      <w:szCs w:val="22"/>
    </w:rPr>
    <w:tblPr>
      <w:tblCellMar>
        <w:top w:w="0" w:type="dxa"/>
        <w:left w:w="0" w:type="dxa"/>
        <w:bottom w:w="0" w:type="dxa"/>
        <w:right w:w="0" w:type="dxa"/>
      </w:tblCellMar>
    </w:tblPr>
  </w:style>
  <w:style w:type="numbering" w:customStyle="1" w:styleId="1f6">
    <w:name w:val="Нет списка1"/>
    <w:next w:val="a5"/>
    <w:semiHidden/>
    <w:unhideWhenUsed/>
  </w:style>
  <w:style w:type="table" w:customStyle="1" w:styleId="TableStyle069">
    <w:name w:val="TableStyle069"/>
    <w:rPr>
      <w:rFonts w:ascii="Arial" w:eastAsia="Times New Roman" w:hAnsi="Arial"/>
      <w:sz w:val="16"/>
      <w:szCs w:val="22"/>
    </w:rPr>
    <w:tblPr>
      <w:tblCellMar>
        <w:top w:w="0" w:type="dxa"/>
        <w:left w:w="0" w:type="dxa"/>
        <w:bottom w:w="0" w:type="dxa"/>
        <w:right w:w="0" w:type="dxa"/>
      </w:tblCellMar>
    </w:tblPr>
  </w:style>
  <w:style w:type="table" w:customStyle="1" w:styleId="TableStyle070">
    <w:name w:val="TableStyle070"/>
    <w:rPr>
      <w:rFonts w:ascii="Arial" w:eastAsia="Times New Roman" w:hAnsi="Arial"/>
      <w:sz w:val="16"/>
      <w:szCs w:val="22"/>
    </w:rPr>
    <w:tblPr>
      <w:tblCellMar>
        <w:top w:w="0" w:type="dxa"/>
        <w:left w:w="0" w:type="dxa"/>
        <w:bottom w:w="0" w:type="dxa"/>
        <w:right w:w="0" w:type="dxa"/>
      </w:tblCellMar>
    </w:tblPr>
  </w:style>
  <w:style w:type="table" w:customStyle="1" w:styleId="TableStyle071">
    <w:name w:val="TableStyle071"/>
    <w:rPr>
      <w:rFonts w:ascii="Arial" w:eastAsia="Times New Roman" w:hAnsi="Arial"/>
      <w:sz w:val="16"/>
      <w:szCs w:val="22"/>
    </w:rPr>
    <w:tblPr>
      <w:tblCellMar>
        <w:top w:w="0" w:type="dxa"/>
        <w:left w:w="0" w:type="dxa"/>
        <w:bottom w:w="0" w:type="dxa"/>
        <w:right w:w="0" w:type="dxa"/>
      </w:tblCellMar>
    </w:tblPr>
  </w:style>
  <w:style w:type="table" w:customStyle="1" w:styleId="TableStyle072">
    <w:name w:val="TableStyle072"/>
    <w:rPr>
      <w:rFonts w:ascii="Arial" w:eastAsia="Times New Roman" w:hAnsi="Arial"/>
      <w:sz w:val="16"/>
      <w:szCs w:val="22"/>
    </w:rPr>
    <w:tblPr>
      <w:tblCellMar>
        <w:top w:w="0" w:type="dxa"/>
        <w:left w:w="0" w:type="dxa"/>
        <w:bottom w:w="0" w:type="dxa"/>
        <w:right w:w="0" w:type="dxa"/>
      </w:tblCellMar>
    </w:tblPr>
  </w:style>
  <w:style w:type="table" w:customStyle="1" w:styleId="TableStyle073">
    <w:name w:val="TableStyle073"/>
    <w:rPr>
      <w:rFonts w:ascii="Arial" w:eastAsia="Times New Roman" w:hAnsi="Arial"/>
      <w:sz w:val="16"/>
      <w:szCs w:val="22"/>
    </w:rPr>
    <w:tblPr>
      <w:tblCellMar>
        <w:top w:w="0" w:type="dxa"/>
        <w:left w:w="0" w:type="dxa"/>
        <w:bottom w:w="0" w:type="dxa"/>
        <w:right w:w="0" w:type="dxa"/>
      </w:tblCellMar>
    </w:tblPr>
  </w:style>
  <w:style w:type="table" w:customStyle="1" w:styleId="TableStyle074">
    <w:name w:val="TableStyle074"/>
    <w:rPr>
      <w:rFonts w:ascii="Arial" w:eastAsia="Times New Roman" w:hAnsi="Arial"/>
      <w:sz w:val="16"/>
      <w:szCs w:val="22"/>
    </w:rPr>
    <w:tblPr>
      <w:tblCellMar>
        <w:top w:w="0" w:type="dxa"/>
        <w:left w:w="0" w:type="dxa"/>
        <w:bottom w:w="0" w:type="dxa"/>
        <w:right w:w="0" w:type="dxa"/>
      </w:tblCellMar>
    </w:tblPr>
  </w:style>
  <w:style w:type="table" w:customStyle="1" w:styleId="TableStyle075">
    <w:name w:val="TableStyle075"/>
    <w:rPr>
      <w:rFonts w:ascii="Arial" w:eastAsia="Times New Roman" w:hAnsi="Arial"/>
      <w:sz w:val="16"/>
      <w:szCs w:val="22"/>
    </w:rPr>
    <w:tblPr>
      <w:tblCellMar>
        <w:top w:w="0" w:type="dxa"/>
        <w:left w:w="0" w:type="dxa"/>
        <w:bottom w:w="0" w:type="dxa"/>
        <w:right w:w="0" w:type="dxa"/>
      </w:tblCellMar>
    </w:tblPr>
  </w:style>
  <w:style w:type="table" w:customStyle="1" w:styleId="TableStyle076">
    <w:name w:val="TableStyle076"/>
    <w:rPr>
      <w:rFonts w:ascii="Arial" w:eastAsia="Times New Roman" w:hAnsi="Arial"/>
      <w:sz w:val="16"/>
      <w:szCs w:val="22"/>
    </w:rPr>
    <w:tblPr>
      <w:tblCellMar>
        <w:top w:w="0" w:type="dxa"/>
        <w:left w:w="0" w:type="dxa"/>
        <w:bottom w:w="0" w:type="dxa"/>
        <w:right w:w="0" w:type="dxa"/>
      </w:tblCellMar>
    </w:tblPr>
  </w:style>
  <w:style w:type="table" w:customStyle="1" w:styleId="TableStyle077">
    <w:name w:val="TableStyle077"/>
    <w:rPr>
      <w:rFonts w:ascii="Arial" w:eastAsia="Times New Roman" w:hAnsi="Arial"/>
      <w:sz w:val="16"/>
      <w:szCs w:val="22"/>
    </w:rPr>
    <w:tblPr>
      <w:tblCellMar>
        <w:top w:w="0" w:type="dxa"/>
        <w:left w:w="0" w:type="dxa"/>
        <w:bottom w:w="0" w:type="dxa"/>
        <w:right w:w="0" w:type="dxa"/>
      </w:tblCellMar>
    </w:tblPr>
  </w:style>
  <w:style w:type="table" w:customStyle="1" w:styleId="TableStyle078">
    <w:name w:val="TableStyle078"/>
    <w:rPr>
      <w:rFonts w:ascii="Arial" w:eastAsia="Times New Roman" w:hAnsi="Arial"/>
      <w:sz w:val="16"/>
      <w:szCs w:val="22"/>
    </w:rPr>
    <w:tblPr>
      <w:tblCellMar>
        <w:top w:w="0" w:type="dxa"/>
        <w:left w:w="0" w:type="dxa"/>
        <w:bottom w:w="0" w:type="dxa"/>
        <w:right w:w="0" w:type="dxa"/>
      </w:tblCellMar>
    </w:tblPr>
  </w:style>
  <w:style w:type="table" w:customStyle="1" w:styleId="TableStyle079">
    <w:name w:val="TableStyle079"/>
    <w:rPr>
      <w:rFonts w:ascii="Arial" w:eastAsia="Times New Roman" w:hAnsi="Arial"/>
      <w:sz w:val="16"/>
      <w:szCs w:val="22"/>
    </w:rPr>
    <w:tblPr>
      <w:tblCellMar>
        <w:top w:w="0" w:type="dxa"/>
        <w:left w:w="0" w:type="dxa"/>
        <w:bottom w:w="0" w:type="dxa"/>
        <w:right w:w="0" w:type="dxa"/>
      </w:tblCellMar>
    </w:tblPr>
  </w:style>
  <w:style w:type="table" w:customStyle="1" w:styleId="TableStyle080">
    <w:name w:val="TableStyle080"/>
    <w:rPr>
      <w:rFonts w:ascii="Arial" w:eastAsia="Times New Roman" w:hAnsi="Arial"/>
      <w:sz w:val="16"/>
      <w:szCs w:val="22"/>
    </w:rPr>
    <w:tblPr>
      <w:tblCellMar>
        <w:top w:w="0" w:type="dxa"/>
        <w:left w:w="0" w:type="dxa"/>
        <w:bottom w:w="0" w:type="dxa"/>
        <w:right w:w="0" w:type="dxa"/>
      </w:tblCellMar>
    </w:tblPr>
  </w:style>
  <w:style w:type="table" w:customStyle="1" w:styleId="TableStyle081">
    <w:name w:val="TableStyle081"/>
    <w:rPr>
      <w:rFonts w:ascii="Arial" w:eastAsia="Times New Roman" w:hAnsi="Arial"/>
      <w:sz w:val="16"/>
      <w:szCs w:val="22"/>
    </w:rPr>
    <w:tblPr>
      <w:tblCellMar>
        <w:top w:w="0" w:type="dxa"/>
        <w:left w:w="0" w:type="dxa"/>
        <w:bottom w:w="0" w:type="dxa"/>
        <w:right w:w="0" w:type="dxa"/>
      </w:tblCellMar>
    </w:tblPr>
  </w:style>
  <w:style w:type="table" w:customStyle="1" w:styleId="TableStyle082">
    <w:name w:val="TableStyle082"/>
    <w:rPr>
      <w:rFonts w:ascii="Arial" w:eastAsia="Times New Roman" w:hAnsi="Arial"/>
      <w:sz w:val="16"/>
      <w:szCs w:val="22"/>
    </w:rPr>
    <w:tblPr>
      <w:tblCellMar>
        <w:top w:w="0" w:type="dxa"/>
        <w:left w:w="0" w:type="dxa"/>
        <w:bottom w:w="0" w:type="dxa"/>
        <w:right w:w="0" w:type="dxa"/>
      </w:tblCellMar>
    </w:tblPr>
  </w:style>
  <w:style w:type="table" w:customStyle="1" w:styleId="TableStyle083">
    <w:name w:val="TableStyle083"/>
    <w:rPr>
      <w:rFonts w:ascii="Arial" w:eastAsia="Times New Roman" w:hAnsi="Arial"/>
      <w:sz w:val="16"/>
      <w:szCs w:val="22"/>
    </w:rPr>
    <w:tblPr>
      <w:tblCellMar>
        <w:top w:w="0" w:type="dxa"/>
        <w:left w:w="0" w:type="dxa"/>
        <w:bottom w:w="0" w:type="dxa"/>
        <w:right w:w="0" w:type="dxa"/>
      </w:tblCellMar>
    </w:tblPr>
  </w:style>
  <w:style w:type="table" w:customStyle="1" w:styleId="TableStyle084">
    <w:name w:val="TableStyle084"/>
    <w:rPr>
      <w:rFonts w:ascii="Arial" w:eastAsia="Times New Roman" w:hAnsi="Arial"/>
      <w:sz w:val="16"/>
      <w:szCs w:val="22"/>
    </w:rPr>
    <w:tblPr>
      <w:tblCellMar>
        <w:top w:w="0" w:type="dxa"/>
        <w:left w:w="0" w:type="dxa"/>
        <w:bottom w:w="0" w:type="dxa"/>
        <w:right w:w="0" w:type="dxa"/>
      </w:tblCellMar>
    </w:tblPr>
  </w:style>
  <w:style w:type="table" w:customStyle="1" w:styleId="TableStyle085">
    <w:name w:val="TableStyle085"/>
    <w:rPr>
      <w:rFonts w:ascii="Arial" w:eastAsia="Times New Roman" w:hAnsi="Arial"/>
      <w:sz w:val="16"/>
      <w:szCs w:val="22"/>
    </w:rPr>
    <w:tblPr>
      <w:tblCellMar>
        <w:top w:w="0" w:type="dxa"/>
        <w:left w:w="0" w:type="dxa"/>
        <w:bottom w:w="0" w:type="dxa"/>
        <w:right w:w="0" w:type="dxa"/>
      </w:tblCellMar>
    </w:tblPr>
  </w:style>
  <w:style w:type="table" w:customStyle="1" w:styleId="TableStyle086">
    <w:name w:val="TableStyle086"/>
    <w:rPr>
      <w:rFonts w:ascii="Arial" w:eastAsia="Times New Roman" w:hAnsi="Arial"/>
      <w:sz w:val="16"/>
      <w:szCs w:val="22"/>
    </w:rPr>
    <w:tblPr>
      <w:tblCellMar>
        <w:top w:w="0" w:type="dxa"/>
        <w:left w:w="0" w:type="dxa"/>
        <w:bottom w:w="0" w:type="dxa"/>
        <w:right w:w="0" w:type="dxa"/>
      </w:tblCellMar>
    </w:tblPr>
  </w:style>
  <w:style w:type="table" w:customStyle="1" w:styleId="TableStyle087">
    <w:name w:val="TableStyle087"/>
    <w:rPr>
      <w:rFonts w:ascii="Arial" w:eastAsia="Times New Roman" w:hAnsi="Arial"/>
      <w:sz w:val="16"/>
      <w:szCs w:val="22"/>
    </w:rPr>
    <w:tblPr>
      <w:tblCellMar>
        <w:top w:w="0" w:type="dxa"/>
        <w:left w:w="0" w:type="dxa"/>
        <w:bottom w:w="0" w:type="dxa"/>
        <w:right w:w="0" w:type="dxa"/>
      </w:tblCellMar>
    </w:tblPr>
  </w:style>
  <w:style w:type="table" w:customStyle="1" w:styleId="TableStyle088">
    <w:name w:val="TableStyle088"/>
    <w:rPr>
      <w:rFonts w:ascii="Arial" w:eastAsia="Times New Roman" w:hAnsi="Arial"/>
      <w:sz w:val="16"/>
      <w:szCs w:val="22"/>
    </w:rPr>
    <w:tblPr>
      <w:tblCellMar>
        <w:top w:w="0" w:type="dxa"/>
        <w:left w:w="0" w:type="dxa"/>
        <w:bottom w:w="0" w:type="dxa"/>
        <w:right w:w="0" w:type="dxa"/>
      </w:tblCellMar>
    </w:tblPr>
  </w:style>
  <w:style w:type="table" w:customStyle="1" w:styleId="TableStyle089">
    <w:name w:val="TableStyle089"/>
    <w:rPr>
      <w:rFonts w:ascii="Arial" w:eastAsia="Times New Roman" w:hAnsi="Arial"/>
      <w:sz w:val="16"/>
      <w:szCs w:val="22"/>
    </w:rPr>
    <w:tblPr>
      <w:tblCellMar>
        <w:top w:w="0" w:type="dxa"/>
        <w:left w:w="0" w:type="dxa"/>
        <w:bottom w:w="0" w:type="dxa"/>
        <w:right w:w="0" w:type="dxa"/>
      </w:tblCellMar>
    </w:tblPr>
  </w:style>
  <w:style w:type="table" w:customStyle="1" w:styleId="TableStyle090">
    <w:name w:val="TableStyle090"/>
    <w:rPr>
      <w:rFonts w:ascii="Arial" w:eastAsia="Times New Roman" w:hAnsi="Arial"/>
      <w:sz w:val="16"/>
      <w:szCs w:val="22"/>
    </w:rPr>
    <w:tblPr>
      <w:tblCellMar>
        <w:top w:w="0" w:type="dxa"/>
        <w:left w:w="0" w:type="dxa"/>
        <w:bottom w:w="0" w:type="dxa"/>
        <w:right w:w="0" w:type="dxa"/>
      </w:tblCellMar>
    </w:tblPr>
  </w:style>
  <w:style w:type="table" w:customStyle="1" w:styleId="TableStyle091">
    <w:name w:val="TableStyle091"/>
    <w:rPr>
      <w:rFonts w:ascii="Arial" w:eastAsia="Times New Roman" w:hAnsi="Arial"/>
      <w:sz w:val="16"/>
      <w:szCs w:val="22"/>
    </w:rPr>
    <w:tblPr>
      <w:tblCellMar>
        <w:top w:w="0" w:type="dxa"/>
        <w:left w:w="0" w:type="dxa"/>
        <w:bottom w:w="0" w:type="dxa"/>
        <w:right w:w="0" w:type="dxa"/>
      </w:tblCellMar>
    </w:tblPr>
  </w:style>
  <w:style w:type="table" w:customStyle="1" w:styleId="TableStyle092">
    <w:name w:val="TableStyle092"/>
    <w:rPr>
      <w:rFonts w:ascii="Arial" w:eastAsia="Times New Roman" w:hAnsi="Arial"/>
      <w:sz w:val="16"/>
      <w:szCs w:val="22"/>
    </w:rPr>
    <w:tblPr>
      <w:tblCellMar>
        <w:top w:w="0" w:type="dxa"/>
        <w:left w:w="0" w:type="dxa"/>
        <w:bottom w:w="0" w:type="dxa"/>
        <w:right w:w="0" w:type="dxa"/>
      </w:tblCellMar>
    </w:tblPr>
  </w:style>
  <w:style w:type="table" w:customStyle="1" w:styleId="TableStyle093">
    <w:name w:val="TableStyle093"/>
    <w:rPr>
      <w:rFonts w:ascii="Arial" w:eastAsia="Times New Roman" w:hAnsi="Arial"/>
      <w:sz w:val="16"/>
      <w:szCs w:val="22"/>
    </w:rPr>
    <w:tblPr>
      <w:tblCellMar>
        <w:top w:w="0" w:type="dxa"/>
        <w:left w:w="0" w:type="dxa"/>
        <w:bottom w:w="0" w:type="dxa"/>
        <w:right w:w="0" w:type="dxa"/>
      </w:tblCellMar>
    </w:tblPr>
  </w:style>
  <w:style w:type="table" w:customStyle="1" w:styleId="TableStyle094">
    <w:name w:val="TableStyle094"/>
    <w:rPr>
      <w:rFonts w:ascii="Arial" w:eastAsia="Times New Roman" w:hAnsi="Arial"/>
      <w:sz w:val="16"/>
      <w:szCs w:val="22"/>
    </w:rPr>
    <w:tblPr>
      <w:tblCellMar>
        <w:top w:w="0" w:type="dxa"/>
        <w:left w:w="0" w:type="dxa"/>
        <w:bottom w:w="0" w:type="dxa"/>
        <w:right w:w="0" w:type="dxa"/>
      </w:tblCellMar>
    </w:tblPr>
  </w:style>
  <w:style w:type="table" w:customStyle="1" w:styleId="TableStyle095">
    <w:name w:val="TableStyle095"/>
    <w:rPr>
      <w:rFonts w:ascii="Arial" w:eastAsia="Times New Roman" w:hAnsi="Arial"/>
      <w:sz w:val="16"/>
      <w:szCs w:val="22"/>
    </w:rPr>
    <w:tblPr>
      <w:tblCellMar>
        <w:top w:w="0" w:type="dxa"/>
        <w:left w:w="0" w:type="dxa"/>
        <w:bottom w:w="0" w:type="dxa"/>
        <w:right w:w="0" w:type="dxa"/>
      </w:tblCellMar>
    </w:tblPr>
  </w:style>
  <w:style w:type="table" w:customStyle="1" w:styleId="TableStyle096">
    <w:name w:val="TableStyle096"/>
    <w:rPr>
      <w:rFonts w:ascii="Arial" w:eastAsia="Times New Roman" w:hAnsi="Arial"/>
      <w:sz w:val="16"/>
      <w:szCs w:val="22"/>
    </w:rPr>
    <w:tblPr>
      <w:tblCellMar>
        <w:top w:w="0" w:type="dxa"/>
        <w:left w:w="0" w:type="dxa"/>
        <w:bottom w:w="0" w:type="dxa"/>
        <w:right w:w="0" w:type="dxa"/>
      </w:tblCellMar>
    </w:tblPr>
  </w:style>
  <w:style w:type="numbering" w:customStyle="1" w:styleId="2f5">
    <w:name w:val="Нет списка2"/>
    <w:next w:val="a5"/>
    <w:semiHidden/>
    <w:unhideWhenUsed/>
  </w:style>
  <w:style w:type="table" w:customStyle="1" w:styleId="TableStyle097">
    <w:name w:val="TableStyle097"/>
    <w:rPr>
      <w:rFonts w:ascii="Arial" w:eastAsia="Times New Roman" w:hAnsi="Arial"/>
      <w:sz w:val="16"/>
      <w:szCs w:val="22"/>
    </w:rPr>
    <w:tblPr>
      <w:tblCellMar>
        <w:top w:w="0" w:type="dxa"/>
        <w:left w:w="0" w:type="dxa"/>
        <w:bottom w:w="0" w:type="dxa"/>
        <w:right w:w="0" w:type="dxa"/>
      </w:tblCellMar>
    </w:tblPr>
  </w:style>
  <w:style w:type="table" w:customStyle="1" w:styleId="TableStyle098">
    <w:name w:val="TableStyle098"/>
    <w:rPr>
      <w:rFonts w:ascii="Arial" w:eastAsia="Times New Roman" w:hAnsi="Arial"/>
      <w:sz w:val="16"/>
      <w:szCs w:val="22"/>
    </w:rPr>
    <w:tblPr>
      <w:tblCellMar>
        <w:top w:w="0" w:type="dxa"/>
        <w:left w:w="0" w:type="dxa"/>
        <w:bottom w:w="0" w:type="dxa"/>
        <w:right w:w="0" w:type="dxa"/>
      </w:tblCellMar>
    </w:tblPr>
  </w:style>
  <w:style w:type="table" w:customStyle="1" w:styleId="TableStyle099">
    <w:name w:val="TableStyle099"/>
    <w:rPr>
      <w:rFonts w:ascii="Arial" w:eastAsia="Times New Roman" w:hAnsi="Arial"/>
      <w:sz w:val="16"/>
      <w:szCs w:val="22"/>
    </w:rPr>
    <w:tblPr>
      <w:tblCellMar>
        <w:top w:w="0" w:type="dxa"/>
        <w:left w:w="0" w:type="dxa"/>
        <w:bottom w:w="0" w:type="dxa"/>
        <w:right w:w="0" w:type="dxa"/>
      </w:tblCellMar>
    </w:tblPr>
  </w:style>
  <w:style w:type="table" w:customStyle="1" w:styleId="TableStyle0100">
    <w:name w:val="TableStyle0100"/>
    <w:rPr>
      <w:rFonts w:ascii="Arial" w:eastAsia="Times New Roman" w:hAnsi="Arial"/>
      <w:sz w:val="16"/>
      <w:szCs w:val="22"/>
    </w:rPr>
    <w:tblPr>
      <w:tblCellMar>
        <w:top w:w="0" w:type="dxa"/>
        <w:left w:w="0" w:type="dxa"/>
        <w:bottom w:w="0" w:type="dxa"/>
        <w:right w:w="0" w:type="dxa"/>
      </w:tblCellMar>
    </w:tblPr>
  </w:style>
  <w:style w:type="table" w:customStyle="1" w:styleId="TableStyle0101">
    <w:name w:val="TableStyle0101"/>
    <w:rPr>
      <w:rFonts w:ascii="Arial" w:eastAsia="Times New Roman" w:hAnsi="Arial"/>
      <w:sz w:val="16"/>
      <w:szCs w:val="22"/>
    </w:rPr>
    <w:tblPr>
      <w:tblCellMar>
        <w:top w:w="0" w:type="dxa"/>
        <w:left w:w="0" w:type="dxa"/>
        <w:bottom w:w="0" w:type="dxa"/>
        <w:right w:w="0" w:type="dxa"/>
      </w:tblCellMar>
    </w:tblPr>
  </w:style>
  <w:style w:type="table" w:customStyle="1" w:styleId="TableStyle0102">
    <w:name w:val="TableStyle0102"/>
    <w:rPr>
      <w:rFonts w:ascii="Arial" w:eastAsia="Times New Roman" w:hAnsi="Arial"/>
      <w:sz w:val="16"/>
      <w:szCs w:val="22"/>
    </w:rPr>
    <w:tblPr>
      <w:tblCellMar>
        <w:top w:w="0" w:type="dxa"/>
        <w:left w:w="0" w:type="dxa"/>
        <w:bottom w:w="0" w:type="dxa"/>
        <w:right w:w="0" w:type="dxa"/>
      </w:tblCellMar>
    </w:tblPr>
  </w:style>
  <w:style w:type="table" w:customStyle="1" w:styleId="TableStyle0103">
    <w:name w:val="TableStyle0103"/>
    <w:rPr>
      <w:rFonts w:ascii="Arial" w:eastAsia="Times New Roman" w:hAnsi="Arial"/>
      <w:sz w:val="16"/>
      <w:szCs w:val="22"/>
    </w:rPr>
    <w:tblPr>
      <w:tblCellMar>
        <w:top w:w="0" w:type="dxa"/>
        <w:left w:w="0" w:type="dxa"/>
        <w:bottom w:w="0" w:type="dxa"/>
        <w:right w:w="0" w:type="dxa"/>
      </w:tblCellMar>
    </w:tblPr>
  </w:style>
  <w:style w:type="table" w:customStyle="1" w:styleId="TableStyle0104">
    <w:name w:val="TableStyle0104"/>
    <w:rPr>
      <w:rFonts w:ascii="Arial" w:eastAsia="Times New Roman" w:hAnsi="Arial"/>
      <w:sz w:val="16"/>
      <w:szCs w:val="22"/>
    </w:rPr>
    <w:tblPr>
      <w:tblCellMar>
        <w:top w:w="0" w:type="dxa"/>
        <w:left w:w="0" w:type="dxa"/>
        <w:bottom w:w="0" w:type="dxa"/>
        <w:right w:w="0" w:type="dxa"/>
      </w:tblCellMar>
    </w:tblPr>
  </w:style>
  <w:style w:type="table" w:customStyle="1" w:styleId="TableStyle0105">
    <w:name w:val="TableStyle0105"/>
    <w:rPr>
      <w:rFonts w:ascii="Arial" w:eastAsia="Times New Roman" w:hAnsi="Arial"/>
      <w:sz w:val="16"/>
      <w:szCs w:val="22"/>
    </w:rPr>
    <w:tblPr>
      <w:tblCellMar>
        <w:top w:w="0" w:type="dxa"/>
        <w:left w:w="0" w:type="dxa"/>
        <w:bottom w:w="0" w:type="dxa"/>
        <w:right w:w="0" w:type="dxa"/>
      </w:tblCellMar>
    </w:tblPr>
  </w:style>
  <w:style w:type="table" w:customStyle="1" w:styleId="TableStyle0106">
    <w:name w:val="TableStyle0106"/>
    <w:rPr>
      <w:rFonts w:ascii="Arial" w:eastAsia="Times New Roman" w:hAnsi="Arial"/>
      <w:sz w:val="16"/>
      <w:szCs w:val="22"/>
    </w:rPr>
    <w:tblPr>
      <w:tblCellMar>
        <w:top w:w="0" w:type="dxa"/>
        <w:left w:w="0" w:type="dxa"/>
        <w:bottom w:w="0" w:type="dxa"/>
        <w:right w:w="0" w:type="dxa"/>
      </w:tblCellMar>
    </w:tblPr>
  </w:style>
  <w:style w:type="table" w:customStyle="1" w:styleId="TableStyle0107">
    <w:name w:val="TableStyle0107"/>
    <w:rPr>
      <w:rFonts w:ascii="Arial" w:eastAsia="Times New Roman" w:hAnsi="Arial"/>
      <w:sz w:val="16"/>
      <w:szCs w:val="22"/>
    </w:rPr>
    <w:tblPr>
      <w:tblCellMar>
        <w:top w:w="0" w:type="dxa"/>
        <w:left w:w="0" w:type="dxa"/>
        <w:bottom w:w="0" w:type="dxa"/>
        <w:right w:w="0" w:type="dxa"/>
      </w:tblCellMar>
    </w:tblPr>
  </w:style>
  <w:style w:type="table" w:customStyle="1" w:styleId="TableStyle0108">
    <w:name w:val="TableStyle0108"/>
    <w:rPr>
      <w:rFonts w:ascii="Arial" w:eastAsia="Times New Roman" w:hAnsi="Arial"/>
      <w:sz w:val="16"/>
      <w:szCs w:val="22"/>
    </w:rPr>
    <w:tblPr>
      <w:tblCellMar>
        <w:top w:w="0" w:type="dxa"/>
        <w:left w:w="0" w:type="dxa"/>
        <w:bottom w:w="0" w:type="dxa"/>
        <w:right w:w="0" w:type="dxa"/>
      </w:tblCellMar>
    </w:tblPr>
  </w:style>
  <w:style w:type="table" w:customStyle="1" w:styleId="TableStyle0109">
    <w:name w:val="TableStyle0109"/>
    <w:rPr>
      <w:rFonts w:ascii="Arial" w:eastAsia="Times New Roman" w:hAnsi="Arial"/>
      <w:sz w:val="16"/>
      <w:szCs w:val="22"/>
    </w:rPr>
    <w:tblPr>
      <w:tblCellMar>
        <w:top w:w="0" w:type="dxa"/>
        <w:left w:w="0" w:type="dxa"/>
        <w:bottom w:w="0" w:type="dxa"/>
        <w:right w:w="0" w:type="dxa"/>
      </w:tblCellMar>
    </w:tblPr>
  </w:style>
  <w:style w:type="table" w:customStyle="1" w:styleId="TableStyle0110">
    <w:name w:val="TableStyle0110"/>
    <w:rPr>
      <w:rFonts w:ascii="Arial" w:eastAsia="Times New Roman" w:hAnsi="Arial"/>
      <w:sz w:val="16"/>
      <w:szCs w:val="22"/>
    </w:rPr>
    <w:tblPr>
      <w:tblCellMar>
        <w:top w:w="0" w:type="dxa"/>
        <w:left w:w="0" w:type="dxa"/>
        <w:bottom w:w="0" w:type="dxa"/>
        <w:right w:w="0" w:type="dxa"/>
      </w:tblCellMar>
    </w:tblPr>
  </w:style>
  <w:style w:type="table" w:customStyle="1" w:styleId="TableStyle0111">
    <w:name w:val="TableStyle0111"/>
    <w:rPr>
      <w:rFonts w:ascii="Arial" w:eastAsia="Times New Roman" w:hAnsi="Arial"/>
      <w:sz w:val="16"/>
      <w:szCs w:val="22"/>
    </w:rPr>
    <w:tblPr>
      <w:tblCellMar>
        <w:top w:w="0" w:type="dxa"/>
        <w:left w:w="0" w:type="dxa"/>
        <w:bottom w:w="0" w:type="dxa"/>
        <w:right w:w="0" w:type="dxa"/>
      </w:tblCellMar>
    </w:tblPr>
  </w:style>
  <w:style w:type="table" w:customStyle="1" w:styleId="TableStyle0112">
    <w:name w:val="TableStyle0112"/>
    <w:rPr>
      <w:rFonts w:ascii="Arial" w:eastAsia="Times New Roman" w:hAnsi="Arial"/>
      <w:sz w:val="16"/>
      <w:szCs w:val="22"/>
    </w:rPr>
    <w:tblPr>
      <w:tblCellMar>
        <w:top w:w="0" w:type="dxa"/>
        <w:left w:w="0" w:type="dxa"/>
        <w:bottom w:w="0" w:type="dxa"/>
        <w:right w:w="0" w:type="dxa"/>
      </w:tblCellMar>
    </w:tblPr>
  </w:style>
  <w:style w:type="table" w:customStyle="1" w:styleId="TableStyle0113">
    <w:name w:val="TableStyle0113"/>
    <w:rPr>
      <w:rFonts w:ascii="Arial" w:eastAsia="Times New Roman" w:hAnsi="Arial"/>
      <w:sz w:val="16"/>
      <w:szCs w:val="22"/>
    </w:rPr>
    <w:tblPr>
      <w:tblCellMar>
        <w:top w:w="0" w:type="dxa"/>
        <w:left w:w="0" w:type="dxa"/>
        <w:bottom w:w="0" w:type="dxa"/>
        <w:right w:w="0" w:type="dxa"/>
      </w:tblCellMar>
    </w:tblPr>
  </w:style>
  <w:style w:type="table" w:customStyle="1" w:styleId="TableStyle0114">
    <w:name w:val="TableStyle0114"/>
    <w:rPr>
      <w:rFonts w:ascii="Arial" w:eastAsia="Times New Roman" w:hAnsi="Arial"/>
      <w:sz w:val="16"/>
      <w:szCs w:val="22"/>
    </w:rPr>
    <w:tblPr>
      <w:tblCellMar>
        <w:top w:w="0" w:type="dxa"/>
        <w:left w:w="0" w:type="dxa"/>
        <w:bottom w:w="0" w:type="dxa"/>
        <w:right w:w="0" w:type="dxa"/>
      </w:tblCellMar>
    </w:tblPr>
  </w:style>
  <w:style w:type="table" w:customStyle="1" w:styleId="TableStyle0115">
    <w:name w:val="TableStyle0115"/>
    <w:rPr>
      <w:rFonts w:ascii="Arial" w:eastAsia="Times New Roman" w:hAnsi="Arial"/>
      <w:sz w:val="16"/>
      <w:szCs w:val="22"/>
    </w:rPr>
    <w:tblPr>
      <w:tblCellMar>
        <w:top w:w="0" w:type="dxa"/>
        <w:left w:w="0" w:type="dxa"/>
        <w:bottom w:w="0" w:type="dxa"/>
        <w:right w:w="0" w:type="dxa"/>
      </w:tblCellMar>
    </w:tblPr>
  </w:style>
  <w:style w:type="table" w:customStyle="1" w:styleId="TableStyle0116">
    <w:name w:val="TableStyle0116"/>
    <w:rPr>
      <w:rFonts w:ascii="Arial" w:eastAsia="Times New Roman" w:hAnsi="Arial"/>
      <w:sz w:val="16"/>
      <w:szCs w:val="22"/>
    </w:rPr>
    <w:tblPr>
      <w:tblCellMar>
        <w:top w:w="0" w:type="dxa"/>
        <w:left w:w="0" w:type="dxa"/>
        <w:bottom w:w="0" w:type="dxa"/>
        <w:right w:w="0" w:type="dxa"/>
      </w:tblCellMar>
    </w:tblPr>
  </w:style>
  <w:style w:type="table" w:customStyle="1" w:styleId="TableStyle0117">
    <w:name w:val="TableStyle0117"/>
    <w:rPr>
      <w:rFonts w:ascii="Arial" w:eastAsia="Times New Roman" w:hAnsi="Arial"/>
      <w:sz w:val="16"/>
      <w:szCs w:val="22"/>
    </w:rPr>
    <w:tblPr>
      <w:tblCellMar>
        <w:top w:w="0" w:type="dxa"/>
        <w:left w:w="0" w:type="dxa"/>
        <w:bottom w:w="0" w:type="dxa"/>
        <w:right w:w="0" w:type="dxa"/>
      </w:tblCellMar>
    </w:tblPr>
  </w:style>
  <w:style w:type="table" w:customStyle="1" w:styleId="TableStyle0118">
    <w:name w:val="TableStyle0118"/>
    <w:rPr>
      <w:rFonts w:ascii="Arial" w:eastAsia="Times New Roman" w:hAnsi="Arial"/>
      <w:sz w:val="16"/>
      <w:szCs w:val="22"/>
    </w:rPr>
    <w:tblPr>
      <w:tblCellMar>
        <w:top w:w="0" w:type="dxa"/>
        <w:left w:w="0" w:type="dxa"/>
        <w:bottom w:w="0" w:type="dxa"/>
        <w:right w:w="0" w:type="dxa"/>
      </w:tblCellMar>
    </w:tblPr>
  </w:style>
  <w:style w:type="table" w:customStyle="1" w:styleId="TableStyle0119">
    <w:name w:val="TableStyle0119"/>
    <w:rPr>
      <w:rFonts w:ascii="Arial" w:eastAsia="Times New Roman" w:hAnsi="Arial"/>
      <w:sz w:val="16"/>
      <w:szCs w:val="22"/>
    </w:rPr>
    <w:tblPr>
      <w:tblCellMar>
        <w:top w:w="0" w:type="dxa"/>
        <w:left w:w="0" w:type="dxa"/>
        <w:bottom w:w="0" w:type="dxa"/>
        <w:right w:w="0" w:type="dxa"/>
      </w:tblCellMar>
    </w:tblPr>
  </w:style>
  <w:style w:type="table" w:customStyle="1" w:styleId="TableStyle0120">
    <w:name w:val="TableStyle0120"/>
    <w:rPr>
      <w:rFonts w:ascii="Arial" w:eastAsia="Times New Roman" w:hAnsi="Arial"/>
      <w:sz w:val="16"/>
      <w:szCs w:val="22"/>
    </w:rPr>
    <w:tblPr>
      <w:tblCellMar>
        <w:top w:w="0" w:type="dxa"/>
        <w:left w:w="0" w:type="dxa"/>
        <w:bottom w:w="0" w:type="dxa"/>
        <w:right w:w="0" w:type="dxa"/>
      </w:tblCellMar>
    </w:tblPr>
  </w:style>
  <w:style w:type="table" w:customStyle="1" w:styleId="TableStyle0121">
    <w:name w:val="TableStyle0121"/>
    <w:rPr>
      <w:rFonts w:ascii="Arial" w:eastAsia="Times New Roman" w:hAnsi="Arial"/>
      <w:sz w:val="16"/>
      <w:szCs w:val="22"/>
    </w:rPr>
    <w:tblPr>
      <w:tblCellMar>
        <w:top w:w="0" w:type="dxa"/>
        <w:left w:w="0" w:type="dxa"/>
        <w:bottom w:w="0" w:type="dxa"/>
        <w:right w:w="0" w:type="dxa"/>
      </w:tblCellMar>
    </w:tblPr>
  </w:style>
  <w:style w:type="paragraph" w:customStyle="1" w:styleId="121">
    <w:name w:val="Обычный + 12 пт"/>
    <w:basedOn w:val="a2"/>
    <w:pPr>
      <w:keepNext/>
      <w:keepLines/>
      <w:widowControl w:val="0"/>
      <w:suppressLineNumbers/>
      <w:spacing w:after="0"/>
      <w:jc w:val="center"/>
    </w:pPr>
    <w:rPr>
      <w:b/>
      <w:sz w:val="28"/>
      <w:szCs w:val="28"/>
    </w:rPr>
  </w:style>
  <w:style w:type="paragraph" w:customStyle="1" w:styleId="afffff1">
    <w:name w:val="Тендерные данные"/>
    <w:basedOn w:val="a2"/>
    <w:pPr>
      <w:tabs>
        <w:tab w:val="left" w:pos="1985"/>
      </w:tabs>
      <w:spacing w:before="120"/>
    </w:pPr>
    <w:rPr>
      <w:b/>
      <w:szCs w:val="20"/>
    </w:rPr>
  </w:style>
  <w:style w:type="paragraph" w:styleId="HTML1">
    <w:name w:val="HTML Address"/>
    <w:basedOn w:val="a2"/>
    <w:link w:val="HTML2"/>
    <w:rPr>
      <w:i/>
      <w:szCs w:val="20"/>
    </w:rPr>
  </w:style>
  <w:style w:type="character" w:customStyle="1" w:styleId="HTML2">
    <w:name w:val="Адрес HTML Знак"/>
    <w:link w:val="HTML1"/>
    <w:rPr>
      <w:rFonts w:eastAsia="Times New Roman"/>
      <w:i/>
      <w:sz w:val="24"/>
    </w:rPr>
  </w:style>
  <w:style w:type="paragraph" w:styleId="afffff2">
    <w:name w:val="Note Heading"/>
    <w:basedOn w:val="a2"/>
    <w:next w:val="a2"/>
    <w:link w:val="afffff3"/>
    <w:rPr>
      <w:szCs w:val="20"/>
    </w:rPr>
  </w:style>
  <w:style w:type="character" w:customStyle="1" w:styleId="afffff3">
    <w:name w:val="Заголовок записки Знак"/>
    <w:link w:val="afffff2"/>
    <w:rPr>
      <w:rFonts w:eastAsia="Times New Roman"/>
      <w:sz w:val="24"/>
    </w:rPr>
  </w:style>
  <w:style w:type="character" w:customStyle="1" w:styleId="afffff4">
    <w:name w:val="Гипертекстовая ссылка"/>
    <w:rPr>
      <w:color w:val="008000"/>
      <w:u w:val="single"/>
    </w:rPr>
  </w:style>
  <w:style w:type="paragraph" w:customStyle="1" w:styleId="afffff5">
    <w:name w:val="Таблицы (моноширинный)"/>
    <w:basedOn w:val="affff4"/>
    <w:next w:val="affff4"/>
    <w:pPr>
      <w:widowControl/>
      <w:jc w:val="both"/>
    </w:pPr>
    <w:rPr>
      <w:rFonts w:ascii="Courier New" w:eastAsia="Times New Roman" w:hAnsi="Courier New" w:cs="Times New Roman"/>
      <w:sz w:val="20"/>
      <w:szCs w:val="20"/>
      <w:lang w:eastAsia="ru-RU"/>
    </w:rPr>
  </w:style>
  <w:style w:type="character" w:customStyle="1" w:styleId="afffff6">
    <w:name w:val="Цветовое выделение"/>
    <w:rPr>
      <w:b/>
      <w:color w:val="000080"/>
    </w:rPr>
  </w:style>
  <w:style w:type="paragraph" w:customStyle="1" w:styleId="afffff7">
    <w:name w:val="Заголовок статьи"/>
    <w:basedOn w:val="affff4"/>
    <w:next w:val="affff4"/>
    <w:pPr>
      <w:widowControl/>
      <w:ind w:left="1612" w:hanging="892"/>
      <w:jc w:val="both"/>
    </w:pPr>
    <w:rPr>
      <w:rFonts w:eastAsia="Times New Roman" w:cs="Times New Roman"/>
      <w:sz w:val="20"/>
      <w:szCs w:val="20"/>
      <w:lang w:eastAsia="ru-RU"/>
    </w:rPr>
  </w:style>
  <w:style w:type="paragraph" w:customStyle="1" w:styleId="BodyText21">
    <w:name w:val="Body Text 21"/>
    <w:basedOn w:val="a2"/>
    <w:pPr>
      <w:widowControl w:val="0"/>
      <w:tabs>
        <w:tab w:val="left" w:pos="426"/>
      </w:tabs>
      <w:spacing w:after="0"/>
    </w:pPr>
    <w:rPr>
      <w:szCs w:val="20"/>
    </w:rPr>
  </w:style>
  <w:style w:type="paragraph" w:customStyle="1" w:styleId="xl24">
    <w:name w:val="xl24"/>
    <w:basedOn w:val="a2"/>
    <w:pPr>
      <w:spacing w:before="100" w:after="100"/>
      <w:jc w:val="center"/>
    </w:pPr>
    <w:rPr>
      <w:szCs w:val="20"/>
    </w:rPr>
  </w:style>
  <w:style w:type="paragraph" w:customStyle="1" w:styleId="List2">
    <w:name w:val="List2"/>
    <w:basedOn w:val="a2"/>
    <w:pPr>
      <w:tabs>
        <w:tab w:val="num" w:pos="360"/>
        <w:tab w:val="left" w:pos="1701"/>
      </w:tabs>
      <w:spacing w:after="0" w:line="360" w:lineRule="auto"/>
      <w:ind w:left="360" w:hanging="360"/>
    </w:pPr>
    <w:rPr>
      <w:szCs w:val="20"/>
    </w:rPr>
  </w:style>
  <w:style w:type="paragraph" w:customStyle="1" w:styleId="afffff8">
    <w:name w:val="Простой текст"/>
    <w:basedOn w:val="afd"/>
    <w:pPr>
      <w:spacing w:before="60" w:after="60"/>
      <w:jc w:val="both"/>
    </w:pPr>
    <w:rPr>
      <w:rFonts w:ascii="Times New Roman" w:hAnsi="Times New Roman" w:cs="Times New Roman"/>
      <w:sz w:val="24"/>
    </w:rPr>
  </w:style>
  <w:style w:type="paragraph" w:customStyle="1" w:styleId="afffff9">
    <w:name w:val="Заг_табл"/>
    <w:basedOn w:val="a2"/>
    <w:pPr>
      <w:tabs>
        <w:tab w:val="left" w:pos="480"/>
        <w:tab w:val="left" w:pos="720"/>
        <w:tab w:val="left" w:pos="6240"/>
      </w:tabs>
      <w:spacing w:before="600" w:after="120" w:line="300" w:lineRule="auto"/>
      <w:ind w:right="176"/>
      <w:jc w:val="center"/>
    </w:pPr>
    <w:rPr>
      <w:caps/>
      <w:sz w:val="28"/>
      <w:szCs w:val="28"/>
    </w:rPr>
  </w:style>
  <w:style w:type="paragraph" w:styleId="afffffa">
    <w:name w:val="Document Map"/>
    <w:basedOn w:val="a2"/>
    <w:link w:val="afffffb"/>
    <w:pPr>
      <w:shd w:val="clear" w:color="auto" w:fill="000080"/>
      <w:spacing w:after="0"/>
      <w:jc w:val="left"/>
    </w:pPr>
    <w:rPr>
      <w:rFonts w:ascii="Tahoma" w:hAnsi="Tahoma" w:cs="Tahoma"/>
      <w:sz w:val="20"/>
      <w:szCs w:val="20"/>
    </w:rPr>
  </w:style>
  <w:style w:type="character" w:customStyle="1" w:styleId="afffffb">
    <w:name w:val="Схема документа Знак"/>
    <w:link w:val="afffffa"/>
    <w:rPr>
      <w:rFonts w:ascii="Tahoma" w:eastAsia="Times New Roman" w:hAnsi="Tahoma" w:cs="Tahoma"/>
      <w:shd w:val="clear" w:color="auto" w:fill="000080"/>
    </w:rPr>
  </w:style>
  <w:style w:type="paragraph" w:customStyle="1" w:styleId="afffffc">
    <w:name w:val="Кр.строка"/>
    <w:basedOn w:val="a2"/>
    <w:pPr>
      <w:spacing w:after="0"/>
      <w:ind w:firstLine="709"/>
    </w:pPr>
    <w:rPr>
      <w:sz w:val="28"/>
      <w:szCs w:val="20"/>
    </w:rPr>
  </w:style>
  <w:style w:type="paragraph" w:customStyle="1" w:styleId="consplusnormal1">
    <w:name w:val="consplusnormal"/>
    <w:basedOn w:val="a2"/>
    <w:pPr>
      <w:spacing w:before="100" w:beforeAutospacing="1" w:after="100" w:afterAutospacing="1"/>
      <w:jc w:val="left"/>
    </w:pPr>
  </w:style>
  <w:style w:type="character" w:customStyle="1" w:styleId="ConsPlusNormal2">
    <w:name w:val="ConsPlusNormal Знак Знак"/>
    <w:rPr>
      <w:rFonts w:ascii="Arial" w:hAnsi="Arial" w:cs="Arial"/>
      <w:lang w:val="ru-RU" w:eastAsia="ru-RU" w:bidi="ar-SA"/>
    </w:rPr>
  </w:style>
  <w:style w:type="paragraph" w:customStyle="1" w:styleId="Style30">
    <w:name w:val="Style 3"/>
    <w:basedOn w:val="a2"/>
    <w:pPr>
      <w:widowControl w:val="0"/>
      <w:spacing w:after="0"/>
      <w:ind w:left="504" w:right="216"/>
      <w:jc w:val="left"/>
    </w:pPr>
    <w:rPr>
      <w:color w:val="000000"/>
      <w:sz w:val="20"/>
      <w:szCs w:val="20"/>
    </w:rPr>
  </w:style>
  <w:style w:type="character" w:customStyle="1" w:styleId="postbody">
    <w:name w:val="postbody"/>
  </w:style>
  <w:style w:type="paragraph" w:customStyle="1" w:styleId="caaieiaie2">
    <w:name w:val="caaieiaie 2"/>
    <w:basedOn w:val="a2"/>
    <w:next w:val="a2"/>
    <w:pPr>
      <w:keepNext/>
      <w:widowControl w:val="0"/>
      <w:spacing w:after="0"/>
      <w:jc w:val="center"/>
    </w:pPr>
    <w:rPr>
      <w:szCs w:val="20"/>
    </w:rPr>
  </w:style>
  <w:style w:type="paragraph" w:customStyle="1" w:styleId="afffffd">
    <w:name w:val="Стиль текста"/>
    <w:basedOn w:val="af4"/>
    <w:pPr>
      <w:keepLines/>
      <w:spacing w:before="60" w:after="60"/>
    </w:pPr>
  </w:style>
  <w:style w:type="paragraph" w:customStyle="1" w:styleId="afffffe">
    <w:name w:val="Дашков"/>
    <w:basedOn w:val="a2"/>
    <w:pPr>
      <w:keepNext/>
      <w:keepLines/>
      <w:tabs>
        <w:tab w:val="left" w:pos="-720"/>
      </w:tabs>
      <w:spacing w:after="0"/>
      <w:ind w:firstLine="720"/>
    </w:pPr>
    <w:rPr>
      <w:szCs w:val="20"/>
      <w:lang w:val="en-US"/>
    </w:rPr>
  </w:style>
  <w:style w:type="paragraph" w:customStyle="1" w:styleId="affffff">
    <w:name w:val="Нормальный"/>
    <w:pPr>
      <w:widowControl w:val="0"/>
    </w:pPr>
    <w:rPr>
      <w:rFonts w:eastAsia="Times New Roman"/>
    </w:rPr>
  </w:style>
  <w:style w:type="paragraph" w:customStyle="1" w:styleId="0">
    <w:name w:val="Обычный + После:  0 пт"/>
    <w:basedOn w:val="a2"/>
    <w:pPr>
      <w:widowControl w:val="0"/>
      <w:tabs>
        <w:tab w:val="num" w:pos="24"/>
      </w:tabs>
      <w:spacing w:after="0" w:line="260" w:lineRule="exact"/>
    </w:pPr>
  </w:style>
  <w:style w:type="paragraph" w:customStyle="1" w:styleId="affffff0">
    <w:name w:val="Готовый"/>
    <w:basedOn w:val="a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left"/>
    </w:pPr>
    <w:rPr>
      <w:rFonts w:ascii="Courier New" w:hAnsi="Courier New"/>
      <w:sz w:val="20"/>
      <w:szCs w:val="20"/>
    </w:rPr>
  </w:style>
  <w:style w:type="paragraph" w:customStyle="1" w:styleId="affffff1">
    <w:name w:val="Таблица шапка"/>
    <w:basedOn w:val="a2"/>
    <w:pPr>
      <w:keepNext/>
      <w:spacing w:before="40" w:after="40"/>
      <w:ind w:left="57" w:right="57"/>
      <w:jc w:val="left"/>
    </w:pPr>
    <w:rPr>
      <w:sz w:val="18"/>
      <w:szCs w:val="18"/>
    </w:rPr>
  </w:style>
  <w:style w:type="paragraph" w:customStyle="1" w:styleId="2f6">
    <w:name w:val="Знак Знак Знак2 Знак"/>
    <w:basedOn w:val="a2"/>
    <w:pPr>
      <w:widowControl w:val="0"/>
      <w:spacing w:after="160" w:line="240" w:lineRule="exact"/>
      <w:jc w:val="right"/>
    </w:pPr>
    <w:rPr>
      <w:sz w:val="20"/>
      <w:szCs w:val="20"/>
      <w:lang w:val="en-GB" w:eastAsia="en-US"/>
    </w:rPr>
  </w:style>
  <w:style w:type="character" w:customStyle="1" w:styleId="2f7">
    <w:name w:val="Знак Знак2"/>
    <w:rPr>
      <w:sz w:val="24"/>
      <w:lang w:val="ru-RU" w:eastAsia="ru-RU" w:bidi="ar-SA"/>
    </w:rPr>
  </w:style>
  <w:style w:type="character" w:styleId="affffff2">
    <w:name w:val="Strong"/>
    <w:uiPriority w:val="22"/>
    <w:qFormat/>
    <w:rPr>
      <w:b/>
      <w:bCs/>
    </w:rPr>
  </w:style>
  <w:style w:type="paragraph" w:customStyle="1" w:styleId="215">
    <w:name w:val="Знак Знак Знак2 Знак1"/>
    <w:basedOn w:val="a2"/>
    <w:pPr>
      <w:widowControl w:val="0"/>
      <w:spacing w:after="160" w:line="240" w:lineRule="exact"/>
      <w:jc w:val="right"/>
    </w:pPr>
    <w:rPr>
      <w:sz w:val="20"/>
      <w:szCs w:val="20"/>
      <w:lang w:val="en-GB" w:eastAsia="en-US"/>
    </w:rPr>
  </w:style>
  <w:style w:type="paragraph" w:customStyle="1" w:styleId="Style1">
    <w:name w:val="Style1"/>
    <w:basedOn w:val="a2"/>
    <w:pPr>
      <w:widowControl w:val="0"/>
      <w:spacing w:after="0"/>
      <w:jc w:val="left"/>
    </w:pPr>
  </w:style>
  <w:style w:type="paragraph" w:customStyle="1" w:styleId="Style2">
    <w:name w:val="Style2"/>
    <w:basedOn w:val="a2"/>
    <w:pPr>
      <w:widowControl w:val="0"/>
      <w:spacing w:after="0"/>
      <w:jc w:val="left"/>
    </w:pPr>
  </w:style>
  <w:style w:type="paragraph" w:customStyle="1" w:styleId="Style4">
    <w:name w:val="Style4"/>
    <w:basedOn w:val="a2"/>
    <w:pPr>
      <w:widowControl w:val="0"/>
      <w:spacing w:after="0" w:line="274" w:lineRule="exact"/>
      <w:ind w:hanging="360"/>
      <w:jc w:val="left"/>
    </w:pPr>
  </w:style>
  <w:style w:type="paragraph" w:customStyle="1" w:styleId="Style5">
    <w:name w:val="Style5"/>
    <w:basedOn w:val="a2"/>
    <w:pPr>
      <w:widowControl w:val="0"/>
      <w:spacing w:after="0" w:line="274" w:lineRule="exact"/>
    </w:pPr>
  </w:style>
  <w:style w:type="paragraph" w:customStyle="1" w:styleId="Style6">
    <w:name w:val="Style6"/>
    <w:basedOn w:val="a2"/>
    <w:pPr>
      <w:widowControl w:val="0"/>
      <w:spacing w:after="0" w:line="552" w:lineRule="exact"/>
      <w:jc w:val="left"/>
    </w:pPr>
  </w:style>
  <w:style w:type="paragraph" w:customStyle="1" w:styleId="Style8">
    <w:name w:val="Style8"/>
    <w:basedOn w:val="a2"/>
    <w:pPr>
      <w:widowControl w:val="0"/>
      <w:spacing w:after="0" w:line="282" w:lineRule="exact"/>
      <w:ind w:hanging="504"/>
      <w:jc w:val="left"/>
    </w:pPr>
  </w:style>
  <w:style w:type="paragraph" w:customStyle="1" w:styleId="Style9">
    <w:name w:val="Style9"/>
    <w:basedOn w:val="a2"/>
    <w:pPr>
      <w:widowControl w:val="0"/>
      <w:spacing w:after="0" w:line="274" w:lineRule="exact"/>
      <w:ind w:hanging="302"/>
    </w:pPr>
  </w:style>
  <w:style w:type="paragraph" w:customStyle="1" w:styleId="Style10">
    <w:name w:val="Style10"/>
    <w:basedOn w:val="a2"/>
    <w:pPr>
      <w:widowControl w:val="0"/>
      <w:spacing w:after="0" w:line="278" w:lineRule="exact"/>
    </w:pPr>
  </w:style>
  <w:style w:type="paragraph" w:customStyle="1" w:styleId="Style11">
    <w:name w:val="Style11"/>
    <w:basedOn w:val="a2"/>
    <w:pPr>
      <w:widowControl w:val="0"/>
      <w:spacing w:after="0" w:line="278" w:lineRule="exact"/>
      <w:ind w:firstLine="326"/>
    </w:pPr>
  </w:style>
  <w:style w:type="paragraph" w:customStyle="1" w:styleId="Style12">
    <w:name w:val="Style12"/>
    <w:basedOn w:val="a2"/>
    <w:pPr>
      <w:widowControl w:val="0"/>
      <w:spacing w:after="0"/>
      <w:jc w:val="left"/>
    </w:pPr>
  </w:style>
  <w:style w:type="paragraph" w:customStyle="1" w:styleId="Style13">
    <w:name w:val="Style13"/>
    <w:basedOn w:val="a2"/>
    <w:pPr>
      <w:widowControl w:val="0"/>
      <w:spacing w:after="0" w:line="274" w:lineRule="exact"/>
      <w:jc w:val="left"/>
    </w:pPr>
  </w:style>
  <w:style w:type="paragraph" w:customStyle="1" w:styleId="Style14">
    <w:name w:val="Style14"/>
    <w:basedOn w:val="a2"/>
    <w:pPr>
      <w:widowControl w:val="0"/>
      <w:spacing w:after="0"/>
      <w:jc w:val="left"/>
    </w:pPr>
  </w:style>
  <w:style w:type="paragraph" w:customStyle="1" w:styleId="Style16">
    <w:name w:val="Style16"/>
    <w:basedOn w:val="a2"/>
    <w:pPr>
      <w:widowControl w:val="0"/>
      <w:spacing w:after="0" w:line="283" w:lineRule="exact"/>
    </w:pPr>
  </w:style>
  <w:style w:type="paragraph" w:customStyle="1" w:styleId="Style17">
    <w:name w:val="Style17"/>
    <w:basedOn w:val="a2"/>
    <w:pPr>
      <w:widowControl w:val="0"/>
      <w:spacing w:after="0"/>
      <w:jc w:val="left"/>
    </w:pPr>
  </w:style>
  <w:style w:type="paragraph" w:customStyle="1" w:styleId="Style18">
    <w:name w:val="Style18"/>
    <w:basedOn w:val="a2"/>
    <w:pPr>
      <w:widowControl w:val="0"/>
      <w:spacing w:after="0" w:line="278" w:lineRule="exact"/>
      <w:ind w:hanging="326"/>
      <w:jc w:val="left"/>
    </w:pPr>
  </w:style>
  <w:style w:type="paragraph" w:customStyle="1" w:styleId="Style19">
    <w:name w:val="Style19"/>
    <w:basedOn w:val="a2"/>
    <w:pPr>
      <w:widowControl w:val="0"/>
      <w:spacing w:after="0"/>
      <w:jc w:val="left"/>
    </w:pPr>
  </w:style>
  <w:style w:type="paragraph" w:customStyle="1" w:styleId="Style20">
    <w:name w:val="Style20"/>
    <w:basedOn w:val="a2"/>
    <w:pPr>
      <w:widowControl w:val="0"/>
      <w:spacing w:after="0" w:line="552" w:lineRule="exact"/>
      <w:jc w:val="left"/>
    </w:pPr>
  </w:style>
  <w:style w:type="paragraph" w:customStyle="1" w:styleId="Style21">
    <w:name w:val="Style21"/>
    <w:basedOn w:val="a2"/>
    <w:pPr>
      <w:widowControl w:val="0"/>
      <w:spacing w:after="0"/>
      <w:jc w:val="left"/>
    </w:pPr>
  </w:style>
  <w:style w:type="paragraph" w:customStyle="1" w:styleId="Style24">
    <w:name w:val="Style24"/>
    <w:basedOn w:val="a2"/>
    <w:pPr>
      <w:widowControl w:val="0"/>
      <w:spacing w:after="0" w:line="274" w:lineRule="exact"/>
      <w:jc w:val="left"/>
    </w:pPr>
  </w:style>
  <w:style w:type="paragraph" w:customStyle="1" w:styleId="Style25">
    <w:name w:val="Style25"/>
    <w:basedOn w:val="a2"/>
    <w:pPr>
      <w:widowControl w:val="0"/>
      <w:spacing w:after="0" w:line="278" w:lineRule="exact"/>
      <w:ind w:firstLine="499"/>
    </w:pPr>
  </w:style>
  <w:style w:type="paragraph" w:customStyle="1" w:styleId="Style26">
    <w:name w:val="Style26"/>
    <w:basedOn w:val="a2"/>
    <w:pPr>
      <w:widowControl w:val="0"/>
      <w:spacing w:after="0" w:line="302" w:lineRule="exact"/>
      <w:jc w:val="center"/>
    </w:pPr>
  </w:style>
  <w:style w:type="paragraph" w:customStyle="1" w:styleId="Style27">
    <w:name w:val="Style27"/>
    <w:basedOn w:val="a2"/>
    <w:pPr>
      <w:widowControl w:val="0"/>
      <w:spacing w:after="0" w:line="276" w:lineRule="exact"/>
      <w:ind w:firstLine="643"/>
      <w:jc w:val="left"/>
    </w:pPr>
  </w:style>
  <w:style w:type="paragraph" w:customStyle="1" w:styleId="Style28">
    <w:name w:val="Style28"/>
    <w:basedOn w:val="a2"/>
    <w:pPr>
      <w:widowControl w:val="0"/>
      <w:spacing w:after="0"/>
      <w:jc w:val="left"/>
    </w:pPr>
  </w:style>
  <w:style w:type="paragraph" w:customStyle="1" w:styleId="Style29">
    <w:name w:val="Style29"/>
    <w:basedOn w:val="a2"/>
    <w:pPr>
      <w:widowControl w:val="0"/>
      <w:spacing w:after="0" w:line="283" w:lineRule="exact"/>
      <w:jc w:val="left"/>
    </w:pPr>
  </w:style>
  <w:style w:type="paragraph" w:customStyle="1" w:styleId="Style300">
    <w:name w:val="Style30"/>
    <w:basedOn w:val="a2"/>
    <w:pPr>
      <w:widowControl w:val="0"/>
      <w:spacing w:after="0" w:line="542" w:lineRule="exact"/>
      <w:jc w:val="left"/>
    </w:pPr>
  </w:style>
  <w:style w:type="paragraph" w:customStyle="1" w:styleId="Style31">
    <w:name w:val="Style31"/>
    <w:basedOn w:val="a2"/>
    <w:pPr>
      <w:widowControl w:val="0"/>
      <w:spacing w:after="0" w:line="281" w:lineRule="exact"/>
      <w:ind w:firstLine="480"/>
      <w:jc w:val="left"/>
    </w:pPr>
  </w:style>
  <w:style w:type="paragraph" w:customStyle="1" w:styleId="Style32">
    <w:name w:val="Style32"/>
    <w:basedOn w:val="a2"/>
    <w:pPr>
      <w:widowControl w:val="0"/>
      <w:spacing w:after="0" w:line="278" w:lineRule="exact"/>
      <w:ind w:hanging="782"/>
      <w:jc w:val="left"/>
    </w:pPr>
  </w:style>
  <w:style w:type="character" w:customStyle="1" w:styleId="FontStyle34">
    <w:name w:val="Font Style34"/>
    <w:rPr>
      <w:rFonts w:ascii="Times New Roman" w:hAnsi="Times New Roman" w:cs="Times New Roman"/>
      <w:b/>
      <w:bCs/>
      <w:spacing w:val="-10"/>
      <w:sz w:val="22"/>
      <w:szCs w:val="22"/>
    </w:rPr>
  </w:style>
  <w:style w:type="character" w:customStyle="1" w:styleId="FontStyle35">
    <w:name w:val="Font Style35"/>
    <w:rPr>
      <w:rFonts w:ascii="Times New Roman" w:hAnsi="Times New Roman" w:cs="Times New Roman"/>
      <w:b/>
      <w:bCs/>
      <w:i/>
      <w:iCs/>
      <w:sz w:val="22"/>
      <w:szCs w:val="22"/>
    </w:rPr>
  </w:style>
  <w:style w:type="character" w:customStyle="1" w:styleId="FontStyle36">
    <w:name w:val="Font Style36"/>
    <w:rPr>
      <w:rFonts w:ascii="Times New Roman" w:hAnsi="Times New Roman" w:cs="Times New Roman"/>
      <w:spacing w:val="10"/>
      <w:sz w:val="18"/>
      <w:szCs w:val="18"/>
    </w:rPr>
  </w:style>
  <w:style w:type="character" w:customStyle="1" w:styleId="FontStyle37">
    <w:name w:val="Font Style37"/>
    <w:rPr>
      <w:rFonts w:ascii="Times New Roman" w:hAnsi="Times New Roman" w:cs="Times New Roman"/>
      <w:i/>
      <w:iCs/>
      <w:sz w:val="22"/>
      <w:szCs w:val="22"/>
    </w:rPr>
  </w:style>
  <w:style w:type="character" w:customStyle="1" w:styleId="FontStyle38">
    <w:name w:val="Font Style38"/>
    <w:rPr>
      <w:rFonts w:ascii="Times New Roman" w:hAnsi="Times New Roman" w:cs="Times New Roman"/>
      <w:sz w:val="14"/>
      <w:szCs w:val="14"/>
    </w:rPr>
  </w:style>
  <w:style w:type="character" w:customStyle="1" w:styleId="FontStyle39">
    <w:name w:val="Font Style39"/>
    <w:rPr>
      <w:rFonts w:ascii="Times New Roman" w:hAnsi="Times New Roman" w:cs="Times New Roman"/>
      <w:b/>
      <w:bCs/>
      <w:sz w:val="48"/>
      <w:szCs w:val="48"/>
    </w:rPr>
  </w:style>
  <w:style w:type="character" w:customStyle="1" w:styleId="FontStyle40">
    <w:name w:val="Font Style40"/>
    <w:rPr>
      <w:rFonts w:ascii="Times New Roman" w:hAnsi="Times New Roman" w:cs="Times New Roman"/>
      <w:b/>
      <w:bCs/>
      <w:sz w:val="16"/>
      <w:szCs w:val="16"/>
    </w:rPr>
  </w:style>
  <w:style w:type="character" w:customStyle="1" w:styleId="FontStyle41">
    <w:name w:val="Font Style41"/>
    <w:rPr>
      <w:rFonts w:ascii="Times New Roman" w:hAnsi="Times New Roman" w:cs="Times New Roman"/>
      <w:sz w:val="22"/>
      <w:szCs w:val="22"/>
    </w:rPr>
  </w:style>
  <w:style w:type="character" w:customStyle="1" w:styleId="FontStyle43">
    <w:name w:val="Font Style43"/>
    <w:rPr>
      <w:rFonts w:ascii="Times New Roman" w:hAnsi="Times New Roman" w:cs="Times New Roman"/>
      <w:spacing w:val="20"/>
      <w:sz w:val="16"/>
      <w:szCs w:val="16"/>
    </w:rPr>
  </w:style>
  <w:style w:type="character" w:customStyle="1" w:styleId="FontStyle44">
    <w:name w:val="Font Style44"/>
    <w:rPr>
      <w:rFonts w:ascii="Segoe UI" w:hAnsi="Segoe UI" w:cs="Segoe UI"/>
      <w:sz w:val="12"/>
      <w:szCs w:val="12"/>
    </w:rPr>
  </w:style>
  <w:style w:type="character" w:customStyle="1" w:styleId="FontStyle29">
    <w:name w:val="Font Style29"/>
    <w:rPr>
      <w:rFonts w:ascii="Arial" w:hAnsi="Arial" w:cs="Arial"/>
      <w:sz w:val="18"/>
      <w:szCs w:val="18"/>
    </w:rPr>
  </w:style>
  <w:style w:type="character" w:customStyle="1" w:styleId="FontStyle30">
    <w:name w:val="Font Style30"/>
    <w:rPr>
      <w:rFonts w:ascii="Arial" w:hAnsi="Arial" w:cs="Arial"/>
      <w:sz w:val="32"/>
      <w:szCs w:val="32"/>
    </w:rPr>
  </w:style>
  <w:style w:type="character" w:customStyle="1" w:styleId="FontStyle31">
    <w:name w:val="Font Style31"/>
    <w:rPr>
      <w:rFonts w:ascii="Arial Narrow" w:hAnsi="Arial Narrow" w:cs="Arial Narrow"/>
      <w:sz w:val="18"/>
      <w:szCs w:val="18"/>
    </w:rPr>
  </w:style>
  <w:style w:type="character" w:customStyle="1" w:styleId="FontStyle32">
    <w:name w:val="Font Style32"/>
    <w:rPr>
      <w:rFonts w:ascii="Arial Narrow" w:hAnsi="Arial Narrow" w:cs="Arial Narrow"/>
      <w:sz w:val="26"/>
      <w:szCs w:val="26"/>
    </w:rPr>
  </w:style>
  <w:style w:type="character" w:customStyle="1" w:styleId="FontStyle33">
    <w:name w:val="Font Style33"/>
    <w:rPr>
      <w:rFonts w:ascii="Franklin Gothic Medium" w:hAnsi="Franklin Gothic Medium" w:cs="Franklin Gothic Medium"/>
      <w:b/>
      <w:bCs/>
      <w:sz w:val="22"/>
      <w:szCs w:val="22"/>
    </w:rPr>
  </w:style>
  <w:style w:type="paragraph" w:customStyle="1" w:styleId="1f7">
    <w:name w:val="Знак1"/>
    <w:basedOn w:val="a2"/>
    <w:pPr>
      <w:widowControl w:val="0"/>
      <w:spacing w:after="160" w:line="240" w:lineRule="exact"/>
      <w:jc w:val="right"/>
    </w:pPr>
    <w:rPr>
      <w:sz w:val="20"/>
      <w:szCs w:val="20"/>
      <w:lang w:val="en-GB" w:eastAsia="en-US"/>
    </w:rPr>
  </w:style>
  <w:style w:type="paragraph" w:customStyle="1" w:styleId="body">
    <w:name w:val="body"/>
    <w:basedOn w:val="a2"/>
    <w:pPr>
      <w:spacing w:after="120" w:line="312" w:lineRule="auto"/>
      <w:jc w:val="left"/>
    </w:pPr>
    <w:rPr>
      <w:color w:val="000000"/>
    </w:rPr>
  </w:style>
  <w:style w:type="character" w:styleId="affffff3">
    <w:name w:val="annotation reference"/>
    <w:rPr>
      <w:sz w:val="16"/>
      <w:szCs w:val="16"/>
    </w:rPr>
  </w:style>
  <w:style w:type="paragraph" w:styleId="affffff4">
    <w:name w:val="Body Text First Indent"/>
    <w:basedOn w:val="af4"/>
    <w:link w:val="affffff5"/>
    <w:pPr>
      <w:ind w:firstLine="210"/>
    </w:pPr>
    <w:rPr>
      <w:szCs w:val="24"/>
    </w:rPr>
  </w:style>
  <w:style w:type="character" w:customStyle="1" w:styleId="affffff5">
    <w:name w:val="Красная строка Знак"/>
    <w:link w:val="affffff4"/>
    <w:rPr>
      <w:rFonts w:eastAsia="Times New Roman"/>
      <w:sz w:val="24"/>
      <w:szCs w:val="24"/>
      <w:lang w:val="ru-RU" w:eastAsia="ru-RU" w:bidi="ar-SA"/>
    </w:rPr>
  </w:style>
  <w:style w:type="paragraph" w:styleId="2f8">
    <w:name w:val="Body Text First Indent 2"/>
    <w:basedOn w:val="ac"/>
    <w:link w:val="2f9"/>
    <w:pPr>
      <w:spacing w:before="0" w:after="120"/>
      <w:ind w:left="283" w:firstLine="210"/>
    </w:pPr>
    <w:rPr>
      <w:szCs w:val="24"/>
    </w:rPr>
  </w:style>
  <w:style w:type="character" w:customStyle="1" w:styleId="ad">
    <w:name w:val="Основной текст с отступом Знак"/>
    <w:link w:val="ac"/>
    <w:rPr>
      <w:rFonts w:eastAsia="Times New Roman"/>
      <w:sz w:val="24"/>
    </w:rPr>
  </w:style>
  <w:style w:type="character" w:customStyle="1" w:styleId="2f9">
    <w:name w:val="Красная строка 2 Знак"/>
    <w:link w:val="2f8"/>
    <w:rPr>
      <w:rFonts w:eastAsia="Times New Roman"/>
      <w:sz w:val="24"/>
      <w:szCs w:val="24"/>
    </w:rPr>
  </w:style>
  <w:style w:type="paragraph" w:styleId="affffff6">
    <w:name w:val="Normal Indent"/>
    <w:basedOn w:val="a2"/>
    <w:pPr>
      <w:ind w:left="708"/>
    </w:pPr>
  </w:style>
  <w:style w:type="paragraph" w:styleId="affffff7">
    <w:name w:val="Signature"/>
    <w:basedOn w:val="a2"/>
    <w:link w:val="affffff8"/>
    <w:pPr>
      <w:ind w:left="4252"/>
    </w:pPr>
  </w:style>
  <w:style w:type="character" w:customStyle="1" w:styleId="affffff8">
    <w:name w:val="Подпись Знак"/>
    <w:link w:val="affffff7"/>
    <w:rPr>
      <w:rFonts w:eastAsia="Times New Roman"/>
      <w:sz w:val="24"/>
      <w:szCs w:val="24"/>
    </w:rPr>
  </w:style>
  <w:style w:type="paragraph" w:styleId="affffff9">
    <w:name w:val="Salutation"/>
    <w:basedOn w:val="a2"/>
    <w:next w:val="a2"/>
    <w:link w:val="affffffa"/>
  </w:style>
  <w:style w:type="character" w:customStyle="1" w:styleId="affffffa">
    <w:name w:val="Приветствие Знак"/>
    <w:link w:val="affffff9"/>
    <w:rPr>
      <w:rFonts w:eastAsia="Times New Roman"/>
      <w:sz w:val="24"/>
      <w:szCs w:val="24"/>
    </w:rPr>
  </w:style>
  <w:style w:type="paragraph" w:styleId="affffffb">
    <w:name w:val="List Continue"/>
    <w:basedOn w:val="a2"/>
    <w:pPr>
      <w:spacing w:after="120"/>
      <w:ind w:left="283"/>
    </w:pPr>
  </w:style>
  <w:style w:type="paragraph" w:styleId="2fa">
    <w:name w:val="List Continue 2"/>
    <w:basedOn w:val="a2"/>
    <w:pPr>
      <w:spacing w:after="120"/>
      <w:ind w:left="566"/>
    </w:pPr>
  </w:style>
  <w:style w:type="paragraph" w:styleId="3f3">
    <w:name w:val="List Continue 3"/>
    <w:basedOn w:val="a2"/>
    <w:pPr>
      <w:spacing w:after="120"/>
      <w:ind w:left="849"/>
    </w:pPr>
  </w:style>
  <w:style w:type="paragraph" w:styleId="47">
    <w:name w:val="List Continue 4"/>
    <w:basedOn w:val="a2"/>
    <w:pPr>
      <w:spacing w:after="120"/>
      <w:ind w:left="1132"/>
    </w:pPr>
  </w:style>
  <w:style w:type="paragraph" w:styleId="56">
    <w:name w:val="List Continue 5"/>
    <w:basedOn w:val="a2"/>
    <w:pPr>
      <w:spacing w:after="120"/>
      <w:ind w:left="1415"/>
    </w:pPr>
  </w:style>
  <w:style w:type="paragraph" w:styleId="affffffc">
    <w:name w:val="Closing"/>
    <w:basedOn w:val="a2"/>
    <w:link w:val="affffffd"/>
    <w:pPr>
      <w:ind w:left="4252"/>
    </w:pPr>
  </w:style>
  <w:style w:type="character" w:customStyle="1" w:styleId="affffffd">
    <w:name w:val="Прощание Знак"/>
    <w:link w:val="affffffc"/>
    <w:rPr>
      <w:rFonts w:eastAsia="Times New Roman"/>
      <w:sz w:val="24"/>
      <w:szCs w:val="24"/>
    </w:rPr>
  </w:style>
  <w:style w:type="paragraph" w:styleId="2fb">
    <w:name w:val="List 2"/>
    <w:basedOn w:val="a2"/>
    <w:pPr>
      <w:ind w:left="566" w:hanging="283"/>
    </w:pPr>
  </w:style>
  <w:style w:type="paragraph" w:styleId="3f4">
    <w:name w:val="List 3"/>
    <w:basedOn w:val="a2"/>
    <w:pPr>
      <w:ind w:left="849" w:hanging="283"/>
    </w:pPr>
  </w:style>
  <w:style w:type="paragraph" w:styleId="48">
    <w:name w:val="List 4"/>
    <w:basedOn w:val="a2"/>
    <w:pPr>
      <w:ind w:left="1132" w:hanging="283"/>
    </w:pPr>
  </w:style>
  <w:style w:type="paragraph" w:styleId="57">
    <w:name w:val="List 5"/>
    <w:basedOn w:val="a2"/>
    <w:pPr>
      <w:ind w:left="1415" w:hanging="283"/>
    </w:pPr>
  </w:style>
  <w:style w:type="character" w:customStyle="1" w:styleId="HTML0">
    <w:name w:val="Стандартный HTML Знак"/>
    <w:link w:val="HTML"/>
    <w:uiPriority w:val="99"/>
    <w:rPr>
      <w:rFonts w:ascii="Courier New" w:eastAsia="Times New Roman" w:hAnsi="Courier New" w:cs="Courier New"/>
    </w:rPr>
  </w:style>
  <w:style w:type="paragraph" w:styleId="affffffe">
    <w:name w:val="Message Header"/>
    <w:basedOn w:val="a2"/>
    <w:link w:val="afffffff"/>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Arial" w:hAnsi="Arial" w:cs="Arial"/>
    </w:rPr>
  </w:style>
  <w:style w:type="character" w:customStyle="1" w:styleId="afffffff">
    <w:name w:val="Шапка Знак"/>
    <w:link w:val="affffffe"/>
    <w:rPr>
      <w:rFonts w:ascii="Arial" w:eastAsia="Times New Roman" w:hAnsi="Arial" w:cs="Arial"/>
      <w:sz w:val="24"/>
      <w:szCs w:val="24"/>
      <w:shd w:val="pct20" w:color="auto" w:fill="auto"/>
    </w:rPr>
  </w:style>
  <w:style w:type="paragraph" w:styleId="afffffff0">
    <w:name w:val="E-mail Signature"/>
    <w:basedOn w:val="a2"/>
    <w:link w:val="afffffff1"/>
  </w:style>
  <w:style w:type="character" w:customStyle="1" w:styleId="afffffff1">
    <w:name w:val="Электронная подпись Знак"/>
    <w:link w:val="afffffff0"/>
    <w:rPr>
      <w:rFonts w:eastAsia="Times New Roman"/>
      <w:sz w:val="24"/>
      <w:szCs w:val="24"/>
    </w:rPr>
  </w:style>
  <w:style w:type="paragraph" w:styleId="62">
    <w:name w:val="toc 6"/>
    <w:basedOn w:val="a2"/>
    <w:next w:val="a2"/>
    <w:pPr>
      <w:spacing w:after="0"/>
      <w:ind w:left="960"/>
      <w:jc w:val="left"/>
    </w:pPr>
    <w:rPr>
      <w:sz w:val="20"/>
      <w:szCs w:val="20"/>
    </w:rPr>
  </w:style>
  <w:style w:type="paragraph" w:customStyle="1" w:styleId="2-1">
    <w:name w:val="содержание2-1"/>
    <w:basedOn w:val="3"/>
    <w:next w:val="a2"/>
    <w:pPr>
      <w:numPr>
        <w:ilvl w:val="0"/>
        <w:numId w:val="0"/>
      </w:numPr>
      <w:tabs>
        <w:tab w:val="num" w:pos="720"/>
      </w:tabs>
      <w:ind w:left="720" w:hanging="720"/>
    </w:pPr>
  </w:style>
  <w:style w:type="paragraph" w:customStyle="1" w:styleId="216">
    <w:name w:val="Заголовок 2.1"/>
    <w:basedOn w:val="1"/>
    <w:pPr>
      <w:keepLines/>
      <w:widowControl w:val="0"/>
      <w:suppressLineNumbers/>
    </w:pPr>
    <w:rPr>
      <w:caps/>
      <w:szCs w:val="28"/>
    </w:rPr>
  </w:style>
  <w:style w:type="paragraph" w:customStyle="1" w:styleId="49">
    <w:name w:val="Стиль4"/>
    <w:basedOn w:val="2"/>
    <w:next w:val="a2"/>
    <w:pPr>
      <w:keepLines/>
      <w:widowControl w:val="0"/>
      <w:suppressLineNumbers/>
      <w:ind w:firstLine="567"/>
    </w:pPr>
  </w:style>
  <w:style w:type="paragraph" w:customStyle="1" w:styleId="-a">
    <w:name w:val="текст-табл"/>
    <w:basedOn w:val="a2"/>
    <w:next w:val="a2"/>
    <w:pPr>
      <w:spacing w:before="57" w:after="0"/>
      <w:ind w:left="283" w:right="283"/>
    </w:pPr>
    <w:rPr>
      <w:rFonts w:ascii="SchoolBookC" w:hAnsi="SchoolBookC"/>
      <w:b/>
      <w:i/>
      <w:szCs w:val="20"/>
    </w:rPr>
  </w:style>
  <w:style w:type="paragraph" w:customStyle="1" w:styleId="112">
    <w:name w:val="Обычный11"/>
    <w:rPr>
      <w:rFonts w:ascii="TimesDL" w:eastAsia="Times New Roman" w:hAnsi="TimesDL"/>
      <w:sz w:val="24"/>
      <w:lang w:val="en-US"/>
    </w:rPr>
  </w:style>
  <w:style w:type="paragraph" w:customStyle="1" w:styleId="Iauiue">
    <w:name w:val="Iau?iue"/>
    <w:rPr>
      <w:rFonts w:eastAsia="Times New Roman"/>
      <w:lang w:val="en-GB"/>
    </w:rPr>
  </w:style>
  <w:style w:type="paragraph" w:customStyle="1" w:styleId="Iauiue1">
    <w:name w:val="Iau?iue1"/>
    <w:pPr>
      <w:widowControl w:val="0"/>
    </w:pPr>
    <w:rPr>
      <w:rFonts w:eastAsia="Times New Roman"/>
      <w:sz w:val="22"/>
    </w:rPr>
  </w:style>
  <w:style w:type="paragraph" w:customStyle="1" w:styleId="Aaoieeeieiioeooe">
    <w:name w:val="Aa?oiee eieiioeooe"/>
    <w:basedOn w:val="Iauiue1"/>
    <w:pPr>
      <w:tabs>
        <w:tab w:val="center" w:pos="4320"/>
        <w:tab w:val="right" w:pos="8640"/>
      </w:tabs>
    </w:pPr>
  </w:style>
  <w:style w:type="paragraph" w:customStyle="1" w:styleId="Ieieeeieiioeooe">
    <w:name w:val="Ie?iee eieiioeooe"/>
    <w:basedOn w:val="Iauiue1"/>
    <w:pPr>
      <w:tabs>
        <w:tab w:val="center" w:pos="4320"/>
        <w:tab w:val="right" w:pos="8640"/>
      </w:tabs>
    </w:pPr>
  </w:style>
  <w:style w:type="paragraph" w:customStyle="1" w:styleId="iaeaaeaiea1">
    <w:name w:val="iaeaaeaiea 1"/>
    <w:basedOn w:val="Iauiue1"/>
    <w:next w:val="Iauiue1"/>
    <w:pPr>
      <w:tabs>
        <w:tab w:val="right" w:leader="dot" w:pos="9922"/>
      </w:tabs>
      <w:spacing w:before="120" w:after="120"/>
    </w:pPr>
    <w:rPr>
      <w:b/>
      <w:caps/>
      <w:sz w:val="20"/>
    </w:rPr>
  </w:style>
  <w:style w:type="paragraph" w:customStyle="1" w:styleId="Ieieeeieiioeooe2">
    <w:name w:val="Ie?iee eieiioeooe2"/>
    <w:basedOn w:val="Iauiue"/>
    <w:pPr>
      <w:tabs>
        <w:tab w:val="center" w:pos="4153"/>
        <w:tab w:val="right" w:pos="8306"/>
      </w:tabs>
    </w:pPr>
  </w:style>
  <w:style w:type="paragraph" w:customStyle="1" w:styleId="BodyText22">
    <w:name w:val="Body Text 22"/>
    <w:basedOn w:val="a2"/>
    <w:pPr>
      <w:widowControl w:val="0"/>
      <w:spacing w:after="0"/>
      <w:jc w:val="left"/>
    </w:pPr>
    <w:rPr>
      <w:szCs w:val="20"/>
    </w:rPr>
  </w:style>
  <w:style w:type="paragraph" w:customStyle="1" w:styleId="Iniiaiieoaenonionooiii21">
    <w:name w:val="Iniiaiie oaeno n ionooiii 21"/>
    <w:basedOn w:val="a2"/>
    <w:pPr>
      <w:spacing w:after="0"/>
      <w:ind w:firstLine="851"/>
    </w:pPr>
    <w:rPr>
      <w:sz w:val="20"/>
      <w:lang w:eastAsia="en-US"/>
    </w:rPr>
  </w:style>
  <w:style w:type="paragraph" w:customStyle="1" w:styleId="afffffff2">
    <w:name w:val="Обычный с выступом"/>
    <w:basedOn w:val="a2"/>
    <w:pPr>
      <w:widowControl w:val="0"/>
      <w:spacing w:before="120" w:after="0"/>
      <w:ind w:left="1418" w:hanging="1418"/>
      <w:jc w:val="left"/>
    </w:pPr>
    <w:rPr>
      <w:szCs w:val="20"/>
    </w:rPr>
  </w:style>
  <w:style w:type="paragraph" w:customStyle="1" w:styleId="1f8">
    <w:name w:val="Нормальный.1"/>
    <w:pPr>
      <w:widowControl w:val="0"/>
      <w:jc w:val="both"/>
    </w:pPr>
    <w:rPr>
      <w:rFonts w:eastAsia="Times New Roman"/>
      <w:sz w:val="24"/>
    </w:rPr>
  </w:style>
  <w:style w:type="paragraph" w:customStyle="1" w:styleId="1f9">
    <w:name w:val="заголовок 1"/>
    <w:basedOn w:val="a2"/>
    <w:next w:val="a2"/>
    <w:pPr>
      <w:keepNext/>
      <w:spacing w:after="0" w:line="360" w:lineRule="auto"/>
      <w:jc w:val="center"/>
    </w:pPr>
    <w:rPr>
      <w:b/>
      <w:szCs w:val="20"/>
    </w:rPr>
  </w:style>
  <w:style w:type="paragraph" w:customStyle="1" w:styleId="1fa">
    <w:name w:val="Основной текст1"/>
    <w:basedOn w:val="a2"/>
    <w:pPr>
      <w:spacing w:after="0" w:line="360" w:lineRule="auto"/>
      <w:jc w:val="left"/>
    </w:pPr>
    <w:rPr>
      <w:szCs w:val="20"/>
    </w:rPr>
  </w:style>
  <w:style w:type="paragraph" w:customStyle="1" w:styleId="xl26">
    <w:name w:val="xl26"/>
    <w:basedOn w:val="a2"/>
    <w:pPr>
      <w:pBdr>
        <w:left w:val="single" w:sz="4" w:space="0" w:color="000000"/>
        <w:right w:val="single" w:sz="4" w:space="0" w:color="000000"/>
      </w:pBdr>
      <w:spacing w:before="100" w:beforeAutospacing="1" w:after="100" w:afterAutospacing="1"/>
      <w:jc w:val="center"/>
    </w:pPr>
    <w:rPr>
      <w:rFonts w:eastAsia="Arial Unicode MS"/>
    </w:rPr>
  </w:style>
  <w:style w:type="paragraph" w:customStyle="1" w:styleId="Normal1">
    <w:name w:val="Normal1"/>
    <w:pPr>
      <w:widowControl w:val="0"/>
      <w:spacing w:line="300" w:lineRule="auto"/>
      <w:ind w:firstLine="720"/>
      <w:jc w:val="both"/>
    </w:pPr>
    <w:rPr>
      <w:rFonts w:eastAsia="Times New Roman"/>
      <w:sz w:val="24"/>
    </w:rPr>
  </w:style>
  <w:style w:type="paragraph" w:customStyle="1" w:styleId="2fc">
    <w:name w:val="заголовок 2"/>
    <w:basedOn w:val="a2"/>
    <w:next w:val="a2"/>
    <w:pPr>
      <w:keepNext/>
      <w:spacing w:after="0"/>
    </w:pPr>
    <w:rPr>
      <w:sz w:val="28"/>
      <w:szCs w:val="20"/>
    </w:rPr>
  </w:style>
  <w:style w:type="paragraph" w:customStyle="1" w:styleId="afffffff3">
    <w:name w:val="Обычный с №"/>
    <w:basedOn w:val="a2"/>
    <w:pPr>
      <w:tabs>
        <w:tab w:val="num" w:pos="720"/>
      </w:tabs>
      <w:spacing w:after="120"/>
      <w:ind w:left="720" w:hanging="720"/>
    </w:pPr>
    <w:rPr>
      <w:szCs w:val="20"/>
    </w:rPr>
  </w:style>
  <w:style w:type="paragraph" w:customStyle="1" w:styleId="ConsPlusCell">
    <w:name w:val="ConsPlusCell"/>
    <w:uiPriority w:val="99"/>
    <w:rPr>
      <w:rFonts w:ascii="Arial" w:eastAsia="Times New Roman" w:hAnsi="Arial" w:cs="Arial"/>
    </w:rPr>
  </w:style>
  <w:style w:type="paragraph" w:customStyle="1" w:styleId="CM1">
    <w:name w:val="CM1"/>
    <w:basedOn w:val="Default"/>
    <w:next w:val="Default"/>
    <w:pPr>
      <w:widowControl w:val="0"/>
      <w:spacing w:line="476" w:lineRule="atLeast"/>
    </w:pPr>
    <w:rPr>
      <w:rFonts w:ascii="WLXAC U+ Times" w:hAnsi="WLXAC U+ Times" w:cs="WLXAC U+ Times"/>
      <w:color w:val="auto"/>
    </w:rPr>
  </w:style>
  <w:style w:type="paragraph" w:customStyle="1" w:styleId="KTK">
    <w:name w:val="KTK"/>
    <w:basedOn w:val="a2"/>
    <w:pPr>
      <w:tabs>
        <w:tab w:val="left" w:pos="1134"/>
      </w:tabs>
      <w:spacing w:after="0"/>
      <w:jc w:val="left"/>
    </w:pPr>
    <w:rPr>
      <w:rFonts w:ascii="Arial" w:hAnsi="Arial" w:cs="Arial"/>
      <w:b/>
      <w:bCs/>
      <w:sz w:val="28"/>
      <w:szCs w:val="28"/>
      <w:lang w:val="de-DE" w:eastAsia="de-DE"/>
    </w:rPr>
  </w:style>
  <w:style w:type="paragraph" w:customStyle="1" w:styleId="1fb">
    <w:name w:val="1 Знак Знак Знак Знак Знак Знак Знак Знак Знак Знак Знак Знак Знак Знак Знак Знак Знак Знак Знак"/>
    <w:basedOn w:val="a2"/>
    <w:pPr>
      <w:spacing w:after="160" w:line="240" w:lineRule="exact"/>
      <w:jc w:val="left"/>
    </w:pPr>
    <w:rPr>
      <w:rFonts w:eastAsia="Calibri"/>
      <w:sz w:val="20"/>
      <w:szCs w:val="20"/>
      <w:lang w:eastAsia="zh-CN"/>
    </w:rPr>
  </w:style>
  <w:style w:type="paragraph" w:customStyle="1" w:styleId="header1">
    <w:name w:val="Обычный.header1"/>
    <w:pPr>
      <w:jc w:val="both"/>
    </w:pPr>
    <w:rPr>
      <w:rFonts w:ascii="Pragmatica" w:eastAsia="Times New Roman" w:hAnsi="Pragmatica"/>
      <w:sz w:val="22"/>
    </w:rPr>
  </w:style>
  <w:style w:type="character" w:customStyle="1" w:styleId="222">
    <w:name w:val="Знак Знак22"/>
    <w:rPr>
      <w:rFonts w:ascii="Arial" w:hAnsi="Arial"/>
      <w:sz w:val="24"/>
      <w:szCs w:val="24"/>
      <w:lang w:val="ru-RU" w:eastAsia="ru-RU" w:bidi="ar-SA"/>
    </w:rPr>
  </w:style>
  <w:style w:type="paragraph" w:customStyle="1" w:styleId="217">
    <w:name w:val="Îñíîâíîé òåêñò 21"/>
    <w:basedOn w:val="a2"/>
    <w:pPr>
      <w:widowControl w:val="0"/>
      <w:pBdr>
        <w:bottom w:val="single" w:sz="6" w:space="1" w:color="000000"/>
      </w:pBdr>
      <w:tabs>
        <w:tab w:val="num" w:pos="720"/>
      </w:tabs>
      <w:spacing w:before="60" w:after="0"/>
    </w:pPr>
    <w:rPr>
      <w:szCs w:val="20"/>
    </w:rPr>
  </w:style>
  <w:style w:type="paragraph" w:customStyle="1" w:styleId="Angeb-Text">
    <w:name w:val="Angeb-Text"/>
    <w:basedOn w:val="a2"/>
    <w:pPr>
      <w:widowControl w:val="0"/>
      <w:tabs>
        <w:tab w:val="left" w:pos="-794"/>
        <w:tab w:val="left" w:pos="-283"/>
        <w:tab w:val="num" w:pos="926"/>
        <w:tab w:val="left" w:pos="1132"/>
        <w:tab w:val="left" w:pos="1417"/>
        <w:tab w:val="left" w:pos="1984"/>
        <w:tab w:val="left" w:pos="2551"/>
        <w:tab w:val="left" w:pos="3118"/>
        <w:tab w:val="left" w:pos="3685"/>
        <w:tab w:val="left" w:pos="4251"/>
        <w:tab w:val="left" w:pos="4819"/>
        <w:tab w:val="left" w:pos="5385"/>
        <w:tab w:val="left" w:pos="5953"/>
        <w:tab w:val="left" w:pos="6519"/>
        <w:tab w:val="left" w:pos="7087"/>
        <w:tab w:val="left" w:pos="7653"/>
      </w:tabs>
      <w:spacing w:after="120" w:line="283" w:lineRule="exact"/>
      <w:ind w:left="1134" w:right="-142"/>
      <w:jc w:val="left"/>
    </w:pPr>
    <w:rPr>
      <w:rFonts w:ascii="Arial" w:hAnsi="Arial" w:cs="Arial"/>
      <w:sz w:val="20"/>
      <w:szCs w:val="22"/>
      <w:lang w:val="de-DE" w:eastAsia="de-DE"/>
    </w:rPr>
  </w:style>
  <w:style w:type="paragraph" w:customStyle="1" w:styleId="1fc">
    <w:name w:val="Знак1 Знак Знак Знак"/>
    <w:basedOn w:val="a2"/>
    <w:pPr>
      <w:widowControl w:val="0"/>
      <w:spacing w:after="160" w:line="240" w:lineRule="exact"/>
      <w:jc w:val="right"/>
    </w:pPr>
    <w:rPr>
      <w:sz w:val="20"/>
      <w:szCs w:val="20"/>
      <w:lang w:val="en-GB" w:eastAsia="en-US"/>
    </w:rPr>
  </w:style>
  <w:style w:type="character" w:customStyle="1" w:styleId="95">
    <w:name w:val="Знак Знак9"/>
    <w:rPr>
      <w:rFonts w:ascii="Cambria" w:hAnsi="Cambria"/>
      <w:b/>
      <w:bCs/>
      <w:sz w:val="32"/>
      <w:szCs w:val="32"/>
    </w:rPr>
  </w:style>
  <w:style w:type="paragraph" w:customStyle="1" w:styleId="afffffff4">
    <w:name w:val="заголовок подраз.пр"/>
    <w:basedOn w:val="a2"/>
    <w:pPr>
      <w:spacing w:after="0"/>
      <w:jc w:val="left"/>
    </w:pPr>
  </w:style>
  <w:style w:type="paragraph" w:customStyle="1" w:styleId="afffffff5">
    <w:name w:val="Заголовок раздела"/>
    <w:basedOn w:val="a2"/>
    <w:pPr>
      <w:widowControl w:val="0"/>
      <w:tabs>
        <w:tab w:val="num" w:pos="1072"/>
        <w:tab w:val="left" w:pos="1559"/>
        <w:tab w:val="left" w:pos="1701"/>
      </w:tabs>
      <w:spacing w:before="120" w:after="120" w:line="360" w:lineRule="auto"/>
      <w:ind w:firstLine="709"/>
      <w:outlineLvl w:val="0"/>
    </w:pPr>
    <w:rPr>
      <w:b/>
      <w:bCs/>
      <w:sz w:val="28"/>
      <w:szCs w:val="28"/>
    </w:rPr>
  </w:style>
  <w:style w:type="paragraph" w:customStyle="1" w:styleId="afffffff6">
    <w:name w:val="Заголовок подраздела"/>
    <w:basedOn w:val="a2"/>
    <w:pPr>
      <w:widowControl w:val="0"/>
      <w:tabs>
        <w:tab w:val="left" w:pos="1559"/>
        <w:tab w:val="num" w:pos="1639"/>
        <w:tab w:val="left" w:pos="1701"/>
      </w:tabs>
      <w:spacing w:after="0" w:line="360" w:lineRule="auto"/>
      <w:ind w:firstLine="709"/>
      <w:outlineLvl w:val="1"/>
    </w:pPr>
  </w:style>
  <w:style w:type="character" w:styleId="afffffff7">
    <w:name w:val="footnote reference"/>
    <w:unhideWhenUsed/>
    <w:rPr>
      <w:vertAlign w:val="superscript"/>
    </w:rPr>
  </w:style>
  <w:style w:type="paragraph" w:customStyle="1" w:styleId="CharChar">
    <w:name w:val="Char Знак Знак Char Знак Знак Знак Знак Знак Знак Знак Знак Знак Знак Знак Знак Знак Знак Знак Знак"/>
    <w:basedOn w:val="a2"/>
    <w:pPr>
      <w:spacing w:after="0"/>
      <w:jc w:val="left"/>
    </w:pPr>
    <w:rPr>
      <w:rFonts w:ascii="Verdana" w:hAnsi="Verdana" w:cs="Verdana"/>
      <w:sz w:val="20"/>
      <w:szCs w:val="20"/>
      <w:lang w:val="en-US" w:eastAsia="en-US"/>
    </w:rPr>
  </w:style>
  <w:style w:type="character" w:customStyle="1" w:styleId="afffffff8">
    <w:name w:val="Основной текст_"/>
    <w:link w:val="940"/>
    <w:rPr>
      <w:sz w:val="25"/>
      <w:szCs w:val="25"/>
      <w:shd w:val="clear" w:color="auto" w:fill="FFFFFF"/>
    </w:rPr>
  </w:style>
  <w:style w:type="character" w:customStyle="1" w:styleId="122">
    <w:name w:val="Основной текст12"/>
    <w:rPr>
      <w:sz w:val="25"/>
      <w:szCs w:val="25"/>
      <w:shd w:val="clear" w:color="auto" w:fill="FFFFFF"/>
    </w:rPr>
  </w:style>
  <w:style w:type="character" w:customStyle="1" w:styleId="3f5">
    <w:name w:val="Основной текст3"/>
    <w:rPr>
      <w:sz w:val="25"/>
      <w:szCs w:val="25"/>
      <w:shd w:val="clear" w:color="auto" w:fill="FFFFFF"/>
    </w:rPr>
  </w:style>
  <w:style w:type="paragraph" w:customStyle="1" w:styleId="940">
    <w:name w:val="Основной текст94"/>
    <w:basedOn w:val="a2"/>
    <w:link w:val="afffffff8"/>
    <w:pPr>
      <w:shd w:val="clear" w:color="auto" w:fill="FFFFFF"/>
      <w:spacing w:before="1920" w:after="720" w:line="240" w:lineRule="atLeast"/>
      <w:ind w:hanging="820"/>
    </w:pPr>
    <w:rPr>
      <w:rFonts w:eastAsia="MS Mincho"/>
      <w:sz w:val="25"/>
      <w:szCs w:val="25"/>
    </w:rPr>
  </w:style>
  <w:style w:type="character" w:customStyle="1" w:styleId="2fd">
    <w:name w:val="Основной текст (2)_"/>
    <w:link w:val="218"/>
    <w:rPr>
      <w:spacing w:val="10"/>
      <w:sz w:val="25"/>
      <w:szCs w:val="25"/>
      <w:shd w:val="clear" w:color="auto" w:fill="FFFFFF"/>
    </w:rPr>
  </w:style>
  <w:style w:type="character" w:customStyle="1" w:styleId="97">
    <w:name w:val="Основной текст9"/>
    <w:rPr>
      <w:rFonts w:ascii="Times New Roman" w:hAnsi="Times New Roman" w:cs="Times New Roman"/>
      <w:spacing w:val="0"/>
      <w:sz w:val="25"/>
      <w:szCs w:val="25"/>
      <w:shd w:val="clear" w:color="auto" w:fill="FFFFFF"/>
    </w:rPr>
  </w:style>
  <w:style w:type="character" w:customStyle="1" w:styleId="113">
    <w:name w:val="Основной текст11"/>
    <w:rPr>
      <w:rFonts w:ascii="Times New Roman" w:hAnsi="Times New Roman" w:cs="Times New Roman"/>
      <w:spacing w:val="0"/>
      <w:sz w:val="25"/>
      <w:szCs w:val="25"/>
      <w:shd w:val="clear" w:color="auto" w:fill="FFFFFF"/>
    </w:rPr>
  </w:style>
  <w:style w:type="paragraph" w:customStyle="1" w:styleId="218">
    <w:name w:val="Основной текст (2)1"/>
    <w:basedOn w:val="a2"/>
    <w:link w:val="2fd"/>
    <w:pPr>
      <w:shd w:val="clear" w:color="auto" w:fill="FFFFFF"/>
      <w:spacing w:after="1920" w:line="322" w:lineRule="exact"/>
      <w:jc w:val="left"/>
    </w:pPr>
    <w:rPr>
      <w:rFonts w:eastAsia="MS Mincho"/>
      <w:spacing w:val="10"/>
      <w:sz w:val="25"/>
      <w:szCs w:val="25"/>
    </w:rPr>
  </w:style>
  <w:style w:type="character" w:customStyle="1" w:styleId="58">
    <w:name w:val="Основной текст5"/>
    <w:rPr>
      <w:rFonts w:ascii="Times New Roman" w:hAnsi="Times New Roman" w:cs="Times New Roman"/>
      <w:spacing w:val="0"/>
      <w:sz w:val="25"/>
      <w:szCs w:val="25"/>
      <w:shd w:val="clear" w:color="auto" w:fill="FFFFFF"/>
    </w:rPr>
  </w:style>
  <w:style w:type="character" w:customStyle="1" w:styleId="63">
    <w:name w:val="Основной текст + Полужирный6"/>
    <w:rPr>
      <w:rFonts w:ascii="Times New Roman" w:hAnsi="Times New Roman" w:cs="Times New Roman"/>
      <w:b/>
      <w:bCs/>
      <w:spacing w:val="10"/>
      <w:sz w:val="25"/>
      <w:szCs w:val="25"/>
      <w:shd w:val="clear" w:color="auto" w:fill="FFFFFF"/>
    </w:rPr>
  </w:style>
  <w:style w:type="character" w:customStyle="1" w:styleId="72">
    <w:name w:val="Основной текст7"/>
    <w:rPr>
      <w:rFonts w:ascii="Times New Roman" w:hAnsi="Times New Roman" w:cs="Times New Roman"/>
      <w:spacing w:val="0"/>
      <w:sz w:val="25"/>
      <w:szCs w:val="25"/>
      <w:shd w:val="clear" w:color="auto" w:fill="FFFFFF"/>
    </w:rPr>
  </w:style>
  <w:style w:type="character" w:customStyle="1" w:styleId="afffffff9">
    <w:name w:val="Колонтитул_"/>
    <w:link w:val="afffffffa"/>
    <w:rPr>
      <w:shd w:val="clear" w:color="auto" w:fill="FFFFFF"/>
    </w:rPr>
  </w:style>
  <w:style w:type="character" w:customStyle="1" w:styleId="9pt">
    <w:name w:val="Колонтитул + 9 pt"/>
    <w:rPr>
      <w:spacing w:val="0"/>
      <w:sz w:val="18"/>
      <w:szCs w:val="18"/>
      <w:shd w:val="clear" w:color="auto" w:fill="FFFFFF"/>
    </w:rPr>
  </w:style>
  <w:style w:type="character" w:customStyle="1" w:styleId="3f6">
    <w:name w:val="Основной текст (3)_"/>
    <w:link w:val="3f7"/>
    <w:rPr>
      <w:b/>
      <w:bCs/>
      <w:sz w:val="22"/>
      <w:szCs w:val="22"/>
      <w:shd w:val="clear" w:color="auto" w:fill="FFFFFF"/>
    </w:rPr>
  </w:style>
  <w:style w:type="character" w:customStyle="1" w:styleId="afffffffb">
    <w:name w:val="Подпись к картинке_"/>
    <w:link w:val="afffffffc"/>
    <w:rPr>
      <w:b/>
      <w:bCs/>
      <w:sz w:val="22"/>
      <w:szCs w:val="22"/>
      <w:shd w:val="clear" w:color="auto" w:fill="FFFFFF"/>
    </w:rPr>
  </w:style>
  <w:style w:type="character" w:customStyle="1" w:styleId="2fe">
    <w:name w:val="Подпись к картинке (2)_"/>
    <w:link w:val="2ff"/>
    <w:rPr>
      <w:sz w:val="22"/>
      <w:szCs w:val="22"/>
      <w:shd w:val="clear" w:color="auto" w:fill="FFFFFF"/>
    </w:rPr>
  </w:style>
  <w:style w:type="character" w:customStyle="1" w:styleId="4a">
    <w:name w:val="Основной текст (4)_"/>
    <w:link w:val="411"/>
    <w:rPr>
      <w:b/>
      <w:bCs/>
      <w:sz w:val="26"/>
      <w:szCs w:val="26"/>
      <w:shd w:val="clear" w:color="auto" w:fill="FFFFFF"/>
    </w:rPr>
  </w:style>
  <w:style w:type="character" w:customStyle="1" w:styleId="4141">
    <w:name w:val="Основной текст (4) + 141"/>
    <w:rPr>
      <w:b/>
      <w:bCs/>
      <w:sz w:val="29"/>
      <w:szCs w:val="29"/>
      <w:shd w:val="clear" w:color="auto" w:fill="FFFFFF"/>
    </w:rPr>
  </w:style>
  <w:style w:type="character" w:customStyle="1" w:styleId="4b">
    <w:name w:val="Основной текст (4) + Не полужирный"/>
    <w:rPr>
      <w:b/>
      <w:bCs/>
      <w:i/>
      <w:iCs/>
      <w:sz w:val="26"/>
      <w:szCs w:val="26"/>
      <w:shd w:val="clear" w:color="auto" w:fill="FFFFFF"/>
    </w:rPr>
  </w:style>
  <w:style w:type="character" w:customStyle="1" w:styleId="4c">
    <w:name w:val="Основной текст (4)"/>
    <w:rPr>
      <w:b/>
      <w:bCs/>
      <w:sz w:val="26"/>
      <w:szCs w:val="26"/>
      <w:shd w:val="clear" w:color="auto" w:fill="FFFFFF"/>
    </w:rPr>
  </w:style>
  <w:style w:type="character" w:customStyle="1" w:styleId="141">
    <w:name w:val="Основной текст + 14"/>
    <w:rPr>
      <w:rFonts w:ascii="Times New Roman" w:hAnsi="Times New Roman" w:cs="Times New Roman"/>
      <w:b/>
      <w:bCs/>
      <w:spacing w:val="0"/>
      <w:sz w:val="29"/>
      <w:szCs w:val="29"/>
    </w:rPr>
  </w:style>
  <w:style w:type="character" w:customStyle="1" w:styleId="1410">
    <w:name w:val="Основной текст + 141"/>
    <w:rPr>
      <w:rFonts w:ascii="Times New Roman" w:hAnsi="Times New Roman" w:cs="Times New Roman"/>
      <w:b/>
      <w:bCs/>
      <w:spacing w:val="0"/>
      <w:sz w:val="29"/>
      <w:szCs w:val="29"/>
    </w:rPr>
  </w:style>
  <w:style w:type="character" w:customStyle="1" w:styleId="59">
    <w:name w:val="Основной текст (5)_"/>
    <w:link w:val="5a"/>
    <w:rPr>
      <w:sz w:val="17"/>
      <w:szCs w:val="17"/>
      <w:shd w:val="clear" w:color="auto" w:fill="FFFFFF"/>
    </w:rPr>
  </w:style>
  <w:style w:type="character" w:customStyle="1" w:styleId="5b">
    <w:name w:val="Заголовок №5_"/>
    <w:link w:val="5c"/>
    <w:rPr>
      <w:b/>
      <w:bCs/>
      <w:sz w:val="26"/>
      <w:szCs w:val="26"/>
      <w:shd w:val="clear" w:color="auto" w:fill="FFFFFF"/>
    </w:rPr>
  </w:style>
  <w:style w:type="character" w:customStyle="1" w:styleId="64">
    <w:name w:val="Основной текст (6)_"/>
    <w:link w:val="65"/>
    <w:rPr>
      <w:rFonts w:ascii="Arial Narrow" w:hAnsi="Arial Narrow" w:cs="Arial Narrow"/>
      <w:i/>
      <w:iCs/>
      <w:sz w:val="8"/>
      <w:szCs w:val="8"/>
      <w:shd w:val="clear" w:color="auto" w:fill="FFFFFF"/>
    </w:rPr>
  </w:style>
  <w:style w:type="character" w:customStyle="1" w:styleId="73">
    <w:name w:val="Основной текст (7)_"/>
    <w:link w:val="710"/>
    <w:rPr>
      <w:i/>
      <w:iCs/>
      <w:sz w:val="26"/>
      <w:szCs w:val="26"/>
      <w:shd w:val="clear" w:color="auto" w:fill="FFFFFF"/>
    </w:rPr>
  </w:style>
  <w:style w:type="character" w:customStyle="1" w:styleId="afffffffd">
    <w:name w:val="Основной текст + Полужирный"/>
    <w:rPr>
      <w:rFonts w:ascii="Times New Roman" w:hAnsi="Times New Roman" w:cs="Times New Roman"/>
      <w:b/>
      <w:bCs/>
      <w:spacing w:val="0"/>
      <w:sz w:val="26"/>
      <w:szCs w:val="26"/>
    </w:rPr>
  </w:style>
  <w:style w:type="character" w:customStyle="1" w:styleId="2ff0">
    <w:name w:val="Подпись к таблице (2)_"/>
    <w:link w:val="219"/>
    <w:rPr>
      <w:b/>
      <w:bCs/>
      <w:sz w:val="26"/>
      <w:szCs w:val="26"/>
      <w:shd w:val="clear" w:color="auto" w:fill="FFFFFF"/>
    </w:rPr>
  </w:style>
  <w:style w:type="character" w:customStyle="1" w:styleId="2ff1">
    <w:name w:val="Подпись к таблице (2)"/>
    <w:rPr>
      <w:b/>
      <w:bCs/>
      <w:sz w:val="26"/>
      <w:szCs w:val="26"/>
      <w:u w:val="single"/>
      <w:shd w:val="clear" w:color="auto" w:fill="FFFFFF"/>
    </w:rPr>
  </w:style>
  <w:style w:type="character" w:customStyle="1" w:styleId="82">
    <w:name w:val="Основной текст (8)_"/>
    <w:link w:val="83"/>
    <w:rPr>
      <w:shd w:val="clear" w:color="auto" w:fill="FFFFFF"/>
    </w:rPr>
  </w:style>
  <w:style w:type="character" w:customStyle="1" w:styleId="afffffffe">
    <w:name w:val="Основной текст + Курсив"/>
    <w:rPr>
      <w:rFonts w:ascii="Times New Roman" w:hAnsi="Times New Roman" w:cs="Times New Roman"/>
      <w:i/>
      <w:iCs/>
      <w:spacing w:val="0"/>
      <w:sz w:val="26"/>
      <w:szCs w:val="26"/>
    </w:rPr>
  </w:style>
  <w:style w:type="character" w:customStyle="1" w:styleId="74">
    <w:name w:val="Основной текст (7) + Не курсив"/>
    <w:rPr>
      <w:i/>
      <w:iCs/>
      <w:sz w:val="26"/>
      <w:szCs w:val="26"/>
      <w:shd w:val="clear" w:color="auto" w:fill="FFFFFF"/>
    </w:rPr>
  </w:style>
  <w:style w:type="character" w:customStyle="1" w:styleId="171">
    <w:name w:val="Основной текст + Курсив17"/>
    <w:rPr>
      <w:rFonts w:ascii="Times New Roman" w:hAnsi="Times New Roman" w:cs="Times New Roman"/>
      <w:i/>
      <w:iCs/>
      <w:spacing w:val="0"/>
      <w:sz w:val="26"/>
      <w:szCs w:val="26"/>
    </w:rPr>
  </w:style>
  <w:style w:type="character" w:customStyle="1" w:styleId="7100">
    <w:name w:val="Основной текст (7) + Не курсив10"/>
    <w:rPr>
      <w:i/>
      <w:iCs/>
      <w:sz w:val="26"/>
      <w:szCs w:val="26"/>
      <w:shd w:val="clear" w:color="auto" w:fill="FFFFFF"/>
    </w:rPr>
  </w:style>
  <w:style w:type="character" w:customStyle="1" w:styleId="84">
    <w:name w:val="Основной текст + 8"/>
    <w:rPr>
      <w:rFonts w:ascii="Times New Roman" w:hAnsi="Times New Roman" w:cs="Times New Roman"/>
      <w:spacing w:val="0"/>
      <w:sz w:val="17"/>
      <w:szCs w:val="17"/>
    </w:rPr>
  </w:style>
  <w:style w:type="character" w:customStyle="1" w:styleId="520">
    <w:name w:val="Заголовок №5 (2)_"/>
    <w:link w:val="521"/>
    <w:rPr>
      <w:sz w:val="26"/>
      <w:szCs w:val="26"/>
      <w:shd w:val="clear" w:color="auto" w:fill="FFFFFF"/>
    </w:rPr>
  </w:style>
  <w:style w:type="character" w:customStyle="1" w:styleId="161">
    <w:name w:val="Основной текст + Курсив16"/>
    <w:rPr>
      <w:rFonts w:ascii="Times New Roman" w:hAnsi="Times New Roman" w:cs="Times New Roman"/>
      <w:i/>
      <w:iCs/>
      <w:spacing w:val="0"/>
      <w:sz w:val="26"/>
      <w:szCs w:val="26"/>
    </w:rPr>
  </w:style>
  <w:style w:type="character" w:customStyle="1" w:styleId="820">
    <w:name w:val="Основной текст + 82"/>
    <w:rPr>
      <w:rFonts w:ascii="Times New Roman" w:hAnsi="Times New Roman" w:cs="Times New Roman"/>
      <w:spacing w:val="0"/>
      <w:sz w:val="17"/>
      <w:szCs w:val="17"/>
    </w:rPr>
  </w:style>
  <w:style w:type="character" w:customStyle="1" w:styleId="151">
    <w:name w:val="Основной текст + Курсив15"/>
    <w:rPr>
      <w:rFonts w:ascii="Times New Roman" w:hAnsi="Times New Roman" w:cs="Times New Roman"/>
      <w:i/>
      <w:iCs/>
      <w:spacing w:val="0"/>
      <w:sz w:val="26"/>
      <w:szCs w:val="26"/>
    </w:rPr>
  </w:style>
  <w:style w:type="character" w:customStyle="1" w:styleId="101">
    <w:name w:val="Основной текст (10)_"/>
    <w:link w:val="102"/>
    <w:rPr>
      <w:sz w:val="8"/>
      <w:szCs w:val="8"/>
      <w:shd w:val="clear" w:color="auto" w:fill="FFFFFF"/>
    </w:rPr>
  </w:style>
  <w:style w:type="character" w:customStyle="1" w:styleId="114">
    <w:name w:val="Основной текст (11)_"/>
    <w:link w:val="115"/>
    <w:rPr>
      <w:sz w:val="9"/>
      <w:szCs w:val="9"/>
      <w:shd w:val="clear" w:color="auto" w:fill="FFFFFF"/>
    </w:rPr>
  </w:style>
  <w:style w:type="character" w:customStyle="1" w:styleId="131">
    <w:name w:val="Основной текст + 13"/>
    <w:rPr>
      <w:rFonts w:ascii="Times New Roman" w:hAnsi="Times New Roman" w:cs="Times New Roman"/>
      <w:b/>
      <w:bCs/>
      <w:spacing w:val="-10"/>
      <w:sz w:val="27"/>
      <w:szCs w:val="27"/>
    </w:rPr>
  </w:style>
  <w:style w:type="character" w:customStyle="1" w:styleId="142">
    <w:name w:val="Основной текст + Курсив14"/>
    <w:rPr>
      <w:rFonts w:ascii="Times New Roman" w:hAnsi="Times New Roman" w:cs="Times New Roman"/>
      <w:i/>
      <w:iCs/>
      <w:spacing w:val="-30"/>
      <w:sz w:val="26"/>
      <w:szCs w:val="26"/>
    </w:rPr>
  </w:style>
  <w:style w:type="character" w:customStyle="1" w:styleId="132">
    <w:name w:val="Основной текст + Курсив13"/>
    <w:rPr>
      <w:rFonts w:ascii="Times New Roman" w:hAnsi="Times New Roman" w:cs="Times New Roman"/>
      <w:i/>
      <w:iCs/>
      <w:spacing w:val="0"/>
      <w:sz w:val="26"/>
      <w:szCs w:val="26"/>
    </w:rPr>
  </w:style>
  <w:style w:type="character" w:customStyle="1" w:styleId="123">
    <w:name w:val="Основной текст + Курсив12"/>
    <w:rPr>
      <w:rFonts w:ascii="Times New Roman" w:hAnsi="Times New Roman" w:cs="Times New Roman"/>
      <w:i/>
      <w:iCs/>
      <w:spacing w:val="0"/>
      <w:sz w:val="26"/>
      <w:szCs w:val="26"/>
    </w:rPr>
  </w:style>
  <w:style w:type="character" w:customStyle="1" w:styleId="79">
    <w:name w:val="Основной текст (7) + Не курсив9"/>
    <w:rPr>
      <w:i/>
      <w:iCs/>
      <w:sz w:val="26"/>
      <w:szCs w:val="26"/>
      <w:shd w:val="clear" w:color="auto" w:fill="FFFFFF"/>
    </w:rPr>
  </w:style>
  <w:style w:type="character" w:customStyle="1" w:styleId="116">
    <w:name w:val="Основной текст + Курсив11"/>
    <w:rPr>
      <w:rFonts w:ascii="Times New Roman" w:hAnsi="Times New Roman" w:cs="Times New Roman"/>
      <w:i/>
      <w:iCs/>
      <w:spacing w:val="0"/>
      <w:sz w:val="26"/>
      <w:szCs w:val="26"/>
    </w:rPr>
  </w:style>
  <w:style w:type="character" w:customStyle="1" w:styleId="78">
    <w:name w:val="Основной текст (7) + Не курсив8"/>
    <w:rPr>
      <w:i/>
      <w:iCs/>
      <w:sz w:val="26"/>
      <w:szCs w:val="26"/>
      <w:shd w:val="clear" w:color="auto" w:fill="FFFFFF"/>
    </w:rPr>
  </w:style>
  <w:style w:type="character" w:customStyle="1" w:styleId="103">
    <w:name w:val="Основной текст + Курсив10"/>
    <w:rPr>
      <w:rFonts w:ascii="Times New Roman" w:hAnsi="Times New Roman" w:cs="Times New Roman"/>
      <w:i/>
      <w:iCs/>
      <w:spacing w:val="0"/>
      <w:sz w:val="26"/>
      <w:szCs w:val="26"/>
    </w:rPr>
  </w:style>
  <w:style w:type="character" w:customStyle="1" w:styleId="77">
    <w:name w:val="Основной текст (7) + Не курсив7"/>
    <w:rPr>
      <w:i/>
      <w:iCs/>
      <w:sz w:val="26"/>
      <w:szCs w:val="26"/>
      <w:shd w:val="clear" w:color="auto" w:fill="FFFFFF"/>
    </w:rPr>
  </w:style>
  <w:style w:type="character" w:customStyle="1" w:styleId="133">
    <w:name w:val="Основной текст + 133"/>
    <w:rPr>
      <w:rFonts w:ascii="Times New Roman" w:hAnsi="Times New Roman" w:cs="Times New Roman"/>
      <w:b/>
      <w:bCs/>
      <w:spacing w:val="-10"/>
      <w:sz w:val="27"/>
      <w:szCs w:val="27"/>
    </w:rPr>
  </w:style>
  <w:style w:type="character" w:customStyle="1" w:styleId="76">
    <w:name w:val="Основной текст (7) + Не курсив6"/>
    <w:rPr>
      <w:i/>
      <w:iCs/>
      <w:sz w:val="26"/>
      <w:szCs w:val="26"/>
      <w:shd w:val="clear" w:color="auto" w:fill="FFFFFF"/>
    </w:rPr>
  </w:style>
  <w:style w:type="character" w:customStyle="1" w:styleId="98">
    <w:name w:val="Основной текст + Курсив9"/>
    <w:rPr>
      <w:rFonts w:ascii="Times New Roman" w:hAnsi="Times New Roman" w:cs="Times New Roman"/>
      <w:i/>
      <w:iCs/>
      <w:spacing w:val="-30"/>
      <w:sz w:val="26"/>
      <w:szCs w:val="26"/>
      <w:lang w:val="en-US" w:eastAsia="en-US"/>
    </w:rPr>
  </w:style>
  <w:style w:type="character" w:customStyle="1" w:styleId="4pt">
    <w:name w:val="Основной текст + Интервал 4 pt"/>
    <w:rPr>
      <w:rFonts w:ascii="Times New Roman" w:hAnsi="Times New Roman" w:cs="Times New Roman"/>
      <w:spacing w:val="90"/>
      <w:sz w:val="26"/>
      <w:szCs w:val="26"/>
    </w:rPr>
  </w:style>
  <w:style w:type="character" w:customStyle="1" w:styleId="530">
    <w:name w:val="Заголовок №5 (3)_"/>
    <w:link w:val="531"/>
    <w:rPr>
      <w:b/>
      <w:bCs/>
      <w:spacing w:val="10"/>
      <w:sz w:val="25"/>
      <w:szCs w:val="25"/>
      <w:shd w:val="clear" w:color="auto" w:fill="FFFFFF"/>
    </w:rPr>
  </w:style>
  <w:style w:type="character" w:customStyle="1" w:styleId="104">
    <w:name w:val="Основной текст + Полужирный10"/>
    <w:rPr>
      <w:rFonts w:ascii="Times New Roman" w:hAnsi="Times New Roman" w:cs="Times New Roman"/>
      <w:b/>
      <w:bCs/>
      <w:spacing w:val="-10"/>
      <w:sz w:val="26"/>
      <w:szCs w:val="26"/>
    </w:rPr>
  </w:style>
  <w:style w:type="character" w:customStyle="1" w:styleId="3f8">
    <w:name w:val="Заголовок №3_"/>
    <w:link w:val="3f9"/>
    <w:rPr>
      <w:b/>
      <w:bCs/>
      <w:sz w:val="26"/>
      <w:szCs w:val="26"/>
      <w:shd w:val="clear" w:color="auto" w:fill="FFFFFF"/>
    </w:rPr>
  </w:style>
  <w:style w:type="character" w:customStyle="1" w:styleId="30pt">
    <w:name w:val="Заголовок №3 + Интервал 0 pt"/>
    <w:rPr>
      <w:b/>
      <w:bCs/>
      <w:spacing w:val="-10"/>
      <w:sz w:val="26"/>
      <w:szCs w:val="26"/>
      <w:shd w:val="clear" w:color="auto" w:fill="FFFFFF"/>
    </w:rPr>
  </w:style>
  <w:style w:type="character" w:customStyle="1" w:styleId="3pt">
    <w:name w:val="Основной текст + Интервал 3 pt"/>
    <w:rPr>
      <w:rFonts w:ascii="Times New Roman" w:hAnsi="Times New Roman" w:cs="Times New Roman"/>
      <w:spacing w:val="60"/>
      <w:sz w:val="26"/>
      <w:szCs w:val="26"/>
    </w:rPr>
  </w:style>
  <w:style w:type="character" w:customStyle="1" w:styleId="780">
    <w:name w:val="Основной текст (7) + 8"/>
    <w:rPr>
      <w:i/>
      <w:iCs/>
      <w:sz w:val="17"/>
      <w:szCs w:val="17"/>
      <w:shd w:val="clear" w:color="auto" w:fill="FFFFFF"/>
    </w:rPr>
  </w:style>
  <w:style w:type="character" w:customStyle="1" w:styleId="124">
    <w:name w:val="Основной текст (12)_"/>
    <w:link w:val="125"/>
    <w:rPr>
      <w:b/>
      <w:bCs/>
      <w:i/>
      <w:iCs/>
      <w:sz w:val="26"/>
      <w:szCs w:val="26"/>
      <w:shd w:val="clear" w:color="auto" w:fill="FFFFFF"/>
    </w:rPr>
  </w:style>
  <w:style w:type="character" w:customStyle="1" w:styleId="117">
    <w:name w:val="Основной текст + 11"/>
    <w:rPr>
      <w:rFonts w:ascii="Times New Roman" w:hAnsi="Times New Roman" w:cs="Times New Roman"/>
      <w:smallCaps/>
      <w:spacing w:val="10"/>
      <w:sz w:val="23"/>
      <w:szCs w:val="23"/>
      <w:lang w:val="en-US" w:eastAsia="en-US"/>
    </w:rPr>
  </w:style>
  <w:style w:type="character" w:customStyle="1" w:styleId="540">
    <w:name w:val="Заголовок №5 (4)_"/>
    <w:link w:val="541"/>
    <w:rPr>
      <w:b/>
      <w:bCs/>
      <w:i/>
      <w:iCs/>
      <w:sz w:val="26"/>
      <w:szCs w:val="26"/>
      <w:shd w:val="clear" w:color="auto" w:fill="FFFFFF"/>
    </w:rPr>
  </w:style>
  <w:style w:type="character" w:customStyle="1" w:styleId="1140">
    <w:name w:val="Основной текст + 114"/>
    <w:rPr>
      <w:rFonts w:ascii="Times New Roman" w:hAnsi="Times New Roman" w:cs="Times New Roman"/>
      <w:smallCaps/>
      <w:spacing w:val="10"/>
      <w:sz w:val="23"/>
      <w:szCs w:val="23"/>
    </w:rPr>
  </w:style>
  <w:style w:type="character" w:customStyle="1" w:styleId="99">
    <w:name w:val="Основной текст + Полужирный9"/>
    <w:rPr>
      <w:rFonts w:ascii="Times New Roman" w:hAnsi="Times New Roman" w:cs="Times New Roman"/>
      <w:b/>
      <w:bCs/>
      <w:spacing w:val="0"/>
      <w:sz w:val="26"/>
      <w:szCs w:val="26"/>
    </w:rPr>
  </w:style>
  <w:style w:type="character" w:customStyle="1" w:styleId="11pt">
    <w:name w:val="Основной текст + 11 pt"/>
    <w:rPr>
      <w:rFonts w:ascii="Times New Roman" w:hAnsi="Times New Roman" w:cs="Times New Roman"/>
      <w:spacing w:val="10"/>
      <w:sz w:val="22"/>
      <w:szCs w:val="22"/>
    </w:rPr>
  </w:style>
  <w:style w:type="character" w:customStyle="1" w:styleId="affffffff">
    <w:name w:val="Подпись к таблице_"/>
    <w:link w:val="1fd"/>
    <w:rPr>
      <w:sz w:val="26"/>
      <w:szCs w:val="26"/>
      <w:shd w:val="clear" w:color="auto" w:fill="FFFFFF"/>
    </w:rPr>
  </w:style>
  <w:style w:type="character" w:customStyle="1" w:styleId="affffffff0">
    <w:name w:val="Подпись к таблице"/>
    <w:rPr>
      <w:sz w:val="26"/>
      <w:szCs w:val="26"/>
      <w:u w:val="single"/>
      <w:shd w:val="clear" w:color="auto" w:fill="FFFFFF"/>
    </w:rPr>
  </w:style>
  <w:style w:type="character" w:customStyle="1" w:styleId="134">
    <w:name w:val="Основной текст (13)_"/>
    <w:link w:val="135"/>
    <w:rPr>
      <w:i/>
      <w:iCs/>
      <w:sz w:val="21"/>
      <w:szCs w:val="21"/>
      <w:shd w:val="clear" w:color="auto" w:fill="FFFFFF"/>
    </w:rPr>
  </w:style>
  <w:style w:type="character" w:customStyle="1" w:styleId="1320">
    <w:name w:val="Основной текст + 132"/>
    <w:rPr>
      <w:rFonts w:ascii="Times New Roman" w:hAnsi="Times New Roman" w:cs="Times New Roman"/>
      <w:b/>
      <w:bCs/>
      <w:spacing w:val="-10"/>
      <w:sz w:val="27"/>
      <w:szCs w:val="27"/>
    </w:rPr>
  </w:style>
  <w:style w:type="character" w:customStyle="1" w:styleId="2ff2">
    <w:name w:val="Подпись к таблице2"/>
    <w:rPr>
      <w:sz w:val="26"/>
      <w:szCs w:val="26"/>
      <w:u w:val="single"/>
      <w:shd w:val="clear" w:color="auto" w:fill="FFFFFF"/>
    </w:rPr>
  </w:style>
  <w:style w:type="character" w:customStyle="1" w:styleId="143">
    <w:name w:val="Основной текст (14)_"/>
    <w:link w:val="144"/>
    <w:rPr>
      <w:sz w:val="9"/>
      <w:szCs w:val="9"/>
      <w:shd w:val="clear" w:color="auto" w:fill="FFFFFF"/>
    </w:rPr>
  </w:style>
  <w:style w:type="character" w:customStyle="1" w:styleId="152">
    <w:name w:val="Основной текст (15)_"/>
    <w:link w:val="153"/>
    <w:rPr>
      <w:rFonts w:ascii="Lucida Sans Unicode" w:hAnsi="Lucida Sans Unicode" w:cs="Lucida Sans Unicode"/>
      <w:sz w:val="16"/>
      <w:szCs w:val="16"/>
      <w:shd w:val="clear" w:color="auto" w:fill="FFFFFF"/>
    </w:rPr>
  </w:style>
  <w:style w:type="character" w:customStyle="1" w:styleId="85">
    <w:name w:val="Основной текст + Полужирный8"/>
    <w:rPr>
      <w:rFonts w:ascii="Times New Roman" w:hAnsi="Times New Roman" w:cs="Times New Roman"/>
      <w:b/>
      <w:bCs/>
      <w:spacing w:val="0"/>
      <w:sz w:val="26"/>
      <w:szCs w:val="26"/>
    </w:rPr>
  </w:style>
  <w:style w:type="character" w:customStyle="1" w:styleId="75">
    <w:name w:val="Основной текст + Полужирный7"/>
    <w:rPr>
      <w:rFonts w:ascii="Times New Roman" w:hAnsi="Times New Roman" w:cs="Times New Roman"/>
      <w:b/>
      <w:bCs/>
      <w:spacing w:val="-10"/>
      <w:sz w:val="26"/>
      <w:szCs w:val="26"/>
    </w:rPr>
  </w:style>
  <w:style w:type="character" w:customStyle="1" w:styleId="750">
    <w:name w:val="Основной текст (7) + Не курсив5"/>
    <w:rPr>
      <w:i/>
      <w:iCs/>
      <w:sz w:val="26"/>
      <w:szCs w:val="26"/>
      <w:shd w:val="clear" w:color="auto" w:fill="FFFFFF"/>
    </w:rPr>
  </w:style>
  <w:style w:type="character" w:customStyle="1" w:styleId="LucidaSansUnicode">
    <w:name w:val="Основной текст + Lucida Sans Unicode"/>
    <w:rPr>
      <w:rFonts w:ascii="Lucida Sans Unicode" w:hAnsi="Lucida Sans Unicode" w:cs="Lucida Sans Unicode"/>
      <w:spacing w:val="0"/>
      <w:sz w:val="16"/>
      <w:szCs w:val="16"/>
    </w:rPr>
  </w:style>
  <w:style w:type="character" w:customStyle="1" w:styleId="LucidaSansUnicode1">
    <w:name w:val="Основной текст + Lucida Sans Unicode1"/>
    <w:rPr>
      <w:rFonts w:ascii="Lucida Sans Unicode" w:hAnsi="Lucida Sans Unicode" w:cs="Lucida Sans Unicode"/>
      <w:spacing w:val="0"/>
      <w:sz w:val="15"/>
      <w:szCs w:val="15"/>
    </w:rPr>
  </w:style>
  <w:style w:type="character" w:customStyle="1" w:styleId="4d">
    <w:name w:val="Заголовок №4_"/>
    <w:link w:val="4e"/>
    <w:rPr>
      <w:sz w:val="26"/>
      <w:szCs w:val="26"/>
      <w:shd w:val="clear" w:color="auto" w:fill="FFFFFF"/>
    </w:rPr>
  </w:style>
  <w:style w:type="character" w:customStyle="1" w:styleId="1120">
    <w:name w:val="Основной текст + 112"/>
    <w:rPr>
      <w:rFonts w:ascii="Times New Roman" w:hAnsi="Times New Roman" w:cs="Times New Roman"/>
      <w:smallCaps/>
      <w:spacing w:val="10"/>
      <w:sz w:val="23"/>
      <w:szCs w:val="23"/>
    </w:rPr>
  </w:style>
  <w:style w:type="character" w:customStyle="1" w:styleId="1310">
    <w:name w:val="Основной текст + 131"/>
    <w:rPr>
      <w:rFonts w:ascii="Times New Roman" w:hAnsi="Times New Roman" w:cs="Times New Roman"/>
      <w:b/>
      <w:bCs/>
      <w:spacing w:val="-10"/>
      <w:sz w:val="27"/>
      <w:szCs w:val="27"/>
    </w:rPr>
  </w:style>
  <w:style w:type="character" w:customStyle="1" w:styleId="5d">
    <w:name w:val="Основной текст + Полужирный5"/>
    <w:rPr>
      <w:rFonts w:ascii="Times New Roman" w:hAnsi="Times New Roman" w:cs="Times New Roman"/>
      <w:b/>
      <w:bCs/>
      <w:spacing w:val="-10"/>
      <w:sz w:val="26"/>
      <w:szCs w:val="26"/>
    </w:rPr>
  </w:style>
  <w:style w:type="character" w:customStyle="1" w:styleId="9pt1">
    <w:name w:val="Колонтитул + 9 pt1"/>
    <w:rPr>
      <w:spacing w:val="70"/>
      <w:sz w:val="18"/>
      <w:szCs w:val="18"/>
      <w:shd w:val="clear" w:color="auto" w:fill="FFFFFF"/>
    </w:rPr>
  </w:style>
  <w:style w:type="character" w:customStyle="1" w:styleId="1fe">
    <w:name w:val="Заголовок №1_"/>
    <w:link w:val="1ff"/>
    <w:rPr>
      <w:rFonts w:ascii="Century Gothic" w:hAnsi="Century Gothic" w:cs="Century Gothic"/>
      <w:spacing w:val="-10"/>
      <w:sz w:val="36"/>
      <w:szCs w:val="36"/>
      <w:shd w:val="clear" w:color="auto" w:fill="FFFFFF"/>
    </w:rPr>
  </w:style>
  <w:style w:type="character" w:customStyle="1" w:styleId="4f">
    <w:name w:val="Основной текст + Полужирный4"/>
    <w:rPr>
      <w:rFonts w:ascii="Times New Roman" w:hAnsi="Times New Roman" w:cs="Times New Roman"/>
      <w:b/>
      <w:bCs/>
      <w:spacing w:val="-10"/>
      <w:sz w:val="26"/>
      <w:szCs w:val="26"/>
    </w:rPr>
  </w:style>
  <w:style w:type="character" w:customStyle="1" w:styleId="3fa">
    <w:name w:val="Основной текст + Полужирный3"/>
    <w:rPr>
      <w:rFonts w:ascii="Times New Roman" w:hAnsi="Times New Roman" w:cs="Times New Roman"/>
      <w:b/>
      <w:bCs/>
      <w:spacing w:val="-10"/>
      <w:sz w:val="26"/>
      <w:szCs w:val="26"/>
    </w:rPr>
  </w:style>
  <w:style w:type="character" w:customStyle="1" w:styleId="Consolas">
    <w:name w:val="Основной текст + Consolas"/>
    <w:rPr>
      <w:rFonts w:ascii="Consolas" w:hAnsi="Consolas" w:cs="Consolas"/>
      <w:i/>
      <w:iCs/>
      <w:spacing w:val="-20"/>
      <w:sz w:val="20"/>
      <w:szCs w:val="20"/>
    </w:rPr>
  </w:style>
  <w:style w:type="character" w:customStyle="1" w:styleId="11pt1">
    <w:name w:val="Основной текст + 11 pt1"/>
    <w:rPr>
      <w:rFonts w:ascii="Times New Roman" w:hAnsi="Times New Roman" w:cs="Times New Roman"/>
      <w:b/>
      <w:bCs/>
      <w:spacing w:val="0"/>
      <w:sz w:val="22"/>
      <w:szCs w:val="22"/>
    </w:rPr>
  </w:style>
  <w:style w:type="character" w:customStyle="1" w:styleId="2ff3">
    <w:name w:val="Заголовок №2_"/>
    <w:link w:val="2ff4"/>
    <w:rPr>
      <w:sz w:val="26"/>
      <w:szCs w:val="26"/>
      <w:shd w:val="clear" w:color="auto" w:fill="FFFFFF"/>
    </w:rPr>
  </w:style>
  <w:style w:type="character" w:customStyle="1" w:styleId="86">
    <w:name w:val="Основной текст + Курсив8"/>
    <w:rPr>
      <w:rFonts w:ascii="Times New Roman" w:hAnsi="Times New Roman" w:cs="Times New Roman"/>
      <w:i/>
      <w:iCs/>
      <w:spacing w:val="0"/>
      <w:sz w:val="26"/>
      <w:szCs w:val="26"/>
    </w:rPr>
  </w:style>
  <w:style w:type="character" w:customStyle="1" w:styleId="7a">
    <w:name w:val="Основной текст + Курсив7"/>
    <w:rPr>
      <w:rFonts w:ascii="Times New Roman" w:hAnsi="Times New Roman" w:cs="Times New Roman"/>
      <w:i/>
      <w:iCs/>
      <w:spacing w:val="0"/>
      <w:sz w:val="26"/>
      <w:szCs w:val="26"/>
    </w:rPr>
  </w:style>
  <w:style w:type="character" w:customStyle="1" w:styleId="740">
    <w:name w:val="Основной текст (7) + Не курсив4"/>
    <w:rPr>
      <w:i/>
      <w:iCs/>
      <w:sz w:val="26"/>
      <w:szCs w:val="26"/>
      <w:shd w:val="clear" w:color="auto" w:fill="FFFFFF"/>
    </w:rPr>
  </w:style>
  <w:style w:type="character" w:customStyle="1" w:styleId="730">
    <w:name w:val="Основной текст (7) + Не курсив3"/>
    <w:rPr>
      <w:i/>
      <w:iCs/>
      <w:sz w:val="26"/>
      <w:szCs w:val="26"/>
      <w:shd w:val="clear" w:color="auto" w:fill="FFFFFF"/>
    </w:rPr>
  </w:style>
  <w:style w:type="character" w:customStyle="1" w:styleId="66">
    <w:name w:val="Основной текст + Курсив6"/>
    <w:rPr>
      <w:rFonts w:ascii="Times New Roman" w:hAnsi="Times New Roman" w:cs="Times New Roman"/>
      <w:i/>
      <w:iCs/>
      <w:spacing w:val="0"/>
      <w:sz w:val="26"/>
      <w:szCs w:val="26"/>
    </w:rPr>
  </w:style>
  <w:style w:type="character" w:customStyle="1" w:styleId="720">
    <w:name w:val="Основной текст (7) + Не курсив2"/>
    <w:rPr>
      <w:i/>
      <w:iCs/>
      <w:sz w:val="26"/>
      <w:szCs w:val="26"/>
      <w:shd w:val="clear" w:color="auto" w:fill="FFFFFF"/>
    </w:rPr>
  </w:style>
  <w:style w:type="character" w:customStyle="1" w:styleId="711">
    <w:name w:val="Основной текст (7) + Не курсив1"/>
    <w:rPr>
      <w:i/>
      <w:iCs/>
      <w:sz w:val="26"/>
      <w:szCs w:val="26"/>
      <w:shd w:val="clear" w:color="auto" w:fill="FFFFFF"/>
    </w:rPr>
  </w:style>
  <w:style w:type="character" w:customStyle="1" w:styleId="5e">
    <w:name w:val="Основной текст + Курсив5"/>
    <w:rPr>
      <w:rFonts w:ascii="Times New Roman" w:hAnsi="Times New Roman" w:cs="Times New Roman"/>
      <w:i/>
      <w:iCs/>
      <w:spacing w:val="0"/>
      <w:sz w:val="26"/>
      <w:szCs w:val="26"/>
    </w:rPr>
  </w:style>
  <w:style w:type="character" w:customStyle="1" w:styleId="2ff5">
    <w:name w:val="Основной текст + Полужирный2"/>
    <w:rPr>
      <w:rFonts w:ascii="Times New Roman" w:hAnsi="Times New Roman" w:cs="Times New Roman"/>
      <w:b/>
      <w:bCs/>
      <w:spacing w:val="0"/>
      <w:sz w:val="26"/>
      <w:szCs w:val="26"/>
    </w:rPr>
  </w:style>
  <w:style w:type="character" w:customStyle="1" w:styleId="4f0">
    <w:name w:val="Основной текст + Курсив4"/>
    <w:rPr>
      <w:rFonts w:ascii="Times New Roman" w:hAnsi="Times New Roman" w:cs="Times New Roman"/>
      <w:i/>
      <w:iCs/>
      <w:spacing w:val="0"/>
      <w:sz w:val="26"/>
      <w:szCs w:val="26"/>
    </w:rPr>
  </w:style>
  <w:style w:type="character" w:customStyle="1" w:styleId="1ff0">
    <w:name w:val="Основной текст + Полужирный1"/>
    <w:rPr>
      <w:rFonts w:ascii="Times New Roman" w:hAnsi="Times New Roman" w:cs="Times New Roman"/>
      <w:b/>
      <w:bCs/>
      <w:spacing w:val="0"/>
      <w:sz w:val="26"/>
      <w:szCs w:val="26"/>
    </w:rPr>
  </w:style>
  <w:style w:type="character" w:customStyle="1" w:styleId="3fb">
    <w:name w:val="Основной текст + Курсив3"/>
    <w:rPr>
      <w:rFonts w:ascii="Times New Roman" w:hAnsi="Times New Roman" w:cs="Times New Roman"/>
      <w:i/>
      <w:iCs/>
      <w:spacing w:val="0"/>
      <w:sz w:val="26"/>
      <w:szCs w:val="26"/>
    </w:rPr>
  </w:style>
  <w:style w:type="character" w:customStyle="1" w:styleId="2ff6">
    <w:name w:val="Основной текст + Курсив2"/>
    <w:rPr>
      <w:rFonts w:ascii="Times New Roman" w:hAnsi="Times New Roman" w:cs="Times New Roman"/>
      <w:i/>
      <w:iCs/>
      <w:spacing w:val="0"/>
      <w:sz w:val="26"/>
      <w:szCs w:val="26"/>
    </w:rPr>
  </w:style>
  <w:style w:type="character" w:customStyle="1" w:styleId="1ff1">
    <w:name w:val="Основной текст + Курсив1"/>
    <w:rPr>
      <w:rFonts w:ascii="Times New Roman" w:hAnsi="Times New Roman" w:cs="Times New Roman"/>
      <w:i/>
      <w:iCs/>
      <w:spacing w:val="0"/>
      <w:sz w:val="26"/>
      <w:szCs w:val="26"/>
    </w:rPr>
  </w:style>
  <w:style w:type="character" w:customStyle="1" w:styleId="162">
    <w:name w:val="Основной текст (16)_"/>
    <w:link w:val="163"/>
    <w:rPr>
      <w:sz w:val="22"/>
      <w:szCs w:val="22"/>
      <w:shd w:val="clear" w:color="auto" w:fill="FFFFFF"/>
    </w:rPr>
  </w:style>
  <w:style w:type="character" w:customStyle="1" w:styleId="164">
    <w:name w:val="Основной текст (16) + Полужирный"/>
    <w:rPr>
      <w:b/>
      <w:bCs/>
      <w:sz w:val="22"/>
      <w:szCs w:val="22"/>
      <w:shd w:val="clear" w:color="auto" w:fill="FFFFFF"/>
    </w:rPr>
  </w:style>
  <w:style w:type="character" w:customStyle="1" w:styleId="3fc">
    <w:name w:val="Основной текст (3) + Не полужирный"/>
    <w:rPr>
      <w:b/>
      <w:bCs/>
      <w:sz w:val="22"/>
      <w:szCs w:val="22"/>
      <w:shd w:val="clear" w:color="auto" w:fill="FFFFFF"/>
    </w:rPr>
  </w:style>
  <w:style w:type="character" w:customStyle="1" w:styleId="1610">
    <w:name w:val="Основной текст (16) + Полужирный1"/>
    <w:rPr>
      <w:b/>
      <w:bCs/>
      <w:sz w:val="22"/>
      <w:szCs w:val="22"/>
      <w:shd w:val="clear" w:color="auto" w:fill="FFFFFF"/>
    </w:rPr>
  </w:style>
  <w:style w:type="character" w:customStyle="1" w:styleId="314">
    <w:name w:val="Основной текст (3) + Не полужирный1"/>
    <w:rPr>
      <w:b/>
      <w:bCs/>
      <w:sz w:val="22"/>
      <w:szCs w:val="22"/>
      <w:shd w:val="clear" w:color="auto" w:fill="FFFFFF"/>
    </w:rPr>
  </w:style>
  <w:style w:type="character" w:customStyle="1" w:styleId="313pt">
    <w:name w:val="Основной текст (3) + 13 pt"/>
    <w:rPr>
      <w:b/>
      <w:bCs/>
      <w:sz w:val="26"/>
      <w:szCs w:val="26"/>
      <w:shd w:val="clear" w:color="auto" w:fill="FFFFFF"/>
    </w:rPr>
  </w:style>
  <w:style w:type="character" w:customStyle="1" w:styleId="172">
    <w:name w:val="Основной текст (17)_"/>
    <w:link w:val="1710"/>
    <w:rPr>
      <w:rFonts w:ascii="Arial Narrow" w:hAnsi="Arial Narrow" w:cs="Arial Narrow"/>
      <w:i/>
      <w:iCs/>
      <w:sz w:val="93"/>
      <w:szCs w:val="93"/>
      <w:shd w:val="clear" w:color="auto" w:fill="FFFFFF"/>
    </w:rPr>
  </w:style>
  <w:style w:type="character" w:customStyle="1" w:styleId="173">
    <w:name w:val="Основной текст (17)"/>
    <w:rPr>
      <w:rFonts w:ascii="Arial Narrow" w:hAnsi="Arial Narrow" w:cs="Arial Narrow"/>
      <w:i/>
      <w:iCs/>
      <w:sz w:val="93"/>
      <w:szCs w:val="93"/>
      <w:shd w:val="clear" w:color="auto" w:fill="FFFFFF"/>
    </w:rPr>
  </w:style>
  <w:style w:type="character" w:customStyle="1" w:styleId="7b">
    <w:name w:val="Основной текст (7)"/>
    <w:rPr>
      <w:i/>
      <w:iCs/>
      <w:sz w:val="26"/>
      <w:szCs w:val="26"/>
      <w:u w:val="single"/>
      <w:shd w:val="clear" w:color="auto" w:fill="FFFFFF"/>
      <w:lang w:val="en-US" w:eastAsia="en-US"/>
    </w:rPr>
  </w:style>
  <w:style w:type="character" w:customStyle="1" w:styleId="721">
    <w:name w:val="Основной текст (7)2"/>
    <w:rPr>
      <w:i/>
      <w:iCs/>
      <w:sz w:val="26"/>
      <w:szCs w:val="26"/>
      <w:shd w:val="clear" w:color="auto" w:fill="FFFFFF"/>
      <w:lang w:val="en-US" w:eastAsia="en-US"/>
    </w:rPr>
  </w:style>
  <w:style w:type="character" w:customStyle="1" w:styleId="711pt">
    <w:name w:val="Основной текст (7) + 11 pt"/>
    <w:rPr>
      <w:i/>
      <w:iCs/>
      <w:sz w:val="22"/>
      <w:szCs w:val="22"/>
      <w:u w:val="single"/>
      <w:shd w:val="clear" w:color="auto" w:fill="FFFFFF"/>
    </w:rPr>
  </w:style>
  <w:style w:type="paragraph" w:customStyle="1" w:styleId="2ff7">
    <w:name w:val="Основной текст (2)"/>
    <w:basedOn w:val="a2"/>
    <w:pPr>
      <w:shd w:val="clear" w:color="auto" w:fill="FFFFFF"/>
      <w:spacing w:after="240" w:line="230" w:lineRule="exact"/>
      <w:jc w:val="center"/>
    </w:pPr>
    <w:rPr>
      <w:rFonts w:eastAsia="Microsoft Sans Serif"/>
      <w:smallCaps/>
      <w:spacing w:val="10"/>
      <w:sz w:val="23"/>
      <w:szCs w:val="23"/>
    </w:rPr>
  </w:style>
  <w:style w:type="paragraph" w:customStyle="1" w:styleId="afffffffa">
    <w:name w:val="Колонтитул"/>
    <w:basedOn w:val="a2"/>
    <w:link w:val="afffffff9"/>
    <w:pPr>
      <w:shd w:val="clear" w:color="auto" w:fill="FFFFFF"/>
      <w:spacing w:after="0"/>
      <w:jc w:val="left"/>
    </w:pPr>
    <w:rPr>
      <w:rFonts w:eastAsia="MS Mincho"/>
      <w:sz w:val="20"/>
      <w:szCs w:val="20"/>
    </w:rPr>
  </w:style>
  <w:style w:type="paragraph" w:customStyle="1" w:styleId="3f7">
    <w:name w:val="Основной текст (3)"/>
    <w:basedOn w:val="a2"/>
    <w:link w:val="3f6"/>
    <w:pPr>
      <w:shd w:val="clear" w:color="auto" w:fill="FFFFFF"/>
      <w:spacing w:before="240" w:after="240" w:line="240" w:lineRule="atLeast"/>
      <w:jc w:val="center"/>
    </w:pPr>
    <w:rPr>
      <w:rFonts w:eastAsia="MS Mincho"/>
      <w:b/>
      <w:bCs/>
      <w:sz w:val="22"/>
      <w:szCs w:val="22"/>
    </w:rPr>
  </w:style>
  <w:style w:type="paragraph" w:customStyle="1" w:styleId="afffffffc">
    <w:name w:val="Подпись к картинке"/>
    <w:basedOn w:val="a2"/>
    <w:link w:val="afffffffb"/>
    <w:pPr>
      <w:shd w:val="clear" w:color="auto" w:fill="FFFFFF"/>
      <w:spacing w:after="0" w:line="240" w:lineRule="atLeast"/>
      <w:jc w:val="left"/>
    </w:pPr>
    <w:rPr>
      <w:rFonts w:eastAsia="MS Mincho"/>
      <w:b/>
      <w:bCs/>
      <w:sz w:val="22"/>
      <w:szCs w:val="22"/>
    </w:rPr>
  </w:style>
  <w:style w:type="paragraph" w:customStyle="1" w:styleId="2ff">
    <w:name w:val="Подпись к картинке (2)"/>
    <w:basedOn w:val="a2"/>
    <w:link w:val="2fe"/>
    <w:pPr>
      <w:shd w:val="clear" w:color="auto" w:fill="FFFFFF"/>
      <w:spacing w:after="0" w:line="240" w:lineRule="atLeast"/>
      <w:jc w:val="left"/>
    </w:pPr>
    <w:rPr>
      <w:rFonts w:eastAsia="MS Mincho"/>
      <w:sz w:val="22"/>
      <w:szCs w:val="22"/>
    </w:rPr>
  </w:style>
  <w:style w:type="paragraph" w:customStyle="1" w:styleId="411">
    <w:name w:val="Основной текст (4)1"/>
    <w:basedOn w:val="a2"/>
    <w:link w:val="4a"/>
    <w:pPr>
      <w:shd w:val="clear" w:color="auto" w:fill="FFFFFF"/>
      <w:spacing w:before="240" w:after="480" w:line="317" w:lineRule="exact"/>
      <w:jc w:val="center"/>
    </w:pPr>
    <w:rPr>
      <w:rFonts w:eastAsia="MS Mincho"/>
      <w:b/>
      <w:bCs/>
      <w:sz w:val="26"/>
      <w:szCs w:val="26"/>
    </w:rPr>
  </w:style>
  <w:style w:type="paragraph" w:customStyle="1" w:styleId="5a">
    <w:name w:val="Основной текст (5)"/>
    <w:basedOn w:val="a2"/>
    <w:link w:val="59"/>
    <w:pPr>
      <w:shd w:val="clear" w:color="auto" w:fill="FFFFFF"/>
      <w:spacing w:before="240" w:after="240" w:line="240" w:lineRule="atLeast"/>
      <w:jc w:val="left"/>
    </w:pPr>
    <w:rPr>
      <w:rFonts w:eastAsia="MS Mincho"/>
      <w:sz w:val="17"/>
      <w:szCs w:val="17"/>
    </w:rPr>
  </w:style>
  <w:style w:type="paragraph" w:customStyle="1" w:styleId="5c">
    <w:name w:val="Заголовок №5"/>
    <w:basedOn w:val="a2"/>
    <w:link w:val="5b"/>
    <w:pPr>
      <w:shd w:val="clear" w:color="auto" w:fill="FFFFFF"/>
      <w:spacing w:after="0" w:line="317" w:lineRule="exact"/>
      <w:outlineLvl w:val="4"/>
    </w:pPr>
    <w:rPr>
      <w:rFonts w:eastAsia="MS Mincho"/>
      <w:b/>
      <w:bCs/>
      <w:sz w:val="26"/>
      <w:szCs w:val="26"/>
    </w:rPr>
  </w:style>
  <w:style w:type="paragraph" w:customStyle="1" w:styleId="65">
    <w:name w:val="Основной текст (6)"/>
    <w:basedOn w:val="a2"/>
    <w:link w:val="64"/>
    <w:pPr>
      <w:shd w:val="clear" w:color="auto" w:fill="FFFFFF"/>
      <w:spacing w:after="0" w:line="240" w:lineRule="atLeast"/>
      <w:jc w:val="left"/>
    </w:pPr>
    <w:rPr>
      <w:rFonts w:ascii="Arial Narrow" w:eastAsia="MS Mincho" w:hAnsi="Arial Narrow" w:cs="Arial Narrow"/>
      <w:i/>
      <w:iCs/>
      <w:sz w:val="8"/>
      <w:szCs w:val="8"/>
    </w:rPr>
  </w:style>
  <w:style w:type="paragraph" w:customStyle="1" w:styleId="710">
    <w:name w:val="Основной текст (7)1"/>
    <w:basedOn w:val="a2"/>
    <w:link w:val="73"/>
    <w:pPr>
      <w:shd w:val="clear" w:color="auto" w:fill="FFFFFF"/>
      <w:spacing w:after="0" w:line="317" w:lineRule="exact"/>
    </w:pPr>
    <w:rPr>
      <w:rFonts w:eastAsia="MS Mincho"/>
      <w:i/>
      <w:iCs/>
      <w:sz w:val="26"/>
      <w:szCs w:val="26"/>
    </w:rPr>
  </w:style>
  <w:style w:type="paragraph" w:customStyle="1" w:styleId="219">
    <w:name w:val="Подпись к таблице (2)1"/>
    <w:basedOn w:val="a2"/>
    <w:link w:val="2ff0"/>
    <w:pPr>
      <w:shd w:val="clear" w:color="auto" w:fill="FFFFFF"/>
      <w:spacing w:after="0" w:line="240" w:lineRule="atLeast"/>
      <w:jc w:val="left"/>
    </w:pPr>
    <w:rPr>
      <w:rFonts w:eastAsia="MS Mincho"/>
      <w:b/>
      <w:bCs/>
      <w:sz w:val="26"/>
      <w:szCs w:val="26"/>
    </w:rPr>
  </w:style>
  <w:style w:type="paragraph" w:customStyle="1" w:styleId="83">
    <w:name w:val="Основной текст (8)"/>
    <w:basedOn w:val="a2"/>
    <w:link w:val="82"/>
    <w:pPr>
      <w:shd w:val="clear" w:color="auto" w:fill="FFFFFF"/>
      <w:spacing w:after="0" w:line="240" w:lineRule="atLeast"/>
      <w:jc w:val="left"/>
    </w:pPr>
    <w:rPr>
      <w:rFonts w:eastAsia="MS Mincho"/>
      <w:sz w:val="20"/>
      <w:szCs w:val="20"/>
    </w:rPr>
  </w:style>
  <w:style w:type="paragraph" w:customStyle="1" w:styleId="521">
    <w:name w:val="Заголовок №5 (2)"/>
    <w:basedOn w:val="a2"/>
    <w:link w:val="520"/>
    <w:pPr>
      <w:shd w:val="clear" w:color="auto" w:fill="FFFFFF"/>
      <w:spacing w:before="300" w:after="0" w:line="317" w:lineRule="exact"/>
      <w:ind w:firstLine="680"/>
      <w:outlineLvl w:val="4"/>
    </w:pPr>
    <w:rPr>
      <w:rFonts w:eastAsia="MS Mincho"/>
      <w:sz w:val="26"/>
      <w:szCs w:val="26"/>
    </w:rPr>
  </w:style>
  <w:style w:type="paragraph" w:customStyle="1" w:styleId="102">
    <w:name w:val="Основной текст (10)"/>
    <w:basedOn w:val="a2"/>
    <w:link w:val="101"/>
    <w:pPr>
      <w:shd w:val="clear" w:color="auto" w:fill="FFFFFF"/>
      <w:spacing w:after="0" w:line="240" w:lineRule="atLeast"/>
      <w:jc w:val="center"/>
    </w:pPr>
    <w:rPr>
      <w:rFonts w:eastAsia="MS Mincho"/>
      <w:sz w:val="8"/>
      <w:szCs w:val="8"/>
    </w:rPr>
  </w:style>
  <w:style w:type="paragraph" w:customStyle="1" w:styleId="115">
    <w:name w:val="Основной текст (11)"/>
    <w:basedOn w:val="a2"/>
    <w:link w:val="114"/>
    <w:pPr>
      <w:shd w:val="clear" w:color="auto" w:fill="FFFFFF"/>
      <w:spacing w:after="0" w:line="240" w:lineRule="atLeast"/>
      <w:jc w:val="center"/>
    </w:pPr>
    <w:rPr>
      <w:rFonts w:eastAsia="MS Mincho"/>
      <w:sz w:val="9"/>
      <w:szCs w:val="9"/>
    </w:rPr>
  </w:style>
  <w:style w:type="paragraph" w:customStyle="1" w:styleId="531">
    <w:name w:val="Заголовок №5 (3)"/>
    <w:basedOn w:val="a2"/>
    <w:link w:val="530"/>
    <w:pPr>
      <w:shd w:val="clear" w:color="auto" w:fill="FFFFFF"/>
      <w:spacing w:before="300" w:after="0" w:line="317" w:lineRule="exact"/>
      <w:ind w:firstLine="680"/>
      <w:outlineLvl w:val="4"/>
    </w:pPr>
    <w:rPr>
      <w:rFonts w:eastAsia="MS Mincho"/>
      <w:b/>
      <w:bCs/>
      <w:spacing w:val="10"/>
      <w:sz w:val="25"/>
      <w:szCs w:val="25"/>
    </w:rPr>
  </w:style>
  <w:style w:type="paragraph" w:customStyle="1" w:styleId="3f9">
    <w:name w:val="Заголовок №3"/>
    <w:basedOn w:val="a2"/>
    <w:link w:val="3f8"/>
    <w:pPr>
      <w:shd w:val="clear" w:color="auto" w:fill="FFFFFF"/>
      <w:spacing w:after="0" w:line="317" w:lineRule="exact"/>
      <w:jc w:val="left"/>
      <w:outlineLvl w:val="2"/>
    </w:pPr>
    <w:rPr>
      <w:rFonts w:eastAsia="MS Mincho"/>
      <w:b/>
      <w:bCs/>
      <w:sz w:val="26"/>
      <w:szCs w:val="26"/>
    </w:rPr>
  </w:style>
  <w:style w:type="paragraph" w:customStyle="1" w:styleId="125">
    <w:name w:val="Основной текст (12)"/>
    <w:basedOn w:val="a2"/>
    <w:link w:val="124"/>
    <w:pPr>
      <w:shd w:val="clear" w:color="auto" w:fill="FFFFFF"/>
      <w:spacing w:after="0" w:line="317" w:lineRule="exact"/>
      <w:ind w:firstLine="680"/>
    </w:pPr>
    <w:rPr>
      <w:rFonts w:eastAsia="MS Mincho"/>
      <w:b/>
      <w:bCs/>
      <w:i/>
      <w:iCs/>
      <w:sz w:val="26"/>
      <w:szCs w:val="26"/>
    </w:rPr>
  </w:style>
  <w:style w:type="paragraph" w:customStyle="1" w:styleId="541">
    <w:name w:val="Заголовок №5 (4)"/>
    <w:basedOn w:val="a2"/>
    <w:link w:val="540"/>
    <w:pPr>
      <w:shd w:val="clear" w:color="auto" w:fill="FFFFFF"/>
      <w:spacing w:after="0" w:line="317" w:lineRule="exact"/>
      <w:ind w:firstLine="680"/>
      <w:outlineLvl w:val="4"/>
    </w:pPr>
    <w:rPr>
      <w:rFonts w:eastAsia="MS Mincho"/>
      <w:b/>
      <w:bCs/>
      <w:i/>
      <w:iCs/>
      <w:sz w:val="26"/>
      <w:szCs w:val="26"/>
    </w:rPr>
  </w:style>
  <w:style w:type="paragraph" w:customStyle="1" w:styleId="1fd">
    <w:name w:val="Подпись к таблице1"/>
    <w:basedOn w:val="a2"/>
    <w:link w:val="affffffff"/>
    <w:pPr>
      <w:shd w:val="clear" w:color="auto" w:fill="FFFFFF"/>
      <w:spacing w:after="0" w:line="240" w:lineRule="atLeast"/>
      <w:jc w:val="left"/>
    </w:pPr>
    <w:rPr>
      <w:rFonts w:eastAsia="MS Mincho"/>
      <w:sz w:val="26"/>
      <w:szCs w:val="26"/>
    </w:rPr>
  </w:style>
  <w:style w:type="paragraph" w:customStyle="1" w:styleId="135">
    <w:name w:val="Основной текст (13)"/>
    <w:basedOn w:val="a2"/>
    <w:link w:val="134"/>
    <w:pPr>
      <w:shd w:val="clear" w:color="auto" w:fill="FFFFFF"/>
      <w:spacing w:after="0" w:line="240" w:lineRule="atLeast"/>
      <w:jc w:val="left"/>
    </w:pPr>
    <w:rPr>
      <w:rFonts w:eastAsia="MS Mincho"/>
      <w:i/>
      <w:iCs/>
      <w:sz w:val="21"/>
      <w:szCs w:val="21"/>
    </w:rPr>
  </w:style>
  <w:style w:type="paragraph" w:customStyle="1" w:styleId="144">
    <w:name w:val="Основной текст (14)"/>
    <w:basedOn w:val="a2"/>
    <w:link w:val="143"/>
    <w:pPr>
      <w:shd w:val="clear" w:color="auto" w:fill="FFFFFF"/>
      <w:spacing w:after="0" w:line="240" w:lineRule="atLeast"/>
      <w:jc w:val="left"/>
    </w:pPr>
    <w:rPr>
      <w:rFonts w:eastAsia="MS Mincho"/>
      <w:sz w:val="9"/>
      <w:szCs w:val="9"/>
    </w:rPr>
  </w:style>
  <w:style w:type="paragraph" w:customStyle="1" w:styleId="153">
    <w:name w:val="Основной текст (15)"/>
    <w:basedOn w:val="a2"/>
    <w:link w:val="152"/>
    <w:pPr>
      <w:shd w:val="clear" w:color="auto" w:fill="FFFFFF"/>
      <w:spacing w:after="0" w:line="240" w:lineRule="atLeast"/>
      <w:jc w:val="left"/>
    </w:pPr>
    <w:rPr>
      <w:rFonts w:ascii="Lucida Sans Unicode" w:eastAsia="MS Mincho" w:hAnsi="Lucida Sans Unicode" w:cs="Lucida Sans Unicode"/>
      <w:sz w:val="16"/>
      <w:szCs w:val="16"/>
    </w:rPr>
  </w:style>
  <w:style w:type="paragraph" w:customStyle="1" w:styleId="4e">
    <w:name w:val="Заголовок №4"/>
    <w:basedOn w:val="a2"/>
    <w:link w:val="4d"/>
    <w:pPr>
      <w:shd w:val="clear" w:color="auto" w:fill="FFFFFF"/>
      <w:spacing w:after="0" w:line="240" w:lineRule="atLeast"/>
      <w:jc w:val="left"/>
      <w:outlineLvl w:val="3"/>
    </w:pPr>
    <w:rPr>
      <w:rFonts w:eastAsia="MS Mincho"/>
      <w:sz w:val="26"/>
      <w:szCs w:val="26"/>
    </w:rPr>
  </w:style>
  <w:style w:type="paragraph" w:customStyle="1" w:styleId="1ff">
    <w:name w:val="Заголовок №1"/>
    <w:basedOn w:val="a2"/>
    <w:link w:val="1fe"/>
    <w:pPr>
      <w:shd w:val="clear" w:color="auto" w:fill="FFFFFF"/>
      <w:spacing w:after="0" w:line="317" w:lineRule="exact"/>
      <w:jc w:val="left"/>
      <w:outlineLvl w:val="0"/>
    </w:pPr>
    <w:rPr>
      <w:rFonts w:ascii="Century Gothic" w:eastAsia="MS Mincho" w:hAnsi="Century Gothic" w:cs="Century Gothic"/>
      <w:spacing w:val="-10"/>
      <w:sz w:val="36"/>
      <w:szCs w:val="36"/>
    </w:rPr>
  </w:style>
  <w:style w:type="paragraph" w:customStyle="1" w:styleId="2ff4">
    <w:name w:val="Заголовок №2"/>
    <w:basedOn w:val="a2"/>
    <w:link w:val="2ff3"/>
    <w:pPr>
      <w:shd w:val="clear" w:color="auto" w:fill="FFFFFF"/>
      <w:spacing w:after="0" w:line="317" w:lineRule="exact"/>
      <w:outlineLvl w:val="1"/>
    </w:pPr>
    <w:rPr>
      <w:rFonts w:eastAsia="MS Mincho"/>
      <w:sz w:val="26"/>
      <w:szCs w:val="26"/>
    </w:rPr>
  </w:style>
  <w:style w:type="paragraph" w:customStyle="1" w:styleId="163">
    <w:name w:val="Основной текст (16)"/>
    <w:basedOn w:val="a2"/>
    <w:link w:val="162"/>
    <w:pPr>
      <w:shd w:val="clear" w:color="auto" w:fill="FFFFFF"/>
      <w:spacing w:before="60" w:after="360" w:line="240" w:lineRule="atLeast"/>
    </w:pPr>
    <w:rPr>
      <w:rFonts w:eastAsia="MS Mincho"/>
      <w:sz w:val="22"/>
      <w:szCs w:val="22"/>
    </w:rPr>
  </w:style>
  <w:style w:type="paragraph" w:customStyle="1" w:styleId="1710">
    <w:name w:val="Основной текст (17)1"/>
    <w:basedOn w:val="a2"/>
    <w:link w:val="172"/>
    <w:pPr>
      <w:shd w:val="clear" w:color="auto" w:fill="FFFFFF"/>
      <w:spacing w:after="0" w:line="240" w:lineRule="atLeast"/>
      <w:jc w:val="left"/>
    </w:pPr>
    <w:rPr>
      <w:rFonts w:ascii="Arial Narrow" w:eastAsia="MS Mincho" w:hAnsi="Arial Narrow" w:cs="Arial Narrow"/>
      <w:i/>
      <w:iCs/>
      <w:sz w:val="93"/>
      <w:szCs w:val="93"/>
    </w:rPr>
  </w:style>
  <w:style w:type="character" w:customStyle="1" w:styleId="1250">
    <w:name w:val="Стиль 125 пт"/>
    <w:rPr>
      <w:sz w:val="25"/>
    </w:rPr>
  </w:style>
  <w:style w:type="character" w:styleId="affffffff1">
    <w:name w:val="Intense Reference"/>
    <w:qFormat/>
    <w:rPr>
      <w:b/>
      <w:bCs/>
      <w:smallCaps/>
      <w:color w:val="C0504D"/>
      <w:spacing w:val="5"/>
      <w:u w:val="single"/>
    </w:rPr>
  </w:style>
  <w:style w:type="character" w:styleId="affffffff2">
    <w:name w:val="Book Title"/>
    <w:qFormat/>
    <w:rPr>
      <w:b/>
      <w:bCs/>
      <w:smallCaps/>
      <w:spacing w:val="5"/>
    </w:rPr>
  </w:style>
  <w:style w:type="character" w:styleId="affffffff3">
    <w:name w:val="Subtle Reference"/>
    <w:qFormat/>
    <w:rPr>
      <w:smallCaps/>
      <w:color w:val="C0504D"/>
      <w:u w:val="single"/>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3z0">
    <w:name w:val="WW8Num3z0"/>
  </w:style>
  <w:style w:type="character" w:customStyle="1" w:styleId="WW8Num4z0">
    <w:name w:val="WW8Num4z0"/>
    <w:rPr>
      <w:rFonts w:ascii="Symbol" w:hAnsi="Symbol" w:cs="Symbol"/>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Symbol"/>
    </w:rPr>
  </w:style>
  <w:style w:type="character" w:customStyle="1" w:styleId="WW8Num9z0">
    <w:name w:val="WW8Num9z0"/>
  </w:style>
  <w:style w:type="character" w:customStyle="1" w:styleId="WW8Num10z0">
    <w:name w:val="WW8Num10z0"/>
    <w:rPr>
      <w:rFonts w:ascii="Symbol" w:hAnsi="Symbol" w:cs="Symbol"/>
      <w:sz w:val="24"/>
      <w:szCs w:val="24"/>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rPr>
      <w:sz w:val="24"/>
      <w:szCs w:val="24"/>
    </w:rPr>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rPr>
      <w:b/>
      <w:i/>
      <w:iCs/>
      <w:color w:val="000000"/>
      <w:sz w:val="24"/>
      <w:szCs w:val="24"/>
    </w:rPr>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4z0">
    <w:name w:val="WW8Num14z0"/>
  </w:style>
  <w:style w:type="character" w:customStyle="1" w:styleId="WW8Num15z1">
    <w:name w:val="WW8Num15z1"/>
    <w:rPr>
      <w:bCs/>
      <w:szCs w:val="24"/>
    </w:rPr>
  </w:style>
  <w:style w:type="character" w:customStyle="1" w:styleId="WW8Num15z2">
    <w:name w:val="WW8Num15z2"/>
    <w:rPr>
      <w:b w:val="0"/>
      <w:bCs/>
      <w:color w:val="000000"/>
      <w:szCs w:val="24"/>
    </w:rPr>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sz w:val="24"/>
      <w:szCs w:val="24"/>
    </w:rPr>
  </w:style>
  <w:style w:type="character" w:customStyle="1" w:styleId="WW8Num17z0">
    <w:name w:val="WW8Num17z0"/>
    <w:rPr>
      <w:rFonts w:ascii="Symbol" w:hAnsi="Symbol" w:cs="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8z0">
    <w:name w:val="WW8Num18z0"/>
    <w:rPr>
      <w:rFonts w:ascii="Symbol" w:hAnsi="Symbol" w:cs="Symbol"/>
    </w:rPr>
  </w:style>
  <w:style w:type="character" w:customStyle="1" w:styleId="WW8Num20z0">
    <w:name w:val="WW8Num20z0"/>
  </w:style>
  <w:style w:type="character" w:customStyle="1" w:styleId="WW8Num20z1">
    <w:name w:val="WW8Num20z1"/>
  </w:style>
  <w:style w:type="character" w:customStyle="1" w:styleId="WW8Num20z2">
    <w:name w:val="WW8Num20z2"/>
    <w:rPr>
      <w:sz w:val="24"/>
      <w:szCs w:val="24"/>
    </w:rPr>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40"/>
      <w:szCs w:val="40"/>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b/>
      <w:sz w:val="24"/>
      <w:szCs w:val="24"/>
    </w:rPr>
  </w:style>
  <w:style w:type="character" w:customStyle="1" w:styleId="WW8Num1zfalse">
    <w:name w:val="WW8Num1zfalse"/>
  </w:style>
  <w:style w:type="character" w:customStyle="1" w:styleId="WW8Num1ztrue">
    <w:name w:val="WW8Num1ztrue"/>
  </w:style>
  <w:style w:type="character" w:customStyle="1" w:styleId="WW-WW8Num1ztrue">
    <w:name w:val="WW-WW8Num1ztrue"/>
  </w:style>
  <w:style w:type="character" w:customStyle="1" w:styleId="WW-WW8Num1ztrue1">
    <w:name w:val="WW-WW8Num1ztrue1"/>
  </w:style>
  <w:style w:type="character" w:customStyle="1" w:styleId="WW-WW8Num1ztrue2">
    <w:name w:val="WW-WW8Num1ztrue2"/>
  </w:style>
  <w:style w:type="character" w:customStyle="1" w:styleId="WW-WW8Num1ztrue3">
    <w:name w:val="WW-WW8Num1ztrue3"/>
  </w:style>
  <w:style w:type="character" w:customStyle="1" w:styleId="WW-WW8Num1ztrue4">
    <w:name w:val="WW-WW8Num1ztrue4"/>
  </w:style>
  <w:style w:type="character" w:customStyle="1" w:styleId="WW-WW8Num1ztrue5">
    <w:name w:val="WW-WW8Num1ztrue5"/>
  </w:style>
  <w:style w:type="character" w:customStyle="1" w:styleId="WW-WW8Num1ztrue6">
    <w:name w:val="WW-WW8Num1ztrue6"/>
  </w:style>
  <w:style w:type="character" w:customStyle="1" w:styleId="WW8Num2zfalse">
    <w:name w:val="WW8Num2zfalse"/>
  </w:style>
  <w:style w:type="character" w:customStyle="1" w:styleId="WW8Num3zfalse">
    <w:name w:val="WW8Num3zfalse"/>
  </w:style>
  <w:style w:type="character" w:customStyle="1" w:styleId="WW8Num4zfalse">
    <w:name w:val="WW8Num4zfalse"/>
  </w:style>
  <w:style w:type="character" w:customStyle="1" w:styleId="WW8Num7ztrue">
    <w:name w:val="WW8Num7ztrue"/>
  </w:style>
  <w:style w:type="character" w:customStyle="1" w:styleId="WW-WW8Num7ztrue">
    <w:name w:val="WW-WW8Num7ztrue"/>
  </w:style>
  <w:style w:type="character" w:customStyle="1" w:styleId="WW-WW8Num7ztrue1">
    <w:name w:val="WW-WW8Num7ztrue1"/>
  </w:style>
  <w:style w:type="character" w:customStyle="1" w:styleId="WW-WW8Num7ztrue2">
    <w:name w:val="WW-WW8Num7ztrue2"/>
  </w:style>
  <w:style w:type="character" w:customStyle="1" w:styleId="WW-WW8Num7ztrue3">
    <w:name w:val="WW-WW8Num7ztrue3"/>
  </w:style>
  <w:style w:type="character" w:customStyle="1" w:styleId="WW-WW8Num7ztrue4">
    <w:name w:val="WW-WW8Num7ztrue4"/>
  </w:style>
  <w:style w:type="character" w:customStyle="1" w:styleId="WW-WW8Num7ztrue5">
    <w:name w:val="WW-WW8Num7ztrue5"/>
  </w:style>
  <w:style w:type="character" w:customStyle="1" w:styleId="WW-WW8Num7ztrue6">
    <w:name w:val="WW-WW8Num7ztrue6"/>
  </w:style>
  <w:style w:type="character" w:customStyle="1" w:styleId="WW8Num9zfalse">
    <w:name w:val="WW8Num9zfalse"/>
  </w:style>
  <w:style w:type="character" w:customStyle="1" w:styleId="WW8Num10ztrue">
    <w:name w:val="WW8Num10ztrue"/>
  </w:style>
  <w:style w:type="character" w:customStyle="1" w:styleId="WW-WW8Num10ztrue">
    <w:name w:val="WW-WW8Num10ztrue"/>
  </w:style>
  <w:style w:type="character" w:customStyle="1" w:styleId="WW-WW8Num10ztrue1">
    <w:name w:val="WW-WW8Num10ztrue1"/>
  </w:style>
  <w:style w:type="character" w:customStyle="1" w:styleId="WW-WW8Num10ztrue2">
    <w:name w:val="WW-WW8Num10ztrue2"/>
  </w:style>
  <w:style w:type="character" w:customStyle="1" w:styleId="WW-WW8Num10ztrue3">
    <w:name w:val="WW-WW8Num10ztrue3"/>
  </w:style>
  <w:style w:type="character" w:customStyle="1" w:styleId="WW-WW8Num10ztrue4">
    <w:name w:val="WW-WW8Num10ztrue4"/>
  </w:style>
  <w:style w:type="character" w:customStyle="1" w:styleId="WW-WW8Num10ztrue5">
    <w:name w:val="WW-WW8Num10ztrue5"/>
  </w:style>
  <w:style w:type="character" w:customStyle="1" w:styleId="WW-WW8Num10ztrue6">
    <w:name w:val="WW-WW8Num10ztrue6"/>
  </w:style>
  <w:style w:type="character" w:customStyle="1" w:styleId="WW8Num11zfalse">
    <w:name w:val="WW8Num11zfalse"/>
  </w:style>
  <w:style w:type="character" w:customStyle="1" w:styleId="WW8Num11ztrue">
    <w:name w:val="WW8Num11ztrue"/>
  </w:style>
  <w:style w:type="character" w:customStyle="1" w:styleId="WW-WW8Num11ztrue">
    <w:name w:val="WW-WW8Num11ztrue"/>
  </w:style>
  <w:style w:type="character" w:customStyle="1" w:styleId="WW-WW8Num11ztrue1">
    <w:name w:val="WW-WW8Num11ztrue1"/>
  </w:style>
  <w:style w:type="character" w:customStyle="1" w:styleId="WW-WW8Num11ztrue2">
    <w:name w:val="WW-WW8Num11ztrue2"/>
  </w:style>
  <w:style w:type="character" w:customStyle="1" w:styleId="WW-WW8Num11ztrue3">
    <w:name w:val="WW-WW8Num11ztrue3"/>
  </w:style>
  <w:style w:type="character" w:customStyle="1" w:styleId="WW-WW8Num11ztrue4">
    <w:name w:val="WW-WW8Num11ztrue4"/>
  </w:style>
  <w:style w:type="character" w:customStyle="1" w:styleId="WW-WW8Num11ztrue5">
    <w:name w:val="WW-WW8Num11ztrue5"/>
  </w:style>
  <w:style w:type="character" w:customStyle="1" w:styleId="WW8Num12zfalse">
    <w:name w:val="WW8Num12zfalse"/>
  </w:style>
  <w:style w:type="character" w:customStyle="1" w:styleId="WW8Num12ztrue">
    <w:name w:val="WW8Num12ztrue"/>
  </w:style>
  <w:style w:type="character" w:customStyle="1" w:styleId="WW-WW8Num12ztrue">
    <w:name w:val="WW-WW8Num12ztrue"/>
  </w:style>
  <w:style w:type="character" w:customStyle="1" w:styleId="WW-WW8Num12ztrue1">
    <w:name w:val="WW-WW8Num12ztrue1"/>
  </w:style>
  <w:style w:type="character" w:customStyle="1" w:styleId="WW-WW8Num12ztrue2">
    <w:name w:val="WW-WW8Num12ztrue2"/>
  </w:style>
  <w:style w:type="character" w:customStyle="1" w:styleId="WW-WW8Num12ztrue3">
    <w:name w:val="WW-WW8Num12ztrue3"/>
  </w:style>
  <w:style w:type="character" w:customStyle="1" w:styleId="WW-WW8Num12ztrue4">
    <w:name w:val="WW-WW8Num12ztrue4"/>
  </w:style>
  <w:style w:type="character" w:customStyle="1" w:styleId="WW-WW8Num12ztrue5">
    <w:name w:val="WW-WW8Num12ztrue5"/>
  </w:style>
  <w:style w:type="character" w:customStyle="1" w:styleId="WW8Num13zfalse">
    <w:name w:val="WW8Num13zfalse"/>
  </w:style>
  <w:style w:type="character" w:customStyle="1" w:styleId="WW8Num14zfalse">
    <w:name w:val="WW8Num14zfalse"/>
  </w:style>
  <w:style w:type="character" w:customStyle="1" w:styleId="WW8Num15zfalse">
    <w:name w:val="WW8Num15zfalse"/>
  </w:style>
  <w:style w:type="character" w:customStyle="1" w:styleId="WW8Num15ztrue">
    <w:name w:val="WW8Num15ztrue"/>
    <w:rPr>
      <w:bCs/>
      <w:szCs w:val="24"/>
    </w:rPr>
  </w:style>
  <w:style w:type="character" w:customStyle="1" w:styleId="WW-WW8Num15ztrue">
    <w:name w:val="WW-WW8Num15ztrue"/>
  </w:style>
  <w:style w:type="character" w:customStyle="1" w:styleId="WW-WW8Num15ztrue1">
    <w:name w:val="WW-WW8Num15ztrue1"/>
  </w:style>
  <w:style w:type="character" w:customStyle="1" w:styleId="WW-WW8Num15ztrue2">
    <w:name w:val="WW-WW8Num15ztrue2"/>
  </w:style>
  <w:style w:type="character" w:customStyle="1" w:styleId="WW-WW8Num15ztrue3">
    <w:name w:val="WW-WW8Num15ztrue3"/>
  </w:style>
  <w:style w:type="character" w:customStyle="1" w:styleId="WW-WW8Num15ztrue4">
    <w:name w:val="WW-WW8Num15ztrue4"/>
  </w:style>
  <w:style w:type="character" w:customStyle="1" w:styleId="WW8Num20zfalse">
    <w:name w:val="WW8Num20zfalse"/>
  </w:style>
  <w:style w:type="character" w:customStyle="1" w:styleId="WW8Num20ztrue">
    <w:name w:val="WW8Num20ztrue"/>
  </w:style>
  <w:style w:type="character" w:customStyle="1" w:styleId="WW-WW8Num20ztrue">
    <w:name w:val="WW-WW8Num20ztrue"/>
  </w:style>
  <w:style w:type="character" w:customStyle="1" w:styleId="WW-WW8Num20ztrue1">
    <w:name w:val="WW-WW8Num20ztrue1"/>
  </w:style>
  <w:style w:type="character" w:customStyle="1" w:styleId="WW-WW8Num20ztrue2">
    <w:name w:val="WW-WW8Num20ztrue2"/>
  </w:style>
  <w:style w:type="character" w:customStyle="1" w:styleId="WW-WW8Num20ztrue3">
    <w:name w:val="WW-WW8Num20ztrue3"/>
  </w:style>
  <w:style w:type="character" w:customStyle="1" w:styleId="WW-WW8Num20ztrue4">
    <w:name w:val="WW-WW8Num20ztrue4"/>
  </w:style>
  <w:style w:type="character" w:customStyle="1" w:styleId="WW-WW8Num20ztrue5">
    <w:name w:val="WW-WW8Num20ztrue5"/>
  </w:style>
  <w:style w:type="character" w:customStyle="1" w:styleId="WW8Num21ztrue">
    <w:name w:val="WW8Num21ztrue"/>
  </w:style>
  <w:style w:type="character" w:customStyle="1" w:styleId="WW-WW8Num21ztrue">
    <w:name w:val="WW-WW8Num21ztrue"/>
  </w:style>
  <w:style w:type="character" w:customStyle="1" w:styleId="WW-WW8Num21ztrue1">
    <w:name w:val="WW-WW8Num21ztrue1"/>
  </w:style>
  <w:style w:type="character" w:customStyle="1" w:styleId="WW-WW8Num21ztrue2">
    <w:name w:val="WW-WW8Num21ztrue2"/>
  </w:style>
  <w:style w:type="character" w:customStyle="1" w:styleId="WW-WW8Num21ztrue3">
    <w:name w:val="WW-WW8Num21ztrue3"/>
  </w:style>
  <w:style w:type="character" w:customStyle="1" w:styleId="WW-WW8Num21ztrue4">
    <w:name w:val="WW-WW8Num21ztrue4"/>
  </w:style>
  <w:style w:type="character" w:customStyle="1" w:styleId="WW-WW8Num21ztrue5">
    <w:name w:val="WW-WW8Num21ztrue5"/>
  </w:style>
  <w:style w:type="character" w:customStyle="1" w:styleId="WW-WW8Num21ztrue6">
    <w:name w:val="WW-WW8Num21ztrue6"/>
  </w:style>
  <w:style w:type="character" w:customStyle="1" w:styleId="WW8Num8zfalse">
    <w:name w:val="WW8Num8zfalse"/>
  </w:style>
  <w:style w:type="character" w:customStyle="1" w:styleId="WW-WW8Num10ztrue7">
    <w:name w:val="WW-WW8Num10ztrue7"/>
  </w:style>
  <w:style w:type="character" w:customStyle="1" w:styleId="WW-WW8Num10ztrue11">
    <w:name w:val="WW-WW8Num10ztrue11"/>
  </w:style>
  <w:style w:type="character" w:customStyle="1" w:styleId="WW-WW8Num10ztrue12">
    <w:name w:val="WW-WW8Num10ztrue12"/>
  </w:style>
  <w:style w:type="character" w:customStyle="1" w:styleId="WW-WW8Num10ztrue123">
    <w:name w:val="WW-WW8Num10ztrue123"/>
  </w:style>
  <w:style w:type="character" w:customStyle="1" w:styleId="WW-WW8Num10ztrue1234">
    <w:name w:val="WW-WW8Num10ztrue1234"/>
  </w:style>
  <w:style w:type="character" w:customStyle="1" w:styleId="WW-WW8Num10ztrue12345">
    <w:name w:val="WW-WW8Num10ztrue12345"/>
  </w:style>
  <w:style w:type="character" w:customStyle="1" w:styleId="WW-WW8Num10ztrue123456">
    <w:name w:val="WW-WW8Num10ztrue123456"/>
  </w:style>
  <w:style w:type="character" w:customStyle="1" w:styleId="WW-WW8Num11ztrue6">
    <w:name w:val="WW-WW8Num11ztrue6"/>
    <w:rPr>
      <w:sz w:val="24"/>
      <w:szCs w:val="24"/>
    </w:rPr>
  </w:style>
  <w:style w:type="character" w:customStyle="1" w:styleId="WW-WW8Num11ztrue11">
    <w:name w:val="WW-WW8Num11ztrue11"/>
  </w:style>
  <w:style w:type="character" w:customStyle="1" w:styleId="WW-WW8Num11ztrue12">
    <w:name w:val="WW-WW8Num11ztrue12"/>
  </w:style>
  <w:style w:type="character" w:customStyle="1" w:styleId="WW-WW8Num11ztrue123">
    <w:name w:val="WW-WW8Num11ztrue123"/>
  </w:style>
  <w:style w:type="character" w:customStyle="1" w:styleId="WW-WW8Num11ztrue1234">
    <w:name w:val="WW-WW8Num11ztrue1234"/>
  </w:style>
  <w:style w:type="character" w:customStyle="1" w:styleId="WW-WW8Num11ztrue12345">
    <w:name w:val="WW-WW8Num11ztrue12345"/>
  </w:style>
  <w:style w:type="character" w:customStyle="1" w:styleId="WW-WW8Num11ztrue123456">
    <w:name w:val="WW-WW8Num11ztrue123456"/>
  </w:style>
  <w:style w:type="character" w:customStyle="1" w:styleId="WW-WW8Num12ztrue6">
    <w:name w:val="WW-WW8Num12ztrue6"/>
    <w:rPr>
      <w:color w:val="000000"/>
      <w:sz w:val="24"/>
      <w:szCs w:val="24"/>
    </w:rPr>
  </w:style>
  <w:style w:type="character" w:customStyle="1" w:styleId="WW-WW8Num12ztrue11">
    <w:name w:val="WW-WW8Num12ztrue11"/>
  </w:style>
  <w:style w:type="character" w:customStyle="1" w:styleId="WW-WW8Num12ztrue12">
    <w:name w:val="WW-WW8Num12ztrue12"/>
  </w:style>
  <w:style w:type="character" w:customStyle="1" w:styleId="WW-WW8Num12ztrue123">
    <w:name w:val="WW-WW8Num12ztrue123"/>
  </w:style>
  <w:style w:type="character" w:customStyle="1" w:styleId="WW-WW8Num12ztrue1234">
    <w:name w:val="WW-WW8Num12ztrue1234"/>
  </w:style>
  <w:style w:type="character" w:customStyle="1" w:styleId="WW-WW8Num12ztrue12345">
    <w:name w:val="WW-WW8Num12ztrue12345"/>
  </w:style>
  <w:style w:type="character" w:customStyle="1" w:styleId="WW-WW8Num12ztrue123456">
    <w:name w:val="WW-WW8Num12ztrue123456"/>
  </w:style>
  <w:style w:type="character" w:customStyle="1" w:styleId="WW8Num13ztrue">
    <w:name w:val="WW8Num13ztrue"/>
  </w:style>
  <w:style w:type="character" w:customStyle="1" w:styleId="WW-WW8Num13ztrue">
    <w:name w:val="WW-WW8Num13ztrue"/>
  </w:style>
  <w:style w:type="character" w:customStyle="1" w:styleId="WW-WW8Num13ztrue1">
    <w:name w:val="WW-WW8Num13ztrue1"/>
  </w:style>
  <w:style w:type="character" w:customStyle="1" w:styleId="WW-WW8Num13ztrue12">
    <w:name w:val="WW-WW8Num13ztrue12"/>
  </w:style>
  <w:style w:type="character" w:customStyle="1" w:styleId="WW-WW8Num13ztrue123">
    <w:name w:val="WW-WW8Num13ztrue123"/>
  </w:style>
  <w:style w:type="character" w:customStyle="1" w:styleId="WW-WW8Num13ztrue1234">
    <w:name w:val="WW-WW8Num13ztrue1234"/>
  </w:style>
  <w:style w:type="character" w:customStyle="1" w:styleId="WW-WW8Num13ztrue12345">
    <w:name w:val="WW-WW8Num13ztrue12345"/>
  </w:style>
  <w:style w:type="character" w:customStyle="1" w:styleId="WW-WW8Num13ztrue123456">
    <w:name w:val="WW-WW8Num13ztrue123456"/>
  </w:style>
  <w:style w:type="character" w:customStyle="1" w:styleId="WW-WW8Num15ztrue5">
    <w:name w:val="WW-WW8Num15ztrue5"/>
    <w:rPr>
      <w:b w:val="0"/>
      <w:bCs/>
      <w:color w:val="000000"/>
      <w:szCs w:val="24"/>
    </w:rPr>
  </w:style>
  <w:style w:type="character" w:customStyle="1" w:styleId="WW-WW8Num15ztrue11">
    <w:name w:val="WW-WW8Num15ztrue11"/>
  </w:style>
  <w:style w:type="character" w:customStyle="1" w:styleId="WW-WW8Num15ztrue12">
    <w:name w:val="WW-WW8Num15ztrue12"/>
  </w:style>
  <w:style w:type="character" w:customStyle="1" w:styleId="WW-WW8Num15ztrue123">
    <w:name w:val="WW-WW8Num15ztrue123"/>
  </w:style>
  <w:style w:type="character" w:customStyle="1" w:styleId="WW-WW8Num15ztrue1234">
    <w:name w:val="WW-WW8Num15ztrue1234"/>
  </w:style>
  <w:style w:type="character" w:customStyle="1" w:styleId="WW-WW8Num15ztrue12345">
    <w:name w:val="WW-WW8Num15ztrue12345"/>
  </w:style>
  <w:style w:type="character" w:customStyle="1" w:styleId="WW-WW8Num15ztrue123456">
    <w:name w:val="WW-WW8Num15ztrue123456"/>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8z2">
    <w:name w:val="WW8Num18z2"/>
    <w:rPr>
      <w:rFonts w:ascii="Wingdings" w:hAnsi="Wingdings" w:cs="Wingdings"/>
    </w:rPr>
  </w:style>
  <w:style w:type="character" w:customStyle="1" w:styleId="WW-WW8Num20ztrue6">
    <w:name w:val="WW-WW8Num20ztrue6"/>
    <w:rPr>
      <w:sz w:val="24"/>
      <w:szCs w:val="24"/>
    </w:rPr>
  </w:style>
  <w:style w:type="character" w:customStyle="1" w:styleId="WW-WW8Num20ztrue11">
    <w:name w:val="WW-WW8Num20ztrue11"/>
  </w:style>
  <w:style w:type="character" w:customStyle="1" w:styleId="WW-WW8Num20ztrue12">
    <w:name w:val="WW-WW8Num20ztrue12"/>
  </w:style>
  <w:style w:type="character" w:customStyle="1" w:styleId="WW-WW8Num20ztrue123">
    <w:name w:val="WW-WW8Num20ztrue123"/>
  </w:style>
  <w:style w:type="character" w:customStyle="1" w:styleId="WW-WW8Num20ztrue1234">
    <w:name w:val="WW-WW8Num20ztrue1234"/>
  </w:style>
  <w:style w:type="character" w:customStyle="1" w:styleId="WW-WW8Num20ztrue12345">
    <w:name w:val="WW-WW8Num20ztrue12345"/>
  </w:style>
  <w:style w:type="character" w:customStyle="1" w:styleId="WW-WW8Num20ztrue123456">
    <w:name w:val="WW-WW8Num20ztrue123456"/>
  </w:style>
  <w:style w:type="character" w:customStyle="1" w:styleId="WW-WW8Num21ztrue7">
    <w:name w:val="WW-WW8Num21ztrue7"/>
  </w:style>
  <w:style w:type="character" w:customStyle="1" w:styleId="WW-WW8Num21ztrue11">
    <w:name w:val="WW-WW8Num21ztrue11"/>
  </w:style>
  <w:style w:type="character" w:customStyle="1" w:styleId="WW-WW8Num21ztrue12">
    <w:name w:val="WW-WW8Num21ztrue12"/>
  </w:style>
  <w:style w:type="character" w:customStyle="1" w:styleId="WW-WW8Num21ztrue123">
    <w:name w:val="WW-WW8Num21ztrue123"/>
  </w:style>
  <w:style w:type="character" w:customStyle="1" w:styleId="WW-WW8Num21ztrue1234">
    <w:name w:val="WW-WW8Num21ztrue1234"/>
  </w:style>
  <w:style w:type="character" w:customStyle="1" w:styleId="WW-WW8Num21ztrue12345">
    <w:name w:val="WW-WW8Num21ztrue12345"/>
  </w:style>
  <w:style w:type="character" w:customStyle="1" w:styleId="WW-WW8Num21ztrue123456">
    <w:name w:val="WW-WW8Num21ztrue123456"/>
  </w:style>
  <w:style w:type="character" w:customStyle="1" w:styleId="WW8Num22zfalse">
    <w:name w:val="WW8Num22zfalse"/>
  </w:style>
  <w:style w:type="character" w:customStyle="1" w:styleId="WW8Num22ztrue">
    <w:name w:val="WW8Num22ztrue"/>
  </w:style>
  <w:style w:type="character" w:customStyle="1" w:styleId="WW-WW8Num22ztrue">
    <w:name w:val="WW-WW8Num22ztrue"/>
  </w:style>
  <w:style w:type="character" w:customStyle="1" w:styleId="WW-WW8Num22ztrue1">
    <w:name w:val="WW-WW8Num22ztrue1"/>
  </w:style>
  <w:style w:type="character" w:customStyle="1" w:styleId="WW-WW8Num22ztrue12">
    <w:name w:val="WW-WW8Num22ztrue12"/>
  </w:style>
  <w:style w:type="character" w:customStyle="1" w:styleId="WW-WW8Num22ztrue123">
    <w:name w:val="WW-WW8Num22ztrue123"/>
  </w:style>
  <w:style w:type="character" w:customStyle="1" w:styleId="WW-WW8Num22ztrue1234">
    <w:name w:val="WW-WW8Num22ztrue1234"/>
  </w:style>
  <w:style w:type="character" w:customStyle="1" w:styleId="WW-WW8Num22ztrue12345">
    <w:name w:val="WW-WW8Num22ztrue12345"/>
  </w:style>
  <w:style w:type="character" w:customStyle="1" w:styleId="WW-WW8Num22ztrue123456">
    <w:name w:val="WW-WW8Num22ztrue123456"/>
  </w:style>
  <w:style w:type="character" w:customStyle="1" w:styleId="WW8Num23ztrue">
    <w:name w:val="WW8Num23ztrue"/>
  </w:style>
  <w:style w:type="character" w:customStyle="1" w:styleId="WW-WW8Num23ztrue">
    <w:name w:val="WW-WW8Num23ztrue"/>
  </w:style>
  <w:style w:type="character" w:customStyle="1" w:styleId="WW-WW8Num23ztrue1">
    <w:name w:val="WW-WW8Num23ztrue1"/>
  </w:style>
  <w:style w:type="character" w:customStyle="1" w:styleId="WW-WW8Num23ztrue12">
    <w:name w:val="WW-WW8Num23ztrue12"/>
  </w:style>
  <w:style w:type="character" w:customStyle="1" w:styleId="WW-WW8Num23ztrue123">
    <w:name w:val="WW-WW8Num23ztrue123"/>
  </w:style>
  <w:style w:type="character" w:customStyle="1" w:styleId="WW-WW8Num23ztrue1234">
    <w:name w:val="WW-WW8Num23ztrue1234"/>
  </w:style>
  <w:style w:type="character" w:customStyle="1" w:styleId="WW-WW8Num23ztrue12345">
    <w:name w:val="WW-WW8Num23ztrue12345"/>
  </w:style>
  <w:style w:type="character" w:customStyle="1" w:styleId="WW-WW8Num23ztrue123456">
    <w:name w:val="WW-WW8Num23ztrue123456"/>
  </w:style>
  <w:style w:type="character" w:customStyle="1" w:styleId="WW8NumSt6z0">
    <w:name w:val="WW8NumSt6z0"/>
    <w:rPr>
      <w:rFonts w:ascii="Times New Roman" w:hAnsi="Times New Roman" w:cs="Times New Roman"/>
    </w:rPr>
  </w:style>
  <w:style w:type="character" w:customStyle="1" w:styleId="1ff2">
    <w:name w:val="Знак примечания1"/>
    <w:rPr>
      <w:sz w:val="16"/>
      <w:szCs w:val="16"/>
    </w:rPr>
  </w:style>
  <w:style w:type="character" w:customStyle="1" w:styleId="affffffff4">
    <w:name w:val="Символ сноски"/>
    <w:rPr>
      <w:vertAlign w:val="superscript"/>
    </w:rPr>
  </w:style>
  <w:style w:type="paragraph" w:customStyle="1" w:styleId="2110">
    <w:name w:val="Основной текст с отступом 211"/>
    <w:basedOn w:val="a2"/>
    <w:pPr>
      <w:spacing w:after="120" w:line="480" w:lineRule="auto"/>
      <w:ind w:left="283"/>
      <w:jc w:val="left"/>
    </w:pPr>
    <w:rPr>
      <w:szCs w:val="20"/>
      <w:lang w:eastAsia="zh-CN"/>
    </w:rPr>
  </w:style>
  <w:style w:type="paragraph" w:customStyle="1" w:styleId="1ff3">
    <w:name w:val="Текст1"/>
    <w:basedOn w:val="a2"/>
    <w:pPr>
      <w:spacing w:after="0"/>
      <w:jc w:val="left"/>
    </w:pPr>
    <w:rPr>
      <w:rFonts w:ascii="Courier New" w:hAnsi="Courier New" w:cs="Courier New"/>
      <w:sz w:val="20"/>
      <w:szCs w:val="20"/>
      <w:lang w:eastAsia="zh-CN"/>
    </w:rPr>
  </w:style>
  <w:style w:type="paragraph" w:customStyle="1" w:styleId="1ff4">
    <w:name w:val="Дата1"/>
    <w:basedOn w:val="a2"/>
    <w:next w:val="a2"/>
    <w:rPr>
      <w:szCs w:val="20"/>
      <w:lang w:eastAsia="zh-CN"/>
    </w:rPr>
  </w:style>
  <w:style w:type="paragraph" w:customStyle="1" w:styleId="1ff5">
    <w:name w:val="Маркированный список1"/>
    <w:basedOn w:val="a2"/>
    <w:pPr>
      <w:keepNext/>
      <w:keepLines/>
      <w:widowControl w:val="0"/>
      <w:spacing w:after="0"/>
    </w:pPr>
    <w:rPr>
      <w:sz w:val="22"/>
      <w:szCs w:val="22"/>
      <w:lang w:eastAsia="zh-CN"/>
    </w:rPr>
  </w:style>
  <w:style w:type="paragraph" w:customStyle="1" w:styleId="1ff6">
    <w:name w:val="Заголовок записки1"/>
    <w:basedOn w:val="a2"/>
    <w:next w:val="a2"/>
    <w:rPr>
      <w:szCs w:val="20"/>
      <w:lang w:eastAsia="zh-CN"/>
    </w:rPr>
  </w:style>
  <w:style w:type="paragraph" w:customStyle="1" w:styleId="3110">
    <w:name w:val="Основной текст 311"/>
    <w:basedOn w:val="a2"/>
    <w:pPr>
      <w:spacing w:after="120"/>
      <w:jc w:val="left"/>
    </w:pPr>
    <w:rPr>
      <w:sz w:val="16"/>
      <w:szCs w:val="20"/>
      <w:lang w:eastAsia="zh-CN"/>
    </w:rPr>
  </w:style>
  <w:style w:type="paragraph" w:customStyle="1" w:styleId="2111">
    <w:name w:val="Основной текст 211"/>
    <w:basedOn w:val="a2"/>
    <w:pPr>
      <w:spacing w:after="0"/>
      <w:jc w:val="center"/>
    </w:pPr>
    <w:rPr>
      <w:szCs w:val="20"/>
      <w:lang w:eastAsia="zh-CN"/>
    </w:rPr>
  </w:style>
  <w:style w:type="paragraph" w:customStyle="1" w:styleId="LO-Normal">
    <w:name w:val="LO-Normal"/>
    <w:rPr>
      <w:rFonts w:eastAsia="Times New Roman"/>
      <w:lang w:eastAsia="zh-CN"/>
    </w:rPr>
  </w:style>
  <w:style w:type="paragraph" w:customStyle="1" w:styleId="1ff7">
    <w:name w:val="Схема документа1"/>
    <w:basedOn w:val="a2"/>
    <w:pPr>
      <w:shd w:val="clear" w:color="auto" w:fill="000080"/>
      <w:spacing w:after="0"/>
      <w:jc w:val="left"/>
    </w:pPr>
    <w:rPr>
      <w:rFonts w:ascii="Tahoma" w:hAnsi="Tahoma" w:cs="Tahoma"/>
      <w:sz w:val="20"/>
      <w:szCs w:val="20"/>
      <w:lang w:eastAsia="zh-CN"/>
    </w:rPr>
  </w:style>
  <w:style w:type="paragraph" w:customStyle="1" w:styleId="1ff8">
    <w:name w:val="Текст примечания1"/>
    <w:basedOn w:val="a2"/>
    <w:pPr>
      <w:spacing w:after="0"/>
      <w:jc w:val="left"/>
    </w:pPr>
    <w:rPr>
      <w:sz w:val="20"/>
      <w:szCs w:val="20"/>
      <w:lang w:eastAsia="zh-CN"/>
    </w:rPr>
  </w:style>
  <w:style w:type="paragraph" w:customStyle="1" w:styleId="1ff9">
    <w:name w:val="Нумерованный список1"/>
    <w:basedOn w:val="a2"/>
    <w:pPr>
      <w:tabs>
        <w:tab w:val="num" w:pos="1492"/>
      </w:tabs>
      <w:ind w:left="1492" w:hanging="360"/>
    </w:pPr>
    <w:rPr>
      <w:szCs w:val="20"/>
      <w:lang w:eastAsia="zh-CN"/>
    </w:rPr>
  </w:style>
  <w:style w:type="paragraph" w:customStyle="1" w:styleId="1ffa">
    <w:name w:val="Цитата1"/>
    <w:basedOn w:val="a2"/>
    <w:pPr>
      <w:spacing w:after="120"/>
      <w:ind w:left="1440" w:right="1440"/>
    </w:pPr>
    <w:rPr>
      <w:szCs w:val="20"/>
      <w:lang w:eastAsia="zh-CN"/>
    </w:rPr>
  </w:style>
  <w:style w:type="paragraph" w:customStyle="1" w:styleId="1ffb">
    <w:name w:val="Красная строка1"/>
    <w:basedOn w:val="af4"/>
    <w:pPr>
      <w:ind w:firstLine="210"/>
    </w:pPr>
    <w:rPr>
      <w:szCs w:val="24"/>
      <w:lang w:eastAsia="zh-CN"/>
    </w:rPr>
  </w:style>
  <w:style w:type="paragraph" w:customStyle="1" w:styleId="21a">
    <w:name w:val="Красная строка 21"/>
    <w:basedOn w:val="ac"/>
    <w:pPr>
      <w:spacing w:before="0" w:after="120"/>
      <w:ind w:left="283" w:firstLine="210"/>
    </w:pPr>
    <w:rPr>
      <w:szCs w:val="24"/>
      <w:lang w:eastAsia="zh-CN"/>
    </w:rPr>
  </w:style>
  <w:style w:type="paragraph" w:customStyle="1" w:styleId="1ffc">
    <w:name w:val="Обычный отступ1"/>
    <w:basedOn w:val="a2"/>
    <w:pPr>
      <w:ind w:left="708"/>
    </w:pPr>
    <w:rPr>
      <w:lang w:eastAsia="zh-CN"/>
    </w:rPr>
  </w:style>
  <w:style w:type="paragraph" w:customStyle="1" w:styleId="1ffd">
    <w:name w:val="Продолжение списка1"/>
    <w:basedOn w:val="a2"/>
    <w:pPr>
      <w:spacing w:after="120"/>
      <w:ind w:left="283"/>
    </w:pPr>
    <w:rPr>
      <w:lang w:eastAsia="zh-CN"/>
    </w:rPr>
  </w:style>
  <w:style w:type="paragraph" w:customStyle="1" w:styleId="21b">
    <w:name w:val="Продолжение списка 21"/>
    <w:basedOn w:val="a2"/>
    <w:pPr>
      <w:spacing w:after="120"/>
      <w:ind w:left="566"/>
    </w:pPr>
    <w:rPr>
      <w:lang w:eastAsia="zh-CN"/>
    </w:rPr>
  </w:style>
  <w:style w:type="paragraph" w:customStyle="1" w:styleId="315">
    <w:name w:val="Продолжение списка 31"/>
    <w:basedOn w:val="a2"/>
    <w:pPr>
      <w:spacing w:after="120"/>
      <w:ind w:left="849"/>
    </w:pPr>
    <w:rPr>
      <w:lang w:eastAsia="zh-CN"/>
    </w:rPr>
  </w:style>
  <w:style w:type="paragraph" w:customStyle="1" w:styleId="412">
    <w:name w:val="Продолжение списка 41"/>
    <w:basedOn w:val="a2"/>
    <w:pPr>
      <w:spacing w:after="120"/>
      <w:ind w:left="1132"/>
    </w:pPr>
    <w:rPr>
      <w:lang w:eastAsia="zh-CN"/>
    </w:rPr>
  </w:style>
  <w:style w:type="paragraph" w:customStyle="1" w:styleId="510">
    <w:name w:val="Продолжение списка 51"/>
    <w:basedOn w:val="a2"/>
    <w:pPr>
      <w:spacing w:after="120"/>
      <w:ind w:left="1415"/>
    </w:pPr>
    <w:rPr>
      <w:lang w:eastAsia="zh-CN"/>
    </w:rPr>
  </w:style>
  <w:style w:type="paragraph" w:customStyle="1" w:styleId="1ffe">
    <w:name w:val="Прощание1"/>
    <w:basedOn w:val="a2"/>
    <w:pPr>
      <w:ind w:left="4252"/>
    </w:pPr>
    <w:rPr>
      <w:lang w:eastAsia="zh-CN"/>
    </w:rPr>
  </w:style>
  <w:style w:type="paragraph" w:customStyle="1" w:styleId="21c">
    <w:name w:val="Список 21"/>
    <w:basedOn w:val="a2"/>
    <w:pPr>
      <w:ind w:left="566" w:hanging="283"/>
    </w:pPr>
    <w:rPr>
      <w:lang w:eastAsia="zh-CN"/>
    </w:rPr>
  </w:style>
  <w:style w:type="paragraph" w:customStyle="1" w:styleId="316">
    <w:name w:val="Список 31"/>
    <w:basedOn w:val="a2"/>
    <w:pPr>
      <w:ind w:left="849" w:hanging="283"/>
    </w:pPr>
    <w:rPr>
      <w:lang w:eastAsia="zh-CN"/>
    </w:rPr>
  </w:style>
  <w:style w:type="paragraph" w:customStyle="1" w:styleId="413">
    <w:name w:val="Список 41"/>
    <w:basedOn w:val="a2"/>
    <w:pPr>
      <w:ind w:left="1132" w:hanging="283"/>
    </w:pPr>
    <w:rPr>
      <w:lang w:eastAsia="zh-CN"/>
    </w:rPr>
  </w:style>
  <w:style w:type="paragraph" w:customStyle="1" w:styleId="511">
    <w:name w:val="Список 51"/>
    <w:basedOn w:val="a2"/>
    <w:pPr>
      <w:ind w:left="1415" w:hanging="283"/>
    </w:pPr>
    <w:rPr>
      <w:lang w:eastAsia="zh-CN"/>
    </w:rPr>
  </w:style>
  <w:style w:type="paragraph" w:customStyle="1" w:styleId="1fff">
    <w:name w:val="Шапка1"/>
    <w:basedOn w:val="a2"/>
    <w:pPr>
      <w:pBdr>
        <w:top w:val="single" w:sz="6" w:space="1" w:color="000000"/>
        <w:left w:val="single" w:sz="6" w:space="1" w:color="000000"/>
        <w:bottom w:val="single" w:sz="6" w:space="1" w:color="000000"/>
        <w:right w:val="single" w:sz="6" w:space="1" w:color="000000"/>
      </w:pBdr>
      <w:shd w:val="clear" w:color="auto" w:fill="CCCCCC"/>
      <w:ind w:left="1134" w:hanging="1134"/>
    </w:pPr>
    <w:rPr>
      <w:rFonts w:ascii="Arial" w:hAnsi="Arial" w:cs="Arial"/>
      <w:lang w:eastAsia="zh-CN"/>
    </w:rPr>
  </w:style>
  <w:style w:type="paragraph" w:customStyle="1" w:styleId="WW-Normal">
    <w:name w:val="WW-Normal"/>
    <w:pPr>
      <w:widowControl w:val="0"/>
    </w:pPr>
    <w:rPr>
      <w:rFonts w:ascii="WLXAC U+ Times" w:eastAsia="Times New Roman" w:hAnsi="WLXAC U+ Times" w:cs="WLXAC U+ Times"/>
      <w:color w:val="000000"/>
      <w:sz w:val="24"/>
      <w:szCs w:val="24"/>
      <w:lang w:eastAsia="zh-CN"/>
    </w:rPr>
  </w:style>
  <w:style w:type="character" w:customStyle="1" w:styleId="223">
    <w:name w:val="Основной текст22"/>
    <w:rPr>
      <w:rFonts w:ascii="Times New Roman" w:hAnsi="Times New Roman" w:cs="Times New Roman"/>
      <w:spacing w:val="0"/>
      <w:sz w:val="25"/>
      <w:szCs w:val="25"/>
      <w:shd w:val="clear" w:color="auto" w:fill="FFFFFF"/>
    </w:rPr>
  </w:style>
  <w:style w:type="character" w:customStyle="1" w:styleId="300">
    <w:name w:val="Основной текст30"/>
    <w:rPr>
      <w:rFonts w:ascii="Times New Roman" w:hAnsi="Times New Roman" w:cs="Times New Roman"/>
      <w:spacing w:val="0"/>
      <w:sz w:val="25"/>
      <w:szCs w:val="25"/>
      <w:shd w:val="clear" w:color="auto" w:fill="FFFFFF"/>
    </w:rPr>
  </w:style>
  <w:style w:type="character" w:customStyle="1" w:styleId="50">
    <w:name w:val="Заголовок 5 Знак"/>
    <w:link w:val="5"/>
    <w:rPr>
      <w:rFonts w:eastAsia="Times New Roman"/>
      <w:sz w:val="22"/>
    </w:rPr>
  </w:style>
  <w:style w:type="character" w:customStyle="1" w:styleId="60">
    <w:name w:val="Заголовок 6 Знак"/>
    <w:link w:val="6"/>
    <w:rPr>
      <w:rFonts w:eastAsia="Times New Roman"/>
      <w:i/>
      <w:sz w:val="22"/>
    </w:rPr>
  </w:style>
  <w:style w:type="character" w:customStyle="1" w:styleId="70">
    <w:name w:val="Заголовок 7 Знак"/>
    <w:link w:val="7"/>
    <w:rPr>
      <w:rFonts w:ascii="Arial" w:eastAsia="Times New Roman" w:hAnsi="Arial"/>
    </w:rPr>
  </w:style>
  <w:style w:type="character" w:customStyle="1" w:styleId="80">
    <w:name w:val="Заголовок 8 Знак"/>
    <w:link w:val="8"/>
    <w:rPr>
      <w:rFonts w:ascii="Arial" w:eastAsia="Times New Roman" w:hAnsi="Arial"/>
      <w:i/>
    </w:rPr>
  </w:style>
  <w:style w:type="character" w:customStyle="1" w:styleId="90">
    <w:name w:val="Заголовок 9 Знак"/>
    <w:link w:val="9"/>
    <w:rPr>
      <w:rFonts w:ascii="Arial" w:eastAsia="Times New Roman" w:hAnsi="Arial"/>
      <w:b/>
      <w:i/>
      <w:sz w:val="18"/>
    </w:rPr>
  </w:style>
  <w:style w:type="paragraph" w:customStyle="1" w:styleId="xl63">
    <w:name w:val="xl63"/>
    <w:basedOn w:val="a2"/>
    <w:pPr>
      <w:spacing w:before="100" w:beforeAutospacing="1" w:after="100" w:afterAutospacing="1"/>
      <w:jc w:val="center"/>
    </w:pPr>
    <w:rPr>
      <w:rFonts w:ascii="Arial" w:hAnsi="Arial" w:cs="Arial"/>
    </w:rPr>
  </w:style>
  <w:style w:type="paragraph" w:customStyle="1" w:styleId="xl64">
    <w:name w:val="xl64"/>
    <w:basedOn w:val="a2"/>
    <w:pPr>
      <w:spacing w:before="100" w:beforeAutospacing="1" w:after="100" w:afterAutospacing="1"/>
      <w:jc w:val="left"/>
    </w:pPr>
    <w:rPr>
      <w:rFonts w:ascii="Arial" w:hAnsi="Arial" w:cs="Arial"/>
    </w:rPr>
  </w:style>
  <w:style w:type="paragraph" w:customStyle="1" w:styleId="xl65">
    <w:name w:val="xl65"/>
    <w:basedOn w:val="a2"/>
    <w:pPr>
      <w:spacing w:before="100" w:beforeAutospacing="1" w:after="100" w:afterAutospacing="1"/>
      <w:jc w:val="center"/>
    </w:pPr>
    <w:rPr>
      <w:rFonts w:ascii="Arial" w:hAnsi="Arial" w:cs="Arial"/>
      <w:sz w:val="22"/>
      <w:szCs w:val="22"/>
    </w:rPr>
  </w:style>
  <w:style w:type="paragraph" w:customStyle="1" w:styleId="xl66">
    <w:name w:val="xl66"/>
    <w:basedOn w:val="a2"/>
    <w:pPr>
      <w:spacing w:before="100" w:beforeAutospacing="1" w:after="100" w:afterAutospacing="1"/>
      <w:jc w:val="center"/>
    </w:pPr>
    <w:rPr>
      <w:rFonts w:ascii="Arial" w:hAnsi="Arial" w:cs="Arial"/>
      <w:sz w:val="18"/>
      <w:szCs w:val="18"/>
    </w:rPr>
  </w:style>
  <w:style w:type="paragraph" w:customStyle="1" w:styleId="xl67">
    <w:name w:val="xl67"/>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rPr>
  </w:style>
  <w:style w:type="paragraph" w:customStyle="1" w:styleId="xl68">
    <w:name w:val="xl68"/>
    <w:basedOn w:val="a2"/>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rPr>
  </w:style>
  <w:style w:type="paragraph" w:customStyle="1" w:styleId="xl69">
    <w:name w:val="xl69"/>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rPr>
  </w:style>
  <w:style w:type="paragraph" w:customStyle="1" w:styleId="xl70">
    <w:name w:val="xl70"/>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w:hAnsi="Arial" w:cs="Arial"/>
    </w:rPr>
  </w:style>
  <w:style w:type="paragraph" w:customStyle="1" w:styleId="xl71">
    <w:name w:val="xl71"/>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rPr>
  </w:style>
  <w:style w:type="paragraph" w:customStyle="1" w:styleId="xl72">
    <w:name w:val="xl72"/>
    <w:basedOn w:val="a2"/>
    <w:pPr>
      <w:spacing w:before="100" w:beforeAutospacing="1" w:after="100" w:afterAutospacing="1"/>
      <w:jc w:val="center"/>
    </w:pPr>
    <w:rPr>
      <w:rFonts w:ascii="Arial" w:hAnsi="Arial" w:cs="Arial"/>
    </w:rPr>
  </w:style>
  <w:style w:type="paragraph" w:customStyle="1" w:styleId="xl73">
    <w:name w:val="xl73"/>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rPr>
  </w:style>
  <w:style w:type="paragraph" w:customStyle="1" w:styleId="xl74">
    <w:name w:val="xl74"/>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rPr>
  </w:style>
  <w:style w:type="paragraph" w:customStyle="1" w:styleId="xl75">
    <w:name w:val="xl75"/>
    <w:basedOn w:val="a2"/>
    <w:pPr>
      <w:spacing w:before="100" w:beforeAutospacing="1" w:after="100" w:afterAutospacing="1"/>
      <w:jc w:val="center"/>
    </w:pPr>
  </w:style>
  <w:style w:type="paragraph" w:customStyle="1" w:styleId="xl76">
    <w:name w:val="xl76"/>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w:hAnsi="Arial" w:cs="Arial"/>
    </w:rPr>
  </w:style>
  <w:style w:type="paragraph" w:customStyle="1" w:styleId="xl78">
    <w:name w:val="xl78"/>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w:hAnsi="Arial" w:cs="Arial"/>
      <w:b/>
      <w:bCs/>
      <w:sz w:val="22"/>
      <w:szCs w:val="22"/>
    </w:rPr>
  </w:style>
  <w:style w:type="paragraph" w:customStyle="1" w:styleId="xl79">
    <w:name w:val="xl79"/>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style>
  <w:style w:type="paragraph" w:customStyle="1" w:styleId="font5">
    <w:name w:val="font5"/>
    <w:basedOn w:val="a2"/>
    <w:pPr>
      <w:spacing w:before="100" w:beforeAutospacing="1" w:after="100" w:afterAutospacing="1"/>
      <w:jc w:val="left"/>
    </w:pPr>
    <w:rPr>
      <w:rFonts w:ascii="Tahoma" w:hAnsi="Tahoma" w:cs="Tahoma"/>
      <w:color w:val="162156"/>
      <w:sz w:val="16"/>
      <w:szCs w:val="16"/>
    </w:rPr>
  </w:style>
  <w:style w:type="paragraph" w:customStyle="1" w:styleId="xl89">
    <w:name w:val="xl89"/>
    <w:basedOn w:val="a2"/>
    <w:pPr>
      <w:spacing w:before="100" w:beforeAutospacing="1" w:after="100" w:afterAutospacing="1"/>
      <w:jc w:val="right"/>
    </w:pPr>
  </w:style>
  <w:style w:type="paragraph" w:customStyle="1" w:styleId="xl90">
    <w:name w:val="xl90"/>
    <w:basedOn w:val="a2"/>
    <w:pPr>
      <w:spacing w:before="100" w:beforeAutospacing="1" w:after="100" w:afterAutospacing="1"/>
      <w:jc w:val="left"/>
    </w:pPr>
  </w:style>
  <w:style w:type="paragraph" w:customStyle="1" w:styleId="xl91">
    <w:name w:val="xl91"/>
    <w:basedOn w:val="a2"/>
    <w:pPr>
      <w:spacing w:before="100" w:beforeAutospacing="1" w:after="100" w:afterAutospacing="1"/>
      <w:jc w:val="center"/>
    </w:pPr>
  </w:style>
  <w:style w:type="paragraph" w:customStyle="1" w:styleId="xl92">
    <w:name w:val="xl92"/>
    <w:basedOn w:val="a2"/>
    <w:pPr>
      <w:spacing w:before="100" w:beforeAutospacing="1" w:after="100" w:afterAutospacing="1"/>
      <w:jc w:val="left"/>
    </w:pPr>
    <w:rPr>
      <w:rFonts w:ascii="Verdana" w:hAnsi="Verdana"/>
      <w:sz w:val="18"/>
      <w:szCs w:val="18"/>
    </w:rPr>
  </w:style>
  <w:style w:type="paragraph" w:customStyle="1" w:styleId="xl93">
    <w:name w:val="xl93"/>
    <w:basedOn w:val="a2"/>
    <w:pPr>
      <w:spacing w:before="100" w:beforeAutospacing="1" w:after="100" w:afterAutospacing="1"/>
      <w:jc w:val="center"/>
    </w:pPr>
    <w:rPr>
      <w:rFonts w:ascii="Verdana" w:hAnsi="Verdana"/>
      <w:sz w:val="18"/>
      <w:szCs w:val="18"/>
    </w:rPr>
  </w:style>
  <w:style w:type="paragraph" w:customStyle="1" w:styleId="xl94">
    <w:name w:val="xl94"/>
    <w:basedOn w:val="a2"/>
    <w:pPr>
      <w:pBdr>
        <w:left w:val="single" w:sz="4" w:space="0" w:color="000000"/>
        <w:right w:val="single" w:sz="4" w:space="0" w:color="000000"/>
      </w:pBdr>
      <w:spacing w:before="100" w:beforeAutospacing="1" w:after="100" w:afterAutospacing="1"/>
      <w:jc w:val="center"/>
    </w:pPr>
    <w:rPr>
      <w:rFonts w:ascii="Verdana" w:hAnsi="Verdana"/>
    </w:rPr>
  </w:style>
  <w:style w:type="paragraph" w:customStyle="1" w:styleId="xl95">
    <w:name w:val="xl95"/>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Verdana" w:hAnsi="Verdana"/>
      <w:sz w:val="18"/>
      <w:szCs w:val="18"/>
    </w:rPr>
  </w:style>
  <w:style w:type="paragraph" w:customStyle="1" w:styleId="xl96">
    <w:name w:val="xl96"/>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Verdana" w:hAnsi="Verdana"/>
      <w:sz w:val="18"/>
      <w:szCs w:val="18"/>
    </w:rPr>
  </w:style>
  <w:style w:type="paragraph" w:customStyle="1" w:styleId="xl97">
    <w:name w:val="xl97"/>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Verdana" w:hAnsi="Verdana"/>
      <w:b/>
      <w:bCs/>
      <w:sz w:val="16"/>
      <w:szCs w:val="16"/>
    </w:rPr>
  </w:style>
  <w:style w:type="paragraph" w:customStyle="1" w:styleId="xl98">
    <w:name w:val="xl98"/>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b/>
      <w:bCs/>
      <w:sz w:val="16"/>
      <w:szCs w:val="16"/>
    </w:rPr>
  </w:style>
  <w:style w:type="paragraph" w:customStyle="1" w:styleId="xl99">
    <w:name w:val="xl99"/>
    <w:basedOn w:val="a2"/>
    <w:pPr>
      <w:spacing w:before="100" w:beforeAutospacing="1" w:after="100" w:afterAutospacing="1"/>
      <w:jc w:val="center"/>
    </w:pPr>
    <w:rPr>
      <w:rFonts w:ascii="Verdana" w:hAnsi="Verdana"/>
      <w:b/>
      <w:bCs/>
    </w:rPr>
  </w:style>
  <w:style w:type="paragraph" w:customStyle="1" w:styleId="xl100">
    <w:name w:val="xl100"/>
    <w:basedOn w:val="a2"/>
    <w:pPr>
      <w:pBdr>
        <w:top w:val="single" w:sz="4" w:space="0" w:color="000000"/>
        <w:left w:val="single" w:sz="4" w:space="0" w:color="000000"/>
        <w:right w:val="single" w:sz="4" w:space="0" w:color="000000"/>
      </w:pBdr>
      <w:spacing w:before="100" w:beforeAutospacing="1" w:after="100" w:afterAutospacing="1"/>
      <w:jc w:val="center"/>
    </w:pPr>
    <w:rPr>
      <w:rFonts w:ascii="Verdana" w:hAnsi="Verdana"/>
      <w:sz w:val="18"/>
      <w:szCs w:val="18"/>
    </w:rPr>
  </w:style>
  <w:style w:type="paragraph" w:customStyle="1" w:styleId="xl101">
    <w:name w:val="xl101"/>
    <w:basedOn w:val="a2"/>
    <w:pPr>
      <w:spacing w:before="100" w:beforeAutospacing="1" w:after="100" w:afterAutospacing="1"/>
      <w:jc w:val="center"/>
    </w:pPr>
    <w:rPr>
      <w:rFonts w:ascii="Verdana" w:hAnsi="Verdana"/>
      <w:b/>
      <w:bCs/>
    </w:rPr>
  </w:style>
  <w:style w:type="paragraph" w:customStyle="1" w:styleId="xl102">
    <w:name w:val="xl102"/>
    <w:basedOn w:val="a2"/>
    <w:pPr>
      <w:spacing w:before="100" w:beforeAutospacing="1" w:after="100" w:afterAutospacing="1"/>
      <w:jc w:val="center"/>
    </w:pPr>
    <w:rPr>
      <w:rFonts w:ascii="Verdana" w:hAnsi="Verdana"/>
    </w:rPr>
  </w:style>
  <w:style w:type="character" w:customStyle="1" w:styleId="FontStyle69">
    <w:name w:val="Font Style69"/>
    <w:rPr>
      <w:rFonts w:ascii="Times New Roman" w:hAnsi="Times New Roman" w:cs="Times New Roman"/>
      <w:sz w:val="20"/>
      <w:szCs w:val="20"/>
    </w:rPr>
  </w:style>
  <w:style w:type="paragraph" w:customStyle="1" w:styleId="1fff0">
    <w:name w:val="Абзац списка1"/>
    <w:pPr>
      <w:widowControl w:val="0"/>
      <w:spacing w:after="200" w:line="276" w:lineRule="auto"/>
      <w:ind w:left="708"/>
    </w:pPr>
    <w:rPr>
      <w:rFonts w:ascii="Calibri" w:eastAsia="Times New Roman" w:hAnsi="Calibri" w:cs="Calibri"/>
      <w:sz w:val="22"/>
      <w:szCs w:val="22"/>
      <w:lang w:val="en-US" w:eastAsia="ar-SA"/>
    </w:rPr>
  </w:style>
  <w:style w:type="paragraph" w:customStyle="1" w:styleId="Style7">
    <w:name w:val="Style7"/>
    <w:basedOn w:val="a2"/>
    <w:uiPriority w:val="99"/>
    <w:pPr>
      <w:widowControl w:val="0"/>
      <w:spacing w:after="0"/>
      <w:jc w:val="left"/>
    </w:pPr>
    <w:rPr>
      <w:rFonts w:ascii="Arial" w:hAnsi="Arial"/>
    </w:rPr>
  </w:style>
  <w:style w:type="paragraph" w:customStyle="1" w:styleId="affffffff5">
    <w:name w:val="Госконтракт: Текст"/>
    <w:basedOn w:val="a2"/>
    <w:pPr>
      <w:widowControl w:val="0"/>
      <w:tabs>
        <w:tab w:val="left" w:pos="1086"/>
      </w:tabs>
      <w:spacing w:line="252" w:lineRule="auto"/>
      <w:ind w:firstLine="700"/>
    </w:pPr>
    <w:rPr>
      <w:szCs w:val="20"/>
      <w:lang w:eastAsia="ar-SA"/>
    </w:rPr>
  </w:style>
  <w:style w:type="paragraph" w:customStyle="1" w:styleId="272">
    <w:name w:val="Основной текст27"/>
    <w:basedOn w:val="a2"/>
    <w:pPr>
      <w:shd w:val="clear" w:color="auto" w:fill="FFFFFF"/>
      <w:spacing w:after="0" w:line="274" w:lineRule="exact"/>
      <w:ind w:hanging="1720"/>
    </w:pPr>
    <w:rPr>
      <w:sz w:val="20"/>
      <w:szCs w:val="20"/>
      <w:shd w:val="clear" w:color="auto" w:fill="FFFFFF"/>
    </w:rPr>
  </w:style>
  <w:style w:type="character" w:customStyle="1" w:styleId="FontStyle24">
    <w:name w:val="Font Style24"/>
    <w:rPr>
      <w:rFonts w:ascii="Arial" w:hAnsi="Arial" w:cs="Arial"/>
      <w:color w:val="000000"/>
      <w:sz w:val="18"/>
      <w:szCs w:val="18"/>
    </w:rPr>
  </w:style>
  <w:style w:type="character" w:customStyle="1" w:styleId="FontStyle25">
    <w:name w:val="Font Style25"/>
    <w:rPr>
      <w:rFonts w:ascii="Arial" w:hAnsi="Arial" w:cs="Arial"/>
      <w:b/>
      <w:bCs/>
      <w:color w:val="000000"/>
      <w:sz w:val="18"/>
      <w:szCs w:val="18"/>
    </w:rPr>
  </w:style>
  <w:style w:type="paragraph" w:customStyle="1" w:styleId="affffffff6">
    <w:name w:val="바탕글"/>
    <w:basedOn w:val="a2"/>
    <w:pPr>
      <w:widowControl w:val="0"/>
      <w:shd w:val="clear" w:color="auto" w:fill="FFFFFF"/>
      <w:spacing w:after="0" w:line="384" w:lineRule="auto"/>
    </w:pPr>
    <w:rPr>
      <w:color w:val="000000"/>
      <w:sz w:val="20"/>
      <w:szCs w:val="20"/>
      <w:lang w:val="en-US" w:eastAsia="ko-KR"/>
    </w:rPr>
  </w:style>
  <w:style w:type="paragraph" w:customStyle="1" w:styleId="Text">
    <w:name w:val="Text"/>
    <w:rPr>
      <w:rFonts w:eastAsia="Times New Roman"/>
      <w:color w:val="000000"/>
    </w:rPr>
  </w:style>
  <w:style w:type="paragraph" w:customStyle="1" w:styleId="Normal">
    <w:name w:val="[Normal]"/>
    <w:next w:val="a2"/>
    <w:pPr>
      <w:widowControl w:val="0"/>
    </w:pPr>
    <w:rPr>
      <w:rFonts w:ascii="Arial" w:eastAsia="Times New Roman" w:hAnsi="Arial" w:cs="Arial"/>
      <w:sz w:val="24"/>
      <w:szCs w:val="24"/>
      <w:lang w:val="de-DE" w:eastAsia="de-DE"/>
    </w:rPr>
  </w:style>
  <w:style w:type="paragraph" w:customStyle="1" w:styleId="Style15">
    <w:name w:val="Style15"/>
    <w:basedOn w:val="a2"/>
    <w:uiPriority w:val="99"/>
    <w:pPr>
      <w:widowControl w:val="0"/>
      <w:spacing w:after="0"/>
      <w:jc w:val="left"/>
    </w:pPr>
  </w:style>
  <w:style w:type="character" w:customStyle="1" w:styleId="FontStyle26">
    <w:name w:val="Font Style26"/>
    <w:uiPriority w:val="99"/>
    <w:rPr>
      <w:rFonts w:ascii="Times New Roman" w:hAnsi="Times New Roman" w:cs="Times New Roman"/>
      <w:sz w:val="18"/>
      <w:szCs w:val="18"/>
    </w:rPr>
  </w:style>
  <w:style w:type="character" w:customStyle="1" w:styleId="FontStyle27">
    <w:name w:val="Font Style27"/>
    <w:uiPriority w:val="99"/>
    <w:rPr>
      <w:rFonts w:ascii="Times New Roman" w:hAnsi="Times New Roman" w:cs="Times New Roman"/>
      <w:sz w:val="18"/>
      <w:szCs w:val="18"/>
    </w:rPr>
  </w:style>
  <w:style w:type="paragraph" w:customStyle="1" w:styleId="2ff8">
    <w:name w:val="Основной текст2"/>
    <w:basedOn w:val="a2"/>
    <w:pPr>
      <w:widowControl w:val="0"/>
      <w:shd w:val="clear" w:color="auto" w:fill="FFFFFF"/>
      <w:spacing w:before="120" w:after="540" w:line="240" w:lineRule="atLeast"/>
    </w:pPr>
    <w:rPr>
      <w:spacing w:val="-8"/>
      <w:sz w:val="23"/>
      <w:szCs w:val="23"/>
    </w:rPr>
  </w:style>
  <w:style w:type="character" w:customStyle="1" w:styleId="affffb">
    <w:name w:val="Текст примечания Знак"/>
    <w:link w:val="affffa"/>
    <w:rPr>
      <w:rFonts w:eastAsia="Times New Roman"/>
    </w:rPr>
  </w:style>
  <w:style w:type="character" w:customStyle="1" w:styleId="affffd">
    <w:name w:val="Тема примечания Знак"/>
    <w:link w:val="affffc"/>
    <w:rPr>
      <w:rFonts w:eastAsia="Times New Roman"/>
      <w:b/>
      <w:bCs/>
    </w:rPr>
  </w:style>
  <w:style w:type="character" w:customStyle="1" w:styleId="af7">
    <w:name w:val="Дата Знак"/>
    <w:link w:val="af6"/>
    <w:rPr>
      <w:rFonts w:eastAsia="Times New Roman"/>
      <w:sz w:val="24"/>
    </w:rPr>
  </w:style>
  <w:style w:type="character" w:customStyle="1" w:styleId="afff9">
    <w:name w:val="Текст сноски Знак"/>
    <w:link w:val="afff8"/>
    <w:rPr>
      <w:rFonts w:eastAsia="Times New Roman"/>
      <w:lang w:eastAsia="ar-SA"/>
    </w:rPr>
  </w:style>
  <w:style w:type="character" w:customStyle="1" w:styleId="1fff1">
    <w:name w:val="Текст примечания Знак1"/>
    <w:semiHidden/>
  </w:style>
  <w:style w:type="table" w:styleId="affffffff7">
    <w:name w:val="Table Theme"/>
    <w:basedOn w:val="a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8">
    <w:name w:val="Часть"/>
    <w:basedOn w:val="a2"/>
    <w:semiHidden/>
    <w:pPr>
      <w:tabs>
        <w:tab w:val="num" w:pos="540"/>
      </w:tabs>
      <w:jc w:val="center"/>
    </w:pPr>
    <w:rPr>
      <w:rFonts w:ascii="Arial" w:hAnsi="Arial"/>
      <w:b/>
      <w:caps/>
      <w:sz w:val="32"/>
      <w:szCs w:val="20"/>
    </w:rPr>
  </w:style>
  <w:style w:type="paragraph" w:customStyle="1" w:styleId="affffffff9">
    <w:name w:val="Оглавнение ТЗ"/>
    <w:basedOn w:val="af3"/>
    <w:link w:val="affffffffa"/>
    <w:qFormat/>
    <w:pPr>
      <w:keepNext w:val="0"/>
      <w:spacing w:after="60"/>
      <w:jc w:val="center"/>
      <w:outlineLvl w:val="0"/>
    </w:pPr>
    <w:rPr>
      <w:rFonts w:ascii="Times New Roman" w:eastAsia="Times New Roman" w:hAnsi="Times New Roman" w:cs="Times New Roman"/>
      <w:b/>
      <w:bCs/>
      <w:sz w:val="32"/>
      <w:szCs w:val="32"/>
      <w:lang w:eastAsia="ru-RU"/>
    </w:rPr>
  </w:style>
  <w:style w:type="character" w:customStyle="1" w:styleId="affffffffa">
    <w:name w:val="Оглавнение ТЗ Знак"/>
    <w:link w:val="affffffff9"/>
    <w:rPr>
      <w:rFonts w:eastAsia="Times New Roman"/>
      <w:b/>
      <w:bCs/>
      <w:sz w:val="32"/>
      <w:szCs w:val="32"/>
    </w:rPr>
  </w:style>
  <w:style w:type="paragraph" w:customStyle="1" w:styleId="Style59">
    <w:name w:val="Style59"/>
    <w:basedOn w:val="a2"/>
    <w:pPr>
      <w:widowControl w:val="0"/>
      <w:spacing w:after="0" w:line="252" w:lineRule="exact"/>
      <w:jc w:val="left"/>
    </w:pPr>
  </w:style>
  <w:style w:type="character" w:customStyle="1" w:styleId="NoSpacingChar">
    <w:name w:val="No Spacing Char"/>
    <w:link w:val="1f0"/>
    <w:rPr>
      <w:rFonts w:eastAsia="Times New Roman"/>
      <w:sz w:val="24"/>
      <w:szCs w:val="24"/>
      <w:lang w:eastAsia="ar-SA"/>
    </w:rPr>
  </w:style>
  <w:style w:type="character" w:customStyle="1" w:styleId="s10">
    <w:name w:val="s10"/>
  </w:style>
  <w:style w:type="paragraph" w:customStyle="1" w:styleId="fict">
    <w:name w:val="fict"/>
    <w:basedOn w:val="a2"/>
    <w:pPr>
      <w:spacing w:before="100" w:beforeAutospacing="1" w:after="100" w:afterAutospacing="1"/>
      <w:jc w:val="left"/>
    </w:pPr>
  </w:style>
  <w:style w:type="character" w:customStyle="1" w:styleId="165">
    <w:name w:val="Знак Знак16"/>
    <w:rPr>
      <w:sz w:val="24"/>
      <w:lang w:val="ru-RU" w:eastAsia="ru-RU" w:bidi="ar-SA"/>
    </w:rPr>
  </w:style>
  <w:style w:type="character" w:customStyle="1" w:styleId="126">
    <w:name w:val="Знак Знак12"/>
    <w:rPr>
      <w:b/>
      <w:i/>
      <w:sz w:val="22"/>
      <w:szCs w:val="24"/>
      <w:lang w:val="ru-RU" w:eastAsia="ru-RU" w:bidi="ar-SA"/>
    </w:rPr>
  </w:style>
  <w:style w:type="character" w:customStyle="1" w:styleId="nickname">
    <w:name w:val="nickname"/>
  </w:style>
  <w:style w:type="paragraph" w:customStyle="1" w:styleId="610">
    <w:name w:val="Основной текст (6)1"/>
    <w:basedOn w:val="a2"/>
    <w:pPr>
      <w:shd w:val="clear" w:color="auto" w:fill="FFFFFF"/>
      <w:spacing w:after="0" w:line="240" w:lineRule="atLeast"/>
      <w:jc w:val="left"/>
    </w:pPr>
    <w:rPr>
      <w:rFonts w:ascii="Candara" w:hAnsi="Candara"/>
      <w:sz w:val="9"/>
      <w:szCs w:val="9"/>
    </w:rPr>
  </w:style>
  <w:style w:type="character" w:customStyle="1" w:styleId="118">
    <w:name w:val="Знак Знак11"/>
    <w:rPr>
      <w:sz w:val="16"/>
      <w:lang w:val="ru-RU" w:eastAsia="ru-RU" w:bidi="ar-SA"/>
    </w:rPr>
  </w:style>
  <w:style w:type="character" w:customStyle="1" w:styleId="105">
    <w:name w:val="Знак Знак10"/>
    <w:semiHidden/>
    <w:rPr>
      <w:sz w:val="24"/>
      <w:lang w:val="ru-RU" w:eastAsia="ru-RU" w:bidi="ar-SA"/>
    </w:rPr>
  </w:style>
  <w:style w:type="character" w:customStyle="1" w:styleId="21d">
    <w:name w:val="Знак Знак21"/>
    <w:rPr>
      <w:rFonts w:ascii="Cambria" w:hAnsi="Cambria" w:cs="Cambria"/>
      <w:b/>
      <w:bCs/>
      <w:color w:val="365F91"/>
      <w:sz w:val="28"/>
      <w:szCs w:val="28"/>
    </w:rPr>
  </w:style>
  <w:style w:type="character" w:customStyle="1" w:styleId="201">
    <w:name w:val="Знак Знак20"/>
    <w:rPr>
      <w:rFonts w:ascii="Times New Roman" w:hAnsi="Times New Roman" w:cs="Times New Roman"/>
      <w:b/>
      <w:bCs/>
      <w:sz w:val="36"/>
      <w:szCs w:val="36"/>
      <w:lang w:eastAsia="ru-RU"/>
    </w:rPr>
  </w:style>
  <w:style w:type="paragraph" w:customStyle="1" w:styleId="2ff9">
    <w:name w:val="Абзац списка2"/>
    <w:basedOn w:val="a2"/>
    <w:pPr>
      <w:spacing w:after="200" w:line="276" w:lineRule="auto"/>
      <w:ind w:left="720"/>
      <w:jc w:val="left"/>
    </w:pPr>
    <w:rPr>
      <w:rFonts w:ascii="Calibri" w:hAnsi="Calibri" w:cs="Calibri"/>
      <w:sz w:val="22"/>
      <w:szCs w:val="22"/>
      <w:lang w:eastAsia="en-US"/>
    </w:rPr>
  </w:style>
  <w:style w:type="character" w:customStyle="1" w:styleId="apple-converted-space">
    <w:name w:val="apple-converted-space"/>
    <w:rPr>
      <w:rFonts w:cs="Times New Roman"/>
    </w:rPr>
  </w:style>
  <w:style w:type="character" w:customStyle="1" w:styleId="afff">
    <w:name w:val="Цитата Знак"/>
    <w:link w:val="affe"/>
    <w:rPr>
      <w:rFonts w:eastAsia="Times New Roman"/>
      <w:color w:val="000000"/>
      <w:sz w:val="24"/>
      <w:shd w:val="clear" w:color="auto" w:fill="FFFFFF"/>
    </w:rPr>
  </w:style>
  <w:style w:type="paragraph" w:customStyle="1" w:styleId="affffffffb">
    <w:name w:val="Чертежный"/>
    <w:pPr>
      <w:jc w:val="both"/>
    </w:pPr>
    <w:rPr>
      <w:rFonts w:ascii="ISOCPEUR" w:eastAsia="Calibri" w:hAnsi="ISOCPEUR"/>
      <w:i/>
      <w:iCs/>
      <w:sz w:val="28"/>
      <w:szCs w:val="28"/>
      <w:lang w:val="uk-UA"/>
    </w:rPr>
  </w:style>
  <w:style w:type="paragraph" w:customStyle="1" w:styleId="119">
    <w:name w:val="Знак Знак Знак11"/>
    <w:basedOn w:val="a2"/>
    <w:pPr>
      <w:spacing w:after="0"/>
      <w:jc w:val="left"/>
    </w:pPr>
    <w:rPr>
      <w:rFonts w:ascii="Verdana" w:eastAsia="Calibri" w:hAnsi="Verdana" w:cs="Verdana"/>
      <w:sz w:val="20"/>
      <w:szCs w:val="20"/>
      <w:lang w:val="en-US" w:eastAsia="en-US"/>
    </w:rPr>
  </w:style>
  <w:style w:type="paragraph" w:customStyle="1" w:styleId="Heading">
    <w:name w:val="Heading"/>
    <w:rPr>
      <w:rFonts w:ascii="Arial" w:eastAsia="Calibri" w:hAnsi="Arial" w:cs="Arial"/>
      <w:b/>
      <w:bCs/>
      <w:sz w:val="22"/>
      <w:szCs w:val="22"/>
    </w:rPr>
  </w:style>
  <w:style w:type="paragraph" w:customStyle="1" w:styleId="11a">
    <w:name w:val="Знак11"/>
    <w:basedOn w:val="a2"/>
    <w:pPr>
      <w:spacing w:after="0"/>
      <w:jc w:val="left"/>
    </w:pPr>
    <w:rPr>
      <w:rFonts w:ascii="Verdana" w:eastAsia="Calibri" w:hAnsi="Verdana" w:cs="Verdana"/>
      <w:sz w:val="20"/>
      <w:szCs w:val="20"/>
      <w:lang w:val="en-US" w:eastAsia="en-US"/>
    </w:rPr>
  </w:style>
  <w:style w:type="paragraph" w:customStyle="1" w:styleId="NoSpacing1">
    <w:name w:val="No Spacing1"/>
    <w:rPr>
      <w:rFonts w:eastAsia="Calibri"/>
      <w:sz w:val="24"/>
      <w:szCs w:val="24"/>
    </w:rPr>
  </w:style>
  <w:style w:type="paragraph" w:customStyle="1" w:styleId="Arial0">
    <w:name w:val="Стиль Основной текст с отступом + Arial По ширине Слева:  0 см П..."/>
    <w:basedOn w:val="ac"/>
    <w:pPr>
      <w:spacing w:before="0" w:line="360" w:lineRule="auto"/>
      <w:ind w:right="310" w:firstLine="0"/>
    </w:pPr>
    <w:rPr>
      <w:rFonts w:ascii="Arial" w:eastAsia="Calibri" w:hAnsi="Arial"/>
    </w:rPr>
  </w:style>
  <w:style w:type="paragraph" w:customStyle="1" w:styleId="rvps381">
    <w:name w:val="rvps381"/>
    <w:basedOn w:val="a2"/>
    <w:pPr>
      <w:spacing w:before="145" w:after="145"/>
    </w:pPr>
    <w:rPr>
      <w:rFonts w:eastAsia="Calibri"/>
    </w:rPr>
  </w:style>
  <w:style w:type="paragraph" w:customStyle="1" w:styleId="00">
    <w:name w:val="0сновной"/>
    <w:basedOn w:val="a2"/>
    <w:pPr>
      <w:spacing w:after="0"/>
      <w:ind w:firstLine="709"/>
    </w:pPr>
    <w:rPr>
      <w:rFonts w:eastAsia="Calibri"/>
      <w:szCs w:val="20"/>
    </w:rPr>
  </w:style>
  <w:style w:type="character" w:customStyle="1" w:styleId="BodyTextIndent3Char">
    <w:name w:val="Body Text Indent 3 Char"/>
    <w:rPr>
      <w:rFonts w:cs="Times New Roman"/>
      <w:sz w:val="16"/>
      <w:szCs w:val="16"/>
    </w:rPr>
  </w:style>
  <w:style w:type="paragraph" w:customStyle="1" w:styleId="affffffffc">
    <w:name w:val="Текст ПЗ"/>
    <w:link w:val="affffffffd"/>
    <w:pPr>
      <w:widowControl w:val="0"/>
      <w:ind w:left="283" w:right="283" w:firstLine="425"/>
    </w:pPr>
    <w:rPr>
      <w:rFonts w:ascii="GOST" w:eastAsia="Times New Roman" w:hAnsi="GOST"/>
      <w:i/>
      <w:sz w:val="28"/>
      <w:szCs w:val="24"/>
    </w:rPr>
  </w:style>
  <w:style w:type="character" w:customStyle="1" w:styleId="affffffffd">
    <w:name w:val="Текст ПЗ Знак"/>
    <w:link w:val="affffffffc"/>
    <w:rPr>
      <w:rFonts w:ascii="GOST" w:eastAsia="Times New Roman" w:hAnsi="GOST"/>
      <w:i/>
      <w:sz w:val="28"/>
      <w:szCs w:val="24"/>
    </w:rPr>
  </w:style>
  <w:style w:type="paragraph" w:customStyle="1" w:styleId="affffffffe">
    <w:name w:val="Абзац"/>
    <w:basedOn w:val="a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before="120" w:after="120"/>
      <w:ind w:firstLine="567"/>
    </w:pPr>
    <w:rPr>
      <w:rFonts w:ascii="GOST type A" w:eastAsia="Calibri" w:hAnsi="GOST type A"/>
      <w:i/>
      <w:sz w:val="28"/>
    </w:rPr>
  </w:style>
  <w:style w:type="paragraph" w:customStyle="1" w:styleId="My">
    <w:name w:val="My"/>
    <w:basedOn w:val="a2"/>
    <w:pPr>
      <w:tabs>
        <w:tab w:val="left" w:pos="10348"/>
        <w:tab w:val="left" w:pos="11057"/>
      </w:tabs>
      <w:spacing w:after="0" w:line="360" w:lineRule="auto"/>
      <w:ind w:left="1134" w:right="707" w:firstLine="284"/>
    </w:pPr>
    <w:rPr>
      <w:rFonts w:eastAsia="Calibri"/>
    </w:rPr>
  </w:style>
  <w:style w:type="paragraph" w:customStyle="1" w:styleId="3fd">
    <w:name w:val="заголовок 3"/>
    <w:basedOn w:val="a2"/>
    <w:next w:val="a2"/>
    <w:pPr>
      <w:keepNext/>
      <w:spacing w:after="0"/>
      <w:jc w:val="right"/>
    </w:pPr>
    <w:rPr>
      <w:rFonts w:eastAsia="Calibri"/>
      <w:szCs w:val="20"/>
    </w:rPr>
  </w:style>
  <w:style w:type="paragraph" w:customStyle="1" w:styleId="font6">
    <w:name w:val="font6"/>
    <w:basedOn w:val="a2"/>
    <w:pPr>
      <w:spacing w:before="100" w:beforeAutospacing="1" w:after="100" w:afterAutospacing="1"/>
      <w:jc w:val="left"/>
    </w:pPr>
  </w:style>
  <w:style w:type="paragraph" w:customStyle="1" w:styleId="xl22">
    <w:name w:val="xl22"/>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rPr>
  </w:style>
  <w:style w:type="character" w:customStyle="1" w:styleId="360">
    <w:name w:val="Основной текст36"/>
    <w:rPr>
      <w:rFonts w:ascii="Times New Roman" w:hAnsi="Times New Roman"/>
      <w:spacing w:val="0"/>
      <w:sz w:val="25"/>
    </w:rPr>
  </w:style>
  <w:style w:type="character" w:customStyle="1" w:styleId="13pt">
    <w:name w:val="Основной текст + 13 pt"/>
    <w:uiPriority w:val="99"/>
    <w:rPr>
      <w:rFonts w:ascii="Times New Roman" w:hAnsi="Times New Roman" w:cs="Times New Roman"/>
      <w:sz w:val="26"/>
      <w:szCs w:val="26"/>
      <w:u w:val="none"/>
    </w:rPr>
  </w:style>
  <w:style w:type="paragraph" w:customStyle="1" w:styleId="a">
    <w:name w:val="ЗАГОЛОВОК"/>
    <w:basedOn w:val="afffc"/>
    <w:link w:val="afffffffff"/>
    <w:qFormat/>
    <w:pPr>
      <w:numPr>
        <w:numId w:val="12"/>
      </w:numPr>
      <w:tabs>
        <w:tab w:val="num" w:pos="720"/>
      </w:tabs>
      <w:jc w:val="center"/>
    </w:pPr>
    <w:rPr>
      <w:rFonts w:eastAsia="Calibri"/>
      <w:b/>
      <w:sz w:val="28"/>
      <w:szCs w:val="28"/>
      <w:lang w:eastAsia="en-US"/>
    </w:rPr>
  </w:style>
  <w:style w:type="numbering" w:customStyle="1" w:styleId="3fe">
    <w:name w:val="Нет списка3"/>
    <w:next w:val="a5"/>
    <w:uiPriority w:val="99"/>
    <w:semiHidden/>
    <w:unhideWhenUsed/>
  </w:style>
  <w:style w:type="character" w:customStyle="1" w:styleId="afffd">
    <w:name w:val="Абзац списка Знак"/>
    <w:link w:val="afffc"/>
    <w:uiPriority w:val="34"/>
    <w:rPr>
      <w:rFonts w:eastAsia="Times New Roman"/>
      <w:sz w:val="24"/>
      <w:szCs w:val="24"/>
    </w:rPr>
  </w:style>
  <w:style w:type="character" w:customStyle="1" w:styleId="afffffffff">
    <w:name w:val="ЗАГОЛОВОК Знак"/>
    <w:link w:val="a"/>
    <w:rPr>
      <w:rFonts w:eastAsia="Calibri"/>
      <w:b/>
      <w:sz w:val="28"/>
      <w:szCs w:val="28"/>
      <w:lang w:eastAsia="en-US"/>
    </w:rPr>
  </w:style>
  <w:style w:type="paragraph" w:customStyle="1" w:styleId="a1">
    <w:name w:val="ЗАГОЛОВОК ТАБЛ."/>
    <w:basedOn w:val="a2"/>
    <w:qFormat/>
    <w:pPr>
      <w:numPr>
        <w:numId w:val="13"/>
      </w:numPr>
      <w:spacing w:after="0"/>
      <w:ind w:left="357" w:hanging="357"/>
      <w:contextualSpacing/>
      <w:jc w:val="center"/>
    </w:pPr>
    <w:rPr>
      <w:rFonts w:eastAsia="Calibri"/>
      <w:b/>
      <w:sz w:val="28"/>
      <w:szCs w:val="28"/>
      <w:u w:val="single"/>
      <w:lang w:eastAsia="en-US"/>
    </w:rPr>
  </w:style>
  <w:style w:type="paragraph" w:customStyle="1" w:styleId="Standard">
    <w:name w:val="Standard"/>
    <w:pPr>
      <w:spacing w:after="60"/>
      <w:jc w:val="both"/>
    </w:pPr>
    <w:rPr>
      <w:rFonts w:eastAsia="Times New Roman"/>
      <w:sz w:val="24"/>
      <w:szCs w:val="24"/>
      <w:lang w:eastAsia="zh-CN"/>
    </w:rPr>
  </w:style>
  <w:style w:type="numbering" w:customStyle="1" w:styleId="4f1">
    <w:name w:val="Нет списка4"/>
    <w:next w:val="a5"/>
    <w:uiPriority w:val="99"/>
    <w:semiHidden/>
    <w:unhideWhenUsed/>
  </w:style>
  <w:style w:type="numbering" w:customStyle="1" w:styleId="WW8Num52">
    <w:name w:val="WW8Num52"/>
    <w:basedOn w:val="a5"/>
    <w:pPr>
      <w:numPr>
        <w:numId w:val="14"/>
      </w:numPr>
    </w:pPr>
  </w:style>
  <w:style w:type="numbering" w:customStyle="1" w:styleId="5f">
    <w:name w:val="Нет списка5"/>
    <w:next w:val="a5"/>
    <w:uiPriority w:val="99"/>
    <w:semiHidden/>
    <w:unhideWhenUsed/>
  </w:style>
  <w:style w:type="paragraph" w:customStyle="1" w:styleId="21e">
    <w:name w:val="Заголовок 21"/>
    <w:basedOn w:val="1f2"/>
    <w:next w:val="1f2"/>
    <w:pPr>
      <w:keepNext/>
      <w:jc w:val="center"/>
    </w:pPr>
    <w:rPr>
      <w:szCs w:val="20"/>
    </w:rPr>
  </w:style>
  <w:style w:type="paragraph" w:customStyle="1" w:styleId="317">
    <w:name w:val="Заголовок 31"/>
    <w:basedOn w:val="1f2"/>
    <w:next w:val="1f2"/>
    <w:pPr>
      <w:keepNext/>
    </w:pPr>
    <w:rPr>
      <w:szCs w:val="20"/>
    </w:rPr>
  </w:style>
  <w:style w:type="paragraph" w:customStyle="1" w:styleId="2ffa">
    <w:name w:val="Цитата2"/>
    <w:basedOn w:val="a2"/>
    <w:pPr>
      <w:spacing w:after="0"/>
      <w:ind w:left="969" w:right="327" w:firstLine="285"/>
    </w:pPr>
    <w:rPr>
      <w:rFonts w:ascii="Arial" w:hAnsi="Arial" w:cs="Arial"/>
      <w:lang w:eastAsia="ar-SA"/>
    </w:rPr>
  </w:style>
  <w:style w:type="paragraph" w:customStyle="1" w:styleId="formattexttopleveltext">
    <w:name w:val="formattext topleveltext"/>
    <w:basedOn w:val="a2"/>
    <w:pPr>
      <w:spacing w:before="100" w:beforeAutospacing="1" w:after="100" w:afterAutospacing="1"/>
      <w:jc w:val="left"/>
    </w:pPr>
  </w:style>
  <w:style w:type="paragraph" w:styleId="afffffffff0">
    <w:name w:val="endnote text"/>
    <w:basedOn w:val="a2"/>
    <w:link w:val="afffffffff1"/>
    <w:pPr>
      <w:spacing w:after="0"/>
      <w:jc w:val="left"/>
    </w:pPr>
    <w:rPr>
      <w:sz w:val="20"/>
      <w:szCs w:val="20"/>
    </w:rPr>
  </w:style>
  <w:style w:type="character" w:customStyle="1" w:styleId="afffffffff1">
    <w:name w:val="Текст концевой сноски Знак"/>
    <w:link w:val="afffffffff0"/>
    <w:rPr>
      <w:rFonts w:eastAsia="Times New Roman"/>
    </w:rPr>
  </w:style>
  <w:style w:type="character" w:styleId="afffffffff2">
    <w:name w:val="endnote reference"/>
    <w:rPr>
      <w:vertAlign w:val="superscript"/>
    </w:rPr>
  </w:style>
  <w:style w:type="paragraph" w:styleId="4f2">
    <w:name w:val="toc 4"/>
    <w:basedOn w:val="a2"/>
    <w:next w:val="a2"/>
    <w:pPr>
      <w:spacing w:after="0"/>
      <w:ind w:left="720"/>
      <w:jc w:val="left"/>
    </w:pPr>
    <w:rPr>
      <w:sz w:val="20"/>
      <w:szCs w:val="20"/>
    </w:rPr>
  </w:style>
  <w:style w:type="paragraph" w:styleId="5f0">
    <w:name w:val="toc 5"/>
    <w:basedOn w:val="a2"/>
    <w:next w:val="a2"/>
    <w:pPr>
      <w:spacing w:after="0"/>
      <w:ind w:left="960"/>
      <w:jc w:val="left"/>
    </w:pPr>
    <w:rPr>
      <w:sz w:val="20"/>
      <w:szCs w:val="20"/>
    </w:rPr>
  </w:style>
  <w:style w:type="paragraph" w:styleId="7c">
    <w:name w:val="toc 7"/>
    <w:basedOn w:val="a2"/>
    <w:next w:val="a2"/>
    <w:pPr>
      <w:spacing w:after="0"/>
      <w:ind w:left="1440"/>
      <w:jc w:val="left"/>
    </w:pPr>
    <w:rPr>
      <w:sz w:val="20"/>
      <w:szCs w:val="20"/>
    </w:rPr>
  </w:style>
  <w:style w:type="paragraph" w:styleId="87">
    <w:name w:val="toc 8"/>
    <w:basedOn w:val="a2"/>
    <w:next w:val="a2"/>
    <w:pPr>
      <w:spacing w:after="0"/>
      <w:ind w:left="1680"/>
      <w:jc w:val="left"/>
    </w:pPr>
    <w:rPr>
      <w:sz w:val="20"/>
      <w:szCs w:val="20"/>
    </w:rPr>
  </w:style>
  <w:style w:type="paragraph" w:styleId="9a">
    <w:name w:val="toc 9"/>
    <w:basedOn w:val="a2"/>
    <w:next w:val="a2"/>
    <w:pPr>
      <w:spacing w:after="0"/>
      <w:ind w:left="1920"/>
      <w:jc w:val="left"/>
    </w:pPr>
    <w:rPr>
      <w:sz w:val="20"/>
      <w:szCs w:val="20"/>
    </w:rPr>
  </w:style>
  <w:style w:type="numbering" w:customStyle="1" w:styleId="67">
    <w:name w:val="Нет списка6"/>
    <w:next w:val="a5"/>
    <w:uiPriority w:val="99"/>
    <w:semiHidden/>
    <w:unhideWhenUsed/>
  </w:style>
  <w:style w:type="numbering" w:customStyle="1" w:styleId="7d">
    <w:name w:val="Нет списка7"/>
    <w:next w:val="a5"/>
    <w:uiPriority w:val="99"/>
    <w:semiHidden/>
    <w:unhideWhenUsed/>
  </w:style>
  <w:style w:type="numbering" w:customStyle="1" w:styleId="88">
    <w:name w:val="Нет списка8"/>
    <w:next w:val="a5"/>
    <w:uiPriority w:val="99"/>
    <w:semiHidden/>
    <w:unhideWhenUsed/>
  </w:style>
  <w:style w:type="numbering" w:customStyle="1" w:styleId="9b">
    <w:name w:val="Нет списка9"/>
    <w:next w:val="a5"/>
    <w:uiPriority w:val="99"/>
    <w:semiHidden/>
    <w:unhideWhenUsed/>
  </w:style>
  <w:style w:type="numbering" w:customStyle="1" w:styleId="106">
    <w:name w:val="Нет списка10"/>
    <w:next w:val="a5"/>
    <w:uiPriority w:val="99"/>
    <w:semiHidden/>
    <w:unhideWhenUsed/>
  </w:style>
  <w:style w:type="numbering" w:customStyle="1" w:styleId="11b">
    <w:name w:val="Нет списка11"/>
    <w:next w:val="a5"/>
    <w:uiPriority w:val="99"/>
    <w:semiHidden/>
    <w:unhideWhenUsed/>
  </w:style>
  <w:style w:type="numbering" w:customStyle="1" w:styleId="127">
    <w:name w:val="Нет списка12"/>
    <w:next w:val="a5"/>
    <w:uiPriority w:val="99"/>
    <w:semiHidden/>
    <w:unhideWhenUsed/>
  </w:style>
  <w:style w:type="numbering" w:customStyle="1" w:styleId="136">
    <w:name w:val="Нет списка13"/>
    <w:next w:val="a5"/>
    <w:uiPriority w:val="99"/>
    <w:semiHidden/>
    <w:unhideWhenUsed/>
  </w:style>
  <w:style w:type="numbering" w:customStyle="1" w:styleId="145">
    <w:name w:val="Нет списка14"/>
    <w:next w:val="a5"/>
    <w:uiPriority w:val="99"/>
    <w:semiHidden/>
    <w:unhideWhenUsed/>
  </w:style>
  <w:style w:type="paragraph" w:customStyle="1" w:styleId="font7">
    <w:name w:val="font7"/>
    <w:basedOn w:val="a2"/>
    <w:pPr>
      <w:spacing w:before="100" w:beforeAutospacing="1" w:after="100" w:afterAutospacing="1"/>
      <w:jc w:val="left"/>
    </w:pPr>
    <w:rPr>
      <w:color w:val="FF0000"/>
      <w:sz w:val="20"/>
      <w:szCs w:val="20"/>
    </w:rPr>
  </w:style>
  <w:style w:type="paragraph" w:customStyle="1" w:styleId="font8">
    <w:name w:val="font8"/>
    <w:basedOn w:val="a2"/>
    <w:pPr>
      <w:spacing w:before="100" w:beforeAutospacing="1" w:after="100" w:afterAutospacing="1"/>
      <w:jc w:val="left"/>
    </w:pPr>
    <w:rPr>
      <w:color w:val="FF0000"/>
      <w:sz w:val="20"/>
      <w:szCs w:val="20"/>
    </w:rPr>
  </w:style>
  <w:style w:type="paragraph" w:customStyle="1" w:styleId="font9">
    <w:name w:val="font9"/>
    <w:basedOn w:val="a2"/>
    <w:pPr>
      <w:spacing w:before="100" w:beforeAutospacing="1" w:after="100" w:afterAutospacing="1"/>
      <w:jc w:val="left"/>
    </w:pPr>
    <w:rPr>
      <w:color w:val="FF0000"/>
      <w:sz w:val="20"/>
      <w:szCs w:val="20"/>
    </w:rPr>
  </w:style>
  <w:style w:type="paragraph" w:customStyle="1" w:styleId="xl61">
    <w:name w:val="xl61"/>
    <w:basedOn w:val="a2"/>
    <w:pPr>
      <w:spacing w:before="100" w:beforeAutospacing="1" w:after="100" w:afterAutospacing="1"/>
      <w:jc w:val="left"/>
    </w:pPr>
    <w:rPr>
      <w:rFonts w:ascii="Arial" w:hAnsi="Arial" w:cs="Arial"/>
      <w:color w:val="FF0000"/>
    </w:rPr>
  </w:style>
  <w:style w:type="paragraph" w:customStyle="1" w:styleId="xl62">
    <w:name w:val="xl62"/>
    <w:basedOn w:val="a2"/>
    <w:pPr>
      <w:spacing w:before="100" w:beforeAutospacing="1" w:after="100" w:afterAutospacing="1"/>
      <w:jc w:val="left"/>
    </w:pPr>
    <w:rPr>
      <w:rFonts w:ascii="Arial" w:hAnsi="Arial" w:cs="Arial"/>
      <w:color w:val="99CC00"/>
    </w:rPr>
  </w:style>
  <w:style w:type="paragraph" w:customStyle="1" w:styleId="xl80">
    <w:name w:val="xl80"/>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style>
  <w:style w:type="paragraph" w:customStyle="1" w:styleId="xl81">
    <w:name w:val="xl81"/>
    <w:basedOn w:val="a2"/>
    <w:pPr>
      <w:pBdr>
        <w:top w:val="single" w:sz="4" w:space="0" w:color="000000"/>
        <w:bottom w:val="single" w:sz="4" w:space="0" w:color="000000"/>
      </w:pBdr>
      <w:spacing w:before="100" w:beforeAutospacing="1" w:after="100" w:afterAutospacing="1"/>
      <w:jc w:val="center"/>
    </w:pPr>
  </w:style>
  <w:style w:type="paragraph" w:customStyle="1" w:styleId="xl82">
    <w:name w:val="xl82"/>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83">
    <w:name w:val="xl83"/>
    <w:basedOn w:val="a2"/>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84">
    <w:name w:val="xl84"/>
    <w:basedOn w:val="a2"/>
    <w:pPr>
      <w:pBdr>
        <w:top w:val="single" w:sz="4" w:space="0" w:color="000000"/>
        <w:left w:val="single" w:sz="4" w:space="0" w:color="000000"/>
        <w:right w:val="single" w:sz="4" w:space="0" w:color="000000"/>
      </w:pBdr>
      <w:spacing w:before="100" w:beforeAutospacing="1" w:after="100" w:afterAutospacing="1"/>
      <w:jc w:val="center"/>
    </w:pPr>
    <w:rPr>
      <w:b/>
      <w:bCs/>
    </w:rPr>
  </w:style>
  <w:style w:type="paragraph" w:customStyle="1" w:styleId="xl85">
    <w:name w:val="xl85"/>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86">
    <w:name w:val="xl86"/>
    <w:basedOn w:val="a2"/>
    <w:pPr>
      <w:pBdr>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87">
    <w:name w:val="xl87"/>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88">
    <w:name w:val="xl88"/>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color w:val="000000"/>
    </w:rPr>
  </w:style>
  <w:style w:type="paragraph" w:customStyle="1" w:styleId="xl103">
    <w:name w:val="xl103"/>
    <w:basedOn w:val="a2"/>
    <w:pPr>
      <w:pBdr>
        <w:top w:val="single" w:sz="4" w:space="0" w:color="000000"/>
        <w:left w:val="single" w:sz="4" w:space="0" w:color="000000"/>
        <w:right w:val="single" w:sz="4" w:space="0" w:color="000000"/>
      </w:pBdr>
      <w:spacing w:before="100" w:beforeAutospacing="1" w:after="100" w:afterAutospacing="1"/>
      <w:jc w:val="left"/>
    </w:pPr>
  </w:style>
  <w:style w:type="paragraph" w:customStyle="1" w:styleId="xl104">
    <w:name w:val="xl104"/>
    <w:basedOn w:val="a2"/>
    <w:pPr>
      <w:pBdr>
        <w:top w:val="single" w:sz="4" w:space="0" w:color="000000"/>
        <w:left w:val="single" w:sz="4" w:space="0" w:color="000000"/>
        <w:right w:val="single" w:sz="4" w:space="0" w:color="000000"/>
      </w:pBdr>
      <w:spacing w:before="100" w:beforeAutospacing="1" w:after="100" w:afterAutospacing="1"/>
      <w:jc w:val="left"/>
    </w:pPr>
  </w:style>
  <w:style w:type="paragraph" w:customStyle="1" w:styleId="xl105">
    <w:name w:val="xl105"/>
    <w:basedOn w:val="a2"/>
    <w:pPr>
      <w:pBdr>
        <w:top w:val="single" w:sz="4" w:space="0" w:color="000000"/>
        <w:bottom w:val="single" w:sz="4" w:space="0" w:color="000000"/>
      </w:pBdr>
      <w:spacing w:before="100" w:beforeAutospacing="1" w:after="100" w:afterAutospacing="1"/>
      <w:jc w:val="center"/>
    </w:pPr>
  </w:style>
  <w:style w:type="paragraph" w:customStyle="1" w:styleId="xl106">
    <w:name w:val="xl106"/>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07">
    <w:name w:val="xl107"/>
    <w:basedOn w:val="a2"/>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108">
    <w:name w:val="xl108"/>
    <w:basedOn w:val="a2"/>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109">
    <w:name w:val="xl109"/>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10">
    <w:name w:val="xl110"/>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11">
    <w:name w:val="xl111"/>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12">
    <w:name w:val="xl112"/>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13">
    <w:name w:val="xl113"/>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14">
    <w:name w:val="xl114"/>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15">
    <w:name w:val="xl115"/>
    <w:basedOn w:val="a2"/>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116">
    <w:name w:val="xl116"/>
    <w:basedOn w:val="a2"/>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117">
    <w:name w:val="xl117"/>
    <w:basedOn w:val="a2"/>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118">
    <w:name w:val="xl118"/>
    <w:basedOn w:val="a2"/>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119">
    <w:name w:val="xl119"/>
    <w:basedOn w:val="a2"/>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120">
    <w:name w:val="xl120"/>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rPr>
  </w:style>
  <w:style w:type="paragraph" w:customStyle="1" w:styleId="xl121">
    <w:name w:val="xl121"/>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122">
    <w:name w:val="xl122"/>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123">
    <w:name w:val="xl123"/>
    <w:basedOn w:val="a2"/>
    <w:pPr>
      <w:spacing w:before="100" w:beforeAutospacing="1" w:after="100" w:afterAutospacing="1"/>
      <w:jc w:val="left"/>
    </w:pPr>
    <w:rPr>
      <w:rFonts w:ascii="Arial" w:hAnsi="Arial" w:cs="Arial"/>
    </w:rPr>
  </w:style>
  <w:style w:type="paragraph" w:customStyle="1" w:styleId="xl124">
    <w:name w:val="xl124"/>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125">
    <w:name w:val="xl125"/>
    <w:basedOn w:val="a2"/>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126">
    <w:name w:val="xl126"/>
    <w:basedOn w:val="a2"/>
    <w:pPr>
      <w:pBdr>
        <w:top w:val="single" w:sz="4" w:space="0" w:color="000000"/>
        <w:left w:val="single" w:sz="4" w:space="0" w:color="000000"/>
        <w:right w:val="single" w:sz="4" w:space="0" w:color="000000"/>
      </w:pBdr>
      <w:spacing w:before="100" w:beforeAutospacing="1" w:after="100" w:afterAutospacing="1"/>
      <w:jc w:val="right"/>
    </w:pPr>
  </w:style>
  <w:style w:type="paragraph" w:customStyle="1" w:styleId="xl127">
    <w:name w:val="xl127"/>
    <w:basedOn w:val="a2"/>
    <w:pPr>
      <w:pBdr>
        <w:top w:val="single" w:sz="4" w:space="0" w:color="000000"/>
        <w:left w:val="single" w:sz="4" w:space="0" w:color="000000"/>
        <w:right w:val="single" w:sz="4" w:space="0" w:color="000000"/>
      </w:pBdr>
      <w:spacing w:before="100" w:beforeAutospacing="1" w:after="100" w:afterAutospacing="1"/>
      <w:jc w:val="right"/>
    </w:pPr>
  </w:style>
  <w:style w:type="paragraph" w:customStyle="1" w:styleId="xl128">
    <w:name w:val="xl128"/>
    <w:basedOn w:val="a2"/>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129">
    <w:name w:val="xl129"/>
    <w:basedOn w:val="a2"/>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130">
    <w:name w:val="xl130"/>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31">
    <w:name w:val="xl131"/>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32">
    <w:name w:val="xl132"/>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style>
  <w:style w:type="paragraph" w:customStyle="1" w:styleId="xl133">
    <w:name w:val="xl133"/>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34">
    <w:name w:val="xl134"/>
    <w:basedOn w:val="a2"/>
    <w:pPr>
      <w:pBdr>
        <w:top w:val="single" w:sz="4" w:space="0" w:color="000000"/>
        <w:left w:val="single" w:sz="4" w:space="0" w:color="000000"/>
        <w:right w:val="single" w:sz="4" w:space="0" w:color="000000"/>
      </w:pBdr>
      <w:spacing w:before="100" w:beforeAutospacing="1" w:after="100" w:afterAutospacing="1"/>
      <w:jc w:val="left"/>
    </w:pPr>
  </w:style>
  <w:style w:type="paragraph" w:customStyle="1" w:styleId="xl135">
    <w:name w:val="xl135"/>
    <w:basedOn w:val="a2"/>
    <w:pPr>
      <w:pBdr>
        <w:top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136">
    <w:name w:val="xl136"/>
    <w:basedOn w:val="a2"/>
    <w:pPr>
      <w:pBdr>
        <w:bottom w:val="single" w:sz="4" w:space="0" w:color="000000"/>
        <w:right w:val="single" w:sz="4" w:space="0" w:color="000000"/>
      </w:pBdr>
      <w:spacing w:before="100" w:beforeAutospacing="1" w:after="100" w:afterAutospacing="1"/>
      <w:jc w:val="center"/>
    </w:pPr>
    <w:rPr>
      <w:color w:val="000000"/>
    </w:rPr>
  </w:style>
  <w:style w:type="paragraph" w:customStyle="1" w:styleId="xl137">
    <w:name w:val="xl137"/>
    <w:basedOn w:val="a2"/>
    <w:pPr>
      <w:pBdr>
        <w:top w:val="single" w:sz="4" w:space="0" w:color="000000"/>
        <w:bottom w:val="single" w:sz="4" w:space="0" w:color="000000"/>
        <w:right w:val="single" w:sz="4" w:space="0" w:color="000000"/>
      </w:pBdr>
      <w:spacing w:before="100" w:beforeAutospacing="1" w:after="100" w:afterAutospacing="1"/>
      <w:jc w:val="center"/>
    </w:pPr>
  </w:style>
  <w:style w:type="paragraph" w:customStyle="1" w:styleId="xl138">
    <w:name w:val="xl138"/>
    <w:basedOn w:val="a2"/>
    <w:pPr>
      <w:pBdr>
        <w:top w:val="single" w:sz="4" w:space="0" w:color="000000"/>
        <w:bottom w:val="single" w:sz="4" w:space="0" w:color="000000"/>
        <w:right w:val="single" w:sz="4" w:space="0" w:color="000000"/>
      </w:pBdr>
      <w:spacing w:before="100" w:beforeAutospacing="1" w:after="100" w:afterAutospacing="1"/>
      <w:jc w:val="center"/>
    </w:pPr>
  </w:style>
  <w:style w:type="paragraph" w:customStyle="1" w:styleId="xl139">
    <w:name w:val="xl139"/>
    <w:basedOn w:val="a2"/>
    <w:pPr>
      <w:pBdr>
        <w:top w:val="single" w:sz="8" w:space="0" w:color="000000"/>
        <w:left w:val="single" w:sz="4" w:space="0" w:color="000000"/>
        <w:bottom w:val="single" w:sz="8" w:space="0" w:color="000000"/>
      </w:pBdr>
      <w:spacing w:before="100" w:beforeAutospacing="1" w:after="100" w:afterAutospacing="1"/>
      <w:jc w:val="center"/>
    </w:pPr>
  </w:style>
  <w:style w:type="paragraph" w:customStyle="1" w:styleId="xl140">
    <w:name w:val="xl140"/>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left"/>
    </w:pPr>
  </w:style>
  <w:style w:type="paragraph" w:customStyle="1" w:styleId="xl141">
    <w:name w:val="xl141"/>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42">
    <w:name w:val="xl142"/>
    <w:basedOn w:val="a2"/>
    <w:pPr>
      <w:pBdr>
        <w:top w:val="single" w:sz="8" w:space="0" w:color="000000"/>
        <w:left w:val="single" w:sz="4" w:space="0" w:color="000000"/>
        <w:bottom w:val="single" w:sz="4" w:space="0" w:color="000000"/>
        <w:right w:val="single" w:sz="8" w:space="0" w:color="000000"/>
      </w:pBdr>
      <w:spacing w:before="100" w:beforeAutospacing="1" w:after="100" w:afterAutospacing="1"/>
      <w:jc w:val="center"/>
    </w:pPr>
  </w:style>
  <w:style w:type="paragraph" w:customStyle="1" w:styleId="xl143">
    <w:name w:val="xl143"/>
    <w:basedOn w:val="a2"/>
    <w:pPr>
      <w:pBdr>
        <w:top w:val="single" w:sz="4" w:space="0" w:color="000000"/>
        <w:left w:val="single" w:sz="4" w:space="0" w:color="000000"/>
        <w:bottom w:val="single" w:sz="4" w:space="0" w:color="000000"/>
        <w:right w:val="single" w:sz="8" w:space="0" w:color="000000"/>
      </w:pBdr>
      <w:spacing w:before="100" w:beforeAutospacing="1" w:after="100" w:afterAutospacing="1"/>
      <w:jc w:val="center"/>
    </w:pPr>
  </w:style>
  <w:style w:type="paragraph" w:customStyle="1" w:styleId="xl144">
    <w:name w:val="xl144"/>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left"/>
    </w:pPr>
  </w:style>
  <w:style w:type="paragraph" w:customStyle="1" w:styleId="xl145">
    <w:name w:val="xl145"/>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style>
  <w:style w:type="paragraph" w:customStyle="1" w:styleId="xl146">
    <w:name w:val="xl146"/>
    <w:basedOn w:val="a2"/>
    <w:pPr>
      <w:pBdr>
        <w:top w:val="single" w:sz="4" w:space="0" w:color="000000"/>
        <w:left w:val="single" w:sz="4" w:space="0" w:color="000000"/>
        <w:bottom w:val="single" w:sz="8" w:space="0" w:color="000000"/>
        <w:right w:val="single" w:sz="8" w:space="0" w:color="000000"/>
      </w:pBdr>
      <w:spacing w:before="100" w:beforeAutospacing="1" w:after="100" w:afterAutospacing="1"/>
      <w:jc w:val="center"/>
    </w:pPr>
  </w:style>
  <w:style w:type="paragraph" w:customStyle="1" w:styleId="xl147">
    <w:name w:val="xl147"/>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48">
    <w:name w:val="xl148"/>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style>
  <w:style w:type="paragraph" w:customStyle="1" w:styleId="xl149">
    <w:name w:val="xl149"/>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50">
    <w:name w:val="xl150"/>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style>
  <w:style w:type="paragraph" w:customStyle="1" w:styleId="xl151">
    <w:name w:val="xl151"/>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left"/>
    </w:pPr>
  </w:style>
  <w:style w:type="paragraph" w:customStyle="1" w:styleId="xl152">
    <w:name w:val="xl152"/>
    <w:basedOn w:val="a2"/>
    <w:pPr>
      <w:pBdr>
        <w:top w:val="single" w:sz="4" w:space="0" w:color="000000"/>
        <w:bottom w:val="single" w:sz="8" w:space="0" w:color="000000"/>
        <w:right w:val="single" w:sz="4" w:space="0" w:color="000000"/>
      </w:pBdr>
      <w:spacing w:before="100" w:beforeAutospacing="1" w:after="100" w:afterAutospacing="1"/>
      <w:jc w:val="center"/>
    </w:pPr>
    <w:rPr>
      <w:color w:val="000000"/>
    </w:rPr>
  </w:style>
  <w:style w:type="paragraph" w:customStyle="1" w:styleId="xl153">
    <w:name w:val="xl153"/>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rPr>
      <w:color w:val="000000"/>
    </w:rPr>
  </w:style>
  <w:style w:type="paragraph" w:customStyle="1" w:styleId="xl154">
    <w:name w:val="xl154"/>
    <w:basedOn w:val="a2"/>
    <w:pPr>
      <w:pBdr>
        <w:left w:val="single" w:sz="4" w:space="0" w:color="000000"/>
        <w:bottom w:val="single" w:sz="4" w:space="0" w:color="000000"/>
        <w:right w:val="single" w:sz="4" w:space="0" w:color="000000"/>
      </w:pBdr>
      <w:spacing w:before="100" w:beforeAutospacing="1" w:after="100" w:afterAutospacing="1"/>
      <w:jc w:val="left"/>
    </w:pPr>
    <w:rPr>
      <w:color w:val="000000"/>
    </w:rPr>
  </w:style>
  <w:style w:type="paragraph" w:customStyle="1" w:styleId="xl155">
    <w:name w:val="xl155"/>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left"/>
    </w:pPr>
    <w:rPr>
      <w:color w:val="000000"/>
    </w:rPr>
  </w:style>
  <w:style w:type="paragraph" w:customStyle="1" w:styleId="xl156">
    <w:name w:val="xl156"/>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157">
    <w:name w:val="xl157"/>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left"/>
    </w:pPr>
    <w:rPr>
      <w:color w:val="000000"/>
    </w:rPr>
  </w:style>
  <w:style w:type="paragraph" w:customStyle="1" w:styleId="xl158">
    <w:name w:val="xl158"/>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color w:val="000000"/>
    </w:rPr>
  </w:style>
  <w:style w:type="paragraph" w:customStyle="1" w:styleId="xl159">
    <w:name w:val="xl159"/>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left"/>
    </w:pPr>
    <w:rPr>
      <w:color w:val="000000"/>
    </w:rPr>
  </w:style>
  <w:style w:type="paragraph" w:customStyle="1" w:styleId="xl160">
    <w:name w:val="xl160"/>
    <w:basedOn w:val="a2"/>
    <w:pPr>
      <w:pBdr>
        <w:top w:val="single" w:sz="8"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161">
    <w:name w:val="xl161"/>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162">
    <w:name w:val="xl162"/>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left"/>
    </w:pPr>
    <w:rPr>
      <w:color w:val="000000"/>
    </w:rPr>
  </w:style>
  <w:style w:type="paragraph" w:customStyle="1" w:styleId="xl163">
    <w:name w:val="xl163"/>
    <w:basedOn w:val="a2"/>
    <w:pPr>
      <w:pBdr>
        <w:left w:val="single" w:sz="4" w:space="0" w:color="000000"/>
        <w:right w:val="single" w:sz="4" w:space="0" w:color="000000"/>
      </w:pBdr>
      <w:spacing w:before="100" w:beforeAutospacing="1" w:after="100" w:afterAutospacing="1"/>
      <w:jc w:val="left"/>
    </w:pPr>
  </w:style>
  <w:style w:type="paragraph" w:customStyle="1" w:styleId="xl164">
    <w:name w:val="xl164"/>
    <w:basedOn w:val="a2"/>
    <w:pPr>
      <w:pBdr>
        <w:bottom w:val="single" w:sz="4" w:space="0" w:color="000000"/>
      </w:pBdr>
      <w:spacing w:before="100" w:beforeAutospacing="1" w:after="100" w:afterAutospacing="1"/>
      <w:jc w:val="center"/>
    </w:pPr>
  </w:style>
  <w:style w:type="paragraph" w:customStyle="1" w:styleId="xl165">
    <w:name w:val="xl165"/>
    <w:basedOn w:val="a2"/>
    <w:pPr>
      <w:pBdr>
        <w:top w:val="single" w:sz="8" w:space="0" w:color="000000"/>
      </w:pBdr>
      <w:spacing w:before="100" w:beforeAutospacing="1" w:after="100" w:afterAutospacing="1"/>
      <w:jc w:val="center"/>
    </w:pPr>
  </w:style>
  <w:style w:type="paragraph" w:customStyle="1" w:styleId="xl166">
    <w:name w:val="xl166"/>
    <w:basedOn w:val="a2"/>
    <w:pPr>
      <w:pBdr>
        <w:top w:val="single" w:sz="8" w:space="0" w:color="000000"/>
        <w:left w:val="single" w:sz="4" w:space="0" w:color="000000"/>
        <w:right w:val="single" w:sz="4" w:space="0" w:color="000000"/>
      </w:pBdr>
      <w:spacing w:before="100" w:beforeAutospacing="1" w:after="100" w:afterAutospacing="1"/>
      <w:jc w:val="center"/>
    </w:pPr>
  </w:style>
  <w:style w:type="paragraph" w:customStyle="1" w:styleId="xl167">
    <w:name w:val="xl167"/>
    <w:basedOn w:val="a2"/>
    <w:pPr>
      <w:pBdr>
        <w:top w:val="single" w:sz="4" w:space="0" w:color="000000"/>
        <w:bottom w:val="single" w:sz="8" w:space="0" w:color="000000"/>
      </w:pBdr>
      <w:spacing w:before="100" w:beforeAutospacing="1" w:after="100" w:afterAutospacing="1"/>
      <w:jc w:val="center"/>
    </w:pPr>
  </w:style>
  <w:style w:type="paragraph" w:customStyle="1" w:styleId="xl168">
    <w:name w:val="xl168"/>
    <w:basedOn w:val="a2"/>
    <w:pPr>
      <w:pBdr>
        <w:top w:val="single" w:sz="8" w:space="0" w:color="000000"/>
        <w:left w:val="single" w:sz="4" w:space="0" w:color="000000"/>
        <w:right w:val="single" w:sz="4" w:space="0" w:color="000000"/>
      </w:pBdr>
      <w:spacing w:before="100" w:beforeAutospacing="1" w:after="100" w:afterAutospacing="1"/>
      <w:jc w:val="left"/>
    </w:pPr>
  </w:style>
  <w:style w:type="paragraph" w:customStyle="1" w:styleId="xl169">
    <w:name w:val="xl169"/>
    <w:basedOn w:val="a2"/>
    <w:pPr>
      <w:pBdr>
        <w:top w:val="single" w:sz="8" w:space="0" w:color="000000"/>
        <w:bottom w:val="single" w:sz="4" w:space="0" w:color="000000"/>
      </w:pBdr>
      <w:spacing w:before="100" w:beforeAutospacing="1" w:after="100" w:afterAutospacing="1"/>
      <w:jc w:val="center"/>
    </w:pPr>
  </w:style>
  <w:style w:type="paragraph" w:customStyle="1" w:styleId="xl170">
    <w:name w:val="xl170"/>
    <w:basedOn w:val="a2"/>
    <w:pPr>
      <w:pBdr>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171">
    <w:name w:val="xl171"/>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style>
  <w:style w:type="paragraph" w:customStyle="1" w:styleId="xl172">
    <w:name w:val="xl172"/>
    <w:basedOn w:val="a2"/>
    <w:pPr>
      <w:pBdr>
        <w:left w:val="single" w:sz="4" w:space="0" w:color="000000"/>
        <w:right w:val="single" w:sz="4" w:space="0" w:color="000000"/>
      </w:pBdr>
      <w:spacing w:before="100" w:beforeAutospacing="1" w:after="100" w:afterAutospacing="1"/>
      <w:jc w:val="center"/>
    </w:pPr>
    <w:rPr>
      <w:b/>
      <w:bCs/>
    </w:rPr>
  </w:style>
  <w:style w:type="paragraph" w:customStyle="1" w:styleId="xl173">
    <w:name w:val="xl173"/>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174">
    <w:name w:val="xl174"/>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left"/>
    </w:pPr>
  </w:style>
  <w:style w:type="paragraph" w:customStyle="1" w:styleId="xl175">
    <w:name w:val="xl175"/>
    <w:basedOn w:val="a2"/>
    <w:pPr>
      <w:pBdr>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176">
    <w:name w:val="xl176"/>
    <w:basedOn w:val="a2"/>
    <w:pPr>
      <w:pBdr>
        <w:bottom w:val="single" w:sz="4" w:space="0" w:color="000000"/>
      </w:pBdr>
      <w:spacing w:before="100" w:beforeAutospacing="1" w:after="100" w:afterAutospacing="1"/>
      <w:jc w:val="center"/>
    </w:pPr>
  </w:style>
  <w:style w:type="paragraph" w:customStyle="1" w:styleId="xl177">
    <w:name w:val="xl177"/>
    <w:basedOn w:val="a2"/>
    <w:pPr>
      <w:pBdr>
        <w:top w:val="single" w:sz="4" w:space="0" w:color="000000"/>
        <w:bottom w:val="single" w:sz="8" w:space="0" w:color="000000"/>
      </w:pBdr>
      <w:spacing w:before="100" w:beforeAutospacing="1" w:after="100" w:afterAutospacing="1"/>
      <w:jc w:val="center"/>
    </w:pPr>
  </w:style>
  <w:style w:type="paragraph" w:customStyle="1" w:styleId="xl178">
    <w:name w:val="xl178"/>
    <w:basedOn w:val="a2"/>
    <w:pPr>
      <w:pBdr>
        <w:left w:val="single" w:sz="4" w:space="0" w:color="000000"/>
        <w:right w:val="single" w:sz="4" w:space="0" w:color="000000"/>
      </w:pBdr>
      <w:spacing w:before="100" w:beforeAutospacing="1" w:after="100" w:afterAutospacing="1"/>
      <w:jc w:val="left"/>
    </w:pPr>
  </w:style>
  <w:style w:type="paragraph" w:customStyle="1" w:styleId="xl179">
    <w:name w:val="xl179"/>
    <w:basedOn w:val="a2"/>
    <w:pPr>
      <w:pBdr>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180">
    <w:name w:val="xl180"/>
    <w:basedOn w:val="a2"/>
    <w:pPr>
      <w:pBdr>
        <w:top w:val="single" w:sz="8" w:space="0" w:color="000000"/>
        <w:bottom w:val="single" w:sz="4" w:space="0" w:color="000000"/>
        <w:right w:val="single" w:sz="4" w:space="0" w:color="000000"/>
      </w:pBdr>
      <w:spacing w:before="100" w:beforeAutospacing="1" w:after="100" w:afterAutospacing="1"/>
      <w:jc w:val="center"/>
    </w:pPr>
  </w:style>
  <w:style w:type="paragraph" w:customStyle="1" w:styleId="xl181">
    <w:name w:val="xl181"/>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182">
    <w:name w:val="xl182"/>
    <w:basedOn w:val="a2"/>
    <w:pPr>
      <w:pBdr>
        <w:top w:val="single" w:sz="4" w:space="0" w:color="000000"/>
        <w:bottom w:val="single" w:sz="8" w:space="0" w:color="000000"/>
        <w:right w:val="single" w:sz="4" w:space="0" w:color="000000"/>
      </w:pBdr>
      <w:spacing w:before="100" w:beforeAutospacing="1" w:after="100" w:afterAutospacing="1"/>
      <w:jc w:val="center"/>
    </w:pPr>
  </w:style>
  <w:style w:type="paragraph" w:customStyle="1" w:styleId="xl183">
    <w:name w:val="xl183"/>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style>
  <w:style w:type="paragraph" w:customStyle="1" w:styleId="xl184">
    <w:name w:val="xl184"/>
    <w:basedOn w:val="a2"/>
    <w:pPr>
      <w:pBdr>
        <w:top w:val="single" w:sz="8" w:space="0" w:color="000000"/>
        <w:left w:val="single" w:sz="4" w:space="0" w:color="000000"/>
        <w:right w:val="single" w:sz="4" w:space="0" w:color="000000"/>
      </w:pBdr>
      <w:spacing w:before="100" w:beforeAutospacing="1" w:after="100" w:afterAutospacing="1"/>
      <w:jc w:val="left"/>
    </w:pPr>
  </w:style>
  <w:style w:type="paragraph" w:customStyle="1" w:styleId="xl185">
    <w:name w:val="xl185"/>
    <w:basedOn w:val="a2"/>
    <w:pPr>
      <w:pBdr>
        <w:top w:val="single" w:sz="8" w:space="0" w:color="000000"/>
        <w:bottom w:val="single" w:sz="4" w:space="0" w:color="000000"/>
      </w:pBdr>
      <w:spacing w:before="100" w:beforeAutospacing="1" w:after="100" w:afterAutospacing="1"/>
      <w:jc w:val="center"/>
    </w:pPr>
  </w:style>
  <w:style w:type="paragraph" w:customStyle="1" w:styleId="xl186">
    <w:name w:val="xl186"/>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left"/>
    </w:pPr>
  </w:style>
  <w:style w:type="paragraph" w:customStyle="1" w:styleId="xl187">
    <w:name w:val="xl187"/>
    <w:basedOn w:val="a2"/>
    <w:pPr>
      <w:pBdr>
        <w:top w:val="single" w:sz="4" w:space="0" w:color="000000"/>
        <w:bottom w:val="single" w:sz="8" w:space="0" w:color="000000"/>
      </w:pBdr>
      <w:spacing w:before="100" w:beforeAutospacing="1" w:after="100" w:afterAutospacing="1"/>
      <w:jc w:val="center"/>
    </w:pPr>
  </w:style>
  <w:style w:type="paragraph" w:customStyle="1" w:styleId="xl188">
    <w:name w:val="xl188"/>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style>
  <w:style w:type="paragraph" w:customStyle="1" w:styleId="xl189">
    <w:name w:val="xl189"/>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left"/>
    </w:pPr>
  </w:style>
  <w:style w:type="paragraph" w:customStyle="1" w:styleId="xl190">
    <w:name w:val="xl190"/>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91">
    <w:name w:val="xl191"/>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92">
    <w:name w:val="xl192"/>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style>
  <w:style w:type="paragraph" w:customStyle="1" w:styleId="xl193">
    <w:name w:val="xl193"/>
    <w:basedOn w:val="a2"/>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94">
    <w:name w:val="xl194"/>
    <w:basedOn w:val="a2"/>
    <w:pPr>
      <w:pBdr>
        <w:left w:val="single" w:sz="4" w:space="0" w:color="000000"/>
        <w:bottom w:val="single" w:sz="4" w:space="0" w:color="000000"/>
        <w:right w:val="single" w:sz="4" w:space="0" w:color="000000"/>
      </w:pBdr>
      <w:spacing w:before="100" w:beforeAutospacing="1" w:after="100" w:afterAutospacing="1"/>
      <w:jc w:val="left"/>
    </w:pPr>
  </w:style>
  <w:style w:type="paragraph" w:customStyle="1" w:styleId="xl195">
    <w:name w:val="xl195"/>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style>
  <w:style w:type="paragraph" w:customStyle="1" w:styleId="xl196">
    <w:name w:val="xl196"/>
    <w:basedOn w:val="a2"/>
    <w:pPr>
      <w:pBdr>
        <w:top w:val="single" w:sz="8" w:space="0" w:color="000000"/>
        <w:left w:val="single" w:sz="4" w:space="0" w:color="000000"/>
        <w:right w:val="single" w:sz="4" w:space="0" w:color="000000"/>
      </w:pBdr>
      <w:spacing w:before="100" w:beforeAutospacing="1" w:after="100" w:afterAutospacing="1"/>
      <w:jc w:val="center"/>
    </w:pPr>
    <w:rPr>
      <w:b/>
      <w:bCs/>
    </w:rPr>
  </w:style>
  <w:style w:type="paragraph" w:customStyle="1" w:styleId="xl197">
    <w:name w:val="xl197"/>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rPr>
  </w:style>
  <w:style w:type="paragraph" w:customStyle="1" w:styleId="xl198">
    <w:name w:val="xl198"/>
    <w:basedOn w:val="a2"/>
    <w:pPr>
      <w:pBdr>
        <w:left w:val="single" w:sz="4" w:space="0" w:color="000000"/>
        <w:right w:val="single" w:sz="4" w:space="0" w:color="000000"/>
      </w:pBdr>
      <w:spacing w:before="100" w:beforeAutospacing="1" w:after="100" w:afterAutospacing="1"/>
      <w:jc w:val="center"/>
    </w:pPr>
  </w:style>
  <w:style w:type="paragraph" w:customStyle="1" w:styleId="xl199">
    <w:name w:val="xl199"/>
    <w:basedOn w:val="a2"/>
    <w:pPr>
      <w:pBdr>
        <w:left w:val="single" w:sz="4" w:space="0" w:color="000000"/>
        <w:right w:val="single" w:sz="4" w:space="0" w:color="000000"/>
      </w:pBdr>
      <w:spacing w:before="100" w:beforeAutospacing="1" w:after="100" w:afterAutospacing="1"/>
      <w:jc w:val="center"/>
    </w:pPr>
  </w:style>
  <w:style w:type="paragraph" w:customStyle="1" w:styleId="xl200">
    <w:name w:val="xl200"/>
    <w:basedOn w:val="a2"/>
    <w:pPr>
      <w:pBdr>
        <w:top w:val="single" w:sz="8" w:space="0" w:color="000000"/>
        <w:left w:val="single" w:sz="4" w:space="0" w:color="000000"/>
        <w:right w:val="single" w:sz="4" w:space="0" w:color="000000"/>
      </w:pBdr>
      <w:spacing w:before="100" w:beforeAutospacing="1" w:after="100" w:afterAutospacing="1"/>
      <w:jc w:val="center"/>
    </w:pPr>
  </w:style>
  <w:style w:type="paragraph" w:customStyle="1" w:styleId="xl201">
    <w:name w:val="xl201"/>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style>
  <w:style w:type="paragraph" w:customStyle="1" w:styleId="xl202">
    <w:name w:val="xl202"/>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u w:val="single"/>
    </w:rPr>
  </w:style>
  <w:style w:type="paragraph" w:customStyle="1" w:styleId="xl203">
    <w:name w:val="xl203"/>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style>
  <w:style w:type="paragraph" w:customStyle="1" w:styleId="xl204">
    <w:name w:val="xl204"/>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style>
  <w:style w:type="paragraph" w:customStyle="1" w:styleId="xl205">
    <w:name w:val="xl205"/>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style>
  <w:style w:type="paragraph" w:customStyle="1" w:styleId="xl206">
    <w:name w:val="xl206"/>
    <w:basedOn w:val="a2"/>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07">
    <w:name w:val="xl207"/>
    <w:basedOn w:val="a2"/>
    <w:pPr>
      <w:pBdr>
        <w:bottom w:val="single" w:sz="4" w:space="0" w:color="000000"/>
        <w:right w:val="single" w:sz="4" w:space="0" w:color="000000"/>
      </w:pBdr>
      <w:spacing w:before="100" w:beforeAutospacing="1" w:after="100" w:afterAutospacing="1"/>
      <w:jc w:val="center"/>
    </w:pPr>
    <w:rPr>
      <w:b/>
      <w:bCs/>
      <w:color w:val="000000"/>
      <w:u w:val="single"/>
    </w:rPr>
  </w:style>
  <w:style w:type="paragraph" w:customStyle="1" w:styleId="xl208">
    <w:name w:val="xl208"/>
    <w:basedOn w:val="a2"/>
    <w:pPr>
      <w:pBdr>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209">
    <w:name w:val="xl209"/>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style>
  <w:style w:type="paragraph" w:customStyle="1" w:styleId="xl210">
    <w:name w:val="xl210"/>
    <w:basedOn w:val="a2"/>
    <w:pPr>
      <w:pBdr>
        <w:top w:val="single" w:sz="4" w:space="0" w:color="000000"/>
        <w:bottom w:val="single" w:sz="4" w:space="0" w:color="000000"/>
      </w:pBdr>
      <w:spacing w:before="100" w:beforeAutospacing="1" w:after="100" w:afterAutospacing="1"/>
      <w:jc w:val="center"/>
    </w:pPr>
  </w:style>
  <w:style w:type="paragraph" w:customStyle="1" w:styleId="xl211">
    <w:name w:val="xl211"/>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style>
  <w:style w:type="paragraph" w:customStyle="1" w:styleId="xl212">
    <w:name w:val="xl212"/>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213">
    <w:name w:val="xl213"/>
    <w:basedOn w:val="a2"/>
    <w:pPr>
      <w:pBdr>
        <w:top w:val="single" w:sz="4" w:space="0" w:color="000000"/>
        <w:left w:val="single" w:sz="4" w:space="0" w:color="000000"/>
        <w:right w:val="single" w:sz="4" w:space="0" w:color="000000"/>
      </w:pBdr>
      <w:spacing w:before="100" w:beforeAutospacing="1" w:after="100" w:afterAutospacing="1"/>
      <w:jc w:val="left"/>
    </w:pPr>
  </w:style>
  <w:style w:type="paragraph" w:customStyle="1" w:styleId="xl214">
    <w:name w:val="xl214"/>
    <w:basedOn w:val="a2"/>
    <w:pPr>
      <w:pBdr>
        <w:top w:val="single" w:sz="4" w:space="0" w:color="000000"/>
        <w:bottom w:val="single" w:sz="4" w:space="0" w:color="000000"/>
      </w:pBdr>
      <w:spacing w:before="100" w:beforeAutospacing="1" w:after="100" w:afterAutospacing="1"/>
      <w:jc w:val="center"/>
    </w:pPr>
  </w:style>
  <w:style w:type="paragraph" w:customStyle="1" w:styleId="xl215">
    <w:name w:val="xl215"/>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216">
    <w:name w:val="xl216"/>
    <w:basedOn w:val="a2"/>
    <w:pPr>
      <w:spacing w:before="100" w:beforeAutospacing="1" w:after="100" w:afterAutospacing="1"/>
      <w:jc w:val="center"/>
    </w:pPr>
  </w:style>
  <w:style w:type="paragraph" w:customStyle="1" w:styleId="xl217">
    <w:name w:val="xl217"/>
    <w:basedOn w:val="a2"/>
    <w:pPr>
      <w:pBdr>
        <w:left w:val="single" w:sz="4" w:space="0" w:color="000000"/>
        <w:right w:val="single" w:sz="4" w:space="0" w:color="000000"/>
      </w:pBdr>
      <w:spacing w:before="100" w:beforeAutospacing="1" w:after="100" w:afterAutospacing="1"/>
      <w:jc w:val="right"/>
    </w:pPr>
  </w:style>
  <w:style w:type="paragraph" w:customStyle="1" w:styleId="xl218">
    <w:name w:val="xl218"/>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219">
    <w:name w:val="xl219"/>
    <w:basedOn w:val="a2"/>
    <w:pPr>
      <w:spacing w:before="100" w:beforeAutospacing="1" w:after="100" w:afterAutospacing="1"/>
      <w:jc w:val="left"/>
    </w:pPr>
    <w:rPr>
      <w:rFonts w:ascii="Courier New" w:hAnsi="Courier New" w:cs="Courier New"/>
    </w:rPr>
  </w:style>
  <w:style w:type="paragraph" w:customStyle="1" w:styleId="xl220">
    <w:name w:val="xl220"/>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21">
    <w:name w:val="xl221"/>
    <w:basedOn w:val="a2"/>
    <w:pPr>
      <w:pBdr>
        <w:top w:val="single" w:sz="4" w:space="0" w:color="000000"/>
        <w:bottom w:val="single" w:sz="4" w:space="0" w:color="000000"/>
      </w:pBdr>
      <w:spacing w:before="100" w:beforeAutospacing="1" w:after="100" w:afterAutospacing="1"/>
      <w:jc w:val="center"/>
    </w:pPr>
  </w:style>
  <w:style w:type="paragraph" w:customStyle="1" w:styleId="xl222">
    <w:name w:val="xl222"/>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223">
    <w:name w:val="xl223"/>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24">
    <w:name w:val="xl224"/>
    <w:basedOn w:val="a2"/>
    <w:pPr>
      <w:spacing w:before="100" w:beforeAutospacing="1" w:after="100" w:afterAutospacing="1"/>
      <w:jc w:val="left"/>
    </w:pPr>
    <w:rPr>
      <w:sz w:val="18"/>
      <w:szCs w:val="18"/>
    </w:rPr>
  </w:style>
  <w:style w:type="paragraph" w:customStyle="1" w:styleId="xl225">
    <w:name w:val="xl225"/>
    <w:basedOn w:val="a2"/>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sz w:val="18"/>
      <w:szCs w:val="18"/>
    </w:rPr>
  </w:style>
  <w:style w:type="paragraph" w:customStyle="1" w:styleId="xl226">
    <w:name w:val="xl226"/>
    <w:basedOn w:val="a2"/>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sz w:val="18"/>
      <w:szCs w:val="18"/>
    </w:rPr>
  </w:style>
  <w:style w:type="paragraph" w:customStyle="1" w:styleId="xl227">
    <w:name w:val="xl227"/>
    <w:basedOn w:val="a2"/>
    <w:pPr>
      <w:pBdr>
        <w:top w:val="single" w:sz="8" w:space="0" w:color="000000"/>
        <w:bottom w:val="single" w:sz="8" w:space="0" w:color="000000"/>
      </w:pBdr>
      <w:spacing w:before="100" w:beforeAutospacing="1" w:after="100" w:afterAutospacing="1"/>
      <w:jc w:val="center"/>
    </w:pPr>
    <w:rPr>
      <w:rFonts w:ascii="Arial" w:hAnsi="Arial" w:cs="Arial"/>
    </w:rPr>
  </w:style>
  <w:style w:type="paragraph" w:customStyle="1" w:styleId="xl228">
    <w:name w:val="xl228"/>
    <w:basedOn w:val="a2"/>
    <w:pPr>
      <w:pBdr>
        <w:right w:val="single" w:sz="4" w:space="0" w:color="000000"/>
      </w:pBdr>
      <w:spacing w:before="100" w:beforeAutospacing="1" w:after="100" w:afterAutospacing="1"/>
      <w:jc w:val="center"/>
    </w:pPr>
    <w:rPr>
      <w:b/>
      <w:bCs/>
    </w:rPr>
  </w:style>
  <w:style w:type="paragraph" w:customStyle="1" w:styleId="xl229">
    <w:name w:val="xl229"/>
    <w:basedOn w:val="a2"/>
    <w:pPr>
      <w:pBdr>
        <w:right w:val="single" w:sz="4" w:space="0" w:color="000000"/>
      </w:pBdr>
      <w:spacing w:before="100" w:beforeAutospacing="1" w:after="100" w:afterAutospacing="1"/>
      <w:jc w:val="left"/>
    </w:pPr>
  </w:style>
  <w:style w:type="paragraph" w:customStyle="1" w:styleId="xl230">
    <w:name w:val="xl230"/>
    <w:basedOn w:val="a2"/>
    <w:pPr>
      <w:pBdr>
        <w:top w:val="single" w:sz="4" w:space="0" w:color="000000"/>
        <w:right w:val="single" w:sz="4" w:space="0" w:color="000000"/>
      </w:pBdr>
      <w:spacing w:before="100" w:beforeAutospacing="1" w:after="100" w:afterAutospacing="1"/>
      <w:jc w:val="left"/>
    </w:pPr>
  </w:style>
  <w:style w:type="paragraph" w:customStyle="1" w:styleId="xl231">
    <w:name w:val="xl231"/>
    <w:basedOn w:val="a2"/>
    <w:pPr>
      <w:pBdr>
        <w:top w:val="single" w:sz="4" w:space="0" w:color="000000"/>
        <w:right w:val="single" w:sz="4" w:space="0" w:color="000000"/>
      </w:pBdr>
      <w:spacing w:before="100" w:beforeAutospacing="1" w:after="100" w:afterAutospacing="1"/>
      <w:jc w:val="left"/>
    </w:pPr>
  </w:style>
  <w:style w:type="paragraph" w:customStyle="1" w:styleId="xl232">
    <w:name w:val="xl232"/>
    <w:basedOn w:val="a2"/>
    <w:pPr>
      <w:pBdr>
        <w:top w:val="single" w:sz="4" w:space="0" w:color="000000"/>
        <w:bottom w:val="single" w:sz="4" w:space="0" w:color="000000"/>
        <w:right w:val="single" w:sz="4" w:space="0" w:color="000000"/>
      </w:pBdr>
      <w:spacing w:before="100" w:beforeAutospacing="1" w:after="100" w:afterAutospacing="1"/>
      <w:jc w:val="left"/>
    </w:pPr>
  </w:style>
  <w:style w:type="paragraph" w:customStyle="1" w:styleId="xl233">
    <w:name w:val="xl233"/>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234">
    <w:name w:val="xl234"/>
    <w:basedOn w:val="a2"/>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style>
  <w:style w:type="paragraph" w:customStyle="1" w:styleId="xl235">
    <w:name w:val="xl235"/>
    <w:basedOn w:val="a2"/>
    <w:pPr>
      <w:spacing w:before="100" w:beforeAutospacing="1" w:after="100" w:afterAutospacing="1"/>
      <w:jc w:val="center"/>
    </w:pPr>
  </w:style>
  <w:style w:type="paragraph" w:customStyle="1" w:styleId="xl236">
    <w:name w:val="xl236"/>
    <w:basedOn w:val="a2"/>
    <w:pPr>
      <w:pBdr>
        <w:top w:val="single" w:sz="4" w:space="0" w:color="000000"/>
      </w:pBdr>
      <w:spacing w:before="100" w:beforeAutospacing="1" w:after="100" w:afterAutospacing="1"/>
      <w:jc w:val="center"/>
    </w:pPr>
  </w:style>
  <w:style w:type="paragraph" w:customStyle="1" w:styleId="xl237">
    <w:name w:val="xl237"/>
    <w:basedOn w:val="a2"/>
    <w:pPr>
      <w:pBdr>
        <w:top w:val="single" w:sz="8" w:space="0" w:color="000000"/>
      </w:pBdr>
      <w:spacing w:before="100" w:beforeAutospacing="1" w:after="100" w:afterAutospacing="1"/>
      <w:jc w:val="center"/>
    </w:pPr>
  </w:style>
  <w:style w:type="paragraph" w:customStyle="1" w:styleId="xl238">
    <w:name w:val="xl238"/>
    <w:basedOn w:val="a2"/>
    <w:pPr>
      <w:pBdr>
        <w:top w:val="single" w:sz="8" w:space="0" w:color="000000"/>
        <w:bottom w:val="single" w:sz="4" w:space="0" w:color="000000"/>
        <w:right w:val="single" w:sz="4" w:space="0" w:color="000000"/>
      </w:pBdr>
      <w:spacing w:before="100" w:beforeAutospacing="1" w:after="100" w:afterAutospacing="1"/>
      <w:jc w:val="center"/>
    </w:pPr>
  </w:style>
  <w:style w:type="paragraph" w:customStyle="1" w:styleId="xl239">
    <w:name w:val="xl239"/>
    <w:basedOn w:val="a2"/>
    <w:pPr>
      <w:spacing w:before="100" w:beforeAutospacing="1" w:after="100" w:afterAutospacing="1"/>
      <w:jc w:val="center"/>
    </w:pPr>
    <w:rPr>
      <w:rFonts w:ascii="Arial" w:hAnsi="Arial" w:cs="Arial"/>
      <w:sz w:val="18"/>
      <w:szCs w:val="18"/>
    </w:rPr>
  </w:style>
  <w:style w:type="paragraph" w:customStyle="1" w:styleId="xl240">
    <w:name w:val="xl240"/>
    <w:basedOn w:val="a2"/>
    <w:pPr>
      <w:pBdr>
        <w:top w:val="single" w:sz="4" w:space="0" w:color="000000"/>
        <w:bottom w:val="single" w:sz="4" w:space="0" w:color="000000"/>
      </w:pBdr>
      <w:spacing w:before="100" w:beforeAutospacing="1" w:after="100" w:afterAutospacing="1"/>
      <w:jc w:val="center"/>
    </w:pPr>
  </w:style>
  <w:style w:type="paragraph" w:customStyle="1" w:styleId="xl241">
    <w:name w:val="xl241"/>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42">
    <w:name w:val="xl242"/>
    <w:basedOn w:val="a2"/>
    <w:pPr>
      <w:spacing w:before="100" w:beforeAutospacing="1" w:after="100" w:afterAutospacing="1"/>
      <w:jc w:val="center"/>
    </w:pPr>
  </w:style>
  <w:style w:type="paragraph" w:customStyle="1" w:styleId="xl243">
    <w:name w:val="xl243"/>
    <w:basedOn w:val="a2"/>
    <w:pPr>
      <w:pBdr>
        <w:top w:val="single" w:sz="4" w:space="0" w:color="000000"/>
      </w:pBdr>
      <w:spacing w:before="100" w:beforeAutospacing="1" w:after="100" w:afterAutospacing="1"/>
      <w:jc w:val="center"/>
    </w:pPr>
  </w:style>
  <w:style w:type="paragraph" w:customStyle="1" w:styleId="xl244">
    <w:name w:val="xl244"/>
    <w:basedOn w:val="a2"/>
    <w:pPr>
      <w:pBdr>
        <w:top w:val="single" w:sz="4" w:space="0" w:color="000000"/>
      </w:pBdr>
      <w:spacing w:before="100" w:beforeAutospacing="1" w:after="100" w:afterAutospacing="1"/>
      <w:jc w:val="center"/>
    </w:pPr>
  </w:style>
  <w:style w:type="paragraph" w:customStyle="1" w:styleId="xl245">
    <w:name w:val="xl245"/>
    <w:basedOn w:val="a2"/>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246">
    <w:name w:val="xl246"/>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style>
  <w:style w:type="paragraph" w:customStyle="1" w:styleId="xl247">
    <w:name w:val="xl247"/>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48">
    <w:name w:val="xl248"/>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rPr>
  </w:style>
  <w:style w:type="paragraph" w:customStyle="1" w:styleId="xl249">
    <w:name w:val="xl249"/>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50">
    <w:name w:val="xl250"/>
    <w:basedOn w:val="a2"/>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51">
    <w:name w:val="xl251"/>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252">
    <w:name w:val="xl252"/>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style>
  <w:style w:type="paragraph" w:customStyle="1" w:styleId="xl253">
    <w:name w:val="xl253"/>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254">
    <w:name w:val="xl254"/>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55">
    <w:name w:val="xl255"/>
    <w:basedOn w:val="a2"/>
    <w:pPr>
      <w:pBdr>
        <w:top w:val="single" w:sz="4" w:space="0" w:color="000000"/>
        <w:left w:val="single" w:sz="4" w:space="0" w:color="000000"/>
        <w:right w:val="single" w:sz="4" w:space="0" w:color="000000"/>
      </w:pBdr>
      <w:spacing w:before="100" w:beforeAutospacing="1" w:after="100" w:afterAutospacing="1"/>
      <w:jc w:val="right"/>
    </w:pPr>
  </w:style>
  <w:style w:type="paragraph" w:customStyle="1" w:styleId="xl256">
    <w:name w:val="xl256"/>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style>
  <w:style w:type="paragraph" w:customStyle="1" w:styleId="xl257">
    <w:name w:val="xl257"/>
    <w:basedOn w:val="a2"/>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58">
    <w:name w:val="xl258"/>
    <w:basedOn w:val="a2"/>
    <w:pPr>
      <w:pBdr>
        <w:top w:val="single" w:sz="8" w:space="0" w:color="000000"/>
        <w:left w:val="single" w:sz="4" w:space="0" w:color="000000"/>
        <w:right w:val="single" w:sz="4" w:space="0" w:color="000000"/>
      </w:pBdr>
      <w:spacing w:before="100" w:beforeAutospacing="1" w:after="100" w:afterAutospacing="1"/>
      <w:jc w:val="center"/>
    </w:pPr>
  </w:style>
  <w:style w:type="paragraph" w:customStyle="1" w:styleId="xl259">
    <w:name w:val="xl259"/>
    <w:basedOn w:val="a2"/>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260">
    <w:name w:val="xl260"/>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style>
  <w:style w:type="paragraph" w:customStyle="1" w:styleId="xl261">
    <w:name w:val="xl261"/>
    <w:basedOn w:val="a2"/>
    <w:pPr>
      <w:pBdr>
        <w:left w:val="single" w:sz="4" w:space="0" w:color="000000"/>
        <w:bottom w:val="single" w:sz="4" w:space="0" w:color="000000"/>
        <w:right w:val="single" w:sz="4" w:space="0" w:color="000000"/>
      </w:pBdr>
      <w:spacing w:before="100" w:beforeAutospacing="1" w:after="100" w:afterAutospacing="1"/>
      <w:jc w:val="left"/>
    </w:pPr>
  </w:style>
  <w:style w:type="paragraph" w:customStyle="1" w:styleId="xl262">
    <w:name w:val="xl262"/>
    <w:basedOn w:val="a2"/>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63">
    <w:name w:val="xl263"/>
    <w:basedOn w:val="a2"/>
    <w:pPr>
      <w:pBdr>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264">
    <w:name w:val="xl264"/>
    <w:basedOn w:val="a2"/>
    <w:pPr>
      <w:pBdr>
        <w:left w:val="single" w:sz="4" w:space="0" w:color="000000"/>
        <w:bottom w:val="single" w:sz="4" w:space="0" w:color="000000"/>
        <w:right w:val="single" w:sz="4" w:space="0" w:color="000000"/>
      </w:pBdr>
      <w:spacing w:before="100" w:beforeAutospacing="1" w:after="100" w:afterAutospacing="1"/>
      <w:jc w:val="left"/>
    </w:pPr>
  </w:style>
  <w:style w:type="paragraph" w:customStyle="1" w:styleId="xl265">
    <w:name w:val="xl265"/>
    <w:basedOn w:val="a2"/>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66">
    <w:name w:val="xl266"/>
    <w:basedOn w:val="a2"/>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67">
    <w:name w:val="xl267"/>
    <w:basedOn w:val="a2"/>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68">
    <w:name w:val="xl268"/>
    <w:basedOn w:val="a2"/>
    <w:pPr>
      <w:pBdr>
        <w:top w:val="single" w:sz="4" w:space="0" w:color="000000"/>
        <w:right w:val="single" w:sz="4" w:space="0" w:color="000000"/>
      </w:pBdr>
      <w:spacing w:before="100" w:beforeAutospacing="1" w:after="100" w:afterAutospacing="1"/>
      <w:jc w:val="center"/>
    </w:pPr>
  </w:style>
  <w:style w:type="paragraph" w:customStyle="1" w:styleId="xl269">
    <w:name w:val="xl269"/>
    <w:basedOn w:val="a2"/>
    <w:pPr>
      <w:pBdr>
        <w:top w:val="single" w:sz="4" w:space="0" w:color="000000"/>
        <w:left w:val="single" w:sz="4" w:space="0" w:color="000000"/>
        <w:right w:val="single" w:sz="4" w:space="0" w:color="000000"/>
      </w:pBdr>
      <w:spacing w:before="100" w:beforeAutospacing="1" w:after="100" w:afterAutospacing="1"/>
      <w:jc w:val="right"/>
    </w:pPr>
  </w:style>
  <w:style w:type="paragraph" w:customStyle="1" w:styleId="xl270">
    <w:name w:val="xl270"/>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271">
    <w:name w:val="xl271"/>
    <w:basedOn w:val="a2"/>
    <w:pPr>
      <w:pBdr>
        <w:top w:val="single" w:sz="4" w:space="0" w:color="000000"/>
        <w:bottom w:val="single" w:sz="4" w:space="0" w:color="000000"/>
      </w:pBdr>
      <w:spacing w:before="100" w:beforeAutospacing="1" w:after="100" w:afterAutospacing="1"/>
      <w:jc w:val="center"/>
    </w:pPr>
  </w:style>
  <w:style w:type="paragraph" w:customStyle="1" w:styleId="xl272">
    <w:name w:val="xl272"/>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273">
    <w:name w:val="xl273"/>
    <w:basedOn w:val="a2"/>
    <w:pPr>
      <w:pBdr>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274">
    <w:name w:val="xl274"/>
    <w:basedOn w:val="a2"/>
    <w:pPr>
      <w:pBdr>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275">
    <w:name w:val="xl275"/>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276">
    <w:name w:val="xl276"/>
    <w:basedOn w:val="a2"/>
    <w:pPr>
      <w:pBdr>
        <w:top w:val="single" w:sz="4" w:space="0" w:color="000000"/>
        <w:bottom w:val="single" w:sz="4" w:space="0" w:color="000000"/>
      </w:pBdr>
      <w:spacing w:before="100" w:beforeAutospacing="1" w:after="100" w:afterAutospacing="1"/>
      <w:jc w:val="center"/>
    </w:pPr>
  </w:style>
  <w:style w:type="paragraph" w:customStyle="1" w:styleId="xl277">
    <w:name w:val="xl277"/>
    <w:basedOn w:val="a2"/>
    <w:pPr>
      <w:pBdr>
        <w:left w:val="single" w:sz="4" w:space="0" w:color="000000"/>
        <w:right w:val="single" w:sz="4" w:space="0" w:color="000000"/>
      </w:pBdr>
      <w:spacing w:before="100" w:beforeAutospacing="1" w:after="100" w:afterAutospacing="1"/>
      <w:jc w:val="center"/>
    </w:pPr>
    <w:rPr>
      <w:sz w:val="18"/>
      <w:szCs w:val="18"/>
    </w:rPr>
  </w:style>
  <w:style w:type="paragraph" w:customStyle="1" w:styleId="xl278">
    <w:name w:val="xl278"/>
    <w:basedOn w:val="a2"/>
    <w:pPr>
      <w:pBdr>
        <w:left w:val="single" w:sz="4" w:space="0" w:color="000000"/>
        <w:right w:val="single" w:sz="4" w:space="0" w:color="000000"/>
      </w:pBdr>
      <w:spacing w:before="100" w:beforeAutospacing="1" w:after="100" w:afterAutospacing="1"/>
      <w:jc w:val="center"/>
    </w:pPr>
    <w:rPr>
      <w:sz w:val="18"/>
      <w:szCs w:val="18"/>
    </w:rPr>
  </w:style>
  <w:style w:type="paragraph" w:customStyle="1" w:styleId="xl279">
    <w:name w:val="xl279"/>
    <w:basedOn w:val="a2"/>
    <w:pPr>
      <w:pBdr>
        <w:left w:val="single" w:sz="4" w:space="0" w:color="000000"/>
        <w:bottom w:val="single" w:sz="8" w:space="0" w:color="000000"/>
        <w:right w:val="single" w:sz="4" w:space="0" w:color="000000"/>
      </w:pBdr>
      <w:spacing w:before="100" w:beforeAutospacing="1" w:after="100" w:afterAutospacing="1"/>
      <w:jc w:val="center"/>
    </w:pPr>
    <w:rPr>
      <w:sz w:val="18"/>
      <w:szCs w:val="18"/>
    </w:rPr>
  </w:style>
  <w:style w:type="paragraph" w:customStyle="1" w:styleId="xl280">
    <w:name w:val="xl280"/>
    <w:basedOn w:val="a2"/>
    <w:pPr>
      <w:pBdr>
        <w:top w:val="single" w:sz="8" w:space="0" w:color="000000"/>
        <w:left w:val="single" w:sz="4" w:space="0" w:color="000000"/>
        <w:right w:val="single" w:sz="4" w:space="0" w:color="000000"/>
      </w:pBdr>
      <w:spacing w:before="100" w:beforeAutospacing="1" w:after="100" w:afterAutospacing="1"/>
      <w:jc w:val="center"/>
    </w:pPr>
    <w:rPr>
      <w:sz w:val="18"/>
      <w:szCs w:val="18"/>
    </w:rPr>
  </w:style>
  <w:style w:type="paragraph" w:customStyle="1" w:styleId="xl281">
    <w:name w:val="xl281"/>
    <w:basedOn w:val="a2"/>
    <w:pPr>
      <w:pBdr>
        <w:left w:val="single" w:sz="4" w:space="0" w:color="000000"/>
        <w:right w:val="single" w:sz="4" w:space="0" w:color="000000"/>
      </w:pBdr>
      <w:spacing w:before="100" w:beforeAutospacing="1" w:after="100" w:afterAutospacing="1"/>
      <w:jc w:val="center"/>
    </w:pPr>
    <w:rPr>
      <w:rFonts w:ascii="Arial" w:hAnsi="Arial" w:cs="Arial"/>
      <w:sz w:val="18"/>
      <w:szCs w:val="18"/>
    </w:rPr>
  </w:style>
  <w:style w:type="paragraph" w:customStyle="1" w:styleId="xl282">
    <w:name w:val="xl282"/>
    <w:basedOn w:val="a2"/>
    <w:pPr>
      <w:pBdr>
        <w:left w:val="single" w:sz="4" w:space="0" w:color="000000"/>
        <w:bottom w:val="single" w:sz="4" w:space="0" w:color="000000"/>
        <w:right w:val="single" w:sz="4" w:space="0" w:color="000000"/>
      </w:pBdr>
      <w:spacing w:before="100" w:beforeAutospacing="1" w:after="100" w:afterAutospacing="1"/>
      <w:jc w:val="center"/>
    </w:pPr>
    <w:rPr>
      <w:rFonts w:ascii="Arial" w:hAnsi="Arial" w:cs="Arial"/>
      <w:sz w:val="18"/>
      <w:szCs w:val="18"/>
    </w:rPr>
  </w:style>
  <w:style w:type="paragraph" w:customStyle="1" w:styleId="xl283">
    <w:name w:val="xl283"/>
    <w:basedOn w:val="a2"/>
    <w:pPr>
      <w:pBdr>
        <w:left w:val="single" w:sz="4" w:space="0" w:color="000000"/>
        <w:right w:val="single" w:sz="4" w:space="0" w:color="000000"/>
      </w:pBdr>
      <w:spacing w:before="100" w:beforeAutospacing="1" w:after="100" w:afterAutospacing="1"/>
      <w:jc w:val="center"/>
    </w:pPr>
    <w:rPr>
      <w:sz w:val="18"/>
      <w:szCs w:val="18"/>
    </w:rPr>
  </w:style>
  <w:style w:type="paragraph" w:customStyle="1" w:styleId="xl284">
    <w:name w:val="xl284"/>
    <w:basedOn w:val="a2"/>
    <w:pPr>
      <w:pBdr>
        <w:left w:val="single" w:sz="4" w:space="0" w:color="000000"/>
        <w:right w:val="single" w:sz="4" w:space="0" w:color="000000"/>
      </w:pBdr>
      <w:spacing w:before="100" w:beforeAutospacing="1" w:after="100" w:afterAutospacing="1"/>
      <w:jc w:val="center"/>
    </w:pPr>
    <w:rPr>
      <w:rFonts w:ascii="Arial" w:hAnsi="Arial" w:cs="Arial"/>
      <w:sz w:val="18"/>
      <w:szCs w:val="18"/>
    </w:rPr>
  </w:style>
  <w:style w:type="paragraph" w:customStyle="1" w:styleId="xl285">
    <w:name w:val="xl285"/>
    <w:basedOn w:val="a2"/>
    <w:pPr>
      <w:pBdr>
        <w:left w:val="single" w:sz="4" w:space="0" w:color="000000"/>
        <w:bottom w:val="single" w:sz="8" w:space="0" w:color="000000"/>
        <w:right w:val="single" w:sz="4" w:space="0" w:color="000000"/>
      </w:pBdr>
      <w:spacing w:before="100" w:beforeAutospacing="1" w:after="100" w:afterAutospacing="1"/>
      <w:jc w:val="center"/>
    </w:pPr>
    <w:rPr>
      <w:rFonts w:ascii="Arial" w:hAnsi="Arial" w:cs="Arial"/>
      <w:sz w:val="18"/>
      <w:szCs w:val="18"/>
    </w:rPr>
  </w:style>
  <w:style w:type="paragraph" w:customStyle="1" w:styleId="xl286">
    <w:name w:val="xl286"/>
    <w:basedOn w:val="a2"/>
    <w:pPr>
      <w:pBdr>
        <w:top w:val="single" w:sz="8" w:space="0" w:color="000000"/>
        <w:left w:val="single" w:sz="4" w:space="0" w:color="000000"/>
        <w:right w:val="single" w:sz="4" w:space="0" w:color="000000"/>
      </w:pBdr>
      <w:spacing w:before="100" w:beforeAutospacing="1" w:after="100" w:afterAutospacing="1"/>
      <w:jc w:val="center"/>
    </w:pPr>
    <w:rPr>
      <w:color w:val="000000"/>
      <w:sz w:val="18"/>
      <w:szCs w:val="18"/>
    </w:rPr>
  </w:style>
  <w:style w:type="paragraph" w:customStyle="1" w:styleId="xl287">
    <w:name w:val="xl287"/>
    <w:basedOn w:val="a2"/>
    <w:pPr>
      <w:pBdr>
        <w:left w:val="single" w:sz="4" w:space="0" w:color="000000"/>
        <w:right w:val="single" w:sz="4" w:space="0" w:color="000000"/>
      </w:pBdr>
      <w:spacing w:before="100" w:beforeAutospacing="1" w:after="100" w:afterAutospacing="1"/>
      <w:jc w:val="center"/>
    </w:pPr>
    <w:rPr>
      <w:rFonts w:ascii="Arial" w:hAnsi="Arial" w:cs="Arial"/>
      <w:sz w:val="18"/>
      <w:szCs w:val="18"/>
    </w:rPr>
  </w:style>
  <w:style w:type="paragraph" w:customStyle="1" w:styleId="xl288">
    <w:name w:val="xl288"/>
    <w:basedOn w:val="a2"/>
    <w:pPr>
      <w:pBdr>
        <w:left w:val="single" w:sz="4" w:space="0" w:color="000000"/>
        <w:bottom w:val="single" w:sz="8" w:space="0" w:color="000000"/>
        <w:right w:val="single" w:sz="4" w:space="0" w:color="000000"/>
      </w:pBdr>
      <w:spacing w:before="100" w:beforeAutospacing="1" w:after="100" w:afterAutospacing="1"/>
      <w:jc w:val="center"/>
    </w:pPr>
    <w:rPr>
      <w:rFonts w:ascii="Arial" w:hAnsi="Arial" w:cs="Arial"/>
      <w:sz w:val="18"/>
      <w:szCs w:val="18"/>
    </w:rPr>
  </w:style>
  <w:style w:type="paragraph" w:customStyle="1" w:styleId="xl289">
    <w:name w:val="xl289"/>
    <w:basedOn w:val="a2"/>
    <w:pPr>
      <w:pBdr>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290">
    <w:name w:val="xl290"/>
    <w:basedOn w:val="a2"/>
    <w:pPr>
      <w:pBdr>
        <w:left w:val="single" w:sz="4" w:space="0" w:color="000000"/>
        <w:right w:val="single" w:sz="4" w:space="0" w:color="000000"/>
      </w:pBdr>
      <w:spacing w:before="100" w:beforeAutospacing="1" w:after="100" w:afterAutospacing="1"/>
      <w:jc w:val="center"/>
    </w:pPr>
    <w:rPr>
      <w:rFonts w:ascii="Arial" w:hAnsi="Arial" w:cs="Arial"/>
      <w:sz w:val="18"/>
      <w:szCs w:val="18"/>
    </w:rPr>
  </w:style>
  <w:style w:type="paragraph" w:customStyle="1" w:styleId="xl291">
    <w:name w:val="xl291"/>
    <w:basedOn w:val="a2"/>
    <w:pPr>
      <w:pBdr>
        <w:left w:val="single" w:sz="4" w:space="0" w:color="000000"/>
        <w:bottom w:val="single" w:sz="4" w:space="0" w:color="000000"/>
        <w:right w:val="single" w:sz="4" w:space="0" w:color="000000"/>
      </w:pBdr>
      <w:spacing w:before="100" w:beforeAutospacing="1" w:after="100" w:afterAutospacing="1"/>
      <w:jc w:val="center"/>
    </w:pPr>
    <w:rPr>
      <w:rFonts w:ascii="Arial" w:hAnsi="Arial" w:cs="Arial"/>
      <w:sz w:val="18"/>
      <w:szCs w:val="18"/>
    </w:rPr>
  </w:style>
  <w:style w:type="paragraph" w:customStyle="1" w:styleId="xl292">
    <w:name w:val="xl292"/>
    <w:basedOn w:val="a2"/>
    <w:pPr>
      <w:pBdr>
        <w:left w:val="single" w:sz="4" w:space="0" w:color="000000"/>
        <w:right w:val="single" w:sz="4" w:space="0" w:color="000000"/>
      </w:pBdr>
      <w:spacing w:before="100" w:beforeAutospacing="1" w:after="100" w:afterAutospacing="1"/>
      <w:jc w:val="center"/>
    </w:pPr>
    <w:rPr>
      <w:color w:val="000000"/>
      <w:sz w:val="18"/>
      <w:szCs w:val="18"/>
    </w:rPr>
  </w:style>
  <w:style w:type="paragraph" w:customStyle="1" w:styleId="xl293">
    <w:name w:val="xl293"/>
    <w:basedOn w:val="a2"/>
    <w:pPr>
      <w:pBdr>
        <w:left w:val="single" w:sz="4" w:space="0" w:color="000000"/>
        <w:bottom w:val="single" w:sz="4" w:space="0" w:color="000000"/>
        <w:right w:val="single" w:sz="4" w:space="0" w:color="000000"/>
      </w:pBdr>
      <w:spacing w:before="100" w:beforeAutospacing="1" w:after="100" w:afterAutospacing="1"/>
      <w:jc w:val="center"/>
    </w:pPr>
    <w:rPr>
      <w:rFonts w:ascii="Arial" w:hAnsi="Arial" w:cs="Arial"/>
      <w:sz w:val="18"/>
      <w:szCs w:val="18"/>
    </w:rPr>
  </w:style>
  <w:style w:type="paragraph" w:customStyle="1" w:styleId="xl294">
    <w:name w:val="xl294"/>
    <w:basedOn w:val="a2"/>
    <w:pPr>
      <w:pBdr>
        <w:top w:val="single" w:sz="4" w:space="0" w:color="000000"/>
        <w:left w:val="single" w:sz="4" w:space="0" w:color="000000"/>
        <w:right w:val="single" w:sz="4" w:space="0" w:color="000000"/>
      </w:pBdr>
      <w:spacing w:before="100" w:beforeAutospacing="1" w:after="100" w:afterAutospacing="1"/>
      <w:jc w:val="center"/>
    </w:pPr>
    <w:rPr>
      <w:sz w:val="18"/>
      <w:szCs w:val="18"/>
    </w:rPr>
  </w:style>
  <w:style w:type="paragraph" w:customStyle="1" w:styleId="xl295">
    <w:name w:val="xl295"/>
    <w:basedOn w:val="a2"/>
    <w:pPr>
      <w:pBdr>
        <w:left w:val="single" w:sz="4" w:space="0" w:color="000000"/>
        <w:bottom w:val="single" w:sz="8" w:space="0" w:color="000000"/>
        <w:right w:val="single" w:sz="4" w:space="0" w:color="000000"/>
      </w:pBdr>
      <w:spacing w:before="100" w:beforeAutospacing="1" w:after="100" w:afterAutospacing="1"/>
      <w:jc w:val="center"/>
    </w:pPr>
    <w:rPr>
      <w:rFonts w:ascii="Arial" w:hAnsi="Arial" w:cs="Arial"/>
      <w:sz w:val="18"/>
      <w:szCs w:val="18"/>
    </w:rPr>
  </w:style>
  <w:style w:type="paragraph" w:customStyle="1" w:styleId="xl296">
    <w:name w:val="xl296"/>
    <w:basedOn w:val="a2"/>
    <w:pPr>
      <w:pBdr>
        <w:left w:val="single" w:sz="4" w:space="0" w:color="000000"/>
        <w:bottom w:val="single" w:sz="8" w:space="0" w:color="000000"/>
        <w:right w:val="single" w:sz="4" w:space="0" w:color="000000"/>
      </w:pBdr>
      <w:spacing w:before="100" w:beforeAutospacing="1" w:after="100" w:afterAutospacing="1"/>
      <w:jc w:val="center"/>
    </w:pPr>
    <w:rPr>
      <w:rFonts w:ascii="Arial" w:hAnsi="Arial" w:cs="Arial"/>
      <w:sz w:val="18"/>
      <w:szCs w:val="18"/>
    </w:rPr>
  </w:style>
  <w:style w:type="paragraph" w:customStyle="1" w:styleId="xl297">
    <w:name w:val="xl297"/>
    <w:basedOn w:val="a2"/>
    <w:pPr>
      <w:pBdr>
        <w:top w:val="single" w:sz="8" w:space="0" w:color="000000"/>
        <w:left w:val="single" w:sz="4" w:space="0" w:color="000000"/>
        <w:right w:val="single" w:sz="4" w:space="0" w:color="000000"/>
      </w:pBdr>
      <w:spacing w:before="100" w:beforeAutospacing="1" w:after="100" w:afterAutospacing="1"/>
      <w:jc w:val="left"/>
    </w:pPr>
    <w:rPr>
      <w:sz w:val="18"/>
      <w:szCs w:val="18"/>
    </w:rPr>
  </w:style>
  <w:style w:type="paragraph" w:customStyle="1" w:styleId="xl298">
    <w:name w:val="xl298"/>
    <w:basedOn w:val="a2"/>
    <w:pPr>
      <w:pBdr>
        <w:left w:val="single" w:sz="4" w:space="0" w:color="000000"/>
        <w:right w:val="single" w:sz="4" w:space="0" w:color="000000"/>
      </w:pBdr>
      <w:spacing w:before="100" w:beforeAutospacing="1" w:after="100" w:afterAutospacing="1"/>
      <w:jc w:val="left"/>
    </w:pPr>
    <w:rPr>
      <w:sz w:val="18"/>
      <w:szCs w:val="18"/>
    </w:rPr>
  </w:style>
  <w:style w:type="paragraph" w:customStyle="1" w:styleId="xl299">
    <w:name w:val="xl299"/>
    <w:basedOn w:val="a2"/>
    <w:pPr>
      <w:pBdr>
        <w:left w:val="single" w:sz="4" w:space="0" w:color="000000"/>
        <w:bottom w:val="single" w:sz="4" w:space="0" w:color="000000"/>
        <w:right w:val="single" w:sz="4" w:space="0" w:color="000000"/>
      </w:pBdr>
      <w:spacing w:before="100" w:beforeAutospacing="1" w:after="100" w:afterAutospacing="1"/>
      <w:jc w:val="left"/>
    </w:pPr>
    <w:rPr>
      <w:sz w:val="18"/>
      <w:szCs w:val="18"/>
    </w:rPr>
  </w:style>
  <w:style w:type="paragraph" w:customStyle="1" w:styleId="xl300">
    <w:name w:val="xl300"/>
    <w:basedOn w:val="a2"/>
    <w:pPr>
      <w:pBdr>
        <w:top w:val="single" w:sz="4" w:space="0" w:color="000000"/>
        <w:left w:val="single" w:sz="4" w:space="0" w:color="000000"/>
        <w:right w:val="single" w:sz="4" w:space="0" w:color="000000"/>
      </w:pBdr>
      <w:spacing w:before="100" w:beforeAutospacing="1" w:after="100" w:afterAutospacing="1"/>
      <w:jc w:val="center"/>
    </w:pPr>
    <w:rPr>
      <w:sz w:val="18"/>
      <w:szCs w:val="18"/>
    </w:rPr>
  </w:style>
  <w:style w:type="paragraph" w:customStyle="1" w:styleId="xl301">
    <w:name w:val="xl301"/>
    <w:basedOn w:val="a2"/>
    <w:pPr>
      <w:pBdr>
        <w:left w:val="single" w:sz="4" w:space="0" w:color="000000"/>
        <w:right w:val="single" w:sz="4" w:space="0" w:color="000000"/>
      </w:pBdr>
      <w:spacing w:before="100" w:beforeAutospacing="1" w:after="100" w:afterAutospacing="1"/>
      <w:jc w:val="center"/>
    </w:pPr>
    <w:rPr>
      <w:rFonts w:ascii="Arial" w:hAnsi="Arial" w:cs="Arial"/>
    </w:rPr>
  </w:style>
  <w:style w:type="paragraph" w:customStyle="1" w:styleId="xl302">
    <w:name w:val="xl302"/>
    <w:basedOn w:val="a2"/>
    <w:pPr>
      <w:pBdr>
        <w:left w:val="single" w:sz="4" w:space="0" w:color="000000"/>
        <w:bottom w:val="single" w:sz="8" w:space="0" w:color="000000"/>
        <w:right w:val="single" w:sz="4" w:space="0" w:color="000000"/>
      </w:pBdr>
      <w:spacing w:before="100" w:beforeAutospacing="1" w:after="100" w:afterAutospacing="1"/>
      <w:jc w:val="center"/>
    </w:pPr>
    <w:rPr>
      <w:rFonts w:ascii="Arial" w:hAnsi="Arial" w:cs="Arial"/>
    </w:rPr>
  </w:style>
  <w:style w:type="paragraph" w:customStyle="1" w:styleId="xl303">
    <w:name w:val="xl303"/>
    <w:basedOn w:val="a2"/>
    <w:pPr>
      <w:pBdr>
        <w:top w:val="single" w:sz="8" w:space="0" w:color="000000"/>
        <w:left w:val="single" w:sz="4" w:space="0" w:color="000000"/>
        <w:right w:val="single" w:sz="4" w:space="0" w:color="000000"/>
      </w:pBdr>
      <w:spacing w:before="100" w:beforeAutospacing="1" w:after="100" w:afterAutospacing="1"/>
      <w:jc w:val="center"/>
    </w:pPr>
    <w:rPr>
      <w:color w:val="000000"/>
      <w:sz w:val="18"/>
      <w:szCs w:val="18"/>
    </w:rPr>
  </w:style>
  <w:style w:type="paragraph" w:customStyle="1" w:styleId="font10">
    <w:name w:val="font10"/>
    <w:basedOn w:val="a2"/>
    <w:pPr>
      <w:spacing w:before="100" w:beforeAutospacing="1" w:after="100" w:afterAutospacing="1"/>
      <w:jc w:val="left"/>
    </w:pPr>
    <w:rPr>
      <w:color w:val="FF0000"/>
      <w:sz w:val="20"/>
      <w:szCs w:val="20"/>
    </w:rPr>
  </w:style>
  <w:style w:type="paragraph" w:customStyle="1" w:styleId="font3">
    <w:name w:val="font3"/>
    <w:basedOn w:val="a2"/>
    <w:pPr>
      <w:spacing w:before="100" w:beforeAutospacing="1" w:after="100" w:afterAutospacing="1"/>
      <w:jc w:val="left"/>
    </w:pPr>
    <w:rPr>
      <w:rFonts w:ascii="Arial CYR" w:hAnsi="Arial CYR" w:cs="Arial CYR"/>
      <w:sz w:val="20"/>
      <w:szCs w:val="20"/>
    </w:rPr>
  </w:style>
  <w:style w:type="table" w:styleId="afffffffff3">
    <w:name w:val="Light Shading"/>
    <w:basedOn w:val="a4"/>
    <w:uiPriority w:val="60"/>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one" w:sz="4" w:space="0" w:color="000000"/>
          <w:bottom w:val="single" w:sz="8" w:space="0" w:color="000000"/>
          <w:right w:val="none" w:sz="4" w:space="0" w:color="000000"/>
        </w:tcBorders>
      </w:tcPr>
    </w:tblStylePr>
    <w:tblStylePr w:type="lastRow">
      <w:pPr>
        <w:spacing w:before="0" w:after="0" w:line="240" w:lineRule="auto"/>
      </w:pPr>
      <w:rPr>
        <w:b/>
        <w:bCs/>
      </w:rPr>
      <w:tblPr/>
      <w:tcPr>
        <w:tcBorders>
          <w:top w:val="single" w:sz="8" w:space="0" w:color="000000"/>
          <w:left w:val="none" w:sz="4" w:space="0" w:color="000000"/>
          <w:bottom w:val="single" w:sz="8" w:space="0" w:color="000000"/>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cPr>
    </w:tblStylePr>
    <w:tblStylePr w:type="band1Horz">
      <w:tblPr/>
      <w:tcPr>
        <w:tcBorders>
          <w:left w:val="none" w:sz="4" w:space="0" w:color="000000"/>
          <w:right w:val="none" w:sz="4" w:space="0" w:color="000000"/>
        </w:tcBorders>
        <w:shd w:val="clear" w:color="auto" w:fill="C0C0C0"/>
      </w:tcPr>
    </w:tblStylePr>
  </w:style>
  <w:style w:type="character" w:customStyle="1" w:styleId="FontStyle83">
    <w:name w:val="Font Style83"/>
    <w:rPr>
      <w:rFonts w:ascii="Times New Roman" w:hAnsi="Times New Roman" w:cs="Times New Roman" w:hint="default"/>
      <w:sz w:val="24"/>
      <w:szCs w:val="24"/>
    </w:rPr>
  </w:style>
  <w:style w:type="character" w:customStyle="1" w:styleId="2ffb">
    <w:name w:val="Основной текст (2) + Курсив"/>
    <w:rPr>
      <w:rFonts w:ascii="Times New Roman" w:eastAsia="Times New Roman" w:hAnsi="Times New Roman" w:cs="Times New Roman"/>
      <w:b w:val="0"/>
      <w:bCs w:val="0"/>
      <w:i/>
      <w:iCs/>
      <w:smallCaps w:val="0"/>
      <w:strike w:val="0"/>
      <w:color w:val="000000"/>
      <w:spacing w:val="0"/>
      <w:position w:val="0"/>
      <w:sz w:val="28"/>
      <w:szCs w:val="28"/>
      <w:u w:val="none"/>
      <w:shd w:val="clear" w:color="auto" w:fill="FFFFFF"/>
      <w:lang w:val="ru-RU" w:eastAsia="ru-RU" w:bidi="ru-RU"/>
    </w:rPr>
  </w:style>
  <w:style w:type="character" w:customStyle="1" w:styleId="22pt">
    <w:name w:val="Основной текст (2) + Интервал 2 pt"/>
    <w:rPr>
      <w:rFonts w:ascii="Times New Roman" w:eastAsia="Times New Roman" w:hAnsi="Times New Roman" w:cs="Times New Roman"/>
      <w:b w:val="0"/>
      <w:bCs w:val="0"/>
      <w:i w:val="0"/>
      <w:iCs w:val="0"/>
      <w:smallCaps w:val="0"/>
      <w:strike w:val="0"/>
      <w:color w:val="000000"/>
      <w:spacing w:val="40"/>
      <w:position w:val="0"/>
      <w:sz w:val="28"/>
      <w:szCs w:val="28"/>
      <w:u w:val="none"/>
      <w:shd w:val="clear" w:color="auto" w:fill="FFFFFF"/>
      <w:lang w:val="ru-RU" w:eastAsia="ru-RU" w:bidi="ru-RU"/>
    </w:rPr>
  </w:style>
  <w:style w:type="character" w:customStyle="1" w:styleId="824pt">
    <w:name w:val="Основной текст (8) + 24 pt;Не курсив"/>
    <w:rPr>
      <w:rFonts w:ascii="Times New Roman" w:eastAsia="Times New Roman" w:hAnsi="Times New Roman" w:cs="Times New Roman"/>
      <w:b/>
      <w:bCs/>
      <w:i/>
      <w:iCs/>
      <w:smallCaps w:val="0"/>
      <w:strike w:val="0"/>
      <w:color w:val="000000"/>
      <w:spacing w:val="0"/>
      <w:position w:val="0"/>
      <w:sz w:val="48"/>
      <w:szCs w:val="48"/>
      <w:u w:val="none"/>
      <w:shd w:val="clear" w:color="auto" w:fill="FFFFFF"/>
      <w:lang w:val="ru-RU" w:eastAsia="ru-RU" w:bidi="ru-RU"/>
    </w:rPr>
  </w:style>
  <w:style w:type="character" w:customStyle="1" w:styleId="722">
    <w:name w:val="Заголовок №7 (2)_"/>
    <w:link w:val="723"/>
    <w:rPr>
      <w:sz w:val="28"/>
      <w:szCs w:val="28"/>
      <w:shd w:val="clear" w:color="auto" w:fill="FFFFFF"/>
    </w:rPr>
  </w:style>
  <w:style w:type="paragraph" w:customStyle="1" w:styleId="723">
    <w:name w:val="Заголовок №7 (2)"/>
    <w:basedOn w:val="a2"/>
    <w:link w:val="722"/>
    <w:pPr>
      <w:widowControl w:val="0"/>
      <w:shd w:val="clear" w:color="auto" w:fill="FFFFFF"/>
      <w:spacing w:after="0" w:line="328" w:lineRule="exact"/>
      <w:ind w:firstLine="600"/>
      <w:outlineLvl w:val="6"/>
    </w:pPr>
    <w:rPr>
      <w:rFonts w:eastAsia="MS Mincho"/>
      <w:sz w:val="28"/>
      <w:szCs w:val="28"/>
    </w:rPr>
  </w:style>
  <w:style w:type="character" w:customStyle="1" w:styleId="731">
    <w:name w:val="Заголовок №7 (3)_"/>
    <w:link w:val="732"/>
    <w:rPr>
      <w:sz w:val="28"/>
      <w:szCs w:val="28"/>
      <w:shd w:val="clear" w:color="auto" w:fill="FFFFFF"/>
    </w:rPr>
  </w:style>
  <w:style w:type="paragraph" w:customStyle="1" w:styleId="732">
    <w:name w:val="Заголовок №7 (3)"/>
    <w:basedOn w:val="a2"/>
    <w:link w:val="731"/>
    <w:pPr>
      <w:widowControl w:val="0"/>
      <w:shd w:val="clear" w:color="auto" w:fill="FFFFFF"/>
      <w:spacing w:before="60" w:after="0" w:line="320" w:lineRule="exact"/>
      <w:ind w:firstLine="620"/>
      <w:outlineLvl w:val="6"/>
    </w:pPr>
    <w:rPr>
      <w:rFonts w:eastAsia="MS Mincho"/>
      <w:sz w:val="28"/>
      <w:szCs w:val="28"/>
    </w:rPr>
  </w:style>
  <w:style w:type="paragraph" w:customStyle="1" w:styleId="afffffffff4">
    <w:name w:val="Базовый"/>
    <w:uiPriority w:val="99"/>
    <w:pPr>
      <w:spacing w:line="100" w:lineRule="atLeast"/>
    </w:pPr>
    <w:rPr>
      <w:rFonts w:eastAsia="Times New Roman"/>
    </w:rPr>
  </w:style>
  <w:style w:type="character" w:customStyle="1" w:styleId="6pt">
    <w:name w:val="Основной текст + 6 pt"/>
    <w:rPr>
      <w:rFonts w:ascii="Times New Roman" w:eastAsia="Times New Roman" w:hAnsi="Times New Roman" w:cs="Times New Roman"/>
      <w:color w:val="000000"/>
      <w:spacing w:val="0"/>
      <w:position w:val="0"/>
      <w:sz w:val="12"/>
      <w:szCs w:val="12"/>
      <w:shd w:val="clear" w:color="auto" w:fill="FFFFFF"/>
      <w:lang w:val="ru-RU" w:eastAsia="ru-RU" w:bidi="ru-RU"/>
    </w:rPr>
  </w:style>
  <w:style w:type="character" w:customStyle="1" w:styleId="6pt0">
    <w:name w:val="Основной текст + 6 pt;Малые прописные"/>
    <w:rPr>
      <w:rFonts w:ascii="Times New Roman" w:eastAsia="Times New Roman" w:hAnsi="Times New Roman" w:cs="Times New Roman"/>
      <w:smallCaps/>
      <w:color w:val="000000"/>
      <w:spacing w:val="0"/>
      <w:position w:val="0"/>
      <w:sz w:val="12"/>
      <w:szCs w:val="12"/>
      <w:shd w:val="clear" w:color="auto" w:fill="FFFFFF"/>
      <w:lang w:val="en-US" w:eastAsia="en-US" w:bidi="en-US"/>
    </w:rPr>
  </w:style>
  <w:style w:type="character" w:customStyle="1" w:styleId="16pt">
    <w:name w:val="Основной текст + 16 pt"/>
    <w:rPr>
      <w:rFonts w:ascii="Times New Roman" w:eastAsia="Times New Roman" w:hAnsi="Times New Roman" w:cs="Times New Roman"/>
      <w:color w:val="000000"/>
      <w:spacing w:val="0"/>
      <w:position w:val="0"/>
      <w:sz w:val="32"/>
      <w:szCs w:val="32"/>
      <w:shd w:val="clear" w:color="auto" w:fill="FFFFFF"/>
      <w:lang w:val="ru-RU" w:eastAsia="ru-RU" w:bidi="ru-RU"/>
    </w:rPr>
  </w:style>
  <w:style w:type="character" w:customStyle="1" w:styleId="9pt0">
    <w:name w:val="Основной текст + 9 pt"/>
    <w:rPr>
      <w:rFonts w:ascii="Times New Roman" w:eastAsia="Times New Roman" w:hAnsi="Times New Roman" w:cs="Times New Roman"/>
      <w:color w:val="000000"/>
      <w:spacing w:val="0"/>
      <w:position w:val="0"/>
      <w:sz w:val="18"/>
      <w:szCs w:val="18"/>
      <w:shd w:val="clear" w:color="auto" w:fill="FFFFFF"/>
      <w:lang w:val="ru-RU" w:eastAsia="ru-RU" w:bidi="ru-RU"/>
    </w:rPr>
  </w:style>
  <w:style w:type="character" w:customStyle="1" w:styleId="385pt">
    <w:name w:val="Основной текст (3) + 8;5 pt"/>
    <w:rPr>
      <w:rFonts w:ascii="Times New Roman" w:eastAsia="Times New Roman" w:hAnsi="Times New Roman" w:cs="Times New Roman"/>
      <w:b w:val="0"/>
      <w:bCs w:val="0"/>
      <w:color w:val="000000"/>
      <w:spacing w:val="0"/>
      <w:position w:val="0"/>
      <w:sz w:val="17"/>
      <w:szCs w:val="17"/>
      <w:shd w:val="clear" w:color="auto" w:fill="FFFFFF"/>
      <w:lang w:val="ru-RU" w:eastAsia="ru-RU" w:bidi="ru-RU"/>
    </w:rPr>
  </w:style>
  <w:style w:type="character" w:customStyle="1" w:styleId="Tahoma75pt">
    <w:name w:val="Основной текст + Tahoma;7;5 pt;Курсив"/>
    <w:rPr>
      <w:rFonts w:ascii="Tahoma" w:eastAsia="Tahoma" w:hAnsi="Tahoma" w:cs="Tahoma"/>
      <w:i/>
      <w:iCs/>
      <w:color w:val="000000"/>
      <w:spacing w:val="0"/>
      <w:position w:val="0"/>
      <w:sz w:val="15"/>
      <w:szCs w:val="15"/>
      <w:shd w:val="clear" w:color="auto" w:fill="FFFFFF"/>
      <w:lang w:val="ru-RU" w:eastAsia="ru-RU" w:bidi="ru-RU"/>
    </w:rPr>
  </w:style>
  <w:style w:type="numbering" w:customStyle="1" w:styleId="21f">
    <w:name w:val="Нет списка21"/>
    <w:next w:val="a5"/>
    <w:uiPriority w:val="99"/>
    <w:semiHidden/>
    <w:unhideWhenUsed/>
  </w:style>
  <w:style w:type="numbering" w:customStyle="1" w:styleId="224">
    <w:name w:val="Нет списка22"/>
    <w:next w:val="a5"/>
    <w:uiPriority w:val="99"/>
    <w:semiHidden/>
    <w:unhideWhenUsed/>
  </w:style>
  <w:style w:type="numbering" w:customStyle="1" w:styleId="230">
    <w:name w:val="Нет списка23"/>
    <w:next w:val="a5"/>
    <w:uiPriority w:val="99"/>
    <w:semiHidden/>
    <w:unhideWhenUsed/>
  </w:style>
  <w:style w:type="numbering" w:customStyle="1" w:styleId="154">
    <w:name w:val="Нет списка15"/>
    <w:next w:val="a5"/>
    <w:uiPriority w:val="99"/>
    <w:semiHidden/>
    <w:unhideWhenUsed/>
  </w:style>
  <w:style w:type="numbering" w:customStyle="1" w:styleId="240">
    <w:name w:val="Нет списка24"/>
    <w:next w:val="a5"/>
    <w:uiPriority w:val="99"/>
    <w:semiHidden/>
    <w:unhideWhenUsed/>
  </w:style>
  <w:style w:type="numbering" w:customStyle="1" w:styleId="166">
    <w:name w:val="Нет списка16"/>
    <w:next w:val="a5"/>
    <w:uiPriority w:val="99"/>
    <w:semiHidden/>
    <w:unhideWhenUsed/>
  </w:style>
  <w:style w:type="numbering" w:customStyle="1" w:styleId="250">
    <w:name w:val="Нет списка25"/>
    <w:next w:val="a5"/>
    <w:uiPriority w:val="99"/>
    <w:semiHidden/>
    <w:unhideWhenUsed/>
  </w:style>
  <w:style w:type="numbering" w:customStyle="1" w:styleId="174">
    <w:name w:val="Нет списка17"/>
    <w:next w:val="a5"/>
    <w:uiPriority w:val="99"/>
    <w:semiHidden/>
    <w:unhideWhenUsed/>
  </w:style>
  <w:style w:type="numbering" w:customStyle="1" w:styleId="260">
    <w:name w:val="Нет списка26"/>
    <w:next w:val="a5"/>
    <w:uiPriority w:val="99"/>
    <w:semiHidden/>
    <w:unhideWhenUsed/>
  </w:style>
  <w:style w:type="numbering" w:customStyle="1" w:styleId="181">
    <w:name w:val="Нет списка18"/>
    <w:next w:val="a5"/>
    <w:uiPriority w:val="99"/>
    <w:semiHidden/>
    <w:unhideWhenUsed/>
  </w:style>
  <w:style w:type="numbering" w:customStyle="1" w:styleId="273">
    <w:name w:val="Нет списка27"/>
    <w:next w:val="a5"/>
    <w:uiPriority w:val="99"/>
    <w:semiHidden/>
    <w:unhideWhenUsed/>
  </w:style>
  <w:style w:type="numbering" w:customStyle="1" w:styleId="191">
    <w:name w:val="Нет списка19"/>
    <w:next w:val="a5"/>
    <w:uiPriority w:val="99"/>
    <w:semiHidden/>
    <w:unhideWhenUsed/>
  </w:style>
  <w:style w:type="numbering" w:customStyle="1" w:styleId="282">
    <w:name w:val="Нет списка28"/>
    <w:next w:val="a5"/>
    <w:uiPriority w:val="99"/>
    <w:semiHidden/>
    <w:unhideWhenUsed/>
  </w:style>
  <w:style w:type="numbering" w:customStyle="1" w:styleId="202">
    <w:name w:val="Нет списка20"/>
    <w:next w:val="a5"/>
    <w:uiPriority w:val="99"/>
    <w:semiHidden/>
    <w:unhideWhenUsed/>
  </w:style>
  <w:style w:type="numbering" w:customStyle="1" w:styleId="1100">
    <w:name w:val="Нет списка110"/>
    <w:next w:val="a5"/>
    <w:uiPriority w:val="99"/>
    <w:semiHidden/>
    <w:unhideWhenUsed/>
  </w:style>
  <w:style w:type="numbering" w:customStyle="1" w:styleId="292">
    <w:name w:val="Нет списка29"/>
    <w:next w:val="a5"/>
    <w:uiPriority w:val="99"/>
    <w:semiHidden/>
    <w:unhideWhenUsed/>
  </w:style>
  <w:style w:type="numbering" w:customStyle="1" w:styleId="301">
    <w:name w:val="Нет списка30"/>
    <w:next w:val="a5"/>
    <w:uiPriority w:val="99"/>
    <w:semiHidden/>
    <w:unhideWhenUsed/>
  </w:style>
  <w:style w:type="numbering" w:customStyle="1" w:styleId="1110">
    <w:name w:val="Нет списка111"/>
    <w:next w:val="a5"/>
    <w:uiPriority w:val="99"/>
    <w:semiHidden/>
    <w:unhideWhenUsed/>
  </w:style>
  <w:style w:type="numbering" w:customStyle="1" w:styleId="2100">
    <w:name w:val="Нет списка210"/>
    <w:next w:val="a5"/>
    <w:uiPriority w:val="99"/>
    <w:semiHidden/>
    <w:unhideWhenUsed/>
  </w:style>
  <w:style w:type="numbering" w:customStyle="1" w:styleId="318">
    <w:name w:val="Нет списка31"/>
    <w:next w:val="a5"/>
    <w:uiPriority w:val="99"/>
    <w:semiHidden/>
    <w:unhideWhenUsed/>
  </w:style>
  <w:style w:type="numbering" w:customStyle="1" w:styleId="1121">
    <w:name w:val="Нет списка112"/>
    <w:next w:val="a5"/>
    <w:uiPriority w:val="99"/>
    <w:semiHidden/>
    <w:unhideWhenUsed/>
  </w:style>
  <w:style w:type="numbering" w:customStyle="1" w:styleId="2112">
    <w:name w:val="Нет списка211"/>
    <w:next w:val="a5"/>
    <w:uiPriority w:val="99"/>
    <w:semiHidden/>
    <w:unhideWhenUsed/>
  </w:style>
  <w:style w:type="numbering" w:customStyle="1" w:styleId="321">
    <w:name w:val="Нет списка32"/>
    <w:next w:val="a5"/>
    <w:uiPriority w:val="99"/>
    <w:semiHidden/>
    <w:unhideWhenUsed/>
  </w:style>
  <w:style w:type="numbering" w:customStyle="1" w:styleId="1130">
    <w:name w:val="Нет списка113"/>
    <w:next w:val="a5"/>
    <w:uiPriority w:val="99"/>
    <w:semiHidden/>
    <w:unhideWhenUsed/>
  </w:style>
  <w:style w:type="numbering" w:customStyle="1" w:styleId="2120">
    <w:name w:val="Нет списка212"/>
    <w:next w:val="a5"/>
    <w:uiPriority w:val="99"/>
    <w:semiHidden/>
    <w:unhideWhenUsed/>
  </w:style>
  <w:style w:type="numbering" w:customStyle="1" w:styleId="330">
    <w:name w:val="Нет списка33"/>
    <w:next w:val="a5"/>
    <w:uiPriority w:val="99"/>
    <w:semiHidden/>
    <w:unhideWhenUsed/>
  </w:style>
  <w:style w:type="numbering" w:customStyle="1" w:styleId="1141">
    <w:name w:val="Нет списка114"/>
    <w:next w:val="a5"/>
    <w:uiPriority w:val="99"/>
    <w:semiHidden/>
    <w:unhideWhenUsed/>
  </w:style>
  <w:style w:type="numbering" w:customStyle="1" w:styleId="2130">
    <w:name w:val="Нет списка213"/>
    <w:next w:val="a5"/>
    <w:uiPriority w:val="99"/>
    <w:semiHidden/>
    <w:unhideWhenUsed/>
  </w:style>
  <w:style w:type="numbering" w:customStyle="1" w:styleId="340">
    <w:name w:val="Нет списка34"/>
    <w:next w:val="a5"/>
    <w:uiPriority w:val="99"/>
    <w:semiHidden/>
    <w:unhideWhenUsed/>
  </w:style>
  <w:style w:type="numbering" w:customStyle="1" w:styleId="1150">
    <w:name w:val="Нет списка115"/>
    <w:next w:val="a5"/>
    <w:uiPriority w:val="99"/>
    <w:semiHidden/>
    <w:unhideWhenUsed/>
  </w:style>
  <w:style w:type="numbering" w:customStyle="1" w:styleId="2140">
    <w:name w:val="Нет списка214"/>
    <w:next w:val="a5"/>
    <w:uiPriority w:val="99"/>
    <w:semiHidden/>
    <w:unhideWhenUsed/>
  </w:style>
  <w:style w:type="numbering" w:customStyle="1" w:styleId="350">
    <w:name w:val="Нет списка35"/>
    <w:next w:val="a5"/>
    <w:uiPriority w:val="99"/>
    <w:semiHidden/>
    <w:unhideWhenUsed/>
  </w:style>
  <w:style w:type="numbering" w:customStyle="1" w:styleId="1160">
    <w:name w:val="Нет списка116"/>
    <w:next w:val="a5"/>
    <w:uiPriority w:val="99"/>
    <w:semiHidden/>
    <w:unhideWhenUsed/>
  </w:style>
  <w:style w:type="numbering" w:customStyle="1" w:styleId="2150">
    <w:name w:val="Нет списка215"/>
    <w:next w:val="a5"/>
    <w:uiPriority w:val="99"/>
    <w:semiHidden/>
    <w:unhideWhenUsed/>
  </w:style>
  <w:style w:type="numbering" w:customStyle="1" w:styleId="361">
    <w:name w:val="Нет списка36"/>
    <w:next w:val="a5"/>
    <w:uiPriority w:val="99"/>
    <w:semiHidden/>
    <w:unhideWhenUsed/>
  </w:style>
  <w:style w:type="numbering" w:customStyle="1" w:styleId="1170">
    <w:name w:val="Нет списка117"/>
    <w:next w:val="a5"/>
    <w:uiPriority w:val="99"/>
    <w:semiHidden/>
    <w:unhideWhenUsed/>
  </w:style>
  <w:style w:type="numbering" w:customStyle="1" w:styleId="2160">
    <w:name w:val="Нет списка216"/>
    <w:next w:val="a5"/>
    <w:uiPriority w:val="99"/>
    <w:semiHidden/>
    <w:unhideWhenUsed/>
  </w:style>
  <w:style w:type="numbering" w:customStyle="1" w:styleId="370">
    <w:name w:val="Нет списка37"/>
    <w:next w:val="a5"/>
    <w:uiPriority w:val="99"/>
    <w:semiHidden/>
    <w:unhideWhenUsed/>
  </w:style>
  <w:style w:type="numbering" w:customStyle="1" w:styleId="1180">
    <w:name w:val="Нет списка118"/>
    <w:next w:val="a5"/>
    <w:uiPriority w:val="99"/>
    <w:semiHidden/>
    <w:unhideWhenUsed/>
  </w:style>
  <w:style w:type="numbering" w:customStyle="1" w:styleId="2170">
    <w:name w:val="Нет списка217"/>
    <w:next w:val="a5"/>
    <w:uiPriority w:val="99"/>
    <w:semiHidden/>
    <w:unhideWhenUsed/>
  </w:style>
  <w:style w:type="numbering" w:customStyle="1" w:styleId="380">
    <w:name w:val="Нет списка38"/>
    <w:next w:val="a5"/>
    <w:uiPriority w:val="99"/>
    <w:semiHidden/>
    <w:unhideWhenUsed/>
  </w:style>
  <w:style w:type="numbering" w:customStyle="1" w:styleId="1190">
    <w:name w:val="Нет списка119"/>
    <w:next w:val="a5"/>
    <w:uiPriority w:val="99"/>
    <w:semiHidden/>
    <w:unhideWhenUsed/>
  </w:style>
  <w:style w:type="numbering" w:customStyle="1" w:styleId="2180">
    <w:name w:val="Нет списка218"/>
    <w:next w:val="a5"/>
    <w:uiPriority w:val="99"/>
    <w:semiHidden/>
    <w:unhideWhenUsed/>
  </w:style>
  <w:style w:type="numbering" w:customStyle="1" w:styleId="390">
    <w:name w:val="Нет списка39"/>
    <w:next w:val="a5"/>
    <w:uiPriority w:val="99"/>
    <w:semiHidden/>
    <w:unhideWhenUsed/>
  </w:style>
  <w:style w:type="numbering" w:customStyle="1" w:styleId="1200">
    <w:name w:val="Нет списка120"/>
    <w:next w:val="a5"/>
    <w:uiPriority w:val="99"/>
    <w:semiHidden/>
    <w:unhideWhenUsed/>
  </w:style>
  <w:style w:type="numbering" w:customStyle="1" w:styleId="2190">
    <w:name w:val="Нет списка219"/>
    <w:next w:val="a5"/>
    <w:uiPriority w:val="99"/>
    <w:semiHidden/>
    <w:unhideWhenUsed/>
  </w:style>
  <w:style w:type="numbering" w:customStyle="1" w:styleId="400">
    <w:name w:val="Нет списка40"/>
    <w:next w:val="a5"/>
    <w:uiPriority w:val="99"/>
    <w:semiHidden/>
    <w:unhideWhenUsed/>
  </w:style>
  <w:style w:type="numbering" w:customStyle="1" w:styleId="1210">
    <w:name w:val="Нет списка121"/>
    <w:next w:val="a5"/>
    <w:uiPriority w:val="99"/>
    <w:semiHidden/>
    <w:unhideWhenUsed/>
  </w:style>
  <w:style w:type="numbering" w:customStyle="1" w:styleId="2200">
    <w:name w:val="Нет списка220"/>
    <w:next w:val="a5"/>
    <w:uiPriority w:val="99"/>
    <w:semiHidden/>
    <w:unhideWhenUsed/>
  </w:style>
  <w:style w:type="numbering" w:customStyle="1" w:styleId="414">
    <w:name w:val="Нет списка41"/>
    <w:next w:val="a5"/>
    <w:uiPriority w:val="99"/>
    <w:semiHidden/>
    <w:unhideWhenUsed/>
  </w:style>
  <w:style w:type="numbering" w:customStyle="1" w:styleId="1220">
    <w:name w:val="Нет списка122"/>
    <w:next w:val="a5"/>
    <w:uiPriority w:val="99"/>
    <w:semiHidden/>
    <w:unhideWhenUsed/>
  </w:style>
  <w:style w:type="numbering" w:customStyle="1" w:styleId="2210">
    <w:name w:val="Нет списка221"/>
    <w:next w:val="a5"/>
    <w:uiPriority w:val="99"/>
    <w:semiHidden/>
    <w:unhideWhenUsed/>
  </w:style>
  <w:style w:type="numbering" w:customStyle="1" w:styleId="420">
    <w:name w:val="Нет списка42"/>
    <w:next w:val="a5"/>
    <w:uiPriority w:val="99"/>
    <w:semiHidden/>
    <w:unhideWhenUsed/>
  </w:style>
  <w:style w:type="numbering" w:customStyle="1" w:styleId="1230">
    <w:name w:val="Нет списка123"/>
    <w:next w:val="a5"/>
    <w:uiPriority w:val="99"/>
    <w:semiHidden/>
    <w:unhideWhenUsed/>
  </w:style>
  <w:style w:type="numbering" w:customStyle="1" w:styleId="2220">
    <w:name w:val="Нет списка222"/>
    <w:next w:val="a5"/>
    <w:uiPriority w:val="99"/>
    <w:semiHidden/>
    <w:unhideWhenUsed/>
  </w:style>
  <w:style w:type="numbering" w:customStyle="1" w:styleId="430">
    <w:name w:val="Нет списка43"/>
    <w:next w:val="a5"/>
    <w:uiPriority w:val="99"/>
    <w:semiHidden/>
    <w:unhideWhenUsed/>
  </w:style>
  <w:style w:type="numbering" w:customStyle="1" w:styleId="1240">
    <w:name w:val="Нет списка124"/>
    <w:next w:val="a5"/>
    <w:uiPriority w:val="99"/>
    <w:semiHidden/>
    <w:unhideWhenUsed/>
  </w:style>
  <w:style w:type="numbering" w:customStyle="1" w:styleId="2230">
    <w:name w:val="Нет списка223"/>
    <w:next w:val="a5"/>
    <w:uiPriority w:val="99"/>
    <w:semiHidden/>
    <w:unhideWhenUsed/>
  </w:style>
  <w:style w:type="numbering" w:customStyle="1" w:styleId="440">
    <w:name w:val="Нет списка44"/>
    <w:next w:val="a5"/>
    <w:uiPriority w:val="99"/>
    <w:semiHidden/>
    <w:unhideWhenUsed/>
  </w:style>
  <w:style w:type="numbering" w:customStyle="1" w:styleId="1251">
    <w:name w:val="Нет списка125"/>
    <w:next w:val="a5"/>
    <w:uiPriority w:val="99"/>
    <w:semiHidden/>
    <w:unhideWhenUsed/>
  </w:style>
  <w:style w:type="numbering" w:customStyle="1" w:styleId="2240">
    <w:name w:val="Нет списка224"/>
    <w:next w:val="a5"/>
    <w:uiPriority w:val="99"/>
    <w:semiHidden/>
    <w:unhideWhenUsed/>
  </w:style>
  <w:style w:type="numbering" w:customStyle="1" w:styleId="450">
    <w:name w:val="Нет списка45"/>
    <w:next w:val="a5"/>
    <w:uiPriority w:val="99"/>
    <w:semiHidden/>
    <w:unhideWhenUsed/>
  </w:style>
  <w:style w:type="numbering" w:customStyle="1" w:styleId="1260">
    <w:name w:val="Нет списка126"/>
    <w:next w:val="a5"/>
    <w:uiPriority w:val="99"/>
    <w:semiHidden/>
    <w:unhideWhenUsed/>
  </w:style>
  <w:style w:type="numbering" w:customStyle="1" w:styleId="225">
    <w:name w:val="Нет списка225"/>
    <w:next w:val="a5"/>
    <w:uiPriority w:val="99"/>
    <w:semiHidden/>
    <w:unhideWhenUsed/>
  </w:style>
  <w:style w:type="numbering" w:customStyle="1" w:styleId="460">
    <w:name w:val="Нет списка46"/>
    <w:next w:val="a5"/>
    <w:uiPriority w:val="99"/>
    <w:semiHidden/>
    <w:unhideWhenUsed/>
  </w:style>
  <w:style w:type="numbering" w:customStyle="1" w:styleId="1270">
    <w:name w:val="Нет списка127"/>
    <w:next w:val="a5"/>
    <w:uiPriority w:val="99"/>
    <w:semiHidden/>
    <w:unhideWhenUsed/>
  </w:style>
  <w:style w:type="numbering" w:customStyle="1" w:styleId="226">
    <w:name w:val="Нет списка226"/>
    <w:next w:val="a5"/>
    <w:uiPriority w:val="99"/>
    <w:semiHidden/>
    <w:unhideWhenUsed/>
  </w:style>
  <w:style w:type="numbering" w:customStyle="1" w:styleId="470">
    <w:name w:val="Нет списка47"/>
    <w:next w:val="a5"/>
    <w:uiPriority w:val="99"/>
    <w:semiHidden/>
    <w:unhideWhenUsed/>
  </w:style>
  <w:style w:type="numbering" w:customStyle="1" w:styleId="128">
    <w:name w:val="Нет списка128"/>
    <w:next w:val="a5"/>
    <w:uiPriority w:val="99"/>
    <w:semiHidden/>
    <w:unhideWhenUsed/>
  </w:style>
  <w:style w:type="numbering" w:customStyle="1" w:styleId="227">
    <w:name w:val="Нет списка227"/>
    <w:next w:val="a5"/>
    <w:uiPriority w:val="99"/>
    <w:semiHidden/>
    <w:unhideWhenUsed/>
  </w:style>
  <w:style w:type="character" w:styleId="afffffffff5">
    <w:name w:val="line number"/>
    <w:uiPriority w:val="99"/>
    <w:unhideWhenUsed/>
  </w:style>
  <w:style w:type="numbering" w:customStyle="1" w:styleId="480">
    <w:name w:val="Нет списка48"/>
    <w:next w:val="a5"/>
    <w:uiPriority w:val="99"/>
    <w:semiHidden/>
    <w:unhideWhenUsed/>
  </w:style>
  <w:style w:type="numbering" w:customStyle="1" w:styleId="490">
    <w:name w:val="Нет списка49"/>
    <w:next w:val="a5"/>
    <w:uiPriority w:val="99"/>
    <w:semiHidden/>
    <w:unhideWhenUsed/>
  </w:style>
  <w:style w:type="numbering" w:customStyle="1" w:styleId="500">
    <w:name w:val="Нет списка50"/>
    <w:next w:val="a5"/>
    <w:uiPriority w:val="99"/>
    <w:semiHidden/>
    <w:unhideWhenUsed/>
  </w:style>
  <w:style w:type="numbering" w:customStyle="1" w:styleId="129">
    <w:name w:val="Нет списка129"/>
    <w:next w:val="a5"/>
    <w:uiPriority w:val="99"/>
    <w:semiHidden/>
    <w:unhideWhenUsed/>
  </w:style>
  <w:style w:type="numbering" w:customStyle="1" w:styleId="11100">
    <w:name w:val="Нет списка1110"/>
    <w:next w:val="a5"/>
    <w:uiPriority w:val="99"/>
    <w:semiHidden/>
    <w:unhideWhenUsed/>
  </w:style>
  <w:style w:type="numbering" w:customStyle="1" w:styleId="228">
    <w:name w:val="Нет списка228"/>
    <w:next w:val="a5"/>
    <w:uiPriority w:val="99"/>
    <w:semiHidden/>
    <w:unhideWhenUsed/>
  </w:style>
  <w:style w:type="numbering" w:customStyle="1" w:styleId="3100">
    <w:name w:val="Нет списка310"/>
    <w:next w:val="a5"/>
    <w:uiPriority w:val="99"/>
    <w:semiHidden/>
    <w:unhideWhenUsed/>
  </w:style>
  <w:style w:type="numbering" w:customStyle="1" w:styleId="12100">
    <w:name w:val="Нет списка1210"/>
    <w:next w:val="a5"/>
    <w:uiPriority w:val="99"/>
    <w:semiHidden/>
    <w:unhideWhenUsed/>
  </w:style>
  <w:style w:type="numbering" w:customStyle="1" w:styleId="21100">
    <w:name w:val="Нет списка2110"/>
    <w:next w:val="a5"/>
    <w:uiPriority w:val="99"/>
    <w:semiHidden/>
    <w:unhideWhenUsed/>
  </w:style>
  <w:style w:type="numbering" w:customStyle="1" w:styleId="4100">
    <w:name w:val="Нет списка410"/>
    <w:next w:val="a5"/>
    <w:uiPriority w:val="99"/>
    <w:semiHidden/>
    <w:unhideWhenUsed/>
  </w:style>
  <w:style w:type="numbering" w:customStyle="1" w:styleId="1311">
    <w:name w:val="Нет списка131"/>
    <w:next w:val="a5"/>
    <w:uiPriority w:val="99"/>
    <w:semiHidden/>
    <w:unhideWhenUsed/>
  </w:style>
  <w:style w:type="numbering" w:customStyle="1" w:styleId="229">
    <w:name w:val="Нет списка229"/>
    <w:next w:val="a5"/>
    <w:uiPriority w:val="99"/>
    <w:semiHidden/>
    <w:unhideWhenUsed/>
  </w:style>
  <w:style w:type="numbering" w:customStyle="1" w:styleId="512">
    <w:name w:val="Нет списка51"/>
    <w:next w:val="a5"/>
    <w:uiPriority w:val="99"/>
    <w:semiHidden/>
    <w:unhideWhenUsed/>
  </w:style>
  <w:style w:type="numbering" w:customStyle="1" w:styleId="1411">
    <w:name w:val="Нет списка141"/>
    <w:next w:val="a5"/>
    <w:uiPriority w:val="99"/>
    <w:semiHidden/>
    <w:unhideWhenUsed/>
  </w:style>
  <w:style w:type="numbering" w:customStyle="1" w:styleId="231">
    <w:name w:val="Нет списка231"/>
    <w:next w:val="a5"/>
    <w:uiPriority w:val="99"/>
    <w:semiHidden/>
    <w:unhideWhenUsed/>
  </w:style>
  <w:style w:type="numbering" w:customStyle="1" w:styleId="611">
    <w:name w:val="Нет списка61"/>
    <w:next w:val="a5"/>
    <w:uiPriority w:val="99"/>
    <w:semiHidden/>
    <w:unhideWhenUsed/>
  </w:style>
  <w:style w:type="numbering" w:customStyle="1" w:styleId="1510">
    <w:name w:val="Нет списка151"/>
    <w:next w:val="a5"/>
    <w:uiPriority w:val="99"/>
    <w:semiHidden/>
    <w:unhideWhenUsed/>
  </w:style>
  <w:style w:type="numbering" w:customStyle="1" w:styleId="241">
    <w:name w:val="Нет списка241"/>
    <w:next w:val="a5"/>
    <w:uiPriority w:val="99"/>
    <w:semiHidden/>
    <w:unhideWhenUsed/>
  </w:style>
  <w:style w:type="numbering" w:customStyle="1" w:styleId="712">
    <w:name w:val="Нет списка71"/>
    <w:next w:val="a5"/>
    <w:uiPriority w:val="99"/>
    <w:semiHidden/>
    <w:unhideWhenUsed/>
  </w:style>
  <w:style w:type="numbering" w:customStyle="1" w:styleId="1611">
    <w:name w:val="Нет списка161"/>
    <w:next w:val="a5"/>
    <w:uiPriority w:val="99"/>
    <w:semiHidden/>
    <w:unhideWhenUsed/>
  </w:style>
  <w:style w:type="numbering" w:customStyle="1" w:styleId="251">
    <w:name w:val="Нет списка251"/>
    <w:next w:val="a5"/>
    <w:uiPriority w:val="99"/>
    <w:semiHidden/>
    <w:unhideWhenUsed/>
  </w:style>
  <w:style w:type="numbering" w:customStyle="1" w:styleId="810">
    <w:name w:val="Нет списка81"/>
    <w:next w:val="a5"/>
    <w:uiPriority w:val="99"/>
    <w:semiHidden/>
    <w:unhideWhenUsed/>
  </w:style>
  <w:style w:type="numbering" w:customStyle="1" w:styleId="1711">
    <w:name w:val="Нет списка171"/>
    <w:next w:val="a5"/>
    <w:uiPriority w:val="99"/>
    <w:semiHidden/>
    <w:unhideWhenUsed/>
  </w:style>
  <w:style w:type="numbering" w:customStyle="1" w:styleId="261">
    <w:name w:val="Нет списка261"/>
    <w:next w:val="a5"/>
    <w:uiPriority w:val="99"/>
    <w:semiHidden/>
    <w:unhideWhenUsed/>
  </w:style>
  <w:style w:type="numbering" w:customStyle="1" w:styleId="911">
    <w:name w:val="Нет списка91"/>
    <w:next w:val="a5"/>
    <w:uiPriority w:val="99"/>
    <w:semiHidden/>
    <w:unhideWhenUsed/>
  </w:style>
  <w:style w:type="numbering" w:customStyle="1" w:styleId="1810">
    <w:name w:val="Нет списка181"/>
    <w:next w:val="a5"/>
    <w:uiPriority w:val="99"/>
    <w:semiHidden/>
    <w:unhideWhenUsed/>
  </w:style>
  <w:style w:type="numbering" w:customStyle="1" w:styleId="2710">
    <w:name w:val="Нет списка271"/>
    <w:next w:val="a5"/>
    <w:uiPriority w:val="99"/>
    <w:semiHidden/>
    <w:unhideWhenUsed/>
  </w:style>
  <w:style w:type="numbering" w:customStyle="1" w:styleId="1010">
    <w:name w:val="Нет списка101"/>
    <w:next w:val="a5"/>
    <w:uiPriority w:val="99"/>
    <w:semiHidden/>
    <w:unhideWhenUsed/>
  </w:style>
  <w:style w:type="numbering" w:customStyle="1" w:styleId="1910">
    <w:name w:val="Нет списка191"/>
    <w:next w:val="a5"/>
    <w:uiPriority w:val="99"/>
    <w:semiHidden/>
    <w:unhideWhenUsed/>
  </w:style>
  <w:style w:type="numbering" w:customStyle="1" w:styleId="2810">
    <w:name w:val="Нет списка281"/>
    <w:next w:val="a5"/>
    <w:uiPriority w:val="99"/>
    <w:semiHidden/>
    <w:unhideWhenUsed/>
  </w:style>
  <w:style w:type="numbering" w:customStyle="1" w:styleId="2010">
    <w:name w:val="Нет списка201"/>
    <w:next w:val="a5"/>
    <w:uiPriority w:val="99"/>
    <w:semiHidden/>
    <w:unhideWhenUsed/>
  </w:style>
  <w:style w:type="numbering" w:customStyle="1" w:styleId="1101">
    <w:name w:val="Нет списка1101"/>
    <w:next w:val="a5"/>
    <w:uiPriority w:val="99"/>
    <w:semiHidden/>
    <w:unhideWhenUsed/>
  </w:style>
  <w:style w:type="numbering" w:customStyle="1" w:styleId="2910">
    <w:name w:val="Нет списка291"/>
    <w:next w:val="a5"/>
    <w:uiPriority w:val="99"/>
    <w:semiHidden/>
    <w:unhideWhenUsed/>
  </w:style>
  <w:style w:type="numbering" w:customStyle="1" w:styleId="3010">
    <w:name w:val="Нет списка301"/>
    <w:next w:val="a5"/>
    <w:uiPriority w:val="99"/>
    <w:semiHidden/>
    <w:unhideWhenUsed/>
  </w:style>
  <w:style w:type="numbering" w:customStyle="1" w:styleId="1111">
    <w:name w:val="Нет списка1111"/>
    <w:next w:val="a5"/>
    <w:uiPriority w:val="99"/>
    <w:semiHidden/>
    <w:unhideWhenUsed/>
  </w:style>
  <w:style w:type="numbering" w:customStyle="1" w:styleId="2101">
    <w:name w:val="Нет списка2101"/>
    <w:next w:val="a5"/>
    <w:uiPriority w:val="99"/>
    <w:semiHidden/>
    <w:unhideWhenUsed/>
  </w:style>
  <w:style w:type="numbering" w:customStyle="1" w:styleId="3111">
    <w:name w:val="Нет списка311"/>
    <w:next w:val="a5"/>
    <w:uiPriority w:val="99"/>
    <w:semiHidden/>
    <w:unhideWhenUsed/>
  </w:style>
  <w:style w:type="numbering" w:customStyle="1" w:styleId="11210">
    <w:name w:val="Нет списка1121"/>
    <w:next w:val="a5"/>
    <w:uiPriority w:val="99"/>
    <w:semiHidden/>
    <w:unhideWhenUsed/>
  </w:style>
  <w:style w:type="numbering" w:customStyle="1" w:styleId="21110">
    <w:name w:val="Нет списка2111"/>
    <w:next w:val="a5"/>
    <w:uiPriority w:val="99"/>
    <w:semiHidden/>
    <w:unhideWhenUsed/>
  </w:style>
  <w:style w:type="numbering" w:customStyle="1" w:styleId="3210">
    <w:name w:val="Нет списка321"/>
    <w:next w:val="a5"/>
    <w:uiPriority w:val="99"/>
    <w:semiHidden/>
    <w:unhideWhenUsed/>
  </w:style>
  <w:style w:type="numbering" w:customStyle="1" w:styleId="1131">
    <w:name w:val="Нет списка1131"/>
    <w:next w:val="a5"/>
    <w:uiPriority w:val="99"/>
    <w:semiHidden/>
    <w:unhideWhenUsed/>
  </w:style>
  <w:style w:type="numbering" w:customStyle="1" w:styleId="2121">
    <w:name w:val="Нет списка2121"/>
    <w:next w:val="a5"/>
    <w:uiPriority w:val="99"/>
    <w:semiHidden/>
    <w:unhideWhenUsed/>
  </w:style>
  <w:style w:type="numbering" w:customStyle="1" w:styleId="331">
    <w:name w:val="Нет списка331"/>
    <w:next w:val="a5"/>
    <w:uiPriority w:val="99"/>
    <w:semiHidden/>
    <w:unhideWhenUsed/>
  </w:style>
  <w:style w:type="numbering" w:customStyle="1" w:styleId="11410">
    <w:name w:val="Нет списка1141"/>
    <w:next w:val="a5"/>
    <w:uiPriority w:val="99"/>
    <w:semiHidden/>
    <w:unhideWhenUsed/>
  </w:style>
  <w:style w:type="numbering" w:customStyle="1" w:styleId="2131">
    <w:name w:val="Нет списка2131"/>
    <w:next w:val="a5"/>
    <w:uiPriority w:val="99"/>
    <w:semiHidden/>
    <w:unhideWhenUsed/>
  </w:style>
  <w:style w:type="numbering" w:customStyle="1" w:styleId="341">
    <w:name w:val="Нет списка341"/>
    <w:next w:val="a5"/>
    <w:uiPriority w:val="99"/>
    <w:semiHidden/>
    <w:unhideWhenUsed/>
  </w:style>
  <w:style w:type="numbering" w:customStyle="1" w:styleId="1151">
    <w:name w:val="Нет списка1151"/>
    <w:next w:val="a5"/>
    <w:uiPriority w:val="99"/>
    <w:semiHidden/>
    <w:unhideWhenUsed/>
  </w:style>
  <w:style w:type="numbering" w:customStyle="1" w:styleId="2141">
    <w:name w:val="Нет списка2141"/>
    <w:next w:val="a5"/>
    <w:uiPriority w:val="99"/>
    <w:semiHidden/>
    <w:unhideWhenUsed/>
  </w:style>
  <w:style w:type="numbering" w:customStyle="1" w:styleId="351">
    <w:name w:val="Нет списка351"/>
    <w:next w:val="a5"/>
    <w:uiPriority w:val="99"/>
    <w:semiHidden/>
    <w:unhideWhenUsed/>
  </w:style>
  <w:style w:type="numbering" w:customStyle="1" w:styleId="1161">
    <w:name w:val="Нет списка1161"/>
    <w:next w:val="a5"/>
    <w:uiPriority w:val="99"/>
    <w:semiHidden/>
    <w:unhideWhenUsed/>
  </w:style>
  <w:style w:type="numbering" w:customStyle="1" w:styleId="2151">
    <w:name w:val="Нет списка2151"/>
    <w:next w:val="a5"/>
    <w:uiPriority w:val="99"/>
    <w:semiHidden/>
    <w:unhideWhenUsed/>
  </w:style>
  <w:style w:type="numbering" w:customStyle="1" w:styleId="3610">
    <w:name w:val="Нет списка361"/>
    <w:next w:val="a5"/>
    <w:uiPriority w:val="99"/>
    <w:semiHidden/>
    <w:unhideWhenUsed/>
  </w:style>
  <w:style w:type="numbering" w:customStyle="1" w:styleId="1171">
    <w:name w:val="Нет списка1171"/>
    <w:next w:val="a5"/>
    <w:uiPriority w:val="99"/>
    <w:semiHidden/>
    <w:unhideWhenUsed/>
  </w:style>
  <w:style w:type="numbering" w:customStyle="1" w:styleId="2161">
    <w:name w:val="Нет списка2161"/>
    <w:next w:val="a5"/>
    <w:uiPriority w:val="99"/>
    <w:semiHidden/>
    <w:unhideWhenUsed/>
  </w:style>
  <w:style w:type="numbering" w:customStyle="1" w:styleId="371">
    <w:name w:val="Нет списка371"/>
    <w:next w:val="a5"/>
    <w:uiPriority w:val="99"/>
    <w:semiHidden/>
    <w:unhideWhenUsed/>
  </w:style>
  <w:style w:type="numbering" w:customStyle="1" w:styleId="1181">
    <w:name w:val="Нет списка1181"/>
    <w:next w:val="a5"/>
    <w:uiPriority w:val="99"/>
    <w:semiHidden/>
    <w:unhideWhenUsed/>
  </w:style>
  <w:style w:type="numbering" w:customStyle="1" w:styleId="2171">
    <w:name w:val="Нет списка2171"/>
    <w:next w:val="a5"/>
    <w:uiPriority w:val="99"/>
    <w:semiHidden/>
    <w:unhideWhenUsed/>
  </w:style>
  <w:style w:type="numbering" w:customStyle="1" w:styleId="381">
    <w:name w:val="Нет списка381"/>
    <w:next w:val="a5"/>
    <w:uiPriority w:val="99"/>
    <w:semiHidden/>
    <w:unhideWhenUsed/>
  </w:style>
  <w:style w:type="numbering" w:customStyle="1" w:styleId="1191">
    <w:name w:val="Нет списка1191"/>
    <w:next w:val="a5"/>
    <w:uiPriority w:val="99"/>
    <w:semiHidden/>
    <w:unhideWhenUsed/>
  </w:style>
  <w:style w:type="numbering" w:customStyle="1" w:styleId="2181">
    <w:name w:val="Нет списка2181"/>
    <w:next w:val="a5"/>
    <w:uiPriority w:val="99"/>
    <w:semiHidden/>
    <w:unhideWhenUsed/>
  </w:style>
  <w:style w:type="numbering" w:customStyle="1" w:styleId="391">
    <w:name w:val="Нет списка391"/>
    <w:next w:val="a5"/>
    <w:uiPriority w:val="99"/>
    <w:semiHidden/>
    <w:unhideWhenUsed/>
  </w:style>
  <w:style w:type="numbering" w:customStyle="1" w:styleId="1201">
    <w:name w:val="Нет списка1201"/>
    <w:next w:val="a5"/>
    <w:uiPriority w:val="99"/>
    <w:semiHidden/>
    <w:unhideWhenUsed/>
  </w:style>
  <w:style w:type="numbering" w:customStyle="1" w:styleId="2191">
    <w:name w:val="Нет списка2191"/>
    <w:next w:val="a5"/>
    <w:uiPriority w:val="99"/>
    <w:semiHidden/>
    <w:unhideWhenUsed/>
  </w:style>
  <w:style w:type="numbering" w:customStyle="1" w:styleId="401">
    <w:name w:val="Нет списка401"/>
    <w:next w:val="a5"/>
    <w:uiPriority w:val="99"/>
    <w:semiHidden/>
    <w:unhideWhenUsed/>
  </w:style>
  <w:style w:type="numbering" w:customStyle="1" w:styleId="1211">
    <w:name w:val="Нет списка1211"/>
    <w:next w:val="a5"/>
    <w:uiPriority w:val="99"/>
    <w:semiHidden/>
    <w:unhideWhenUsed/>
  </w:style>
  <w:style w:type="numbering" w:customStyle="1" w:styleId="2201">
    <w:name w:val="Нет списка2201"/>
    <w:next w:val="a5"/>
    <w:uiPriority w:val="99"/>
    <w:semiHidden/>
    <w:unhideWhenUsed/>
  </w:style>
  <w:style w:type="numbering" w:customStyle="1" w:styleId="4110">
    <w:name w:val="Нет списка411"/>
    <w:next w:val="a5"/>
    <w:uiPriority w:val="99"/>
    <w:semiHidden/>
    <w:unhideWhenUsed/>
  </w:style>
  <w:style w:type="numbering" w:customStyle="1" w:styleId="1221">
    <w:name w:val="Нет списка1221"/>
    <w:next w:val="a5"/>
    <w:uiPriority w:val="99"/>
    <w:semiHidden/>
    <w:unhideWhenUsed/>
  </w:style>
  <w:style w:type="numbering" w:customStyle="1" w:styleId="2211">
    <w:name w:val="Нет списка2211"/>
    <w:next w:val="a5"/>
    <w:uiPriority w:val="99"/>
    <w:semiHidden/>
    <w:unhideWhenUsed/>
  </w:style>
  <w:style w:type="numbering" w:customStyle="1" w:styleId="421">
    <w:name w:val="Нет списка421"/>
    <w:next w:val="a5"/>
    <w:uiPriority w:val="99"/>
    <w:semiHidden/>
    <w:unhideWhenUsed/>
  </w:style>
  <w:style w:type="numbering" w:customStyle="1" w:styleId="1231">
    <w:name w:val="Нет списка1231"/>
    <w:next w:val="a5"/>
    <w:uiPriority w:val="99"/>
    <w:semiHidden/>
    <w:unhideWhenUsed/>
  </w:style>
  <w:style w:type="numbering" w:customStyle="1" w:styleId="2221">
    <w:name w:val="Нет списка2221"/>
    <w:next w:val="a5"/>
    <w:uiPriority w:val="99"/>
    <w:semiHidden/>
    <w:unhideWhenUsed/>
  </w:style>
  <w:style w:type="numbering" w:customStyle="1" w:styleId="431">
    <w:name w:val="Нет списка431"/>
    <w:next w:val="a5"/>
    <w:uiPriority w:val="99"/>
    <w:semiHidden/>
    <w:unhideWhenUsed/>
  </w:style>
  <w:style w:type="numbering" w:customStyle="1" w:styleId="1241">
    <w:name w:val="Нет списка1241"/>
    <w:next w:val="a5"/>
    <w:uiPriority w:val="99"/>
    <w:semiHidden/>
    <w:unhideWhenUsed/>
  </w:style>
  <w:style w:type="numbering" w:customStyle="1" w:styleId="2231">
    <w:name w:val="Нет списка2231"/>
    <w:next w:val="a5"/>
    <w:uiPriority w:val="99"/>
    <w:semiHidden/>
    <w:unhideWhenUsed/>
  </w:style>
  <w:style w:type="numbering" w:customStyle="1" w:styleId="441">
    <w:name w:val="Нет списка441"/>
    <w:next w:val="a5"/>
    <w:uiPriority w:val="99"/>
    <w:semiHidden/>
    <w:unhideWhenUsed/>
  </w:style>
  <w:style w:type="numbering" w:customStyle="1" w:styleId="12510">
    <w:name w:val="Нет списка1251"/>
    <w:next w:val="a5"/>
    <w:uiPriority w:val="99"/>
    <w:semiHidden/>
    <w:unhideWhenUsed/>
  </w:style>
  <w:style w:type="numbering" w:customStyle="1" w:styleId="2241">
    <w:name w:val="Нет списка2241"/>
    <w:next w:val="a5"/>
    <w:uiPriority w:val="99"/>
    <w:semiHidden/>
    <w:unhideWhenUsed/>
  </w:style>
  <w:style w:type="numbering" w:customStyle="1" w:styleId="451">
    <w:name w:val="Нет списка451"/>
    <w:next w:val="a5"/>
    <w:uiPriority w:val="99"/>
    <w:semiHidden/>
    <w:unhideWhenUsed/>
  </w:style>
  <w:style w:type="numbering" w:customStyle="1" w:styleId="1261">
    <w:name w:val="Нет списка1261"/>
    <w:next w:val="a5"/>
    <w:uiPriority w:val="99"/>
    <w:semiHidden/>
    <w:unhideWhenUsed/>
  </w:style>
  <w:style w:type="numbering" w:customStyle="1" w:styleId="2251">
    <w:name w:val="Нет списка2251"/>
    <w:next w:val="a5"/>
    <w:uiPriority w:val="99"/>
    <w:semiHidden/>
    <w:unhideWhenUsed/>
  </w:style>
  <w:style w:type="numbering" w:customStyle="1" w:styleId="461">
    <w:name w:val="Нет списка461"/>
    <w:next w:val="a5"/>
    <w:uiPriority w:val="99"/>
    <w:semiHidden/>
    <w:unhideWhenUsed/>
  </w:style>
  <w:style w:type="numbering" w:customStyle="1" w:styleId="1271">
    <w:name w:val="Нет списка1271"/>
    <w:next w:val="a5"/>
    <w:uiPriority w:val="99"/>
    <w:semiHidden/>
    <w:unhideWhenUsed/>
  </w:style>
  <w:style w:type="numbering" w:customStyle="1" w:styleId="2261">
    <w:name w:val="Нет списка2261"/>
    <w:next w:val="a5"/>
    <w:uiPriority w:val="99"/>
    <w:semiHidden/>
    <w:unhideWhenUsed/>
  </w:style>
  <w:style w:type="numbering" w:customStyle="1" w:styleId="471">
    <w:name w:val="Нет списка471"/>
    <w:next w:val="a5"/>
    <w:uiPriority w:val="99"/>
    <w:semiHidden/>
    <w:unhideWhenUsed/>
  </w:style>
  <w:style w:type="numbering" w:customStyle="1" w:styleId="1281">
    <w:name w:val="Нет списка1281"/>
    <w:next w:val="a5"/>
    <w:uiPriority w:val="99"/>
    <w:semiHidden/>
    <w:unhideWhenUsed/>
  </w:style>
  <w:style w:type="numbering" w:customStyle="1" w:styleId="2271">
    <w:name w:val="Нет списка2271"/>
    <w:next w:val="a5"/>
    <w:uiPriority w:val="99"/>
    <w:semiHidden/>
    <w:unhideWhenUsed/>
  </w:style>
  <w:style w:type="numbering" w:customStyle="1" w:styleId="522">
    <w:name w:val="Нет списка52"/>
    <w:next w:val="a5"/>
    <w:uiPriority w:val="99"/>
    <w:semiHidden/>
    <w:unhideWhenUsed/>
  </w:style>
  <w:style w:type="numbering" w:customStyle="1" w:styleId="532">
    <w:name w:val="Нет списка53"/>
    <w:next w:val="a5"/>
    <w:uiPriority w:val="99"/>
    <w:semiHidden/>
    <w:unhideWhenUsed/>
  </w:style>
  <w:style w:type="character" w:customStyle="1" w:styleId="262">
    <w:name w:val="Основной текст26"/>
    <w:rPr>
      <w:rFonts w:ascii="Times New Roman" w:hAnsi="Times New Roman" w:cs="Times New Roman"/>
      <w:spacing w:val="0"/>
      <w:sz w:val="25"/>
      <w:szCs w:val="25"/>
      <w:shd w:val="clear" w:color="auto" w:fill="FFFFFF"/>
    </w:rPr>
  </w:style>
  <w:style w:type="paragraph" w:customStyle="1" w:styleId="3ff">
    <w:name w:val="Абзац списка3"/>
    <w:basedOn w:val="a2"/>
    <w:link w:val="ListParagraphChar"/>
    <w:pPr>
      <w:spacing w:after="200" w:line="276" w:lineRule="auto"/>
      <w:ind w:left="720"/>
      <w:contextualSpacing/>
      <w:jc w:val="left"/>
    </w:pPr>
    <w:rPr>
      <w:rFonts w:ascii="Calibri" w:hAnsi="Calibri"/>
      <w:sz w:val="22"/>
      <w:szCs w:val="20"/>
    </w:rPr>
  </w:style>
  <w:style w:type="character" w:customStyle="1" w:styleId="ListParagraphChar">
    <w:name w:val="List Paragraph Char"/>
    <w:link w:val="3ff"/>
    <w:rPr>
      <w:rFonts w:ascii="Calibri" w:eastAsia="Times New Roman" w:hAnsi="Calibri"/>
      <w:sz w:val="22"/>
    </w:rPr>
  </w:style>
  <w:style w:type="character" w:customStyle="1" w:styleId="blk2">
    <w:name w:val="blk2"/>
  </w:style>
  <w:style w:type="character" w:customStyle="1" w:styleId="znak-title">
    <w:name w:val="znak-title"/>
  </w:style>
  <w:style w:type="paragraph" w:customStyle="1" w:styleId="4f3">
    <w:name w:val="Абзац списка4"/>
    <w:basedOn w:val="a2"/>
    <w:pPr>
      <w:spacing w:after="200" w:line="276" w:lineRule="auto"/>
      <w:ind w:left="720"/>
      <w:jc w:val="left"/>
    </w:pPr>
    <w:rPr>
      <w:rFonts w:ascii="Calibri" w:hAnsi="Calibri" w:cs="Calibri"/>
      <w:sz w:val="22"/>
      <w:szCs w:val="22"/>
      <w:lang w:eastAsia="en-US"/>
    </w:rPr>
  </w:style>
  <w:style w:type="character" w:customStyle="1" w:styleId="lbl15">
    <w:name w:val="lbl15"/>
    <w:rPr>
      <w:b/>
      <w:bCs/>
      <w:sz w:val="18"/>
      <w:szCs w:val="18"/>
    </w:rPr>
  </w:style>
  <w:style w:type="character" w:styleId="afffffffff6">
    <w:name w:val="Emphasis"/>
    <w:uiPriority w:val="20"/>
    <w:qFormat/>
    <w:rPr>
      <w:i/>
      <w:iCs/>
    </w:rPr>
  </w:style>
  <w:style w:type="paragraph" w:customStyle="1" w:styleId="s1">
    <w:name w:val="s_1"/>
    <w:basedOn w:val="a2"/>
    <w:pPr>
      <w:spacing w:before="100" w:beforeAutospacing="1" w:after="100" w:afterAutospacing="1"/>
      <w:jc w:val="left"/>
    </w:pPr>
  </w:style>
  <w:style w:type="paragraph" w:customStyle="1" w:styleId="empty">
    <w:name w:val="empty"/>
    <w:basedOn w:val="a2"/>
    <w:pPr>
      <w:spacing w:before="100" w:beforeAutospacing="1" w:after="100" w:afterAutospacing="1"/>
      <w:jc w:val="left"/>
    </w:pPr>
  </w:style>
  <w:style w:type="paragraph" w:customStyle="1" w:styleId="s9">
    <w:name w:val="s_9"/>
    <w:basedOn w:val="a2"/>
    <w:pPr>
      <w:spacing w:before="100" w:beforeAutospacing="1" w:after="100" w:afterAutospacing="1"/>
      <w:jc w:val="left"/>
    </w:pPr>
  </w:style>
  <w:style w:type="paragraph" w:customStyle="1" w:styleId="2711">
    <w:name w:val="Основной текст (27)1"/>
    <w:basedOn w:val="a2"/>
    <w:pPr>
      <w:shd w:val="clear" w:color="auto" w:fill="FFFFFF"/>
      <w:spacing w:after="0" w:line="269" w:lineRule="exact"/>
      <w:jc w:val="left"/>
    </w:pPr>
  </w:style>
  <w:style w:type="paragraph" w:customStyle="1" w:styleId="1112">
    <w:name w:val="Основной текст (11)1"/>
    <w:basedOn w:val="a2"/>
    <w:pPr>
      <w:shd w:val="clear" w:color="auto" w:fill="FFFFFF"/>
      <w:spacing w:after="0" w:line="240" w:lineRule="atLeast"/>
      <w:jc w:val="left"/>
    </w:pPr>
    <w:rPr>
      <w:rFonts w:ascii="Arial" w:hAnsi="Arial" w:cs="Arial"/>
      <w:sz w:val="8"/>
      <w:szCs w:val="8"/>
    </w:rPr>
  </w:style>
  <w:style w:type="paragraph" w:customStyle="1" w:styleId="s22">
    <w:name w:val="s_22"/>
    <w:basedOn w:val="a2"/>
    <w:pPr>
      <w:spacing w:before="100" w:beforeAutospacing="1" w:after="100" w:afterAutospacing="1"/>
      <w:jc w:val="left"/>
    </w:pPr>
  </w:style>
  <w:style w:type="character" w:customStyle="1" w:styleId="s104">
    <w:name w:val="s_104"/>
  </w:style>
  <w:style w:type="character" w:customStyle="1" w:styleId="highlightsearch">
    <w:name w:val="highlightsearch"/>
  </w:style>
  <w:style w:type="paragraph" w:customStyle="1" w:styleId="afffffffff7">
    <w:name w:val="Нормальный (таблица)"/>
    <w:basedOn w:val="a2"/>
    <w:next w:val="a2"/>
    <w:uiPriority w:val="99"/>
    <w:pPr>
      <w:widowControl w:val="0"/>
      <w:spacing w:after="0"/>
    </w:pPr>
    <w:rPr>
      <w:rFonts w:ascii="Arial" w:hAnsi="Arial"/>
    </w:rPr>
  </w:style>
  <w:style w:type="paragraph" w:customStyle="1" w:styleId="afffffffff8">
    <w:name w:val="Прижатый влево"/>
    <w:basedOn w:val="a2"/>
    <w:next w:val="a2"/>
    <w:uiPriority w:val="99"/>
    <w:pPr>
      <w:widowControl w:val="0"/>
      <w:spacing w:after="0"/>
      <w:jc w:val="left"/>
    </w:pPr>
    <w:rPr>
      <w:rFonts w:ascii="Arial" w:hAnsi="Arial"/>
    </w:rPr>
  </w:style>
  <w:style w:type="character" w:customStyle="1" w:styleId="afffffffff9">
    <w:name w:val="Цветовое выделение для Текст"/>
    <w:uiPriority w:val="99"/>
  </w:style>
  <w:style w:type="table" w:customStyle="1" w:styleId="22a">
    <w:name w:val="Сетка таблицы22"/>
    <w:basedOn w:val="a4"/>
    <w:next w:val="aff7"/>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0122">
    <w:name w:val="TableStyle0122"/>
    <w:rPr>
      <w:rFonts w:ascii="Arial" w:eastAsia="Times New Roman" w:hAnsi="Arial"/>
      <w:sz w:val="16"/>
      <w:szCs w:val="22"/>
    </w:rPr>
    <w:tblPr>
      <w:tblCellMar>
        <w:top w:w="0" w:type="dxa"/>
        <w:left w:w="0" w:type="dxa"/>
        <w:bottom w:w="0" w:type="dxa"/>
        <w:right w:w="0" w:type="dxa"/>
      </w:tblCellMar>
    </w:tblPr>
  </w:style>
  <w:style w:type="table" w:customStyle="1" w:styleId="TableStyle0123">
    <w:name w:val="TableStyle0123"/>
    <w:rPr>
      <w:rFonts w:ascii="Arial" w:eastAsia="Times New Roman" w:hAnsi="Arial"/>
      <w:sz w:val="16"/>
      <w:szCs w:val="22"/>
    </w:rPr>
    <w:tblPr>
      <w:tblCellMar>
        <w:top w:w="0" w:type="dxa"/>
        <w:left w:w="0" w:type="dxa"/>
        <w:bottom w:w="0" w:type="dxa"/>
        <w:right w:w="0" w:type="dxa"/>
      </w:tblCellMar>
    </w:tblPr>
  </w:style>
  <w:style w:type="table" w:customStyle="1" w:styleId="TableStyle0124">
    <w:name w:val="TableStyle0124"/>
    <w:rPr>
      <w:rFonts w:ascii="Arial" w:eastAsia="Times New Roman" w:hAnsi="Arial"/>
      <w:sz w:val="16"/>
      <w:szCs w:val="22"/>
    </w:rPr>
    <w:tblPr>
      <w:tblCellMar>
        <w:top w:w="0" w:type="dxa"/>
        <w:left w:w="0" w:type="dxa"/>
        <w:bottom w:w="0" w:type="dxa"/>
        <w:right w:w="0" w:type="dxa"/>
      </w:tblCellMar>
    </w:tblPr>
  </w:style>
  <w:style w:type="table" w:customStyle="1" w:styleId="TableStyle0125">
    <w:name w:val="TableStyle0125"/>
    <w:rPr>
      <w:rFonts w:ascii="Arial" w:eastAsia="Times New Roman" w:hAnsi="Arial"/>
      <w:sz w:val="16"/>
      <w:szCs w:val="22"/>
    </w:rPr>
    <w:tblPr>
      <w:tblCellMar>
        <w:top w:w="0" w:type="dxa"/>
        <w:left w:w="0" w:type="dxa"/>
        <w:bottom w:w="0" w:type="dxa"/>
        <w:right w:w="0" w:type="dxa"/>
      </w:tblCellMar>
    </w:tblPr>
  </w:style>
  <w:style w:type="table" w:customStyle="1" w:styleId="TableStyle0126">
    <w:name w:val="TableStyle0126"/>
    <w:rPr>
      <w:rFonts w:ascii="Arial" w:eastAsia="Times New Roman" w:hAnsi="Arial"/>
      <w:sz w:val="16"/>
      <w:szCs w:val="22"/>
    </w:rPr>
    <w:tblPr>
      <w:tblCellMar>
        <w:top w:w="0" w:type="dxa"/>
        <w:left w:w="0" w:type="dxa"/>
        <w:bottom w:w="0" w:type="dxa"/>
        <w:right w:w="0" w:type="dxa"/>
      </w:tblCellMar>
    </w:tblPr>
  </w:style>
  <w:style w:type="table" w:customStyle="1" w:styleId="TableStyle0127">
    <w:name w:val="TableStyle0127"/>
    <w:rPr>
      <w:rFonts w:ascii="Arial" w:eastAsia="Times New Roman" w:hAnsi="Arial"/>
      <w:sz w:val="16"/>
      <w:szCs w:val="22"/>
    </w:rPr>
    <w:tblPr>
      <w:tblCellMar>
        <w:top w:w="0" w:type="dxa"/>
        <w:left w:w="0" w:type="dxa"/>
        <w:bottom w:w="0" w:type="dxa"/>
        <w:right w:w="0" w:type="dxa"/>
      </w:tblCellMar>
    </w:tblPr>
  </w:style>
  <w:style w:type="table" w:customStyle="1" w:styleId="TableStyle0128">
    <w:name w:val="TableStyle0128"/>
    <w:rPr>
      <w:rFonts w:ascii="Arial" w:eastAsia="Times New Roman" w:hAnsi="Arial"/>
      <w:sz w:val="16"/>
      <w:szCs w:val="22"/>
    </w:rPr>
    <w:tblPr>
      <w:tblCellMar>
        <w:top w:w="0" w:type="dxa"/>
        <w:left w:w="0" w:type="dxa"/>
        <w:bottom w:w="0" w:type="dxa"/>
        <w:right w:w="0" w:type="dxa"/>
      </w:tblCellMar>
    </w:tblPr>
  </w:style>
  <w:style w:type="table" w:customStyle="1" w:styleId="TableStyle0129">
    <w:name w:val="TableStyle0129"/>
    <w:rPr>
      <w:rFonts w:ascii="Arial" w:eastAsia="Times New Roman" w:hAnsi="Arial"/>
      <w:sz w:val="16"/>
      <w:szCs w:val="22"/>
    </w:rPr>
    <w:tblPr>
      <w:tblCellMar>
        <w:top w:w="0" w:type="dxa"/>
        <w:left w:w="0" w:type="dxa"/>
        <w:bottom w:w="0" w:type="dxa"/>
        <w:right w:w="0" w:type="dxa"/>
      </w:tblCellMar>
    </w:tblPr>
  </w:style>
  <w:style w:type="table" w:customStyle="1" w:styleId="TableStyle0130">
    <w:name w:val="TableStyle0130"/>
    <w:rPr>
      <w:rFonts w:ascii="Arial" w:eastAsia="Times New Roman" w:hAnsi="Arial"/>
      <w:sz w:val="16"/>
      <w:szCs w:val="22"/>
    </w:rPr>
    <w:tblPr>
      <w:tblCellMar>
        <w:top w:w="0" w:type="dxa"/>
        <w:left w:w="0" w:type="dxa"/>
        <w:bottom w:w="0" w:type="dxa"/>
        <w:right w:w="0" w:type="dxa"/>
      </w:tblCellMar>
    </w:tblPr>
  </w:style>
  <w:style w:type="table" w:customStyle="1" w:styleId="TableStyle0131">
    <w:name w:val="TableStyle0131"/>
    <w:rPr>
      <w:rFonts w:ascii="Arial" w:eastAsia="Times New Roman" w:hAnsi="Arial"/>
      <w:sz w:val="16"/>
      <w:szCs w:val="22"/>
    </w:rPr>
    <w:tblPr>
      <w:tblCellMar>
        <w:top w:w="0" w:type="dxa"/>
        <w:left w:w="0" w:type="dxa"/>
        <w:bottom w:w="0" w:type="dxa"/>
        <w:right w:w="0" w:type="dxa"/>
      </w:tblCellMar>
    </w:tblPr>
  </w:style>
  <w:style w:type="table" w:customStyle="1" w:styleId="TableStyle0132">
    <w:name w:val="TableStyle0132"/>
    <w:rPr>
      <w:rFonts w:ascii="Arial" w:eastAsia="Times New Roman" w:hAnsi="Arial"/>
      <w:sz w:val="16"/>
      <w:szCs w:val="22"/>
    </w:rPr>
    <w:tblPr>
      <w:tblCellMar>
        <w:top w:w="0" w:type="dxa"/>
        <w:left w:w="0" w:type="dxa"/>
        <w:bottom w:w="0" w:type="dxa"/>
        <w:right w:w="0" w:type="dxa"/>
      </w:tblCellMar>
    </w:tblPr>
  </w:style>
  <w:style w:type="table" w:customStyle="1" w:styleId="TableStyle0133">
    <w:name w:val="TableStyle0133"/>
    <w:rPr>
      <w:rFonts w:ascii="Arial" w:eastAsia="Times New Roman" w:hAnsi="Arial"/>
      <w:sz w:val="16"/>
      <w:szCs w:val="22"/>
    </w:rPr>
    <w:tblPr>
      <w:tblCellMar>
        <w:top w:w="0" w:type="dxa"/>
        <w:left w:w="0" w:type="dxa"/>
        <w:bottom w:w="0" w:type="dxa"/>
        <w:right w:w="0" w:type="dxa"/>
      </w:tblCellMar>
    </w:tblPr>
  </w:style>
  <w:style w:type="table" w:customStyle="1" w:styleId="TableStyle0134">
    <w:name w:val="TableStyle0134"/>
    <w:rPr>
      <w:rFonts w:ascii="Arial" w:eastAsia="Times New Roman" w:hAnsi="Arial"/>
      <w:sz w:val="16"/>
      <w:szCs w:val="22"/>
    </w:rPr>
    <w:tblPr>
      <w:tblCellMar>
        <w:top w:w="0" w:type="dxa"/>
        <w:left w:w="0" w:type="dxa"/>
        <w:bottom w:w="0" w:type="dxa"/>
        <w:right w:w="0" w:type="dxa"/>
      </w:tblCellMar>
    </w:tblPr>
  </w:style>
  <w:style w:type="table" w:customStyle="1" w:styleId="TableStyle0135">
    <w:name w:val="TableStyle0135"/>
    <w:rPr>
      <w:rFonts w:ascii="Arial" w:eastAsia="Times New Roman" w:hAnsi="Arial"/>
      <w:sz w:val="16"/>
      <w:szCs w:val="22"/>
    </w:rPr>
    <w:tblPr>
      <w:tblCellMar>
        <w:top w:w="0" w:type="dxa"/>
        <w:left w:w="0" w:type="dxa"/>
        <w:bottom w:w="0" w:type="dxa"/>
        <w:right w:w="0" w:type="dxa"/>
      </w:tblCellMar>
    </w:tblPr>
  </w:style>
  <w:style w:type="table" w:customStyle="1" w:styleId="TableStyle0136">
    <w:name w:val="TableStyle0136"/>
    <w:rPr>
      <w:rFonts w:ascii="Arial" w:eastAsia="Times New Roman" w:hAnsi="Arial"/>
      <w:sz w:val="16"/>
      <w:szCs w:val="22"/>
    </w:rPr>
    <w:tblPr>
      <w:tblCellMar>
        <w:top w:w="0" w:type="dxa"/>
        <w:left w:w="0" w:type="dxa"/>
        <w:bottom w:w="0" w:type="dxa"/>
        <w:right w:w="0" w:type="dxa"/>
      </w:tblCellMar>
    </w:tblPr>
  </w:style>
  <w:style w:type="table" w:customStyle="1" w:styleId="TableStyle0137">
    <w:name w:val="TableStyle0137"/>
    <w:rPr>
      <w:rFonts w:ascii="Arial" w:eastAsia="Times New Roman" w:hAnsi="Arial"/>
      <w:sz w:val="16"/>
      <w:szCs w:val="22"/>
    </w:rPr>
    <w:tblPr>
      <w:tblCellMar>
        <w:top w:w="0" w:type="dxa"/>
        <w:left w:w="0" w:type="dxa"/>
        <w:bottom w:w="0" w:type="dxa"/>
        <w:right w:w="0" w:type="dxa"/>
      </w:tblCellMar>
    </w:tblPr>
  </w:style>
  <w:style w:type="table" w:customStyle="1" w:styleId="TableStyle0138">
    <w:name w:val="TableStyle0138"/>
    <w:rPr>
      <w:rFonts w:ascii="Arial" w:eastAsia="Times New Roman" w:hAnsi="Arial"/>
      <w:sz w:val="16"/>
      <w:szCs w:val="22"/>
    </w:rPr>
    <w:tblPr>
      <w:tblCellMar>
        <w:top w:w="0" w:type="dxa"/>
        <w:left w:w="0" w:type="dxa"/>
        <w:bottom w:w="0" w:type="dxa"/>
        <w:right w:w="0" w:type="dxa"/>
      </w:tblCellMar>
    </w:tblPr>
  </w:style>
  <w:style w:type="table" w:customStyle="1" w:styleId="TableStyle0139">
    <w:name w:val="TableStyle0139"/>
    <w:rPr>
      <w:rFonts w:ascii="Arial" w:eastAsia="Times New Roman" w:hAnsi="Arial"/>
      <w:sz w:val="16"/>
      <w:szCs w:val="22"/>
    </w:rPr>
    <w:tblPr>
      <w:tblCellMar>
        <w:top w:w="0" w:type="dxa"/>
        <w:left w:w="0" w:type="dxa"/>
        <w:bottom w:w="0" w:type="dxa"/>
        <w:right w:w="0" w:type="dxa"/>
      </w:tblCellMar>
    </w:tblPr>
  </w:style>
  <w:style w:type="table" w:customStyle="1" w:styleId="TableStyle0140">
    <w:name w:val="TableStyle0140"/>
    <w:rPr>
      <w:rFonts w:ascii="Arial" w:eastAsia="Times New Roman" w:hAnsi="Arial"/>
      <w:sz w:val="16"/>
      <w:szCs w:val="22"/>
    </w:rPr>
    <w:tblPr>
      <w:tblCellMar>
        <w:top w:w="0" w:type="dxa"/>
        <w:left w:w="0" w:type="dxa"/>
        <w:bottom w:w="0" w:type="dxa"/>
        <w:right w:w="0" w:type="dxa"/>
      </w:tblCellMar>
    </w:tblPr>
  </w:style>
  <w:style w:type="table" w:customStyle="1" w:styleId="TableStyle0141">
    <w:name w:val="TableStyle0141"/>
    <w:rPr>
      <w:rFonts w:ascii="Arial" w:eastAsia="Times New Roman" w:hAnsi="Arial"/>
      <w:sz w:val="16"/>
      <w:szCs w:val="22"/>
    </w:rPr>
    <w:tblPr>
      <w:tblCellMar>
        <w:top w:w="0" w:type="dxa"/>
        <w:left w:w="0" w:type="dxa"/>
        <w:bottom w:w="0" w:type="dxa"/>
        <w:right w:w="0" w:type="dxa"/>
      </w:tblCellMar>
    </w:tblPr>
  </w:style>
  <w:style w:type="table" w:customStyle="1" w:styleId="TableStyle0142">
    <w:name w:val="TableStyle0142"/>
    <w:rPr>
      <w:rFonts w:ascii="Arial" w:eastAsia="Times New Roman" w:hAnsi="Arial"/>
      <w:sz w:val="16"/>
      <w:szCs w:val="22"/>
    </w:rPr>
    <w:tblPr>
      <w:tblCellMar>
        <w:top w:w="0" w:type="dxa"/>
        <w:left w:w="0" w:type="dxa"/>
        <w:bottom w:w="0" w:type="dxa"/>
        <w:right w:w="0" w:type="dxa"/>
      </w:tblCellMar>
    </w:tblPr>
  </w:style>
  <w:style w:type="table" w:customStyle="1" w:styleId="TableStyle0143">
    <w:name w:val="TableStyle0143"/>
    <w:rPr>
      <w:rFonts w:ascii="Arial" w:eastAsia="Times New Roman" w:hAnsi="Arial"/>
      <w:sz w:val="16"/>
      <w:szCs w:val="22"/>
    </w:rPr>
    <w:tblPr>
      <w:tblCellMar>
        <w:top w:w="0" w:type="dxa"/>
        <w:left w:w="0" w:type="dxa"/>
        <w:bottom w:w="0" w:type="dxa"/>
        <w:right w:w="0" w:type="dxa"/>
      </w:tblCellMar>
    </w:tblPr>
  </w:style>
  <w:style w:type="character" w:customStyle="1" w:styleId="afffffffffa">
    <w:name w:val="Другое_"/>
    <w:link w:val="afffffffffb"/>
    <w:rPr>
      <w:rFonts w:eastAsia="Times New Roman"/>
      <w:i/>
      <w:iCs/>
      <w:shd w:val="clear" w:color="auto" w:fill="FFFFFF"/>
    </w:rPr>
  </w:style>
  <w:style w:type="paragraph" w:customStyle="1" w:styleId="afffffffffb">
    <w:name w:val="Другое"/>
    <w:basedOn w:val="a2"/>
    <w:link w:val="afffffffffa"/>
    <w:pPr>
      <w:widowControl w:val="0"/>
      <w:shd w:val="clear" w:color="auto" w:fill="FFFFFF"/>
      <w:spacing w:after="0"/>
      <w:jc w:val="left"/>
    </w:pPr>
    <w:rPr>
      <w:i/>
      <w:iCs/>
      <w:sz w:val="20"/>
      <w:szCs w:val="20"/>
    </w:rPr>
  </w:style>
  <w:style w:type="paragraph" w:customStyle="1" w:styleId="ConsPlusDocList">
    <w:name w:val="ConsPlusDocList"/>
    <w:uiPriority w:val="99"/>
    <w:pPr>
      <w:widowControl w:val="0"/>
    </w:pPr>
    <w:rPr>
      <w:rFonts w:ascii="Courier New" w:eastAsia="Times New Roman" w:hAnsi="Courier New" w:cs="Courier New"/>
      <w:sz w:val="16"/>
      <w:szCs w:val="16"/>
    </w:rPr>
  </w:style>
  <w:style w:type="paragraph" w:customStyle="1" w:styleId="ConsPlusTitlePage">
    <w:name w:val="ConsPlusTitlePage"/>
    <w:uiPriority w:val="99"/>
    <w:pPr>
      <w:widowControl w:val="0"/>
    </w:pPr>
    <w:rPr>
      <w:rFonts w:ascii="Tahoma" w:eastAsia="Times New Roman" w:hAnsi="Tahoma" w:cs="Tahoma"/>
      <w:sz w:val="16"/>
      <w:szCs w:val="16"/>
    </w:rPr>
  </w:style>
  <w:style w:type="paragraph" w:customStyle="1" w:styleId="ConsPlusJurTerm">
    <w:name w:val="ConsPlusJurTerm"/>
    <w:uiPriority w:val="99"/>
    <w:pPr>
      <w:widowControl w:val="0"/>
    </w:pPr>
    <w:rPr>
      <w:rFonts w:ascii="Tahoma" w:eastAsia="Times New Roman" w:hAnsi="Tahoma" w:cs="Tahoma"/>
      <w:sz w:val="26"/>
      <w:szCs w:val="26"/>
    </w:rPr>
  </w:style>
  <w:style w:type="paragraph" w:customStyle="1" w:styleId="ConsPlusTextList">
    <w:name w:val="ConsPlusTextList"/>
    <w:uiPriority w:val="99"/>
    <w:pPr>
      <w:widowControl w:val="0"/>
    </w:pPr>
    <w:rPr>
      <w:rFonts w:ascii="Arial" w:eastAsia="Times New Roman" w:hAnsi="Arial" w:cs="Arial"/>
    </w:rPr>
  </w:style>
  <w:style w:type="paragraph" w:customStyle="1" w:styleId="ConsPlusTextList1">
    <w:name w:val="ConsPlusTextList1"/>
    <w:uiPriority w:val="99"/>
    <w:pPr>
      <w:widowControl w:val="0"/>
    </w:pPr>
    <w:rPr>
      <w:rFonts w:ascii="Arial" w:eastAsia="Times New Roman" w:hAnsi="Arial" w:cs="Arial"/>
    </w:rPr>
  </w:style>
  <w:style w:type="character" w:customStyle="1" w:styleId="1fff2">
    <w:name w:val="Неразрешенное упоминание1"/>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gapteka@blood.r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edyushkina@medipal.ru" TargetMode="External"/><Relationship Id="rId5" Type="http://schemas.openxmlformats.org/officeDocument/2006/relationships/numbering" Target="numbering.xml"/><Relationship Id="rId15" Type="http://schemas.openxmlformats.org/officeDocument/2006/relationships/hyperlink" Target="http://internet.garant.ru/document?id=70550730&amp;sub=0"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internet.garant.ru/document?id=70550730&amp;su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6BD97AE2CD7134F872C15789D624631" ma:contentTypeVersion="7" ma:contentTypeDescription="Создание документа." ma:contentTypeScope="" ma:versionID="8712ea5a1b91d8f08d858b7a71146be5">
  <xsd:schema xmlns:xsd="http://www.w3.org/2001/XMLSchema" xmlns:xs="http://www.w3.org/2001/XMLSchema" xmlns:p="http://schemas.microsoft.com/office/2006/metadata/properties" xmlns:ns3="048779c7-71b8-4c90-b443-07d955322c6a" targetNamespace="http://schemas.microsoft.com/office/2006/metadata/properties" ma:root="true" ma:fieldsID="cd5f8b7d0c8ec6006a7b0d9283b3ee77" ns3:_="">
    <xsd:import namespace="048779c7-71b8-4c90-b443-07d955322c6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779c7-71b8-4c90-b443-07d955322c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F2099-AA98-49C7-998F-B0D260BAAE77}">
  <ds:schemaRefs>
    <ds:schemaRef ds:uri="http://schemas.microsoft.com/sharepoint/v3/contenttype/forms"/>
  </ds:schemaRefs>
</ds:datastoreItem>
</file>

<file path=customXml/itemProps2.xml><?xml version="1.0" encoding="utf-8"?>
<ds:datastoreItem xmlns:ds="http://schemas.openxmlformats.org/officeDocument/2006/customXml" ds:itemID="{3A9DFA5E-313A-44A8-838F-67F43C58AEF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6F6AEE-7E7E-4207-A676-BE8CA5E546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779c7-71b8-4c90-b443-07d955322c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724D9D-001B-41CB-8E24-1EE16AAE5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7354</Words>
  <Characters>41924</Characters>
  <Application>Microsoft Office Word</Application>
  <DocSecurity>0</DocSecurity>
  <Lines>349</Lines>
  <Paragraphs>98</Paragraphs>
  <ScaleCrop>false</ScaleCrop>
  <Company/>
  <LinksUpToDate>false</LinksUpToDate>
  <CharactersWithSpaces>49180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Бажилин</dc:creator>
  <cp:keywords/>
  <cp:lastModifiedBy>Матвеенко Мария Сергеевна</cp:lastModifiedBy>
  <cp:revision>6</cp:revision>
  <dcterms:created xsi:type="dcterms:W3CDTF">2026-07-15T14:10:00Z</dcterms:created>
  <dcterms:modified xsi:type="dcterms:W3CDTF">2026-07-27T07:36:00Z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393789756</vt:i4>
  </property>
  <property fmtid="{D5CDD505-2E9C-101B-9397-08002B2CF9AE}" pid="3" name="ContentTypeId">
    <vt:lpwstr>0x01010086BD97AE2CD7134F872C15789D624631</vt:lpwstr>
  </property>
</Properties>
</file>