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90" w:rsidRDefault="00DF4C90">
      <w:pPr>
        <w:rPr>
          <w:rFonts w:ascii="Times New Roman" w:hAnsi="Times New Roman" w:cs="Times New Roman"/>
        </w:rPr>
      </w:pPr>
    </w:p>
    <w:p w:rsidR="002423E7" w:rsidRDefault="002423E7" w:rsidP="00AA56FA">
      <w:pPr>
        <w:pStyle w:val="ConsPlusNormal"/>
        <w:jc w:val="right"/>
        <w:rPr>
          <w:rFonts w:ascii="Times New Roman" w:hAnsi="Times New Roman" w:cs="Times New Roman"/>
        </w:rPr>
      </w:pPr>
    </w:p>
    <w:p w:rsidR="00AA56FA" w:rsidRDefault="00AA56FA" w:rsidP="00AA56F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DF4C90">
        <w:rPr>
          <w:rFonts w:ascii="Times New Roman" w:hAnsi="Times New Roman" w:cs="Times New Roman"/>
          <w:szCs w:val="22"/>
        </w:rPr>
        <w:t>едеральн</w:t>
      </w:r>
      <w:r>
        <w:rPr>
          <w:rFonts w:ascii="Times New Roman" w:hAnsi="Times New Roman" w:cs="Times New Roman"/>
        </w:rPr>
        <w:t>ое</w:t>
      </w:r>
      <w:r w:rsidRPr="00DF4C90">
        <w:rPr>
          <w:rFonts w:ascii="Times New Roman" w:hAnsi="Times New Roman" w:cs="Times New Roman"/>
          <w:szCs w:val="22"/>
        </w:rPr>
        <w:t xml:space="preserve"> государственн</w:t>
      </w:r>
      <w:r>
        <w:rPr>
          <w:rFonts w:ascii="Times New Roman" w:hAnsi="Times New Roman" w:cs="Times New Roman"/>
        </w:rPr>
        <w:t>ое</w:t>
      </w:r>
      <w:r w:rsidRPr="00DF4C90">
        <w:rPr>
          <w:rFonts w:ascii="Times New Roman" w:hAnsi="Times New Roman" w:cs="Times New Roman"/>
          <w:szCs w:val="22"/>
        </w:rPr>
        <w:t xml:space="preserve"> бюджетн</w:t>
      </w:r>
      <w:r>
        <w:rPr>
          <w:rFonts w:ascii="Times New Roman" w:hAnsi="Times New Roman" w:cs="Times New Roman"/>
        </w:rPr>
        <w:t>ое</w:t>
      </w:r>
      <w:r w:rsidRPr="00DF4C90">
        <w:rPr>
          <w:rFonts w:ascii="Times New Roman" w:hAnsi="Times New Roman" w:cs="Times New Roman"/>
          <w:szCs w:val="22"/>
        </w:rPr>
        <w:t xml:space="preserve"> учреждени</w:t>
      </w:r>
      <w:r>
        <w:rPr>
          <w:rFonts w:ascii="Times New Roman" w:hAnsi="Times New Roman" w:cs="Times New Roman"/>
        </w:rPr>
        <w:t>е</w:t>
      </w:r>
    </w:p>
    <w:p w:rsidR="00AA56FA" w:rsidRDefault="00AA56FA" w:rsidP="00AA56F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DF4C90">
        <w:rPr>
          <w:rFonts w:ascii="Times New Roman" w:hAnsi="Times New Roman" w:cs="Times New Roman"/>
          <w:szCs w:val="22"/>
        </w:rPr>
        <w:t xml:space="preserve"> «Российский центр судебно-медицинской экспертизы» </w:t>
      </w:r>
    </w:p>
    <w:p w:rsidR="00AA56FA" w:rsidRDefault="00AA56FA" w:rsidP="00AA56FA">
      <w:pPr>
        <w:pStyle w:val="ConsPlusNormal"/>
        <w:jc w:val="right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hAnsi="Times New Roman" w:cs="Times New Roman"/>
          <w:szCs w:val="22"/>
        </w:rPr>
        <w:t>Министерства здравоохранения Российской Федерации»</w:t>
      </w:r>
    </w:p>
    <w:p w:rsidR="00AA56FA" w:rsidRDefault="00AA56FA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</w:p>
    <w:p w:rsidR="00AA56FA" w:rsidRDefault="00AA56FA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Отчет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о невозможности (нецелесообразности) использования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иных способов определения поставщика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(подрядчика, исполнителя), обоснование цены контракта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и иных существенных условий исполнения контракта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при осуществлении закупки у единственного поставщика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(подрядчика, исполнителя) для обеспечения</w:t>
      </w:r>
    </w:p>
    <w:p w:rsidR="00DF4C90" w:rsidRPr="00DF4C90" w:rsidRDefault="00DF4C90" w:rsidP="00DF4C90">
      <w:pPr>
        <w:pStyle w:val="ConsPlusNormal"/>
        <w:jc w:val="center"/>
        <w:rPr>
          <w:rFonts w:ascii="Times New Roman" w:eastAsiaTheme="minorHAnsi" w:hAnsi="Times New Roman" w:cs="Times New Roman"/>
          <w:szCs w:val="22"/>
          <w:lang w:eastAsia="en-US"/>
        </w:rPr>
      </w:pPr>
      <w:r w:rsidRPr="00DF4C90">
        <w:rPr>
          <w:rFonts w:ascii="Times New Roman" w:eastAsiaTheme="minorHAnsi" w:hAnsi="Times New Roman" w:cs="Times New Roman"/>
          <w:szCs w:val="22"/>
          <w:lang w:eastAsia="en-US"/>
        </w:rPr>
        <w:t>государственных (муниципальных) нужд</w:t>
      </w:r>
    </w:p>
    <w:p w:rsidR="00DF4C90" w:rsidRDefault="00DF4C90">
      <w:pPr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5"/>
        <w:gridCol w:w="3544"/>
      </w:tblGrid>
      <w:tr w:rsidR="00AA56FA" w:rsidTr="00390F64">
        <w:tc>
          <w:tcPr>
            <w:tcW w:w="2189" w:type="dxa"/>
          </w:tcPr>
          <w:p w:rsidR="00AA56FA" w:rsidRPr="00DF4C90" w:rsidRDefault="00AA56FA" w:rsidP="000405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C90">
              <w:rPr>
                <w:rFonts w:ascii="Times New Roman" w:hAnsi="Times New Roman" w:cs="Times New Roman"/>
                <w:sz w:val="20"/>
              </w:rPr>
              <w:t>Реквизиты контракта, предмет</w:t>
            </w:r>
          </w:p>
        </w:tc>
        <w:tc>
          <w:tcPr>
            <w:tcW w:w="3685" w:type="dxa"/>
          </w:tcPr>
          <w:p w:rsidR="00AA56FA" w:rsidRPr="00DF4C90" w:rsidRDefault="00AA56FA" w:rsidP="000405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C90">
              <w:rPr>
                <w:rFonts w:ascii="Times New Roman" w:hAnsi="Times New Roman" w:cs="Times New Roman"/>
                <w:sz w:val="20"/>
              </w:rPr>
              <w:t>Основания размещения заказа у единственного поставщика (обоснование невозможности или нецелесообразности использования иных способов определения поставщика, (подрядчика, исполнителя))</w:t>
            </w:r>
          </w:p>
        </w:tc>
        <w:tc>
          <w:tcPr>
            <w:tcW w:w="3544" w:type="dxa"/>
          </w:tcPr>
          <w:p w:rsidR="00AA56FA" w:rsidRPr="00DF4C90" w:rsidRDefault="00AA56FA" w:rsidP="000405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C90">
              <w:rPr>
                <w:rFonts w:ascii="Times New Roman" w:hAnsi="Times New Roman" w:cs="Times New Roman"/>
                <w:sz w:val="20"/>
              </w:rPr>
              <w:t>Обоснование цены контракта</w:t>
            </w:r>
          </w:p>
        </w:tc>
      </w:tr>
      <w:tr w:rsidR="00AA56FA" w:rsidTr="00390F64">
        <w:tc>
          <w:tcPr>
            <w:tcW w:w="2189" w:type="dxa"/>
          </w:tcPr>
          <w:p w:rsidR="00AA56FA" w:rsidRPr="00DF4C90" w:rsidRDefault="00390F64" w:rsidP="006707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Проект </w:t>
            </w:r>
            <w:r w:rsidR="001D3DE7">
              <w:rPr>
                <w:rFonts w:ascii="Times New Roman" w:hAnsi="Times New Roman" w:cs="Times New Roman"/>
                <w:sz w:val="20"/>
              </w:rPr>
              <w:t>Контракт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="00AA56FA">
              <w:rPr>
                <w:rFonts w:ascii="Times New Roman" w:hAnsi="Times New Roman" w:cs="Times New Roman"/>
                <w:szCs w:val="22"/>
              </w:rPr>
              <w:t xml:space="preserve"> на</w:t>
            </w:r>
            <w:r>
              <w:rPr>
                <w:rFonts w:ascii="Times New Roman" w:hAnsi="Times New Roman" w:cs="Times New Roman"/>
                <w:szCs w:val="22"/>
              </w:rPr>
              <w:t xml:space="preserve"> оказание</w:t>
            </w:r>
            <w:r w:rsidR="00AA56F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56FA" w:rsidRPr="00DF4C90">
              <w:rPr>
                <w:rFonts w:ascii="Times New Roman" w:hAnsi="Times New Roman" w:cs="Times New Roman"/>
                <w:szCs w:val="22"/>
              </w:rPr>
              <w:t>услуг  по изданию научно-практического рецензируемого медицинского журнала «Судебно-медицинская экспертиза» №</w:t>
            </w:r>
            <w:r w:rsidR="006707C1">
              <w:rPr>
                <w:rFonts w:ascii="Times New Roman" w:hAnsi="Times New Roman" w:cs="Times New Roman"/>
                <w:szCs w:val="22"/>
              </w:rPr>
              <w:t>4</w:t>
            </w:r>
            <w:r w:rsidR="00AA56FA" w:rsidRPr="00DF4C90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AA56FA" w:rsidRPr="00DF4C90">
              <w:rPr>
                <w:rFonts w:ascii="Times New Roman" w:hAnsi="Times New Roman" w:cs="Times New Roman"/>
                <w:szCs w:val="22"/>
              </w:rPr>
              <w:t>, №</w:t>
            </w:r>
            <w:r w:rsidR="006707C1">
              <w:rPr>
                <w:rFonts w:ascii="Times New Roman" w:hAnsi="Times New Roman" w:cs="Times New Roman"/>
                <w:szCs w:val="22"/>
              </w:rPr>
              <w:t>5</w:t>
            </w:r>
            <w:r w:rsidR="00AA56FA" w:rsidRPr="00DF4C90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AA56FA" w:rsidRPr="00DF4C90">
              <w:rPr>
                <w:rFonts w:ascii="Times New Roman" w:hAnsi="Times New Roman" w:cs="Times New Roman"/>
                <w:szCs w:val="22"/>
              </w:rPr>
              <w:t>, №</w:t>
            </w:r>
            <w:r w:rsidR="006707C1">
              <w:rPr>
                <w:rFonts w:ascii="Times New Roman" w:hAnsi="Times New Roman" w:cs="Times New Roman"/>
                <w:szCs w:val="22"/>
              </w:rPr>
              <w:t>6</w:t>
            </w:r>
            <w:bookmarkStart w:id="0" w:name="_GoBack"/>
            <w:bookmarkEnd w:id="0"/>
            <w:r w:rsidR="00AA56FA" w:rsidRPr="00DF4C90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AA56FA" w:rsidRPr="00DF4C90">
              <w:rPr>
                <w:rFonts w:ascii="Times New Roman" w:hAnsi="Times New Roman" w:cs="Times New Roman"/>
                <w:szCs w:val="22"/>
              </w:rPr>
              <w:t xml:space="preserve"> для нужд федерального государственного бюджетного учреждения «Российский центр судебно-медицинской экспертизы» Министерства здравоохранения Российской Федерации»</w:t>
            </w:r>
            <w:r w:rsidR="00AA56F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AA56FA" w:rsidRPr="00390F64" w:rsidRDefault="00AA56FA" w:rsidP="00DF4C9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5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Срочность закупки – применение иных способов (конкурентных процедур), требующих затрат времени, нецелесообразно.</w:t>
            </w:r>
          </w:p>
          <w:p w:rsidR="00AA56FA" w:rsidRPr="00390F64" w:rsidRDefault="00AA56FA" w:rsidP="00DF4C9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390F64">
              <w:rPr>
                <w:rFonts w:ascii="Times New Roman" w:hAnsi="Times New Roman" w:cs="Times New Roman"/>
                <w:sz w:val="20"/>
              </w:rPr>
              <w:t>Отсутствие заинтересованности поставщиков - имеются сведения об отсутствии заинтересованности поставщиков при проведении аналогичных закупок, ответы поставщиков на запросы заказчика, свидетельствующие об отсутствии такой заинтересованности (получено только одно КП).</w:t>
            </w:r>
          </w:p>
          <w:p w:rsidR="00AA56FA" w:rsidRPr="00390F64" w:rsidRDefault="00AA56FA" w:rsidP="008A413C">
            <w:pPr>
              <w:pStyle w:val="ConsPlusNormal"/>
              <w:ind w:left="720"/>
              <w:rPr>
                <w:rFonts w:ascii="Times New Roman" w:hAnsi="Times New Roman" w:cs="Times New Roman"/>
                <w:sz w:val="20"/>
              </w:rPr>
            </w:pPr>
          </w:p>
          <w:p w:rsidR="00AA56FA" w:rsidRPr="00DF4C90" w:rsidRDefault="00AA56FA" w:rsidP="008A413C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 w:rsidRPr="00390F64">
              <w:rPr>
                <w:rFonts w:ascii="Times New Roman" w:hAnsi="Times New Roman" w:cs="Times New Roman"/>
                <w:sz w:val="20"/>
              </w:rPr>
              <w:t>Так же применение заказчиком иных способов закупки нецелесообразно в связи с затратой времени и ввиду необходимости закупки для обеспечения нормальной деятельности учреждения, которое обусловлено выполнением государственного задания, не допускающих остановки или перерыва, где итоги могут быть отрицательными</w:t>
            </w:r>
          </w:p>
        </w:tc>
        <w:tc>
          <w:tcPr>
            <w:tcW w:w="3544" w:type="dxa"/>
          </w:tcPr>
          <w:p w:rsidR="00AA56FA" w:rsidRDefault="00AA56FA" w:rsidP="00AA56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соответствие с ч. 12. ст.22 Закона №-44-ФЗ заключается Контракт, как с единственным поставщиком. </w:t>
            </w:r>
          </w:p>
          <w:p w:rsidR="00AA56FA" w:rsidRDefault="00AA56FA" w:rsidP="00AA56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Применение таких методов как:</w:t>
            </w:r>
          </w:p>
          <w:p w:rsidR="00AA56FA" w:rsidRDefault="00AA56FA" w:rsidP="00AA56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-тарифный;</w:t>
            </w:r>
          </w:p>
          <w:p w:rsidR="00AA56FA" w:rsidRDefault="00AA56FA" w:rsidP="00AA56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-локально-сметный расчет;</w:t>
            </w:r>
          </w:p>
          <w:p w:rsidR="00AA56FA" w:rsidRDefault="00AA56FA" w:rsidP="00AA56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-нормативный метод;</w:t>
            </w:r>
          </w:p>
          <w:p w:rsidR="00AA56FA" w:rsidRDefault="00AA56FA" w:rsidP="00AA56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анализ рынка</w:t>
            </w:r>
            <w:r w:rsidR="00390F64">
              <w:rPr>
                <w:rFonts w:ascii="Times New Roman" w:hAnsi="Times New Roman" w:cs="Times New Roman"/>
                <w:sz w:val="20"/>
              </w:rPr>
              <w:t xml:space="preserve"> - использовался</w:t>
            </w:r>
            <w:r>
              <w:rPr>
                <w:rFonts w:ascii="Times New Roman" w:hAnsi="Times New Roman" w:cs="Times New Roman"/>
                <w:sz w:val="20"/>
              </w:rPr>
              <w:t xml:space="preserve"> (получено 1 КП).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Получено одно КП от </w:t>
            </w:r>
            <w:r w:rsidRPr="00910918">
              <w:rPr>
                <w:rFonts w:ascii="Times New Roman" w:hAnsi="Times New Roman" w:cs="Times New Roman"/>
                <w:sz w:val="20"/>
              </w:rPr>
              <w:t>Обществ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910918">
              <w:rPr>
                <w:rFonts w:ascii="Times New Roman" w:hAnsi="Times New Roman" w:cs="Times New Roman"/>
                <w:sz w:val="20"/>
              </w:rPr>
              <w:t xml:space="preserve"> с ограниченной ответственностью «Издательство Медиа Сфера» ИНН:7713757540, КПП:771301001</w:t>
            </w:r>
          </w:p>
          <w:p w:rsidR="00AA56FA" w:rsidRDefault="00AA56FA" w:rsidP="009109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Стоимость услуг, по запросу цены у поставщика составляет </w:t>
            </w:r>
            <w:r w:rsidRPr="009109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504 000,00 руб., </w:t>
            </w:r>
            <w:r w:rsidR="00390F64">
              <w:rPr>
                <w:rFonts w:ascii="Times New Roman" w:hAnsi="Times New Roman" w:cs="Times New Roman"/>
                <w:sz w:val="20"/>
              </w:rPr>
              <w:t>из 5</w:t>
            </w:r>
            <w:r w:rsidR="00B37A36">
              <w:rPr>
                <w:rFonts w:ascii="Times New Roman" w:hAnsi="Times New Roman" w:cs="Times New Roman"/>
                <w:sz w:val="20"/>
              </w:rPr>
              <w:t xml:space="preserve"> запросов </w:t>
            </w:r>
            <w:r>
              <w:rPr>
                <w:rFonts w:ascii="Times New Roman" w:hAnsi="Times New Roman" w:cs="Times New Roman"/>
                <w:sz w:val="20"/>
              </w:rPr>
              <w:t xml:space="preserve">ответ по запрашиваемым ценам, </w:t>
            </w:r>
            <w:r w:rsidR="00B37A36">
              <w:rPr>
                <w:rFonts w:ascii="Times New Roman" w:hAnsi="Times New Roman" w:cs="Times New Roman"/>
                <w:sz w:val="20"/>
              </w:rPr>
              <w:t xml:space="preserve">получен только от «Издательства </w:t>
            </w:r>
            <w:r w:rsidR="00B37A36" w:rsidRPr="00910918">
              <w:rPr>
                <w:rFonts w:ascii="Times New Roman" w:hAnsi="Times New Roman" w:cs="Times New Roman"/>
                <w:sz w:val="20"/>
              </w:rPr>
              <w:t>Медиа Сфера</w:t>
            </w:r>
            <w:r w:rsidR="00B37A36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390F64" w:rsidRDefault="00390F64" w:rsidP="009109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Так же проведен анализ рынка по реестру контракта ЕИС, аналогичных услуг</w:t>
            </w:r>
            <w:r w:rsidR="005015E3"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 xml:space="preserve"> по изданию </w:t>
            </w:r>
            <w:r w:rsidRPr="00390F64">
              <w:rPr>
                <w:rFonts w:ascii="Times New Roman" w:hAnsi="Times New Roman" w:cs="Times New Roman"/>
                <w:sz w:val="20"/>
              </w:rPr>
              <w:t>научно-практического рецензируемого медицинского журнала «Судебно-медицинская экспертиза»</w:t>
            </w:r>
            <w:r w:rsidR="005015E3">
              <w:rPr>
                <w:rFonts w:ascii="Times New Roman" w:hAnsi="Times New Roman" w:cs="Times New Roman"/>
                <w:sz w:val="20"/>
              </w:rPr>
              <w:t xml:space="preserve"> - однородных услуг не было найдено</w:t>
            </w:r>
            <w:r>
              <w:rPr>
                <w:rFonts w:ascii="Times New Roman" w:hAnsi="Times New Roman" w:cs="Times New Roman"/>
                <w:sz w:val="20"/>
              </w:rPr>
              <w:t xml:space="preserve">, в связи с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чем </w:t>
            </w:r>
            <w:r w:rsidRPr="00390F64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  <w:r w:rsidRPr="005015E3">
              <w:rPr>
                <w:rFonts w:ascii="Times New Roman" w:hAnsi="Times New Roman" w:cs="Times New Roman"/>
                <w:sz w:val="20"/>
              </w:rPr>
              <w:t>не</w:t>
            </w:r>
            <w:proofErr w:type="gramEnd"/>
            <w:r w:rsidRPr="005015E3">
              <w:rPr>
                <w:rFonts w:ascii="Times New Roman" w:hAnsi="Times New Roman" w:cs="Times New Roman"/>
                <w:sz w:val="20"/>
              </w:rPr>
              <w:t xml:space="preserve"> предоставляется возможным использовать</w:t>
            </w:r>
            <w:r w:rsidR="005015E3">
              <w:rPr>
                <w:rFonts w:ascii="Times New Roman" w:hAnsi="Times New Roman" w:cs="Times New Roman"/>
                <w:sz w:val="20"/>
              </w:rPr>
              <w:t xml:space="preserve"> метод определение цены</w:t>
            </w:r>
            <w:r w:rsidRPr="005015E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015E3">
              <w:rPr>
                <w:rFonts w:ascii="Times New Roman" w:hAnsi="Times New Roman" w:cs="Times New Roman"/>
                <w:sz w:val="20"/>
              </w:rPr>
              <w:t>«</w:t>
            </w:r>
            <w:r w:rsidR="005015E3" w:rsidRPr="005015E3">
              <w:rPr>
                <w:rFonts w:ascii="Times New Roman" w:hAnsi="Times New Roman" w:cs="Times New Roman"/>
                <w:sz w:val="20"/>
              </w:rPr>
              <w:t>анализ</w:t>
            </w:r>
            <w:r w:rsidR="005015E3">
              <w:rPr>
                <w:rFonts w:ascii="Times New Roman" w:hAnsi="Times New Roman" w:cs="Times New Roman"/>
                <w:sz w:val="20"/>
              </w:rPr>
              <w:t>ом</w:t>
            </w:r>
            <w:r w:rsidR="005015E3" w:rsidRPr="005015E3">
              <w:rPr>
                <w:rFonts w:ascii="Times New Roman" w:hAnsi="Times New Roman" w:cs="Times New Roman"/>
                <w:sz w:val="20"/>
              </w:rPr>
              <w:t xml:space="preserve"> рынка</w:t>
            </w:r>
            <w:r w:rsidR="005015E3">
              <w:rPr>
                <w:rFonts w:ascii="Times New Roman" w:hAnsi="Times New Roman" w:cs="Times New Roman"/>
                <w:sz w:val="20"/>
              </w:rPr>
              <w:t>»</w:t>
            </w:r>
            <w:r w:rsidRPr="005015E3">
              <w:rPr>
                <w:rFonts w:ascii="Times New Roman" w:hAnsi="Times New Roman" w:cs="Times New Roman"/>
                <w:sz w:val="20"/>
              </w:rPr>
              <w:t>, при данном предмете закупки</w:t>
            </w:r>
            <w:r w:rsidR="005015E3" w:rsidRPr="005015E3">
              <w:rPr>
                <w:rFonts w:ascii="Times New Roman" w:hAnsi="Times New Roman" w:cs="Times New Roman"/>
                <w:sz w:val="20"/>
              </w:rPr>
              <w:t>.</w:t>
            </w:r>
          </w:p>
          <w:p w:rsidR="00AA56FA" w:rsidRDefault="00AA56FA" w:rsidP="009109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связи с чем. </w:t>
            </w:r>
            <w:r w:rsidR="005015E3">
              <w:rPr>
                <w:rFonts w:ascii="Times New Roman" w:hAnsi="Times New Roman" w:cs="Times New Roman"/>
                <w:sz w:val="20"/>
              </w:rPr>
              <w:t xml:space="preserve">НМЦК Контракта определена в сумме 504 000,00 в том числе НДС 5% - </w:t>
            </w:r>
            <w:r w:rsidR="005015E3" w:rsidRPr="005015E3">
              <w:rPr>
                <w:rFonts w:ascii="Times New Roman" w:hAnsi="Times New Roman" w:cs="Times New Roman"/>
                <w:sz w:val="20"/>
              </w:rPr>
              <w:t>24 000,00 (Двадцать четыре тысячи рублей) 00 копеек</w:t>
            </w:r>
            <w:r w:rsidR="005015E3">
              <w:rPr>
                <w:rFonts w:ascii="Times New Roman" w:hAnsi="Times New Roman" w:cs="Times New Roman"/>
                <w:sz w:val="20"/>
              </w:rPr>
              <w:t>.</w:t>
            </w:r>
          </w:p>
          <w:p w:rsidR="00AA56FA" w:rsidRPr="00DF4C90" w:rsidRDefault="00AA56FA" w:rsidP="009109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F4C90" w:rsidRPr="00DF4C90" w:rsidRDefault="00DF4C90">
      <w:pPr>
        <w:rPr>
          <w:rFonts w:ascii="Times New Roman" w:eastAsia="Times New Roman" w:hAnsi="Times New Roman" w:cs="Times New Roman"/>
          <w:b/>
          <w:lang w:eastAsia="ru-RU"/>
        </w:rPr>
      </w:pPr>
    </w:p>
    <w:sectPr w:rsidR="00DF4C90" w:rsidRPr="00DF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38A"/>
    <w:multiLevelType w:val="hybridMultilevel"/>
    <w:tmpl w:val="57E4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163CF"/>
    <w:multiLevelType w:val="multilevel"/>
    <w:tmpl w:val="A3E8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BD"/>
    <w:rsid w:val="001C49B7"/>
    <w:rsid w:val="001D3DE7"/>
    <w:rsid w:val="00207088"/>
    <w:rsid w:val="002423E7"/>
    <w:rsid w:val="00245DE6"/>
    <w:rsid w:val="00390F64"/>
    <w:rsid w:val="004A148D"/>
    <w:rsid w:val="004A31BD"/>
    <w:rsid w:val="005015E3"/>
    <w:rsid w:val="006707C1"/>
    <w:rsid w:val="006810C9"/>
    <w:rsid w:val="006C63DE"/>
    <w:rsid w:val="008A413C"/>
    <w:rsid w:val="008B43BD"/>
    <w:rsid w:val="00910918"/>
    <w:rsid w:val="009D2975"/>
    <w:rsid w:val="00AA56FA"/>
    <w:rsid w:val="00B37A36"/>
    <w:rsid w:val="00D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3ED9"/>
  <w15:docId w15:val="{76B0F9CC-2F6E-4741-918E-9C97132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3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43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43BD"/>
    <w:rPr>
      <w:b/>
      <w:bCs/>
    </w:rPr>
  </w:style>
  <w:style w:type="paragraph" w:customStyle="1" w:styleId="s1">
    <w:name w:val="s_1"/>
    <w:basedOn w:val="a"/>
    <w:rsid w:val="008B4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3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4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AA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96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 Сергеевна</dc:creator>
  <cp:lastModifiedBy>Берегорулько Елена Владимировна</cp:lastModifiedBy>
  <cp:revision>5</cp:revision>
  <cp:lastPrinted>2026-06-22T10:32:00Z</cp:lastPrinted>
  <dcterms:created xsi:type="dcterms:W3CDTF">2026-02-11T14:24:00Z</dcterms:created>
  <dcterms:modified xsi:type="dcterms:W3CDTF">2026-06-22T10:32:00Z</dcterms:modified>
</cp:coreProperties>
</file>