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2172E4" w:rsidRPr="002172E4" w:rsidRDefault="002172E4" w:rsidP="002172E4">
      <w:pPr>
        <w:spacing w:after="0" w:line="240" w:lineRule="auto"/>
        <w:ind w:left="-709"/>
        <w:jc w:val="center"/>
        <w:rPr>
          <w:rFonts w:ascii="Times New Roman" w:hAnsi="Times New Roman" w:cs="Times New Roman"/>
          <w:sz w:val="18"/>
          <w:szCs w:val="20"/>
        </w:rPr>
      </w:pPr>
      <w:bookmarkStart w:id="0" w:name="sub_1321"/>
      <w:bookmarkStart w:id="1" w:name="_GoBack"/>
      <w:bookmarkEnd w:id="1"/>
      <w:r w:rsidRPr="002172E4">
        <w:rPr>
          <w:rFonts w:ascii="Times New Roman" w:hAnsi="Times New Roman" w:cs="Times New Roman"/>
          <w:b/>
          <w:szCs w:val="24"/>
        </w:rPr>
        <w:t>Обоснование начальной (максимальной) цены контракта</w:t>
      </w:r>
    </w:p>
    <w:p w:rsidR="002172E4" w:rsidRPr="002172E4" w:rsidRDefault="002172E4" w:rsidP="002172E4">
      <w:pPr>
        <w:spacing w:after="0" w:line="240" w:lineRule="auto"/>
        <w:ind w:left="-709"/>
        <w:jc w:val="center"/>
        <w:rPr>
          <w:rFonts w:ascii="Times New Roman" w:hAnsi="Times New Roman" w:cs="Times New Roman"/>
          <w:sz w:val="18"/>
          <w:szCs w:val="20"/>
        </w:rPr>
      </w:pPr>
    </w:p>
    <w:p w:rsidR="00A70583" w:rsidRPr="00A70583" w:rsidRDefault="00A70583" w:rsidP="00A70583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A70583">
        <w:rPr>
          <w:rFonts w:ascii="Times New Roman" w:hAnsi="Times New Roman" w:cs="Times New Roman"/>
          <w:sz w:val="20"/>
          <w:szCs w:val="20"/>
        </w:rPr>
        <w:t xml:space="preserve">Расчет начальной максимальной цены контракта (НМЦК) выполнен тарифным методом с применением формулы цены и указанием максимальной цены контракта в соответствии с частью 2 статьи 34 </w:t>
      </w:r>
      <w:bookmarkEnd w:id="0"/>
      <w:r w:rsidRPr="00A70583">
        <w:rPr>
          <w:rFonts w:ascii="Times New Roman" w:hAnsi="Times New Roman" w:cs="Times New Roman"/>
          <w:sz w:val="20"/>
          <w:szCs w:val="20"/>
        </w:rPr>
        <w:t xml:space="preserve">Федерального закона от 05.04.2013 N 44-ФЗ. </w:t>
      </w:r>
    </w:p>
    <w:p w:rsidR="00A70583" w:rsidRDefault="00A70583" w:rsidP="00EF42EA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294D13">
        <w:rPr>
          <w:rFonts w:ascii="Times New Roman" w:hAnsi="Times New Roman" w:cs="Times New Roman"/>
          <w:sz w:val="20"/>
          <w:szCs w:val="20"/>
        </w:rPr>
        <w:t xml:space="preserve">Случаи применения формулы цены при определении начальной (максимальной) цены контракта установлены </w:t>
      </w:r>
      <w:r w:rsidR="00EF42EA" w:rsidRPr="00294D13">
        <w:rPr>
          <w:rFonts w:ascii="Times New Roman" w:hAnsi="Times New Roman" w:cs="Times New Roman"/>
          <w:sz w:val="20"/>
          <w:szCs w:val="20"/>
        </w:rPr>
        <w:t>постановлением Правительства РФ от 13.01.2014 N 19 "Об установлении случаев, в которых при заключении контракта указываются формула цены и максимальное значение цены контракта"</w:t>
      </w:r>
      <w:r w:rsidRPr="00294D13">
        <w:rPr>
          <w:rFonts w:ascii="Times New Roman" w:hAnsi="Times New Roman" w:cs="Times New Roman"/>
          <w:sz w:val="20"/>
          <w:szCs w:val="20"/>
        </w:rPr>
        <w:t>.</w:t>
      </w:r>
    </w:p>
    <w:p w:rsidR="00347184" w:rsidRPr="00294D13" w:rsidRDefault="00A70583" w:rsidP="00347184">
      <w:pPr>
        <w:spacing w:after="0" w:line="240" w:lineRule="auto"/>
        <w:ind w:left="-709"/>
        <w:jc w:val="both"/>
        <w:rPr>
          <w:rFonts w:ascii="Times New Roman" w:hAnsi="Times New Roman" w:cs="Times New Roman"/>
          <w:sz w:val="20"/>
          <w:szCs w:val="20"/>
        </w:rPr>
      </w:pPr>
      <w:r w:rsidRPr="00294D13">
        <w:rPr>
          <w:rFonts w:ascii="Times New Roman" w:hAnsi="Times New Roman" w:cs="Times New Roman"/>
          <w:sz w:val="20"/>
          <w:szCs w:val="20"/>
        </w:rPr>
        <w:t>Ценой контракта является сумма страховых премий, рассчитанных с</w:t>
      </w:r>
      <w:r w:rsidRPr="00294D13">
        <w:rPr>
          <w:rStyle w:val="h31"/>
          <w:rFonts w:ascii="Times New Roman" w:hAnsi="Times New Roman" w:cs="Times New Roman"/>
          <w:bCs/>
          <w:sz w:val="20"/>
          <w:szCs w:val="20"/>
        </w:rPr>
        <w:t xml:space="preserve"> учетом указания Банка России </w:t>
      </w:r>
      <w:r w:rsidR="007A30DF" w:rsidRPr="00294D13">
        <w:rPr>
          <w:rStyle w:val="h31"/>
          <w:rFonts w:ascii="Times New Roman" w:hAnsi="Times New Roman" w:cs="Times New Roman"/>
          <w:bCs/>
          <w:sz w:val="20"/>
          <w:szCs w:val="20"/>
        </w:rPr>
        <w:t xml:space="preserve">от </w:t>
      </w:r>
      <w:r w:rsidR="00D11367" w:rsidRPr="00D11367">
        <w:rPr>
          <w:rStyle w:val="h31"/>
          <w:rFonts w:ascii="Times New Roman" w:hAnsi="Times New Roman" w:cs="Times New Roman"/>
          <w:bCs/>
          <w:sz w:val="20"/>
          <w:szCs w:val="20"/>
        </w:rPr>
        <w:t xml:space="preserve">09.10.2025 N 7204-У </w:t>
      </w:r>
      <w:r w:rsidR="007A30DF" w:rsidRPr="00294D13">
        <w:rPr>
          <w:rStyle w:val="h31"/>
          <w:rFonts w:ascii="Times New Roman" w:hAnsi="Times New Roman" w:cs="Times New Roman"/>
          <w:bCs/>
          <w:sz w:val="20"/>
          <w:szCs w:val="20"/>
        </w:rPr>
        <w:t>"О страховых тарифах по обязательному страхованию гражданской ответственности владельцев транспортных средств"</w:t>
      </w:r>
      <w:r w:rsidR="00347184" w:rsidRPr="00294D13">
        <w:rPr>
          <w:rFonts w:ascii="Times New Roman" w:hAnsi="Times New Roman" w:cs="Times New Roman"/>
          <w:sz w:val="20"/>
          <w:szCs w:val="20"/>
        </w:rPr>
        <w:t>,</w:t>
      </w:r>
      <w:r w:rsidR="00347184" w:rsidRPr="00294D13">
        <w:t xml:space="preserve"> </w:t>
      </w:r>
      <w:r w:rsidR="00347184" w:rsidRPr="00294D13">
        <w:rPr>
          <w:rFonts w:ascii="Times New Roman" w:hAnsi="Times New Roman" w:cs="Times New Roman"/>
          <w:sz w:val="20"/>
          <w:szCs w:val="20"/>
        </w:rPr>
        <w:t xml:space="preserve">размер страховой премии рассчитывается на каждое транспортное средство в соответствии с пунктом 12 Порядка применения страховых тарифов страховщиками при определении страховой премии по договору обязательного страхования гражданской ответственности владельцев транспортных средств (приложение № 4 к Указанию Банка России от </w:t>
      </w:r>
      <w:r w:rsidR="00793D44" w:rsidRPr="00793D44">
        <w:rPr>
          <w:rFonts w:ascii="Times New Roman" w:hAnsi="Times New Roman" w:cs="Times New Roman"/>
          <w:sz w:val="20"/>
          <w:szCs w:val="20"/>
        </w:rPr>
        <w:t xml:space="preserve">09.10.2025 N 7204-У </w:t>
      </w:r>
      <w:r w:rsidR="00703D32">
        <w:rPr>
          <w:rFonts w:ascii="Times New Roman" w:hAnsi="Times New Roman" w:cs="Times New Roman"/>
          <w:sz w:val="20"/>
          <w:szCs w:val="20"/>
        </w:rPr>
        <w:t>"</w:t>
      </w:r>
      <w:r w:rsidR="00347184" w:rsidRPr="00294D13">
        <w:rPr>
          <w:rFonts w:ascii="Times New Roman" w:hAnsi="Times New Roman" w:cs="Times New Roman"/>
          <w:sz w:val="20"/>
          <w:szCs w:val="20"/>
        </w:rPr>
        <w:t xml:space="preserve">О страховых тарифах по обязательному страхованию гражданской ответственности </w:t>
      </w:r>
      <w:r w:rsidR="00703D32">
        <w:rPr>
          <w:rFonts w:ascii="Times New Roman" w:hAnsi="Times New Roman" w:cs="Times New Roman"/>
          <w:sz w:val="20"/>
          <w:szCs w:val="20"/>
        </w:rPr>
        <w:t>владельцев транспортных средств"</w:t>
      </w:r>
      <w:r w:rsidR="00347184" w:rsidRPr="00294D13">
        <w:rPr>
          <w:rFonts w:ascii="Times New Roman" w:hAnsi="Times New Roman" w:cs="Times New Roman"/>
          <w:sz w:val="20"/>
          <w:szCs w:val="20"/>
        </w:rPr>
        <w:t xml:space="preserve"> по формуле:</w:t>
      </w:r>
    </w:p>
    <w:p w:rsidR="00A70583" w:rsidRPr="00294D13" w:rsidRDefault="00347184" w:rsidP="00347184">
      <w:pPr>
        <w:spacing w:after="0" w:line="240" w:lineRule="auto"/>
        <w:ind w:left="-709"/>
        <w:jc w:val="both"/>
        <w:rPr>
          <w:rFonts w:ascii="Times New Roman" w:hAnsi="Times New Roman" w:cs="Times New Roman"/>
          <w:bCs/>
          <w:sz w:val="20"/>
          <w:szCs w:val="20"/>
        </w:rPr>
      </w:pPr>
      <w:r w:rsidRPr="00294D13">
        <w:rPr>
          <w:rFonts w:ascii="Times New Roman" w:hAnsi="Times New Roman" w:cs="Times New Roman"/>
          <w:sz w:val="20"/>
          <w:szCs w:val="20"/>
        </w:rPr>
        <w:t>При обязательном страховании гражданской ответственности владельцев транспортных средств, зарегистрированных в Российской Федерации (за исключением случаев следования к месту регистрации транспортного средства):</w:t>
      </w:r>
    </w:p>
    <w:p w:rsidR="00B81FEF" w:rsidRPr="00294D13" w:rsidRDefault="00B81FEF" w:rsidP="00154677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FB24F7" w:rsidRPr="00294D13" w:rsidRDefault="00FB24F7" w:rsidP="003B7ADA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4D13">
        <w:rPr>
          <w:rFonts w:ascii="Times New Roman" w:hAnsi="Times New Roman" w:cs="Times New Roman"/>
          <w:sz w:val="20"/>
          <w:szCs w:val="20"/>
        </w:rPr>
        <w:t>Транспортные средства категорий "B", "BE" (в том числе такси):</w:t>
      </w:r>
    </w:p>
    <w:p w:rsidR="00FB24F7" w:rsidRPr="00294D13" w:rsidRDefault="003B7ADA" w:rsidP="00154677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294D13">
        <w:rPr>
          <w:rFonts w:ascii="Times New Roman" w:hAnsi="Times New Roman" w:cs="Times New Roman"/>
          <w:sz w:val="20"/>
          <w:szCs w:val="20"/>
        </w:rPr>
        <w:t>Т = ТБ x КТ x КБМ x КВС x КО x КМ x КС</w:t>
      </w:r>
    </w:p>
    <w:p w:rsidR="00FB24F7" w:rsidRPr="00294D13" w:rsidRDefault="00FB24F7" w:rsidP="00154677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</w:p>
    <w:p w:rsidR="00347184" w:rsidRPr="00294D13" w:rsidRDefault="00347184" w:rsidP="00347184">
      <w:pPr>
        <w:pStyle w:val="a3"/>
        <w:widowControl w:val="0"/>
        <w:numPr>
          <w:ilvl w:val="0"/>
          <w:numId w:val="3"/>
        </w:num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  <w:r w:rsidRPr="00294D13">
        <w:rPr>
          <w:rFonts w:ascii="Times New Roman" w:hAnsi="Times New Roman" w:cs="Times New Roman"/>
          <w:sz w:val="20"/>
          <w:szCs w:val="20"/>
        </w:rPr>
        <w:t>Транспортные средства категорий "A", "M", "C", "CE", "D", "DE", "</w:t>
      </w:r>
      <w:proofErr w:type="spellStart"/>
      <w:r w:rsidRPr="00294D13">
        <w:rPr>
          <w:rFonts w:ascii="Times New Roman" w:hAnsi="Times New Roman" w:cs="Times New Roman"/>
          <w:sz w:val="20"/>
          <w:szCs w:val="20"/>
        </w:rPr>
        <w:t>Tb</w:t>
      </w:r>
      <w:proofErr w:type="spellEnd"/>
      <w:r w:rsidRPr="00294D13">
        <w:rPr>
          <w:rFonts w:ascii="Times New Roman" w:hAnsi="Times New Roman" w:cs="Times New Roman"/>
          <w:sz w:val="20"/>
          <w:szCs w:val="20"/>
        </w:rPr>
        <w:t>", "</w:t>
      </w:r>
      <w:proofErr w:type="spellStart"/>
      <w:r w:rsidRPr="00294D13">
        <w:rPr>
          <w:rFonts w:ascii="Times New Roman" w:hAnsi="Times New Roman" w:cs="Times New Roman"/>
          <w:sz w:val="20"/>
          <w:szCs w:val="20"/>
        </w:rPr>
        <w:t>Tm</w:t>
      </w:r>
      <w:proofErr w:type="spellEnd"/>
      <w:r w:rsidRPr="00294D13">
        <w:rPr>
          <w:rFonts w:ascii="Times New Roman" w:hAnsi="Times New Roman" w:cs="Times New Roman"/>
          <w:sz w:val="20"/>
          <w:szCs w:val="20"/>
        </w:rPr>
        <w:t>", тракторы, самоходные дорожно-строительные и иные машины</w:t>
      </w:r>
      <w:r w:rsidR="0085602D" w:rsidRPr="00294D13">
        <w:rPr>
          <w:rFonts w:ascii="Times New Roman" w:hAnsi="Times New Roman" w:cs="Times New Roman"/>
          <w:sz w:val="20"/>
          <w:szCs w:val="20"/>
        </w:rPr>
        <w:t>:</w:t>
      </w:r>
    </w:p>
    <w:p w:rsidR="00FB24F7" w:rsidRPr="00294D13" w:rsidRDefault="00347184" w:rsidP="00154677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  <w:r w:rsidRPr="00294D13">
        <w:rPr>
          <w:rFonts w:ascii="Times New Roman" w:hAnsi="Times New Roman" w:cs="Times New Roman"/>
          <w:sz w:val="20"/>
          <w:szCs w:val="20"/>
        </w:rPr>
        <w:t>Т = ТБ x КТ x КБМ x КВС x КО x КС</w:t>
      </w:r>
    </w:p>
    <w:p w:rsidR="00FB24F7" w:rsidRDefault="00FB24F7" w:rsidP="00154677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  <w:highlight w:val="yellow"/>
        </w:rPr>
      </w:pPr>
    </w:p>
    <w:p w:rsidR="007526BF" w:rsidRPr="007526BF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>Где:</w:t>
      </w:r>
    </w:p>
    <w:p w:rsidR="007526BF" w:rsidRPr="007526BF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 xml:space="preserve">Т – размер страховой премии; </w:t>
      </w:r>
    </w:p>
    <w:p w:rsidR="007526BF" w:rsidRPr="007526BF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>ТБ – базовая ставка страховых тарифов;</w:t>
      </w:r>
    </w:p>
    <w:p w:rsidR="007526BF" w:rsidRPr="007526BF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 xml:space="preserve">КТ – коэффициент страховых тарифов в зависимости от территории преимущественного использования транспортного средства; </w:t>
      </w:r>
    </w:p>
    <w:p w:rsidR="007526BF" w:rsidRPr="007526BF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>КБМ – коэффициент страховых тарифов в зависимости от количества произведенных страховщиками страховых возмещений в предшествующие периоды;</w:t>
      </w:r>
    </w:p>
    <w:p w:rsidR="007526BF" w:rsidRPr="007526BF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>КМ – коэффициент страховых тарифов в зависимости от технических характеристик (мощности двигателя) транспортного средства;</w:t>
      </w:r>
    </w:p>
    <w:p w:rsidR="007526BF" w:rsidRPr="007526BF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>КО – коэффициент страховых тарифов в зависимости от отсутствия условия, предусматривающего управление транспортным средством только указанными страхователем водителями;</w:t>
      </w:r>
    </w:p>
    <w:p w:rsidR="007526BF" w:rsidRPr="007526BF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>КВС - коэффициент страховых тарифов в зависимости от характеристик (навыков) допущенных к управлению транспортным средством водителей (стажа управления транспортными средствами, соответствующими по категории транспортному средству, возраста водителя);</w:t>
      </w:r>
    </w:p>
    <w:p w:rsidR="007526BF" w:rsidRPr="007526BF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>КС – коэффициент страховых тарифов в зависимости от сезонного и иного временного использования транспортного средства;</w:t>
      </w:r>
    </w:p>
    <w:p w:rsidR="00FB24F7" w:rsidRDefault="007526BF" w:rsidP="007526BF">
      <w:pPr>
        <w:widowControl w:val="0"/>
        <w:autoSpaceDE w:val="0"/>
        <w:autoSpaceDN w:val="0"/>
        <w:adjustRightInd w:val="0"/>
        <w:spacing w:after="0" w:line="240" w:lineRule="auto"/>
        <w:ind w:left="-709" w:firstLine="425"/>
        <w:jc w:val="both"/>
        <w:rPr>
          <w:rFonts w:ascii="Times New Roman" w:hAnsi="Times New Roman" w:cs="Times New Roman"/>
          <w:sz w:val="20"/>
          <w:szCs w:val="20"/>
        </w:rPr>
      </w:pPr>
      <w:r w:rsidRPr="007526BF">
        <w:rPr>
          <w:rFonts w:ascii="Times New Roman" w:hAnsi="Times New Roman" w:cs="Times New Roman"/>
          <w:sz w:val="20"/>
          <w:szCs w:val="20"/>
        </w:rPr>
        <w:t>КП - коэффициент страховых тарифов в зависимости от срока страхования.</w:t>
      </w:r>
    </w:p>
    <w:p w:rsidR="00A70583" w:rsidRDefault="00A70583" w:rsidP="00A70583">
      <w:pPr>
        <w:suppressAutoHyphens/>
        <w:spacing w:after="0" w:line="240" w:lineRule="auto"/>
        <w:ind w:left="-709"/>
        <w:rPr>
          <w:rFonts w:ascii="Times New Roman" w:hAnsi="Times New Roman" w:cs="Times New Roman"/>
          <w:sz w:val="20"/>
          <w:szCs w:val="20"/>
        </w:rPr>
      </w:pPr>
      <w:r w:rsidRPr="00A70583">
        <w:rPr>
          <w:rFonts w:ascii="Times New Roman" w:hAnsi="Times New Roman" w:cs="Times New Roman"/>
          <w:sz w:val="20"/>
          <w:szCs w:val="20"/>
        </w:rPr>
        <w:t>Максимальное значение цены контракта:</w:t>
      </w:r>
    </w:p>
    <w:tbl>
      <w:tblPr>
        <w:tblW w:w="5198" w:type="pct"/>
        <w:tblInd w:w="-601" w:type="dxa"/>
        <w:tblLayout w:type="fixed"/>
        <w:tblLook w:val="04A0" w:firstRow="1" w:lastRow="0" w:firstColumn="1" w:lastColumn="0" w:noHBand="0" w:noVBand="1"/>
      </w:tblPr>
      <w:tblGrid>
        <w:gridCol w:w="683"/>
        <w:gridCol w:w="1594"/>
        <w:gridCol w:w="2133"/>
        <w:gridCol w:w="996"/>
        <w:gridCol w:w="1139"/>
        <w:gridCol w:w="1136"/>
        <w:gridCol w:w="568"/>
        <w:gridCol w:w="853"/>
        <w:gridCol w:w="1421"/>
        <w:gridCol w:w="853"/>
        <w:gridCol w:w="853"/>
        <w:gridCol w:w="711"/>
        <w:gridCol w:w="692"/>
        <w:gridCol w:w="67"/>
        <w:gridCol w:w="539"/>
        <w:gridCol w:w="682"/>
        <w:gridCol w:w="942"/>
      </w:tblGrid>
      <w:tr w:rsidR="00E62EC1" w:rsidRPr="00D432E9" w:rsidTr="00D432E9">
        <w:trPr>
          <w:trHeight w:val="960"/>
        </w:trPr>
        <w:tc>
          <w:tcPr>
            <w:tcW w:w="215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П/п </w:t>
            </w:r>
          </w:p>
        </w:tc>
        <w:tc>
          <w:tcPr>
            <w:tcW w:w="502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Марка автомобиля</w:t>
            </w:r>
          </w:p>
        </w:tc>
        <w:tc>
          <w:tcPr>
            <w:tcW w:w="672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VIN</w:t>
            </w:r>
          </w:p>
        </w:tc>
        <w:tc>
          <w:tcPr>
            <w:tcW w:w="314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</w:p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Год выпуска</w:t>
            </w:r>
          </w:p>
        </w:tc>
        <w:tc>
          <w:tcPr>
            <w:tcW w:w="359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Категория ТС</w:t>
            </w:r>
          </w:p>
        </w:tc>
        <w:tc>
          <w:tcPr>
            <w:tcW w:w="358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Мощность двигателя</w:t>
            </w:r>
          </w:p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л.с</w:t>
            </w:r>
            <w:proofErr w:type="spellEnd"/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.</w:t>
            </w:r>
          </w:p>
        </w:tc>
        <w:tc>
          <w:tcPr>
            <w:tcW w:w="179" w:type="pct"/>
            <w:tcBorders>
              <w:top w:val="single" w:sz="8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Кол-во мест</w:t>
            </w:r>
          </w:p>
        </w:tc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highlight w:val="yellow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Макс. масса</w:t>
            </w:r>
          </w:p>
        </w:tc>
        <w:tc>
          <w:tcPr>
            <w:tcW w:w="448" w:type="pct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Гос. номер</w:t>
            </w:r>
          </w:p>
        </w:tc>
        <w:tc>
          <w:tcPr>
            <w:tcW w:w="269" w:type="pct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Тб</w:t>
            </w:r>
          </w:p>
        </w:tc>
        <w:tc>
          <w:tcPr>
            <w:tcW w:w="269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Кт</w:t>
            </w:r>
            <w:proofErr w:type="spellEnd"/>
          </w:p>
        </w:tc>
        <w:tc>
          <w:tcPr>
            <w:tcW w:w="224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proofErr w:type="spellStart"/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Кбм</w:t>
            </w:r>
            <w:proofErr w:type="spellEnd"/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 xml:space="preserve"> </w:t>
            </w:r>
          </w:p>
        </w:tc>
        <w:tc>
          <w:tcPr>
            <w:tcW w:w="218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Ко</w:t>
            </w:r>
          </w:p>
        </w:tc>
        <w:tc>
          <w:tcPr>
            <w:tcW w:w="191" w:type="pct"/>
            <w:gridSpan w:val="2"/>
            <w:tcBorders>
              <w:top w:val="single" w:sz="8" w:space="0" w:color="auto"/>
              <w:left w:val="nil"/>
              <w:bottom w:val="single" w:sz="8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Км</w:t>
            </w:r>
          </w:p>
        </w:tc>
        <w:tc>
          <w:tcPr>
            <w:tcW w:w="215" w:type="pct"/>
            <w:tcBorders>
              <w:top w:val="single" w:sz="8" w:space="0" w:color="auto"/>
              <w:left w:val="single" w:sz="4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Кс/</w:t>
            </w:r>
            <w:proofErr w:type="spellStart"/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Кп</w:t>
            </w:r>
            <w:proofErr w:type="spellEnd"/>
          </w:p>
        </w:tc>
        <w:tc>
          <w:tcPr>
            <w:tcW w:w="297" w:type="pct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eastAsia="ru-RU"/>
              </w:rPr>
              <w:t>Премия мин</w:t>
            </w:r>
          </w:p>
        </w:tc>
      </w:tr>
      <w:tr w:rsidR="00E62EC1" w:rsidRPr="00D432E9" w:rsidTr="00D432E9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18"/>
                <w:szCs w:val="18"/>
                <w:lang w:eastAsia="zh-CN"/>
              </w:rPr>
            </w:pPr>
            <w:r w:rsidRPr="00D432E9"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18"/>
                <w:szCs w:val="18"/>
                <w:lang w:eastAsia="zh-CN"/>
              </w:rPr>
              <w:t>1</w:t>
            </w: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703D32" w:rsidP="00E62EC1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D432E9">
              <w:rPr>
                <w:rFonts w:ascii="Times New Roman" w:hAnsi="Times New Roman" w:cs="Times New Roman"/>
                <w:bCs/>
                <w:sz w:val="18"/>
                <w:szCs w:val="18"/>
              </w:rPr>
              <w:t>Mitsubichi</w:t>
            </w:r>
            <w:proofErr w:type="spellEnd"/>
            <w:r w:rsidRPr="00D432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432E9">
              <w:rPr>
                <w:rFonts w:ascii="Times New Roman" w:hAnsi="Times New Roman" w:cs="Times New Roman"/>
                <w:bCs/>
                <w:sz w:val="18"/>
                <w:szCs w:val="18"/>
              </w:rPr>
              <w:t>Outlander</w:t>
            </w:r>
            <w:proofErr w:type="spellEnd"/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703D32" w:rsidP="00E62EC1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r w:rsidRPr="00D432E9">
              <w:rPr>
                <w:rFonts w:ascii="Times New Roman" w:hAnsi="Times New Roman" w:cs="Times New Roman"/>
                <w:sz w:val="18"/>
                <w:szCs w:val="18"/>
              </w:rPr>
              <w:t>X2MXTGF3WMM009745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E62EC1" w:rsidRPr="00D432E9" w:rsidRDefault="00E62EC1" w:rsidP="00703D32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D432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  <w:t>20</w:t>
            </w:r>
            <w:r w:rsidR="00703D32" w:rsidRPr="00D432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  <w:t>21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D432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703D32" w:rsidP="00E62EC1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703D32" w:rsidP="00E62EC1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D432E9">
              <w:rPr>
                <w:rFonts w:ascii="Times New Roman" w:hAnsi="Times New Roman" w:cs="Times New Roman"/>
                <w:sz w:val="18"/>
                <w:szCs w:val="18"/>
              </w:rPr>
              <w:t xml:space="preserve">О 010 ТО 70 </w:t>
            </w:r>
            <w:r w:rsidRPr="00D432E9">
              <w:rPr>
                <w:rFonts w:ascii="Times New Roman" w:hAnsi="Times New Roman" w:cs="Times New Roman"/>
                <w:sz w:val="18"/>
                <w:szCs w:val="18"/>
                <w:lang w:val="en-US"/>
              </w:rPr>
              <w:t>RUS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D432E9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D432E9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1,16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D432E9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D432E9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1,97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D432E9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1,60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D432E9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E62EC1" w:rsidRPr="00D432E9" w:rsidRDefault="00D432E9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2 149,48</w:t>
            </w:r>
          </w:p>
        </w:tc>
      </w:tr>
      <w:tr w:rsidR="00D432E9" w:rsidRPr="00D432E9" w:rsidTr="00D432E9">
        <w:trPr>
          <w:trHeight w:val="300"/>
        </w:trPr>
        <w:tc>
          <w:tcPr>
            <w:tcW w:w="215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widowControl w:val="0"/>
              <w:numPr>
                <w:ilvl w:val="0"/>
                <w:numId w:val="4"/>
              </w:numPr>
              <w:suppressAutoHyphens/>
              <w:autoSpaceDE w:val="0"/>
              <w:autoSpaceDN w:val="0"/>
              <w:adjustRightInd w:val="0"/>
              <w:spacing w:after="16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kern w:val="3"/>
                <w:sz w:val="18"/>
                <w:szCs w:val="18"/>
                <w:lang w:eastAsia="zh-CN"/>
              </w:rPr>
            </w:pPr>
          </w:p>
        </w:tc>
        <w:tc>
          <w:tcPr>
            <w:tcW w:w="50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val="en-US" w:eastAsia="zh-CN"/>
              </w:rPr>
            </w:pPr>
            <w:proofErr w:type="spellStart"/>
            <w:r w:rsidRPr="00D432E9">
              <w:rPr>
                <w:rFonts w:ascii="Times New Roman" w:hAnsi="Times New Roman" w:cs="Times New Roman"/>
                <w:bCs/>
                <w:sz w:val="18"/>
                <w:szCs w:val="18"/>
              </w:rPr>
              <w:t>Mitsubichi</w:t>
            </w:r>
            <w:proofErr w:type="spellEnd"/>
            <w:r w:rsidRPr="00D432E9">
              <w:rPr>
                <w:rFonts w:ascii="Times New Roman" w:hAnsi="Times New Roman" w:cs="Times New Roman"/>
                <w:bCs/>
                <w:sz w:val="18"/>
                <w:szCs w:val="18"/>
              </w:rPr>
              <w:t xml:space="preserve"> </w:t>
            </w:r>
            <w:proofErr w:type="spellStart"/>
            <w:r w:rsidRPr="00D432E9">
              <w:rPr>
                <w:rFonts w:ascii="Times New Roman" w:hAnsi="Times New Roman" w:cs="Times New Roman"/>
                <w:bCs/>
                <w:sz w:val="18"/>
                <w:szCs w:val="18"/>
              </w:rPr>
              <w:t>Outlander</w:t>
            </w:r>
            <w:proofErr w:type="spellEnd"/>
          </w:p>
        </w:tc>
        <w:tc>
          <w:tcPr>
            <w:tcW w:w="672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D432E9">
              <w:rPr>
                <w:rFonts w:ascii="Times New Roman" w:hAnsi="Times New Roman" w:cs="Times New Roman"/>
                <w:sz w:val="18"/>
                <w:szCs w:val="18"/>
              </w:rPr>
              <w:t>JMBXTGF3WDZ007892</w:t>
            </w:r>
          </w:p>
        </w:tc>
        <w:tc>
          <w:tcPr>
            <w:tcW w:w="314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432E9" w:rsidRPr="00D432E9" w:rsidRDefault="00D432E9" w:rsidP="00D432E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D432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  <w:t>2012</w:t>
            </w:r>
          </w:p>
        </w:tc>
        <w:tc>
          <w:tcPr>
            <w:tcW w:w="359" w:type="pct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D432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  <w:t>В</w:t>
            </w:r>
          </w:p>
        </w:tc>
        <w:tc>
          <w:tcPr>
            <w:tcW w:w="35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ru-RU"/>
              </w:rPr>
              <w:t>167</w:t>
            </w:r>
          </w:p>
        </w:tc>
        <w:tc>
          <w:tcPr>
            <w:tcW w:w="17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widowControl w:val="0"/>
              <w:suppressLineNumbers/>
              <w:suppressAutoHyphens/>
              <w:autoSpaceDE w:val="0"/>
              <w:autoSpaceDN w:val="0"/>
              <w:adjustRightInd w:val="0"/>
              <w:spacing w:after="0" w:line="240" w:lineRule="auto"/>
              <w:jc w:val="center"/>
              <w:rPr>
                <w:rFonts w:ascii="Times New Roman" w:eastAsia="Calibri" w:hAnsi="Times New Roman" w:cs="Times New Roman"/>
                <w:color w:val="000000"/>
                <w:sz w:val="18"/>
                <w:szCs w:val="18"/>
                <w:lang w:eastAsia="zh-CN"/>
              </w:rPr>
            </w:pPr>
            <w:r w:rsidRPr="00D432E9">
              <w:rPr>
                <w:rFonts w:ascii="Times New Roman" w:hAnsi="Times New Roman" w:cs="Times New Roman"/>
                <w:sz w:val="18"/>
                <w:szCs w:val="18"/>
              </w:rPr>
              <w:t>Е 700 ВА 70 RUS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852</w:t>
            </w:r>
          </w:p>
        </w:tc>
        <w:tc>
          <w:tcPr>
            <w:tcW w:w="269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1,16</w:t>
            </w:r>
          </w:p>
        </w:tc>
        <w:tc>
          <w:tcPr>
            <w:tcW w:w="224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0,69</w:t>
            </w:r>
          </w:p>
        </w:tc>
        <w:tc>
          <w:tcPr>
            <w:tcW w:w="218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1,97</w:t>
            </w:r>
          </w:p>
        </w:tc>
        <w:tc>
          <w:tcPr>
            <w:tcW w:w="191" w:type="pct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1,60</w:t>
            </w:r>
          </w:p>
        </w:tc>
        <w:tc>
          <w:tcPr>
            <w:tcW w:w="215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D432E9" w:rsidRPr="00D432E9" w:rsidRDefault="00D432E9" w:rsidP="00D43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  <w:r w:rsidRPr="00D432E9"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  <w:t>1</w:t>
            </w:r>
          </w:p>
        </w:tc>
        <w:tc>
          <w:tcPr>
            <w:tcW w:w="297" w:type="pc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:rsidR="00D432E9" w:rsidRPr="00D432E9" w:rsidRDefault="00D432E9" w:rsidP="00D432E9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hAnsi="Times New Roman" w:cs="Times New Roman"/>
                <w:color w:val="000000"/>
                <w:sz w:val="18"/>
                <w:szCs w:val="18"/>
                <w:shd w:val="clear" w:color="auto" w:fill="FFFFFF"/>
              </w:rPr>
              <w:t>2 149,48</w:t>
            </w:r>
          </w:p>
        </w:tc>
      </w:tr>
      <w:tr w:rsidR="00E62EC1" w:rsidRPr="00D432E9" w:rsidTr="008C620E">
        <w:trPr>
          <w:trHeight w:val="300"/>
        </w:trPr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50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67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14" w:type="pct"/>
            <w:tcBorders>
              <w:top w:val="nil"/>
              <w:left w:val="nil"/>
              <w:bottom w:val="nil"/>
              <w:right w:val="nil"/>
            </w:tcBorders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5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3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44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69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2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39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170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</w:tcPr>
          <w:p w:rsidR="00E62EC1" w:rsidRPr="00D432E9" w:rsidRDefault="00E62EC1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 w:themeColor="text1"/>
                <w:sz w:val="18"/>
                <w:szCs w:val="18"/>
                <w:lang w:eastAsia="ru-RU"/>
              </w:rPr>
            </w:pPr>
          </w:p>
        </w:tc>
        <w:tc>
          <w:tcPr>
            <w:tcW w:w="297" w:type="pct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:rsidR="00E62EC1" w:rsidRPr="00D432E9" w:rsidRDefault="00D432E9" w:rsidP="00E62EC1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ru-RU"/>
              </w:rPr>
            </w:pPr>
            <w:r w:rsidRPr="00D432E9">
              <w:rPr>
                <w:rFonts w:ascii="Times New Roman" w:eastAsia="Times New Roman" w:hAnsi="Times New Roman" w:cs="Times New Roman"/>
                <w:b/>
                <w:bCs/>
                <w:color w:val="000000" w:themeColor="text1"/>
                <w:sz w:val="18"/>
                <w:szCs w:val="18"/>
                <w:lang w:val="en-US" w:eastAsia="ru-RU"/>
              </w:rPr>
              <w:t>4 298,96</w:t>
            </w:r>
          </w:p>
        </w:tc>
      </w:tr>
    </w:tbl>
    <w:p w:rsidR="00E776BB" w:rsidRPr="00D432E9" w:rsidRDefault="00E776BB" w:rsidP="00D432E9">
      <w:pPr>
        <w:jc w:val="both"/>
        <w:rPr>
          <w:rFonts w:ascii="Times New Roman" w:hAnsi="Times New Roman" w:cs="Times New Roman"/>
          <w:sz w:val="20"/>
        </w:rPr>
      </w:pPr>
      <w:r w:rsidRPr="007576F7">
        <w:rPr>
          <w:rFonts w:ascii="Times New Roman" w:hAnsi="Times New Roman" w:cs="Times New Roman"/>
          <w:sz w:val="20"/>
        </w:rPr>
        <w:t>** Мощность двигателя указана в соответствии с данными паспорта транспортного средства и свидетельства регистрации тра</w:t>
      </w:r>
      <w:r w:rsidR="00703D32">
        <w:rPr>
          <w:rFonts w:ascii="Times New Roman" w:hAnsi="Times New Roman" w:cs="Times New Roman"/>
          <w:sz w:val="20"/>
        </w:rPr>
        <w:t>нспортного средства. При пересчё</w:t>
      </w:r>
      <w:r w:rsidRPr="007576F7">
        <w:rPr>
          <w:rFonts w:ascii="Times New Roman" w:hAnsi="Times New Roman" w:cs="Times New Roman"/>
          <w:sz w:val="20"/>
        </w:rPr>
        <w:t xml:space="preserve">те в </w:t>
      </w:r>
      <w:proofErr w:type="spellStart"/>
      <w:r w:rsidRPr="007576F7">
        <w:rPr>
          <w:rFonts w:ascii="Times New Roman" w:hAnsi="Times New Roman" w:cs="Times New Roman"/>
          <w:sz w:val="20"/>
        </w:rPr>
        <w:t>л.с</w:t>
      </w:r>
      <w:proofErr w:type="spellEnd"/>
      <w:r w:rsidRPr="007576F7">
        <w:rPr>
          <w:rFonts w:ascii="Times New Roman" w:hAnsi="Times New Roman" w:cs="Times New Roman"/>
          <w:sz w:val="20"/>
        </w:rPr>
        <w:t xml:space="preserve"> используется соотношение 1кВт=</w:t>
      </w:r>
      <w:proofErr w:type="gramStart"/>
      <w:r w:rsidRPr="007576F7">
        <w:rPr>
          <w:rFonts w:ascii="Times New Roman" w:hAnsi="Times New Roman" w:cs="Times New Roman"/>
          <w:sz w:val="20"/>
        </w:rPr>
        <w:t>1,35962л.с</w:t>
      </w:r>
      <w:proofErr w:type="gramEnd"/>
      <w:r w:rsidRPr="007576F7">
        <w:rPr>
          <w:rFonts w:ascii="Times New Roman" w:hAnsi="Times New Roman" w:cs="Times New Roman"/>
          <w:sz w:val="20"/>
        </w:rPr>
        <w:t xml:space="preserve"> в соответствии с </w:t>
      </w:r>
      <w:r w:rsidR="00CE0C1A" w:rsidRPr="00CE0C1A">
        <w:rPr>
          <w:rFonts w:ascii="Times New Roman" w:hAnsi="Times New Roman" w:cs="Times New Roman"/>
          <w:sz w:val="20"/>
        </w:rPr>
        <w:t>Положение</w:t>
      </w:r>
      <w:r w:rsidR="00CE0C1A">
        <w:rPr>
          <w:rFonts w:ascii="Times New Roman" w:hAnsi="Times New Roman" w:cs="Times New Roman"/>
          <w:sz w:val="20"/>
        </w:rPr>
        <w:t>м</w:t>
      </w:r>
      <w:r w:rsidR="00CE0C1A" w:rsidRPr="00CE0C1A">
        <w:rPr>
          <w:rFonts w:ascii="Times New Roman" w:hAnsi="Times New Roman" w:cs="Times New Roman"/>
          <w:sz w:val="20"/>
        </w:rPr>
        <w:t xml:space="preserve"> Банка России от 01.04.2024 N 837-П</w:t>
      </w:r>
      <w:r w:rsidRPr="007576F7">
        <w:rPr>
          <w:rFonts w:ascii="Times New Roman" w:hAnsi="Times New Roman" w:cs="Times New Roman"/>
          <w:sz w:val="20"/>
        </w:rPr>
        <w:t xml:space="preserve"> "О правилах обязательного страхования гражданской ответственности владельцев транспортных средств"</w:t>
      </w:r>
    </w:p>
    <w:p w:rsidR="00051023" w:rsidRDefault="00051023"/>
    <w:sectPr w:rsidR="00051023" w:rsidSect="00D432E9">
      <w:pgSz w:w="16838" w:h="11906" w:orient="landscape"/>
      <w:pgMar w:top="426" w:right="426" w:bottom="426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ndale Sans UI">
    <w:altName w:val="Times New Roman"/>
    <w:charset w:val="CC"/>
    <w:family w:val="auto"/>
    <w:pitch w:val="variable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 CYR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87271C0"/>
    <w:multiLevelType w:val="hybridMultilevel"/>
    <w:tmpl w:val="CD92DAC0"/>
    <w:lvl w:ilvl="0" w:tplc="EA42829A">
      <w:start w:val="4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abstractNum w:abstractNumId="1" w15:restartNumberingAfterBreak="0">
    <w:nsid w:val="1CB03279"/>
    <w:multiLevelType w:val="hybridMultilevel"/>
    <w:tmpl w:val="37B4855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F6466EE"/>
    <w:multiLevelType w:val="hybridMultilevel"/>
    <w:tmpl w:val="B3647002"/>
    <w:lvl w:ilvl="0" w:tplc="E0D860FA">
      <w:start w:val="1"/>
      <w:numFmt w:val="decimal"/>
      <w:lvlText w:val="%1)"/>
      <w:lvlJc w:val="left"/>
      <w:pPr>
        <w:ind w:left="786" w:hanging="360"/>
      </w:pPr>
    </w:lvl>
    <w:lvl w:ilvl="1" w:tplc="04190019">
      <w:start w:val="1"/>
      <w:numFmt w:val="lowerLetter"/>
      <w:lvlText w:val="%2."/>
      <w:lvlJc w:val="left"/>
      <w:pPr>
        <w:ind w:left="1620" w:hanging="360"/>
      </w:pPr>
    </w:lvl>
    <w:lvl w:ilvl="2" w:tplc="0419001B">
      <w:start w:val="1"/>
      <w:numFmt w:val="lowerRoman"/>
      <w:lvlText w:val="%3."/>
      <w:lvlJc w:val="right"/>
      <w:pPr>
        <w:ind w:left="2340" w:hanging="180"/>
      </w:pPr>
    </w:lvl>
    <w:lvl w:ilvl="3" w:tplc="0419000F">
      <w:start w:val="1"/>
      <w:numFmt w:val="decimal"/>
      <w:lvlText w:val="%4."/>
      <w:lvlJc w:val="left"/>
      <w:pPr>
        <w:ind w:left="3060" w:hanging="360"/>
      </w:pPr>
    </w:lvl>
    <w:lvl w:ilvl="4" w:tplc="04190019">
      <w:start w:val="1"/>
      <w:numFmt w:val="lowerLetter"/>
      <w:lvlText w:val="%5."/>
      <w:lvlJc w:val="left"/>
      <w:pPr>
        <w:ind w:left="3780" w:hanging="360"/>
      </w:pPr>
    </w:lvl>
    <w:lvl w:ilvl="5" w:tplc="0419001B">
      <w:start w:val="1"/>
      <w:numFmt w:val="lowerRoman"/>
      <w:lvlText w:val="%6."/>
      <w:lvlJc w:val="right"/>
      <w:pPr>
        <w:ind w:left="4500" w:hanging="180"/>
      </w:pPr>
    </w:lvl>
    <w:lvl w:ilvl="6" w:tplc="0419000F">
      <w:start w:val="1"/>
      <w:numFmt w:val="decimal"/>
      <w:lvlText w:val="%7."/>
      <w:lvlJc w:val="left"/>
      <w:pPr>
        <w:ind w:left="5220" w:hanging="360"/>
      </w:pPr>
    </w:lvl>
    <w:lvl w:ilvl="7" w:tplc="04190019">
      <w:start w:val="1"/>
      <w:numFmt w:val="lowerLetter"/>
      <w:lvlText w:val="%8."/>
      <w:lvlJc w:val="left"/>
      <w:pPr>
        <w:ind w:left="5940" w:hanging="360"/>
      </w:pPr>
    </w:lvl>
    <w:lvl w:ilvl="8" w:tplc="0419001B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65332D4C"/>
    <w:multiLevelType w:val="hybridMultilevel"/>
    <w:tmpl w:val="3468E8DE"/>
    <w:lvl w:ilvl="0" w:tplc="7A94DBFE">
      <w:start w:val="1"/>
      <w:numFmt w:val="decimal"/>
      <w:lvlText w:val="%1)"/>
      <w:lvlJc w:val="left"/>
      <w:pPr>
        <w:ind w:left="76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796" w:hanging="360"/>
      </w:pPr>
    </w:lvl>
    <w:lvl w:ilvl="2" w:tplc="0419001B" w:tentative="1">
      <w:start w:val="1"/>
      <w:numFmt w:val="lowerRoman"/>
      <w:lvlText w:val="%3."/>
      <w:lvlJc w:val="right"/>
      <w:pPr>
        <w:ind w:left="1516" w:hanging="180"/>
      </w:pPr>
    </w:lvl>
    <w:lvl w:ilvl="3" w:tplc="0419000F" w:tentative="1">
      <w:start w:val="1"/>
      <w:numFmt w:val="decimal"/>
      <w:lvlText w:val="%4."/>
      <w:lvlJc w:val="left"/>
      <w:pPr>
        <w:ind w:left="2236" w:hanging="360"/>
      </w:pPr>
    </w:lvl>
    <w:lvl w:ilvl="4" w:tplc="04190019" w:tentative="1">
      <w:start w:val="1"/>
      <w:numFmt w:val="lowerLetter"/>
      <w:lvlText w:val="%5."/>
      <w:lvlJc w:val="left"/>
      <w:pPr>
        <w:ind w:left="2956" w:hanging="360"/>
      </w:pPr>
    </w:lvl>
    <w:lvl w:ilvl="5" w:tplc="0419001B" w:tentative="1">
      <w:start w:val="1"/>
      <w:numFmt w:val="lowerRoman"/>
      <w:lvlText w:val="%6."/>
      <w:lvlJc w:val="right"/>
      <w:pPr>
        <w:ind w:left="3676" w:hanging="180"/>
      </w:pPr>
    </w:lvl>
    <w:lvl w:ilvl="6" w:tplc="0419000F" w:tentative="1">
      <w:start w:val="1"/>
      <w:numFmt w:val="decimal"/>
      <w:lvlText w:val="%7."/>
      <w:lvlJc w:val="left"/>
      <w:pPr>
        <w:ind w:left="4396" w:hanging="360"/>
      </w:pPr>
    </w:lvl>
    <w:lvl w:ilvl="7" w:tplc="04190019" w:tentative="1">
      <w:start w:val="1"/>
      <w:numFmt w:val="lowerLetter"/>
      <w:lvlText w:val="%8."/>
      <w:lvlJc w:val="left"/>
      <w:pPr>
        <w:ind w:left="5116" w:hanging="360"/>
      </w:pPr>
    </w:lvl>
    <w:lvl w:ilvl="8" w:tplc="0419001B" w:tentative="1">
      <w:start w:val="1"/>
      <w:numFmt w:val="lowerRoman"/>
      <w:lvlText w:val="%9."/>
      <w:lvlJc w:val="right"/>
      <w:pPr>
        <w:ind w:left="5836" w:hanging="180"/>
      </w:pPr>
    </w:lvl>
  </w:abstractNum>
  <w:num w:numId="1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0"/>
  </w:num>
  <w:num w:numId="3">
    <w:abstractNumId w:val="3"/>
  </w:num>
  <w:num w:numId="4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6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51023"/>
    <w:rsid w:val="000146BB"/>
    <w:rsid w:val="00051023"/>
    <w:rsid w:val="000937C7"/>
    <w:rsid w:val="000C0C55"/>
    <w:rsid w:val="000E350E"/>
    <w:rsid w:val="000E5039"/>
    <w:rsid w:val="00105724"/>
    <w:rsid w:val="001070D5"/>
    <w:rsid w:val="00142886"/>
    <w:rsid w:val="00154677"/>
    <w:rsid w:val="001663D6"/>
    <w:rsid w:val="001A69F9"/>
    <w:rsid w:val="001C4D2C"/>
    <w:rsid w:val="001F3BCD"/>
    <w:rsid w:val="002011AC"/>
    <w:rsid w:val="00202CC6"/>
    <w:rsid w:val="002172E4"/>
    <w:rsid w:val="002614DB"/>
    <w:rsid w:val="00270835"/>
    <w:rsid w:val="00280EB6"/>
    <w:rsid w:val="00294D13"/>
    <w:rsid w:val="002A1521"/>
    <w:rsid w:val="002B09C5"/>
    <w:rsid w:val="00300C98"/>
    <w:rsid w:val="0030273F"/>
    <w:rsid w:val="00315112"/>
    <w:rsid w:val="003277A8"/>
    <w:rsid w:val="00347184"/>
    <w:rsid w:val="00354E0E"/>
    <w:rsid w:val="00355389"/>
    <w:rsid w:val="00364469"/>
    <w:rsid w:val="00393FB9"/>
    <w:rsid w:val="003B7ADA"/>
    <w:rsid w:val="004029AF"/>
    <w:rsid w:val="0040678C"/>
    <w:rsid w:val="00407A03"/>
    <w:rsid w:val="0041173B"/>
    <w:rsid w:val="00412BA8"/>
    <w:rsid w:val="004507F1"/>
    <w:rsid w:val="0046442E"/>
    <w:rsid w:val="00485260"/>
    <w:rsid w:val="00487893"/>
    <w:rsid w:val="00494434"/>
    <w:rsid w:val="004A4341"/>
    <w:rsid w:val="004A5BCA"/>
    <w:rsid w:val="004C0AF7"/>
    <w:rsid w:val="004D13BB"/>
    <w:rsid w:val="004F58CF"/>
    <w:rsid w:val="00537BE3"/>
    <w:rsid w:val="0055608E"/>
    <w:rsid w:val="00593F9F"/>
    <w:rsid w:val="005A4C7A"/>
    <w:rsid w:val="005C3C5E"/>
    <w:rsid w:val="005D76E7"/>
    <w:rsid w:val="005F75EB"/>
    <w:rsid w:val="00610FD8"/>
    <w:rsid w:val="0061163A"/>
    <w:rsid w:val="00640107"/>
    <w:rsid w:val="00685B58"/>
    <w:rsid w:val="0068644D"/>
    <w:rsid w:val="006B3EA6"/>
    <w:rsid w:val="006B4164"/>
    <w:rsid w:val="006E59FA"/>
    <w:rsid w:val="00703D32"/>
    <w:rsid w:val="007508A8"/>
    <w:rsid w:val="007526BF"/>
    <w:rsid w:val="007576F7"/>
    <w:rsid w:val="007806AF"/>
    <w:rsid w:val="007916BB"/>
    <w:rsid w:val="00793D44"/>
    <w:rsid w:val="007A30DF"/>
    <w:rsid w:val="007B2C0B"/>
    <w:rsid w:val="007B3333"/>
    <w:rsid w:val="007F1EA7"/>
    <w:rsid w:val="007F4D04"/>
    <w:rsid w:val="00802F56"/>
    <w:rsid w:val="00817629"/>
    <w:rsid w:val="00821502"/>
    <w:rsid w:val="00831BED"/>
    <w:rsid w:val="00835463"/>
    <w:rsid w:val="00844E76"/>
    <w:rsid w:val="0085602D"/>
    <w:rsid w:val="0088218A"/>
    <w:rsid w:val="008B0046"/>
    <w:rsid w:val="008C620E"/>
    <w:rsid w:val="00927F20"/>
    <w:rsid w:val="00974C75"/>
    <w:rsid w:val="009777B9"/>
    <w:rsid w:val="00991371"/>
    <w:rsid w:val="0099285B"/>
    <w:rsid w:val="009A24C1"/>
    <w:rsid w:val="009C3CD9"/>
    <w:rsid w:val="009D6CD8"/>
    <w:rsid w:val="00A00E0D"/>
    <w:rsid w:val="00A12421"/>
    <w:rsid w:val="00A23D13"/>
    <w:rsid w:val="00A26C5A"/>
    <w:rsid w:val="00A504CB"/>
    <w:rsid w:val="00A50E6A"/>
    <w:rsid w:val="00A56743"/>
    <w:rsid w:val="00A70583"/>
    <w:rsid w:val="00AB3BD8"/>
    <w:rsid w:val="00AE0255"/>
    <w:rsid w:val="00B515A0"/>
    <w:rsid w:val="00B67889"/>
    <w:rsid w:val="00B81FEF"/>
    <w:rsid w:val="00BD66EB"/>
    <w:rsid w:val="00C32E2B"/>
    <w:rsid w:val="00C35EC0"/>
    <w:rsid w:val="00C36FC5"/>
    <w:rsid w:val="00C407CE"/>
    <w:rsid w:val="00C54A9C"/>
    <w:rsid w:val="00C74D97"/>
    <w:rsid w:val="00C948F7"/>
    <w:rsid w:val="00CA337D"/>
    <w:rsid w:val="00CC1884"/>
    <w:rsid w:val="00CC242D"/>
    <w:rsid w:val="00CD5D03"/>
    <w:rsid w:val="00CE0C1A"/>
    <w:rsid w:val="00CE0FEE"/>
    <w:rsid w:val="00D11367"/>
    <w:rsid w:val="00D432E9"/>
    <w:rsid w:val="00D4495C"/>
    <w:rsid w:val="00D74D3B"/>
    <w:rsid w:val="00D8713B"/>
    <w:rsid w:val="00DD3B60"/>
    <w:rsid w:val="00E1208A"/>
    <w:rsid w:val="00E349B3"/>
    <w:rsid w:val="00E4188B"/>
    <w:rsid w:val="00E62EC1"/>
    <w:rsid w:val="00E776BB"/>
    <w:rsid w:val="00EF42EA"/>
    <w:rsid w:val="00F21A28"/>
    <w:rsid w:val="00F23BDB"/>
    <w:rsid w:val="00F43006"/>
    <w:rsid w:val="00F54078"/>
    <w:rsid w:val="00F734A4"/>
    <w:rsid w:val="00FB24F7"/>
    <w:rsid w:val="00FE75E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5:docId w15:val="{9345EB7E-8F6F-4C1B-85F0-332D3467C9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Standard">
    <w:name w:val="Standard"/>
    <w:rsid w:val="00051023"/>
    <w:pPr>
      <w:widowControl w:val="0"/>
      <w:suppressAutoHyphens/>
      <w:autoSpaceDN w:val="0"/>
      <w:spacing w:after="0" w:line="240" w:lineRule="auto"/>
    </w:pPr>
    <w:rPr>
      <w:rFonts w:ascii="Times New Roman" w:eastAsia="Andale Sans UI" w:hAnsi="Times New Roman" w:cs="Tahoma"/>
      <w:kern w:val="3"/>
      <w:sz w:val="24"/>
      <w:szCs w:val="24"/>
      <w:lang w:eastAsia="ru-RU"/>
    </w:rPr>
  </w:style>
  <w:style w:type="character" w:customStyle="1" w:styleId="h31">
    <w:name w:val="h31"/>
    <w:rsid w:val="00A70583"/>
    <w:rPr>
      <w:sz w:val="24"/>
      <w:szCs w:val="24"/>
    </w:rPr>
  </w:style>
  <w:style w:type="paragraph" w:styleId="a3">
    <w:name w:val="List Paragraph"/>
    <w:aliases w:val="Bullet List,FooterText,numbered"/>
    <w:basedOn w:val="a"/>
    <w:link w:val="a4"/>
    <w:uiPriority w:val="34"/>
    <w:qFormat/>
    <w:rsid w:val="00154677"/>
    <w:pPr>
      <w:ind w:left="720"/>
      <w:contextualSpacing/>
    </w:pPr>
  </w:style>
  <w:style w:type="character" w:styleId="a5">
    <w:name w:val="Hyperlink"/>
    <w:basedOn w:val="a0"/>
    <w:uiPriority w:val="99"/>
    <w:semiHidden/>
    <w:unhideWhenUsed/>
    <w:rsid w:val="00C54A9C"/>
    <w:rPr>
      <w:color w:val="0563C1"/>
      <w:u w:val="single"/>
    </w:rPr>
  </w:style>
  <w:style w:type="character" w:styleId="a6">
    <w:name w:val="FollowedHyperlink"/>
    <w:basedOn w:val="a0"/>
    <w:uiPriority w:val="99"/>
    <w:semiHidden/>
    <w:unhideWhenUsed/>
    <w:rsid w:val="00C54A9C"/>
    <w:rPr>
      <w:color w:val="954F72"/>
      <w:u w:val="single"/>
    </w:rPr>
  </w:style>
  <w:style w:type="paragraph" w:customStyle="1" w:styleId="font0">
    <w:name w:val="font0"/>
    <w:basedOn w:val="a"/>
    <w:rsid w:val="00C54A9C"/>
    <w:pPr>
      <w:spacing w:before="100" w:beforeAutospacing="1" w:after="100" w:afterAutospacing="1" w:line="240" w:lineRule="auto"/>
    </w:pPr>
    <w:rPr>
      <w:rFonts w:ascii="Calibri" w:eastAsia="Times New Roman" w:hAnsi="Calibri" w:cs="Calibri"/>
      <w:color w:val="000000"/>
      <w:lang w:eastAsia="ru-RU"/>
    </w:rPr>
  </w:style>
  <w:style w:type="paragraph" w:customStyle="1" w:styleId="font5">
    <w:name w:val="font5"/>
    <w:basedOn w:val="a"/>
    <w:rsid w:val="00C54A9C"/>
    <w:pPr>
      <w:spacing w:before="100" w:beforeAutospacing="1" w:after="100" w:afterAutospacing="1" w:line="240" w:lineRule="auto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font6">
    <w:name w:val="font6"/>
    <w:basedOn w:val="a"/>
    <w:rsid w:val="00C54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0"/>
      <w:szCs w:val="20"/>
      <w:lang w:eastAsia="ru-RU"/>
    </w:rPr>
  </w:style>
  <w:style w:type="paragraph" w:customStyle="1" w:styleId="font7">
    <w:name w:val="font7"/>
    <w:basedOn w:val="a"/>
    <w:rsid w:val="00C54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font8">
    <w:name w:val="font8"/>
    <w:basedOn w:val="a"/>
    <w:rsid w:val="00C54A9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16"/>
      <w:szCs w:val="16"/>
      <w:lang w:eastAsia="ru-RU"/>
    </w:rPr>
  </w:style>
  <w:style w:type="paragraph" w:customStyle="1" w:styleId="xl64">
    <w:name w:val="xl64"/>
    <w:basedOn w:val="a"/>
    <w:rsid w:val="00C54A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5">
    <w:name w:val="xl65"/>
    <w:basedOn w:val="a"/>
    <w:rsid w:val="00C54A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6">
    <w:name w:val="xl66"/>
    <w:basedOn w:val="a"/>
    <w:rsid w:val="00C54A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7">
    <w:name w:val="xl67"/>
    <w:basedOn w:val="a"/>
    <w:rsid w:val="00C54A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8">
    <w:name w:val="xl68"/>
    <w:basedOn w:val="a"/>
    <w:rsid w:val="00C54A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9">
    <w:name w:val="xl69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0">
    <w:name w:val="xl70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1">
    <w:name w:val="xl71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2">
    <w:name w:val="xl72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3">
    <w:name w:val="xl73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4">
    <w:name w:val="xl74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5">
    <w:name w:val="xl75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76">
    <w:name w:val="xl76"/>
    <w:basedOn w:val="a"/>
    <w:rsid w:val="00C54A9C"/>
    <w:pPr>
      <w:spacing w:before="100" w:beforeAutospacing="1" w:after="100" w:afterAutospacing="1" w:line="240" w:lineRule="auto"/>
      <w:jc w:val="center"/>
    </w:pPr>
    <w:rPr>
      <w:rFonts w:ascii="Arial CYR" w:eastAsia="Times New Roman" w:hAnsi="Arial CYR" w:cs="Times New Roman"/>
      <w:sz w:val="20"/>
      <w:szCs w:val="20"/>
      <w:lang w:eastAsia="ru-RU"/>
    </w:rPr>
  </w:style>
  <w:style w:type="paragraph" w:customStyle="1" w:styleId="xl77">
    <w:name w:val="xl77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8">
    <w:name w:val="xl78"/>
    <w:basedOn w:val="a"/>
    <w:rsid w:val="00C54A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79">
    <w:name w:val="xl79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0">
    <w:name w:val="xl80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1">
    <w:name w:val="xl81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2">
    <w:name w:val="xl82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3">
    <w:name w:val="xl83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4">
    <w:name w:val="xl84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5">
    <w:name w:val="xl85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6">
    <w:name w:val="xl86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7">
    <w:name w:val="xl87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8">
    <w:name w:val="xl88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89">
    <w:name w:val="xl89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CC" w:fill="FFFFFF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0">
    <w:name w:val="xl90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1">
    <w:name w:val="xl91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color w:val="222222"/>
      <w:sz w:val="20"/>
      <w:szCs w:val="20"/>
      <w:lang w:eastAsia="ru-RU"/>
    </w:rPr>
  </w:style>
  <w:style w:type="paragraph" w:customStyle="1" w:styleId="xl92">
    <w:name w:val="xl92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color w:val="222222"/>
      <w:sz w:val="20"/>
      <w:szCs w:val="20"/>
      <w:lang w:eastAsia="ru-RU"/>
    </w:rPr>
  </w:style>
  <w:style w:type="paragraph" w:customStyle="1" w:styleId="xl93">
    <w:name w:val="xl93"/>
    <w:basedOn w:val="a"/>
    <w:rsid w:val="00C54A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xl94">
    <w:name w:val="xl94"/>
    <w:basedOn w:val="a"/>
    <w:rsid w:val="00C54A9C"/>
    <w:pPr>
      <w:spacing w:before="100" w:beforeAutospacing="1" w:after="100" w:afterAutospacing="1" w:line="240" w:lineRule="auto"/>
      <w:jc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5">
    <w:name w:val="xl95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FFFF00" w:fill="FFFF00"/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96">
    <w:name w:val="xl96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7">
    <w:name w:val="xl97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8">
    <w:name w:val="xl98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99">
    <w:name w:val="xl99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b/>
      <w:bCs/>
      <w:sz w:val="20"/>
      <w:szCs w:val="20"/>
      <w:lang w:eastAsia="ru-RU"/>
    </w:rPr>
  </w:style>
  <w:style w:type="paragraph" w:customStyle="1" w:styleId="xl100">
    <w:name w:val="xl100"/>
    <w:basedOn w:val="a"/>
    <w:rsid w:val="00C54A9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0"/>
      <w:szCs w:val="20"/>
      <w:lang w:eastAsia="ru-RU"/>
    </w:rPr>
  </w:style>
  <w:style w:type="paragraph" w:customStyle="1" w:styleId="xl63">
    <w:name w:val="xl63"/>
    <w:basedOn w:val="a"/>
    <w:rsid w:val="00A504CB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4">
    <w:name w:val="Абзац списка Знак"/>
    <w:aliases w:val="Bullet List Знак,FooterText Знак,numbered Знак"/>
    <w:link w:val="a3"/>
    <w:uiPriority w:val="34"/>
    <w:locked/>
    <w:rsid w:val="00D4495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494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0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387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16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3723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832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5185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233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1444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5630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324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534</Words>
  <Characters>3050</Characters>
  <Application>Microsoft Office Word</Application>
  <DocSecurity>4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ФГБУЗ КБ-81 ФМБА России</Company>
  <LinksUpToDate>false</LinksUpToDate>
  <CharactersWithSpaces>3577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Юрина Ольга Николаевна</dc:creator>
  <cp:lastModifiedBy>Ivanova_DS</cp:lastModifiedBy>
  <cp:revision>2</cp:revision>
  <cp:lastPrinted>2025-09-18T04:30:00Z</cp:lastPrinted>
  <dcterms:created xsi:type="dcterms:W3CDTF">2026-09-02T09:05:00Z</dcterms:created>
  <dcterms:modified xsi:type="dcterms:W3CDTF">2026-09-02T09:05:00Z</dcterms:modified>
</cp:coreProperties>
</file>