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4B6" w:rsidRPr="0048735B" w:rsidRDefault="003E24B6" w:rsidP="005624CD">
      <w:pPr>
        <w:pStyle w:val="1"/>
        <w:rPr>
          <w:b w:val="0"/>
          <w:color w:val="auto"/>
        </w:rPr>
      </w:pPr>
    </w:p>
    <w:p w:rsidR="003E24B6" w:rsidRPr="0048735B" w:rsidRDefault="003E24B6" w:rsidP="003E24B6">
      <w:pPr>
        <w:spacing w:after="8" w:line="269" w:lineRule="auto"/>
        <w:ind w:left="0" w:right="1231" w:firstLine="567"/>
        <w:jc w:val="center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 Контракт № </w:t>
      </w:r>
    </w:p>
    <w:p w:rsidR="003E24B6" w:rsidRPr="0023294A" w:rsidRDefault="003E24B6" w:rsidP="0023294A">
      <w:pPr>
        <w:tabs>
          <w:tab w:val="right" w:pos="10539"/>
        </w:tabs>
        <w:ind w:left="567" w:right="0" w:firstLine="0"/>
        <w:jc w:val="left"/>
        <w:rPr>
          <w:color w:val="auto"/>
          <w:sz w:val="24"/>
          <w:szCs w:val="24"/>
        </w:rPr>
      </w:pPr>
      <w:r w:rsidRPr="0023294A">
        <w:rPr>
          <w:color w:val="auto"/>
          <w:sz w:val="24"/>
          <w:szCs w:val="24"/>
        </w:rPr>
        <w:t xml:space="preserve">г. Великий Новгород </w:t>
      </w:r>
      <w:r w:rsidRPr="0023294A">
        <w:rPr>
          <w:color w:val="auto"/>
          <w:sz w:val="24"/>
          <w:szCs w:val="24"/>
        </w:rPr>
        <w:tab/>
        <w:t xml:space="preserve"> </w:t>
      </w:r>
      <w:r w:rsidR="00240DDD" w:rsidRPr="0023294A">
        <w:rPr>
          <w:color w:val="auto"/>
          <w:sz w:val="24"/>
          <w:szCs w:val="24"/>
        </w:rPr>
        <w:t xml:space="preserve"> 2026</w:t>
      </w:r>
      <w:r w:rsidRPr="0023294A">
        <w:rPr>
          <w:color w:val="auto"/>
          <w:sz w:val="24"/>
          <w:szCs w:val="24"/>
        </w:rPr>
        <w:t xml:space="preserve"> года </w:t>
      </w:r>
    </w:p>
    <w:p w:rsidR="003E24B6" w:rsidRPr="0023294A" w:rsidRDefault="003E24B6" w:rsidP="0023294A">
      <w:pPr>
        <w:spacing w:after="26" w:line="259" w:lineRule="auto"/>
        <w:ind w:left="567" w:right="0" w:firstLine="0"/>
        <w:jc w:val="left"/>
        <w:rPr>
          <w:color w:val="auto"/>
          <w:sz w:val="24"/>
          <w:szCs w:val="24"/>
        </w:rPr>
      </w:pPr>
    </w:p>
    <w:p w:rsidR="003E24B6" w:rsidRDefault="003E24B6" w:rsidP="0023294A">
      <w:pPr>
        <w:pStyle w:val="3"/>
        <w:shd w:val="clear" w:color="auto" w:fill="FFFFFF"/>
        <w:spacing w:before="0" w:line="285" w:lineRule="atLeast"/>
        <w:ind w:left="567" w:firstLin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23294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Федеральное государственное бюджетное учреждение культуры «Новгородский государственный объединенный музей-заповедник», в лице генерального директора Брюна Сергея Павловича, действующего на основании Устава, именуемый в дальнейшем «Заказчик», с одной стороны</w:t>
      </w:r>
      <w:r w:rsidRPr="00B023C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и</w:t>
      </w:r>
      <w:r w:rsidR="00CE186C" w:rsidRPr="00B023C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C030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________________________________________</w:t>
      </w:r>
      <w:r w:rsidR="00B023CE" w:rsidRPr="00B023C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 действующий на основании</w:t>
      </w:r>
      <w:r w:rsidR="00B7469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</w:t>
      </w:r>
      <w:r w:rsidR="00AC030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________________________________________</w:t>
      </w:r>
      <w:r w:rsidR="0048735B" w:rsidRPr="00B023C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  <w:r w:rsidR="0048735B" w:rsidRPr="0023294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именуемый в дальнейшем «Подрядчик»</w:t>
      </w:r>
      <w:r w:rsidRPr="0023294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с другой стороны, заключили настоящий контракт о нижеследующем:</w:t>
      </w:r>
    </w:p>
    <w:p w:rsidR="0023294A" w:rsidRPr="0023294A" w:rsidRDefault="0023294A" w:rsidP="0023294A"/>
    <w:p w:rsidR="003E24B6" w:rsidRPr="0048735B" w:rsidRDefault="003E24B6" w:rsidP="003E24B6">
      <w:pPr>
        <w:pStyle w:val="1"/>
        <w:numPr>
          <w:ilvl w:val="0"/>
          <w:numId w:val="1"/>
        </w:numPr>
        <w:spacing w:line="240" w:lineRule="auto"/>
        <w:ind w:left="0" w:firstLine="567"/>
        <w:rPr>
          <w:b w:val="0"/>
          <w:color w:val="auto"/>
          <w:sz w:val="24"/>
          <w:szCs w:val="24"/>
        </w:rPr>
      </w:pPr>
      <w:r w:rsidRPr="0048735B">
        <w:rPr>
          <w:b w:val="0"/>
          <w:color w:val="auto"/>
          <w:sz w:val="24"/>
          <w:szCs w:val="24"/>
        </w:rPr>
        <w:t xml:space="preserve">Предмет контракта </w:t>
      </w:r>
    </w:p>
    <w:p w:rsidR="00AD6032" w:rsidRPr="00172DBA" w:rsidRDefault="003E24B6" w:rsidP="00172DBA">
      <w:pPr>
        <w:pStyle w:val="a3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172DBA">
        <w:rPr>
          <w:sz w:val="24"/>
          <w:szCs w:val="24"/>
        </w:rPr>
        <w:t>Подрядчик обязуется</w:t>
      </w:r>
      <w:r w:rsidRPr="00172DBA">
        <w:rPr>
          <w:rFonts w:eastAsia="Arial"/>
          <w:sz w:val="24"/>
          <w:szCs w:val="24"/>
        </w:rPr>
        <w:t xml:space="preserve"> выполнить </w:t>
      </w:r>
      <w:r w:rsidRPr="00172DBA">
        <w:rPr>
          <w:sz w:val="24"/>
          <w:szCs w:val="24"/>
        </w:rPr>
        <w:t>художес</w:t>
      </w:r>
      <w:r w:rsidR="00AD6032" w:rsidRPr="00172DBA">
        <w:rPr>
          <w:sz w:val="24"/>
          <w:szCs w:val="24"/>
        </w:rPr>
        <w:t>твенно-оформительские работы по выставке</w:t>
      </w:r>
    </w:p>
    <w:p w:rsidR="00CE186C" w:rsidRPr="00172DBA" w:rsidRDefault="00CE186C" w:rsidP="00172DBA">
      <w:pPr>
        <w:ind w:left="567" w:firstLine="0"/>
        <w:rPr>
          <w:sz w:val="24"/>
          <w:szCs w:val="24"/>
        </w:rPr>
      </w:pPr>
      <w:r w:rsidRPr="00172DBA">
        <w:rPr>
          <w:sz w:val="24"/>
          <w:szCs w:val="24"/>
        </w:rPr>
        <w:t>«</w:t>
      </w:r>
      <w:r w:rsidR="00B7469F">
        <w:rPr>
          <w:sz w:val="24"/>
          <w:szCs w:val="24"/>
        </w:rPr>
        <w:t>Я послал тебе бересту»</w:t>
      </w:r>
      <w:r w:rsidR="00FF5CD9">
        <w:rPr>
          <w:sz w:val="24"/>
          <w:szCs w:val="24"/>
        </w:rPr>
        <w:t xml:space="preserve"> (2 этап)</w:t>
      </w:r>
      <w:r w:rsidR="003E24B6" w:rsidRPr="00172DBA">
        <w:rPr>
          <w:sz w:val="24"/>
          <w:szCs w:val="24"/>
        </w:rPr>
        <w:t>, согласно Техническому заданию (Приложение № 1), являющемуся неотъемлемой частью настоящего контракта. Заказчик обязуется принять и оплатить выполненные работы.</w:t>
      </w:r>
      <w:r w:rsidR="00AD6032" w:rsidRPr="00172DBA">
        <w:rPr>
          <w:sz w:val="24"/>
          <w:szCs w:val="24"/>
        </w:rPr>
        <w:t xml:space="preserve"> </w:t>
      </w:r>
    </w:p>
    <w:p w:rsidR="00CE186C" w:rsidRPr="00172DBA" w:rsidRDefault="00EF15EE" w:rsidP="00172DBA">
      <w:pPr>
        <w:ind w:left="567" w:firstLine="0"/>
        <w:rPr>
          <w:sz w:val="24"/>
          <w:szCs w:val="24"/>
        </w:rPr>
      </w:pPr>
      <w:r w:rsidRPr="00172DBA">
        <w:rPr>
          <w:sz w:val="24"/>
          <w:szCs w:val="24"/>
        </w:rPr>
        <w:t xml:space="preserve">1.1.1. </w:t>
      </w:r>
      <w:r w:rsidR="00AD6032" w:rsidRPr="00172DBA">
        <w:rPr>
          <w:sz w:val="24"/>
          <w:szCs w:val="24"/>
        </w:rPr>
        <w:t xml:space="preserve">Место выполнения Работ: Здание Присутственных мест, расположенное по адресу: Новгородская область, г. Великий Новгород, </w:t>
      </w:r>
      <w:r w:rsidRPr="00172DBA">
        <w:rPr>
          <w:sz w:val="24"/>
          <w:szCs w:val="24"/>
        </w:rPr>
        <w:t xml:space="preserve">тер </w:t>
      </w:r>
      <w:r w:rsidR="00AD6032" w:rsidRPr="00172DBA">
        <w:rPr>
          <w:sz w:val="24"/>
          <w:szCs w:val="24"/>
        </w:rPr>
        <w:t xml:space="preserve">Кремль, </w:t>
      </w:r>
      <w:r w:rsidRPr="00172DBA">
        <w:rPr>
          <w:sz w:val="24"/>
          <w:szCs w:val="24"/>
        </w:rPr>
        <w:t xml:space="preserve">строен </w:t>
      </w:r>
      <w:r w:rsidR="00AD6032" w:rsidRPr="00172DBA">
        <w:rPr>
          <w:sz w:val="24"/>
          <w:szCs w:val="24"/>
        </w:rPr>
        <w:t>4.</w:t>
      </w:r>
    </w:p>
    <w:p w:rsidR="00172DBA" w:rsidRPr="00172DBA" w:rsidRDefault="00172DBA" w:rsidP="00172DBA">
      <w:pPr>
        <w:ind w:left="567" w:firstLine="0"/>
        <w:rPr>
          <w:sz w:val="24"/>
          <w:szCs w:val="24"/>
        </w:rPr>
      </w:pPr>
      <w:r w:rsidRPr="00172DBA">
        <w:rPr>
          <w:sz w:val="24"/>
          <w:szCs w:val="24"/>
        </w:rPr>
        <w:t xml:space="preserve">1.2. </w:t>
      </w:r>
      <w:r w:rsidRPr="00172DBA">
        <w:rPr>
          <w:color w:val="auto"/>
          <w:sz w:val="24"/>
          <w:szCs w:val="24"/>
        </w:rPr>
        <w:t>Гарантийный срок службы художественно-оформительских работ 11 месяцев.</w:t>
      </w:r>
    </w:p>
    <w:p w:rsidR="00172DBA" w:rsidRPr="00172DBA" w:rsidRDefault="00CE186C" w:rsidP="00172DBA">
      <w:pPr>
        <w:pStyle w:val="a3"/>
        <w:spacing w:line="240" w:lineRule="auto"/>
        <w:ind w:left="567" w:firstLine="0"/>
        <w:rPr>
          <w:color w:val="auto"/>
          <w:sz w:val="24"/>
          <w:szCs w:val="24"/>
        </w:rPr>
      </w:pPr>
      <w:r w:rsidRPr="00172DBA">
        <w:rPr>
          <w:color w:val="auto"/>
          <w:sz w:val="24"/>
          <w:szCs w:val="24"/>
        </w:rPr>
        <w:t>1.</w:t>
      </w:r>
      <w:r w:rsidR="00172DBA" w:rsidRPr="00172DBA">
        <w:rPr>
          <w:color w:val="auto"/>
          <w:sz w:val="24"/>
          <w:szCs w:val="24"/>
        </w:rPr>
        <w:t>3</w:t>
      </w:r>
      <w:r w:rsidRPr="00172DBA">
        <w:rPr>
          <w:color w:val="auto"/>
          <w:sz w:val="24"/>
          <w:szCs w:val="24"/>
        </w:rPr>
        <w:t xml:space="preserve">. </w:t>
      </w:r>
      <w:r w:rsidR="00172DBA" w:rsidRPr="00945C89">
        <w:rPr>
          <w:color w:val="auto"/>
          <w:sz w:val="24"/>
          <w:szCs w:val="24"/>
        </w:rPr>
        <w:t>Задание на проектную документацию</w:t>
      </w:r>
      <w:r w:rsidR="00172DBA" w:rsidRPr="00172DBA">
        <w:rPr>
          <w:color w:val="auto"/>
          <w:sz w:val="24"/>
          <w:szCs w:val="24"/>
        </w:rPr>
        <w:t>, все необходимые исходные данные, а также консультации по выполнению работ обеспечивает Заказчик своими силами и за счет собственных средств.</w:t>
      </w:r>
    </w:p>
    <w:p w:rsidR="00172DBA" w:rsidRPr="00172DBA" w:rsidRDefault="00172DBA" w:rsidP="00172DBA">
      <w:pPr>
        <w:pStyle w:val="a3"/>
        <w:spacing w:line="240" w:lineRule="auto"/>
        <w:ind w:left="567" w:firstLine="0"/>
        <w:rPr>
          <w:color w:val="auto"/>
          <w:sz w:val="24"/>
          <w:szCs w:val="24"/>
        </w:rPr>
      </w:pPr>
      <w:r w:rsidRPr="00172DBA">
        <w:rPr>
          <w:color w:val="auto"/>
          <w:sz w:val="24"/>
          <w:szCs w:val="24"/>
        </w:rPr>
        <w:t xml:space="preserve">1.4. Срок выполнения работ – с </w:t>
      </w:r>
      <w:r w:rsidR="00B7469F">
        <w:rPr>
          <w:color w:val="auto"/>
          <w:sz w:val="24"/>
          <w:szCs w:val="24"/>
        </w:rPr>
        <w:t>даты заключения контракта до «19» сентября</w:t>
      </w:r>
      <w:r w:rsidRPr="00172DBA">
        <w:rPr>
          <w:color w:val="auto"/>
          <w:sz w:val="24"/>
          <w:szCs w:val="24"/>
        </w:rPr>
        <w:t xml:space="preserve"> 2026 года (включительно).</w:t>
      </w:r>
    </w:p>
    <w:p w:rsidR="003E24B6" w:rsidRPr="00172DBA" w:rsidRDefault="00172DBA" w:rsidP="00172DBA">
      <w:pPr>
        <w:pStyle w:val="a3"/>
        <w:spacing w:line="240" w:lineRule="auto"/>
        <w:ind w:left="567" w:firstLine="0"/>
        <w:rPr>
          <w:color w:val="auto"/>
          <w:sz w:val="24"/>
          <w:szCs w:val="24"/>
        </w:rPr>
      </w:pPr>
      <w:r w:rsidRPr="00172DBA">
        <w:rPr>
          <w:color w:val="auto"/>
          <w:sz w:val="24"/>
          <w:szCs w:val="24"/>
        </w:rPr>
        <w:t>1.5. Настоящим Подрядчик подтверждает, что соответствует единым требованиям к участникам закупки, установленным частью 1 статьи 31 Федерального закона 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:rsidR="003E24B6" w:rsidRPr="0048735B" w:rsidRDefault="003E24B6" w:rsidP="003E24B6">
      <w:pPr>
        <w:spacing w:line="240" w:lineRule="auto"/>
        <w:ind w:left="0" w:firstLine="0"/>
        <w:rPr>
          <w:color w:val="auto"/>
          <w:sz w:val="24"/>
          <w:szCs w:val="24"/>
        </w:rPr>
      </w:pPr>
    </w:p>
    <w:p w:rsidR="003E24B6" w:rsidRPr="0048735B" w:rsidRDefault="003E24B6" w:rsidP="003E24B6">
      <w:pPr>
        <w:pStyle w:val="a3"/>
        <w:numPr>
          <w:ilvl w:val="0"/>
          <w:numId w:val="1"/>
        </w:numPr>
        <w:spacing w:line="240" w:lineRule="auto"/>
        <w:ind w:left="0" w:right="62" w:firstLine="567"/>
        <w:jc w:val="center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Сумма контракта и порядок расчетов </w:t>
      </w:r>
    </w:p>
    <w:p w:rsidR="00200993" w:rsidRPr="0048735B" w:rsidRDefault="00200993" w:rsidP="009C0F6F">
      <w:pPr>
        <w:pStyle w:val="a3"/>
        <w:spacing w:line="240" w:lineRule="auto"/>
        <w:ind w:left="567" w:right="62" w:firstLine="0"/>
        <w:rPr>
          <w:color w:val="auto"/>
          <w:sz w:val="24"/>
          <w:szCs w:val="24"/>
        </w:rPr>
      </w:pPr>
    </w:p>
    <w:p w:rsidR="003E24B6" w:rsidRPr="002A127E" w:rsidRDefault="003E24B6" w:rsidP="002A127E">
      <w:pPr>
        <w:ind w:left="567" w:firstLine="0"/>
        <w:rPr>
          <w:b/>
          <w:bCs/>
          <w:color w:val="auto"/>
          <w:sz w:val="22"/>
        </w:rPr>
      </w:pPr>
      <w:r w:rsidRPr="0048735B">
        <w:rPr>
          <w:color w:val="auto"/>
          <w:sz w:val="24"/>
          <w:szCs w:val="24"/>
        </w:rPr>
        <w:t xml:space="preserve">2.1. </w:t>
      </w:r>
      <w:proofErr w:type="gramStart"/>
      <w:r w:rsidR="00200993" w:rsidRPr="0048735B">
        <w:rPr>
          <w:color w:val="auto"/>
          <w:sz w:val="24"/>
          <w:szCs w:val="24"/>
        </w:rPr>
        <w:t xml:space="preserve">Цена </w:t>
      </w:r>
      <w:r w:rsidR="00200993" w:rsidRPr="0023294A">
        <w:rPr>
          <w:color w:val="auto"/>
          <w:sz w:val="24"/>
          <w:szCs w:val="24"/>
        </w:rPr>
        <w:t>настоящего контракта согласно Расчета стоимости выполнения работ (Приложение №2 к контракту) составляет</w:t>
      </w:r>
      <w:r w:rsidR="0048735B" w:rsidRPr="0023294A">
        <w:rPr>
          <w:color w:val="auto"/>
          <w:sz w:val="24"/>
          <w:szCs w:val="24"/>
        </w:rPr>
        <w:t xml:space="preserve"> </w:t>
      </w:r>
      <w:r w:rsidR="00AC030A">
        <w:rPr>
          <w:b/>
          <w:color w:val="auto"/>
          <w:sz w:val="24"/>
          <w:szCs w:val="24"/>
        </w:rPr>
        <w:t>________________________</w:t>
      </w:r>
      <w:r w:rsidR="00AA30BE" w:rsidRPr="00B7469F">
        <w:rPr>
          <w:b/>
          <w:color w:val="auto"/>
          <w:sz w:val="24"/>
          <w:szCs w:val="24"/>
        </w:rPr>
        <w:t>(</w:t>
      </w:r>
      <w:r w:rsidR="00AC030A">
        <w:rPr>
          <w:b/>
          <w:color w:val="auto"/>
          <w:sz w:val="24"/>
          <w:szCs w:val="24"/>
        </w:rPr>
        <w:t>_________________________</w:t>
      </w:r>
      <w:r w:rsidR="00AA30BE" w:rsidRPr="00B7469F">
        <w:rPr>
          <w:b/>
          <w:color w:val="auto"/>
          <w:sz w:val="24"/>
          <w:szCs w:val="24"/>
        </w:rPr>
        <w:t xml:space="preserve">) рублей </w:t>
      </w:r>
      <w:r w:rsidR="00AC030A">
        <w:rPr>
          <w:b/>
          <w:color w:val="auto"/>
          <w:sz w:val="24"/>
          <w:szCs w:val="24"/>
        </w:rPr>
        <w:t>____</w:t>
      </w:r>
      <w:r w:rsidR="00AA30BE" w:rsidRPr="00B7469F">
        <w:rPr>
          <w:b/>
          <w:color w:val="auto"/>
          <w:sz w:val="24"/>
          <w:szCs w:val="24"/>
        </w:rPr>
        <w:t xml:space="preserve"> копеек</w:t>
      </w:r>
      <w:r w:rsidR="00AA30BE">
        <w:rPr>
          <w:color w:val="auto"/>
          <w:sz w:val="24"/>
          <w:szCs w:val="24"/>
        </w:rPr>
        <w:t xml:space="preserve"> и </w:t>
      </w:r>
      <w:r w:rsidR="00200993" w:rsidRPr="00AA30BE">
        <w:rPr>
          <w:color w:val="auto"/>
          <w:sz w:val="24"/>
          <w:szCs w:val="24"/>
        </w:rPr>
        <w:t>включает</w:t>
      </w:r>
      <w:r w:rsidR="00200993" w:rsidRPr="0023294A">
        <w:rPr>
          <w:color w:val="auto"/>
          <w:sz w:val="24"/>
          <w:szCs w:val="24"/>
        </w:rPr>
        <w:t xml:space="preserve"> в себя все расходы, связанные с исполнением обязательств по Контракту, все накладные</w:t>
      </w:r>
      <w:r w:rsidR="00200993" w:rsidRPr="0048735B">
        <w:rPr>
          <w:color w:val="auto"/>
          <w:sz w:val="24"/>
          <w:szCs w:val="24"/>
        </w:rPr>
        <w:t xml:space="preserve"> расходы и платежи, а также расходы на страхование, уплату таможенных пошлин, налогов, сборов и других обязательных платежей, которые в соответствии с законодательством РФ являются обязательными</w:t>
      </w:r>
      <w:r w:rsidRPr="0048735B">
        <w:rPr>
          <w:bCs/>
          <w:color w:val="auto"/>
          <w:sz w:val="24"/>
          <w:szCs w:val="24"/>
        </w:rPr>
        <w:t>.</w:t>
      </w:r>
      <w:r w:rsidRPr="0048735B">
        <w:rPr>
          <w:color w:val="auto"/>
          <w:sz w:val="24"/>
          <w:szCs w:val="24"/>
        </w:rPr>
        <w:t xml:space="preserve"> </w:t>
      </w:r>
      <w:proofErr w:type="gramEnd"/>
    </w:p>
    <w:p w:rsidR="00240DDD" w:rsidRPr="0048735B" w:rsidRDefault="00240DDD" w:rsidP="00240DDD">
      <w:pPr>
        <w:shd w:val="clear" w:color="auto" w:fill="FFFFFF"/>
        <w:ind w:left="567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2.2. Расчеты по Контракту осуществляются в безналичной форме, путем перечисления Заказчиком денежных средств на расчетный счет Подрядчика в следующем порядке:</w:t>
      </w:r>
    </w:p>
    <w:p w:rsidR="00240DDD" w:rsidRPr="0048735B" w:rsidRDefault="00240DDD" w:rsidP="00240DDD">
      <w:pPr>
        <w:shd w:val="clear" w:color="auto" w:fill="FFFFFF"/>
        <w:ind w:left="567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- аванс 30% </w:t>
      </w:r>
      <w:r w:rsidRPr="001B2E5F">
        <w:rPr>
          <w:color w:val="auto"/>
          <w:sz w:val="24"/>
          <w:szCs w:val="24"/>
        </w:rPr>
        <w:t>в течение 7 (семи) рабочих дней с даты заключения договора, на основании выставленного Подрядчиком счета;</w:t>
      </w:r>
    </w:p>
    <w:p w:rsidR="00240DDD" w:rsidRPr="0048735B" w:rsidRDefault="00240DDD" w:rsidP="00240DDD">
      <w:pPr>
        <w:shd w:val="clear" w:color="auto" w:fill="FFFFFF"/>
        <w:ind w:left="567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- окончательный расчет 70% в течение 7 (семи) рабочих дней после подписания Акта приема-передачи выполненных работ и на основании выставленного Подрядчиком счета.</w:t>
      </w:r>
    </w:p>
    <w:p w:rsidR="003E24B6" w:rsidRPr="0048735B" w:rsidRDefault="003E24B6" w:rsidP="003E24B6">
      <w:pPr>
        <w:shd w:val="clear" w:color="auto" w:fill="FFFFFF"/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3E24B6" w:rsidRPr="0048735B" w:rsidRDefault="003E24B6" w:rsidP="003E24B6">
      <w:pPr>
        <w:pStyle w:val="1"/>
        <w:numPr>
          <w:ilvl w:val="0"/>
          <w:numId w:val="1"/>
        </w:numPr>
        <w:spacing w:line="240" w:lineRule="auto"/>
        <w:ind w:left="0" w:right="281" w:firstLine="567"/>
        <w:rPr>
          <w:b w:val="0"/>
          <w:color w:val="auto"/>
          <w:sz w:val="24"/>
          <w:szCs w:val="24"/>
        </w:rPr>
      </w:pPr>
      <w:r w:rsidRPr="0048735B">
        <w:rPr>
          <w:b w:val="0"/>
          <w:color w:val="auto"/>
          <w:sz w:val="24"/>
          <w:szCs w:val="24"/>
        </w:rPr>
        <w:t xml:space="preserve">Порядок разрешения споров 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3.1. Все споры и разногласия, возникающие между сторонами по контракту или в связи с ним, разрешаются путем переговоров между ними.</w:t>
      </w:r>
    </w:p>
    <w:p w:rsidR="003E24B6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3.2. В случае невозможности разрешения разногласий путем переговоров, они подлежат рассмотрению в Арбитражном суде Новгородской области в установленном действующим законодательством порядке. </w:t>
      </w:r>
    </w:p>
    <w:p w:rsidR="00B73BFA" w:rsidRDefault="00B73BFA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B73BFA" w:rsidRPr="0048735B" w:rsidRDefault="00B73BFA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3E24B6" w:rsidRPr="0048735B" w:rsidRDefault="003E24B6" w:rsidP="003E24B6">
      <w:pPr>
        <w:pStyle w:val="1"/>
        <w:tabs>
          <w:tab w:val="center" w:pos="4101"/>
          <w:tab w:val="center" w:pos="5589"/>
        </w:tabs>
        <w:spacing w:line="240" w:lineRule="auto"/>
        <w:ind w:left="567" w:firstLine="0"/>
        <w:jc w:val="left"/>
        <w:rPr>
          <w:b w:val="0"/>
          <w:color w:val="auto"/>
          <w:sz w:val="24"/>
          <w:szCs w:val="24"/>
        </w:rPr>
      </w:pPr>
      <w:r w:rsidRPr="0048735B">
        <w:rPr>
          <w:rFonts w:eastAsia="Calibri"/>
          <w:b w:val="0"/>
          <w:color w:val="auto"/>
          <w:sz w:val="24"/>
          <w:szCs w:val="24"/>
        </w:rPr>
        <w:tab/>
      </w:r>
      <w:r w:rsidRPr="0048735B">
        <w:rPr>
          <w:b w:val="0"/>
          <w:color w:val="auto"/>
          <w:sz w:val="24"/>
          <w:szCs w:val="24"/>
        </w:rPr>
        <w:t>4.</w:t>
      </w:r>
      <w:r w:rsidRPr="0048735B">
        <w:rPr>
          <w:rFonts w:eastAsia="Arial"/>
          <w:b w:val="0"/>
          <w:color w:val="auto"/>
          <w:sz w:val="24"/>
          <w:szCs w:val="24"/>
        </w:rPr>
        <w:t xml:space="preserve"> </w:t>
      </w:r>
      <w:r w:rsidRPr="0048735B">
        <w:rPr>
          <w:rFonts w:eastAsia="Arial"/>
          <w:b w:val="0"/>
          <w:color w:val="auto"/>
          <w:sz w:val="24"/>
          <w:szCs w:val="24"/>
        </w:rPr>
        <w:tab/>
      </w:r>
      <w:r w:rsidRPr="0048735B">
        <w:rPr>
          <w:b w:val="0"/>
          <w:color w:val="auto"/>
          <w:sz w:val="24"/>
          <w:szCs w:val="24"/>
        </w:rPr>
        <w:t xml:space="preserve">Форс – мажор 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4.1. Подрядчик не несет ответственности в случае возникновения чрезвычайных ситуаций, стихийных бедствий и других обстоятельств непреодолимой силы. 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3E24B6" w:rsidRPr="0048735B" w:rsidRDefault="003E24B6" w:rsidP="003E24B6">
      <w:pPr>
        <w:pStyle w:val="1"/>
        <w:tabs>
          <w:tab w:val="center" w:pos="3431"/>
          <w:tab w:val="center" w:pos="5588"/>
        </w:tabs>
        <w:spacing w:line="240" w:lineRule="auto"/>
        <w:ind w:left="567" w:firstLine="0"/>
        <w:jc w:val="left"/>
        <w:rPr>
          <w:b w:val="0"/>
          <w:color w:val="auto"/>
          <w:sz w:val="24"/>
          <w:szCs w:val="24"/>
        </w:rPr>
      </w:pPr>
      <w:r w:rsidRPr="0048735B">
        <w:rPr>
          <w:rFonts w:eastAsia="Calibri"/>
          <w:b w:val="0"/>
          <w:color w:val="auto"/>
          <w:sz w:val="24"/>
          <w:szCs w:val="24"/>
        </w:rPr>
        <w:tab/>
      </w:r>
      <w:r w:rsidRPr="0048735B">
        <w:rPr>
          <w:b w:val="0"/>
          <w:color w:val="auto"/>
          <w:sz w:val="24"/>
          <w:szCs w:val="24"/>
        </w:rPr>
        <w:t>5.</w:t>
      </w:r>
      <w:r w:rsidRPr="0048735B">
        <w:rPr>
          <w:rFonts w:eastAsia="Arial"/>
          <w:b w:val="0"/>
          <w:color w:val="auto"/>
          <w:sz w:val="24"/>
          <w:szCs w:val="24"/>
        </w:rPr>
        <w:t xml:space="preserve"> </w:t>
      </w:r>
      <w:r w:rsidRPr="0048735B">
        <w:rPr>
          <w:rFonts w:eastAsia="Arial"/>
          <w:b w:val="0"/>
          <w:color w:val="auto"/>
          <w:sz w:val="24"/>
          <w:szCs w:val="24"/>
        </w:rPr>
        <w:tab/>
      </w:r>
      <w:r w:rsidRPr="0048735B">
        <w:rPr>
          <w:b w:val="0"/>
          <w:color w:val="auto"/>
          <w:sz w:val="24"/>
          <w:szCs w:val="24"/>
        </w:rPr>
        <w:t xml:space="preserve">Ответственность сторон 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5.1. При невыполнении или ненадлежащем выполнении обязательств по настоящему Контракту, стороны несут ответственность в соответствии с настоящим Контрактом и законодательством Российской Федерации. 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5.2. В случае неисполнения или ненадлежащего исполнения Подрядчиком обязательства, предусмотренного Договором, Заказчик направляет Подрядчику требование об уплате неустоек.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5.3. Подрядчик несет ответственность в следующих случаях: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5.3.1. За каждый день просрочки исполнения Подрядчиком обязательства, предусмотренного Договором, начисляется пеня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Подрядчиком.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5.3.2. За каждый факт неисполнения или ненадлежащего исполнения Подрядчиком обязательств, предусмотренн</w:t>
      </w:r>
      <w:r w:rsidR="00717A49" w:rsidRPr="0048735B">
        <w:rPr>
          <w:color w:val="auto"/>
          <w:sz w:val="24"/>
          <w:szCs w:val="24"/>
        </w:rPr>
        <w:t>ых</w:t>
      </w:r>
      <w:r w:rsidRPr="0048735B">
        <w:rPr>
          <w:color w:val="auto"/>
          <w:sz w:val="24"/>
          <w:szCs w:val="24"/>
        </w:rPr>
        <w:t xml:space="preserve"> Контрактом, </w:t>
      </w:r>
      <w:r w:rsidR="00717A49" w:rsidRPr="0048735B">
        <w:rPr>
          <w:color w:val="auto"/>
          <w:sz w:val="24"/>
          <w:szCs w:val="24"/>
        </w:rPr>
        <w:t>за исключением просрочки исполнения обязательств (в том числе гарантийного обязательства), предусмотренных Контрактом</w:t>
      </w:r>
      <w:r w:rsidRPr="0048735B">
        <w:rPr>
          <w:color w:val="auto"/>
          <w:sz w:val="24"/>
          <w:szCs w:val="24"/>
        </w:rPr>
        <w:t>, Подрядчик уплачивает Заказчику штраф в размере 10</w:t>
      </w:r>
      <w:r w:rsidR="00717A49" w:rsidRPr="0048735B">
        <w:rPr>
          <w:color w:val="auto"/>
          <w:sz w:val="24"/>
          <w:szCs w:val="24"/>
        </w:rPr>
        <w:t xml:space="preserve"> проценто</w:t>
      </w:r>
      <w:r w:rsidR="008A07B7">
        <w:rPr>
          <w:color w:val="auto"/>
          <w:sz w:val="24"/>
          <w:szCs w:val="24"/>
        </w:rPr>
        <w:t>в цены контракта, согласно Постановлению</w:t>
      </w:r>
      <w:r w:rsidRPr="0048735B">
        <w:rPr>
          <w:color w:val="auto"/>
          <w:sz w:val="24"/>
          <w:szCs w:val="24"/>
        </w:rPr>
        <w:t xml:space="preserve"> Правительства РФ от 30.08.2017г. №1042.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5.4. Заказчик несет ответственность в следующих случаях: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5.4.1. В случае просрочки исполнения Заказчиком обязательств, предусмотренных </w:t>
      </w:r>
      <w:r w:rsidR="00717A49" w:rsidRPr="0048735B">
        <w:rPr>
          <w:color w:val="auto"/>
          <w:sz w:val="24"/>
          <w:szCs w:val="24"/>
        </w:rPr>
        <w:t>Контракт</w:t>
      </w:r>
      <w:r w:rsidRPr="0048735B">
        <w:rPr>
          <w:color w:val="auto"/>
          <w:sz w:val="24"/>
          <w:szCs w:val="24"/>
        </w:rPr>
        <w:t xml:space="preserve">ом, Подрядчик вправе потребовать уплаты пеней в размере одной трехсотой действующей на день уплаты пеней ключевой ставки ЦБ РФ от не уплаченной в срок суммы. Пени начисляются за каждый день просрочки исполнения обязательства, предусмотренного Договором, начиная со дня, следующего после дня истечения установленного срока исполнения обязательства. 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5.4.2. За каждый факт неисполнения Заказчиком обязательств, предусмотренных </w:t>
      </w:r>
      <w:r w:rsidR="00717A49" w:rsidRPr="0048735B">
        <w:rPr>
          <w:color w:val="auto"/>
          <w:sz w:val="24"/>
          <w:szCs w:val="24"/>
        </w:rPr>
        <w:t>Контрактом</w:t>
      </w:r>
      <w:r w:rsidRPr="0048735B">
        <w:rPr>
          <w:color w:val="auto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717A49" w:rsidRPr="0048735B">
        <w:rPr>
          <w:color w:val="auto"/>
          <w:sz w:val="24"/>
          <w:szCs w:val="24"/>
        </w:rPr>
        <w:t>Контрактом</w:t>
      </w:r>
      <w:r w:rsidRPr="0048735B">
        <w:rPr>
          <w:color w:val="auto"/>
          <w:sz w:val="24"/>
          <w:szCs w:val="24"/>
        </w:rPr>
        <w:t>, штраф устанавливается в размере 1 000 руб. (Одна тысяча рублей 00 коп.), согласно Постановления Правительства РФ от 30.08.2017г. №1042.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5.5. Уплата неустойки (штрафа, пени) за просрочку или иное ненадлежащее исполнение обязательств по </w:t>
      </w:r>
      <w:r w:rsidR="00717A49" w:rsidRPr="0048735B">
        <w:rPr>
          <w:color w:val="auto"/>
          <w:sz w:val="24"/>
          <w:szCs w:val="24"/>
        </w:rPr>
        <w:t>Контракт</w:t>
      </w:r>
      <w:r w:rsidRPr="0048735B">
        <w:rPr>
          <w:color w:val="auto"/>
          <w:sz w:val="24"/>
          <w:szCs w:val="24"/>
        </w:rPr>
        <w:t xml:space="preserve">у, а также возмещение убытков, причиненных ненадлежащим исполнением обязательств, не освобождает Подрядчика от исполнения этих обязательств по </w:t>
      </w:r>
      <w:r w:rsidR="00717A49" w:rsidRPr="0048735B">
        <w:rPr>
          <w:color w:val="auto"/>
          <w:sz w:val="24"/>
          <w:szCs w:val="24"/>
        </w:rPr>
        <w:t>Контракт</w:t>
      </w:r>
      <w:r w:rsidRPr="0048735B">
        <w:rPr>
          <w:color w:val="auto"/>
          <w:sz w:val="24"/>
          <w:szCs w:val="24"/>
        </w:rPr>
        <w:t>у.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17A49" w:rsidRPr="0048735B">
        <w:rPr>
          <w:color w:val="auto"/>
          <w:sz w:val="24"/>
          <w:szCs w:val="24"/>
        </w:rPr>
        <w:t>Контрактом</w:t>
      </w:r>
      <w:r w:rsidRPr="0048735B">
        <w:rPr>
          <w:color w:val="auto"/>
          <w:sz w:val="24"/>
          <w:szCs w:val="24"/>
        </w:rPr>
        <w:t>, произошло вследствие непреодолимой силы или по вине другой Стороны.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5.7. Подрядчик, привлекая для исполнения обязательств по настоящему Контракту иных лиц, несёт ответственность за их действия, как за свои собственные. 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5.8. При обнаружении недостатков в оказанных услугах, указанных в настоящем Договоре, Подрядчик по требованию Заказчика обязан безвозмездно устранить недостатки.</w:t>
      </w:r>
    </w:p>
    <w:p w:rsidR="003E24B6" w:rsidRPr="0048735B" w:rsidRDefault="003E24B6" w:rsidP="003E24B6">
      <w:pPr>
        <w:spacing w:after="2" w:line="240" w:lineRule="auto"/>
        <w:ind w:left="567" w:right="55" w:firstLine="0"/>
        <w:jc w:val="center"/>
        <w:rPr>
          <w:color w:val="auto"/>
          <w:sz w:val="24"/>
          <w:szCs w:val="24"/>
        </w:rPr>
      </w:pPr>
    </w:p>
    <w:p w:rsidR="00374DE6" w:rsidRPr="0048735B" w:rsidRDefault="00374DE6" w:rsidP="003E24B6">
      <w:pPr>
        <w:spacing w:after="2" w:line="240" w:lineRule="auto"/>
        <w:ind w:left="567" w:right="55" w:firstLine="0"/>
        <w:jc w:val="center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6. Порядок приемки работ.</w:t>
      </w:r>
    </w:p>
    <w:p w:rsidR="00374DE6" w:rsidRPr="0048735B" w:rsidRDefault="00374DE6" w:rsidP="003E24B6">
      <w:pPr>
        <w:spacing w:after="2" w:line="240" w:lineRule="auto"/>
        <w:ind w:left="567" w:right="55" w:firstLine="0"/>
        <w:jc w:val="center"/>
        <w:rPr>
          <w:color w:val="auto"/>
          <w:sz w:val="24"/>
          <w:szCs w:val="24"/>
        </w:rPr>
      </w:pPr>
    </w:p>
    <w:p w:rsidR="00374DE6" w:rsidRPr="0048735B" w:rsidRDefault="00374DE6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6.1. В течение 2 (двух) рабочих дней с даты выполнения работ Подрядчик обязан представить Заказчику Акт приема-передачи выполненных работ</w:t>
      </w:r>
      <w:r w:rsidR="00110CCF" w:rsidRPr="0048735B">
        <w:rPr>
          <w:color w:val="auto"/>
          <w:sz w:val="24"/>
          <w:szCs w:val="24"/>
        </w:rPr>
        <w:t>.</w:t>
      </w:r>
    </w:p>
    <w:p w:rsidR="00B73BFA" w:rsidRDefault="00374DE6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6.2. Заказчик обязан проверить </w:t>
      </w:r>
      <w:r w:rsidR="00110CCF" w:rsidRPr="0048735B">
        <w:rPr>
          <w:color w:val="auto"/>
          <w:sz w:val="24"/>
          <w:szCs w:val="24"/>
        </w:rPr>
        <w:t xml:space="preserve">полноту и качество произведенных работ </w:t>
      </w:r>
      <w:r w:rsidR="00E149AF" w:rsidRPr="0048735B">
        <w:rPr>
          <w:color w:val="auto"/>
          <w:sz w:val="24"/>
          <w:szCs w:val="24"/>
        </w:rPr>
        <w:t xml:space="preserve">и подписать Акт приема-передачи выполненных работ либо мотивированный отказ от его подписания </w:t>
      </w:r>
      <w:r w:rsidR="00110CCF" w:rsidRPr="0048735B">
        <w:rPr>
          <w:color w:val="auto"/>
          <w:sz w:val="24"/>
          <w:szCs w:val="24"/>
        </w:rPr>
        <w:t xml:space="preserve">в течение 2 (двух) рабочих дней с даты предоставления </w:t>
      </w:r>
      <w:r w:rsidR="00E149AF" w:rsidRPr="0048735B">
        <w:rPr>
          <w:color w:val="auto"/>
          <w:sz w:val="24"/>
          <w:szCs w:val="24"/>
        </w:rPr>
        <w:t xml:space="preserve">Подрядчиком </w:t>
      </w:r>
      <w:r w:rsidR="00110CCF" w:rsidRPr="0048735B">
        <w:rPr>
          <w:color w:val="auto"/>
          <w:sz w:val="24"/>
          <w:szCs w:val="24"/>
        </w:rPr>
        <w:t xml:space="preserve">Акта приема-передачи выполненных работ. Несоответствие выполненных работ техническому заданию либо </w:t>
      </w:r>
    </w:p>
    <w:p w:rsidR="00B73BFA" w:rsidRDefault="00B73BFA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B73BFA" w:rsidRDefault="00B73BFA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B73BFA" w:rsidRDefault="00B73BFA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B73BFA" w:rsidRDefault="00B73BFA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B73BFA" w:rsidRDefault="00B73BFA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B73BFA" w:rsidRDefault="00B73BFA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E149AF" w:rsidRDefault="00110CCF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несвоевременное  выполнение  работ отражается в Акте приема-передачи.</w:t>
      </w:r>
      <w:r w:rsidR="00E149AF" w:rsidRPr="0048735B">
        <w:rPr>
          <w:color w:val="auto"/>
          <w:sz w:val="24"/>
          <w:szCs w:val="24"/>
        </w:rPr>
        <w:t xml:space="preserve"> Стороны при этом определяют срок устранения недостатков. Акт приема-передачи выполненных работ в этом случае подписывается после исправления недостатков. </w:t>
      </w:r>
    </w:p>
    <w:p w:rsidR="00E149AF" w:rsidRPr="0048735B" w:rsidRDefault="00E149AF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6.3. В случае отсутствия письменного мотивированного отказа Заказчика от подписания Акта приема-передачи выполненных работ в указанный в п.6.2. настоящего </w:t>
      </w:r>
      <w:r w:rsidR="00717A49" w:rsidRPr="0048735B">
        <w:rPr>
          <w:color w:val="auto"/>
          <w:sz w:val="24"/>
          <w:szCs w:val="24"/>
        </w:rPr>
        <w:t>Контракт</w:t>
      </w:r>
      <w:r w:rsidRPr="0048735B">
        <w:rPr>
          <w:color w:val="auto"/>
          <w:sz w:val="24"/>
          <w:szCs w:val="24"/>
        </w:rPr>
        <w:t>а срок</w:t>
      </w:r>
      <w:r w:rsidR="005A19A3" w:rsidRPr="0048735B">
        <w:rPr>
          <w:color w:val="auto"/>
          <w:sz w:val="24"/>
          <w:szCs w:val="24"/>
        </w:rPr>
        <w:t xml:space="preserve"> (с учетом срока устранения недостатков)</w:t>
      </w:r>
      <w:r w:rsidRPr="0048735B">
        <w:rPr>
          <w:color w:val="auto"/>
          <w:sz w:val="24"/>
          <w:szCs w:val="24"/>
        </w:rPr>
        <w:t xml:space="preserve">, Акт приема-передачи выполненных работ считается принятым, а работы, соответственно, выполненными в полном объеме. </w:t>
      </w:r>
    </w:p>
    <w:p w:rsidR="00E149AF" w:rsidRDefault="00E149AF" w:rsidP="00374DE6">
      <w:pPr>
        <w:spacing w:after="2" w:line="240" w:lineRule="auto"/>
        <w:ind w:left="567" w:right="55" w:firstLine="0"/>
        <w:jc w:val="left"/>
        <w:rPr>
          <w:color w:val="auto"/>
          <w:sz w:val="24"/>
          <w:szCs w:val="24"/>
        </w:rPr>
      </w:pPr>
    </w:p>
    <w:p w:rsidR="003E24B6" w:rsidRPr="0048735B" w:rsidRDefault="00374DE6" w:rsidP="003E24B6">
      <w:pPr>
        <w:spacing w:after="2" w:line="240" w:lineRule="auto"/>
        <w:ind w:left="567" w:right="55" w:firstLine="0"/>
        <w:jc w:val="center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7</w:t>
      </w:r>
      <w:r w:rsidR="003E24B6" w:rsidRPr="0048735B">
        <w:rPr>
          <w:color w:val="auto"/>
          <w:sz w:val="24"/>
          <w:szCs w:val="24"/>
        </w:rPr>
        <w:t xml:space="preserve">. </w:t>
      </w:r>
      <w:r w:rsidR="003E24B6" w:rsidRPr="0048735B">
        <w:rPr>
          <w:color w:val="auto"/>
          <w:sz w:val="24"/>
          <w:szCs w:val="24"/>
        </w:rPr>
        <w:tab/>
        <w:t>Прочие условия</w:t>
      </w:r>
    </w:p>
    <w:p w:rsidR="003E24B6" w:rsidRPr="0048735B" w:rsidRDefault="00374DE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7</w:t>
      </w:r>
      <w:r w:rsidR="003E24B6" w:rsidRPr="0048735B">
        <w:rPr>
          <w:color w:val="auto"/>
          <w:sz w:val="24"/>
          <w:szCs w:val="24"/>
        </w:rPr>
        <w:t xml:space="preserve">.1. </w:t>
      </w:r>
      <w:r w:rsidR="00E00299" w:rsidRPr="0048735B">
        <w:rPr>
          <w:color w:val="auto"/>
          <w:sz w:val="24"/>
          <w:szCs w:val="24"/>
        </w:rPr>
        <w:t xml:space="preserve">Настоящий контракт заключается в форме электронного документа, подписываемого электронно-цифровыми подписями уполномоченными представителями Заказчика и Исполнителя на ЕАТ. По обоюдному согласию стороны также </w:t>
      </w:r>
      <w:r w:rsidR="00004EEF">
        <w:rPr>
          <w:color w:val="auto"/>
          <w:sz w:val="24"/>
          <w:szCs w:val="24"/>
        </w:rPr>
        <w:t xml:space="preserve">вправе </w:t>
      </w:r>
      <w:r w:rsidR="00E00299" w:rsidRPr="0048735B">
        <w:rPr>
          <w:color w:val="auto"/>
          <w:sz w:val="24"/>
          <w:szCs w:val="24"/>
        </w:rPr>
        <w:t>дополнительно оформить контракт в письменной форме в двух экземплярах, по одному экземпляру для каждой стороны.</w:t>
      </w:r>
      <w:r w:rsidR="003E24B6" w:rsidRPr="0048735B">
        <w:rPr>
          <w:color w:val="auto"/>
          <w:sz w:val="24"/>
          <w:szCs w:val="24"/>
        </w:rPr>
        <w:t xml:space="preserve"> </w:t>
      </w:r>
    </w:p>
    <w:p w:rsidR="003E24B6" w:rsidRPr="0048735B" w:rsidRDefault="00374DE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7</w:t>
      </w:r>
      <w:r w:rsidR="003E24B6" w:rsidRPr="0048735B">
        <w:rPr>
          <w:color w:val="auto"/>
          <w:sz w:val="24"/>
          <w:szCs w:val="24"/>
        </w:rPr>
        <w:t>.2. В случае изменения у какой-либо из сторон юридического адреса, названия, банковских и прочих реквизитов, она обязана в течение 2 (Двух) рабочих дней письменно известить об этом другую сторону, причем в письме необходимо указать, что это уведомление является неотъемлемой частью контракта.</w:t>
      </w:r>
    </w:p>
    <w:p w:rsidR="003E24B6" w:rsidRPr="0048735B" w:rsidRDefault="00374DE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7</w:t>
      </w:r>
      <w:r w:rsidR="003E24B6" w:rsidRPr="0048735B">
        <w:rPr>
          <w:color w:val="auto"/>
          <w:sz w:val="24"/>
          <w:szCs w:val="24"/>
        </w:rPr>
        <w:t>.3. Контра</w:t>
      </w:r>
      <w:proofErr w:type="gramStart"/>
      <w:r w:rsidR="003E24B6" w:rsidRPr="0048735B">
        <w:rPr>
          <w:color w:val="auto"/>
          <w:sz w:val="24"/>
          <w:szCs w:val="24"/>
        </w:rPr>
        <w:t>кт вст</w:t>
      </w:r>
      <w:proofErr w:type="gramEnd"/>
      <w:r w:rsidR="003E24B6" w:rsidRPr="0048735B">
        <w:rPr>
          <w:color w:val="auto"/>
          <w:sz w:val="24"/>
          <w:szCs w:val="24"/>
        </w:rPr>
        <w:t xml:space="preserve">упает в силу с момента подписания его Сторонами и заключается на срок до </w:t>
      </w:r>
      <w:r w:rsidR="00945C89">
        <w:rPr>
          <w:color w:val="auto"/>
          <w:sz w:val="24"/>
          <w:szCs w:val="24"/>
        </w:rPr>
        <w:t>02</w:t>
      </w:r>
      <w:r w:rsidR="003E24B6" w:rsidRPr="0048735B">
        <w:rPr>
          <w:color w:val="auto"/>
          <w:sz w:val="24"/>
          <w:szCs w:val="24"/>
        </w:rPr>
        <w:t xml:space="preserve"> </w:t>
      </w:r>
      <w:r w:rsidR="00945C89">
        <w:rPr>
          <w:color w:val="auto"/>
          <w:sz w:val="24"/>
          <w:szCs w:val="24"/>
        </w:rPr>
        <w:t>октября</w:t>
      </w:r>
      <w:r w:rsidR="0023294A">
        <w:rPr>
          <w:color w:val="auto"/>
          <w:sz w:val="24"/>
          <w:szCs w:val="24"/>
        </w:rPr>
        <w:t xml:space="preserve"> </w:t>
      </w:r>
      <w:r w:rsidR="00240DDD" w:rsidRPr="0048735B">
        <w:rPr>
          <w:color w:val="auto"/>
          <w:sz w:val="24"/>
          <w:szCs w:val="24"/>
        </w:rPr>
        <w:t>2026</w:t>
      </w:r>
      <w:r w:rsidR="003E24B6" w:rsidRPr="0048735B">
        <w:rPr>
          <w:color w:val="auto"/>
          <w:sz w:val="24"/>
          <w:szCs w:val="24"/>
        </w:rPr>
        <w:t xml:space="preserve"> г.</w:t>
      </w:r>
    </w:p>
    <w:p w:rsidR="00E149AF" w:rsidRPr="0048735B" w:rsidRDefault="00E149AF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3E24B6" w:rsidRPr="0048735B" w:rsidRDefault="00E149AF" w:rsidP="003E24B6">
      <w:pPr>
        <w:spacing w:after="32" w:line="240" w:lineRule="auto"/>
        <w:ind w:left="567" w:right="0" w:firstLine="0"/>
        <w:jc w:val="center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8</w:t>
      </w:r>
      <w:r w:rsidR="003E24B6" w:rsidRPr="0048735B">
        <w:rPr>
          <w:color w:val="auto"/>
          <w:sz w:val="24"/>
          <w:szCs w:val="24"/>
        </w:rPr>
        <w:t>.</w:t>
      </w:r>
      <w:r w:rsidR="003E24B6" w:rsidRPr="0048735B">
        <w:rPr>
          <w:rFonts w:eastAsia="Arial"/>
          <w:color w:val="auto"/>
          <w:sz w:val="24"/>
          <w:szCs w:val="24"/>
        </w:rPr>
        <w:t xml:space="preserve"> </w:t>
      </w:r>
      <w:r w:rsidR="003E24B6" w:rsidRPr="0048735B">
        <w:rPr>
          <w:color w:val="auto"/>
          <w:sz w:val="24"/>
          <w:szCs w:val="24"/>
        </w:rPr>
        <w:t>Юридические адреса и банковские реквизиты сторон</w:t>
      </w:r>
    </w:p>
    <w:p w:rsidR="003E24B6" w:rsidRPr="0048735B" w:rsidRDefault="003E24B6" w:rsidP="003E24B6">
      <w:pPr>
        <w:spacing w:after="32" w:line="240" w:lineRule="auto"/>
        <w:ind w:left="567" w:right="0" w:firstLine="0"/>
        <w:jc w:val="center"/>
        <w:rPr>
          <w:color w:val="auto"/>
          <w:sz w:val="24"/>
          <w:szCs w:val="24"/>
        </w:rPr>
      </w:pPr>
    </w:p>
    <w:p w:rsidR="003E24B6" w:rsidRPr="00AA30BE" w:rsidRDefault="003E24B6" w:rsidP="003E24B6">
      <w:pPr>
        <w:spacing w:after="2" w:line="240" w:lineRule="auto"/>
        <w:ind w:left="567" w:right="0" w:firstLine="0"/>
        <w:jc w:val="left"/>
        <w:rPr>
          <w:color w:val="auto"/>
          <w:sz w:val="24"/>
          <w:szCs w:val="24"/>
        </w:rPr>
      </w:pPr>
      <w:r w:rsidRPr="00AA30BE">
        <w:rPr>
          <w:color w:val="auto"/>
          <w:sz w:val="24"/>
          <w:szCs w:val="24"/>
        </w:rPr>
        <w:t xml:space="preserve">Подрядчик:                                                      </w:t>
      </w:r>
      <w:r w:rsidR="008A07B7" w:rsidRPr="00AA30BE">
        <w:rPr>
          <w:color w:val="auto"/>
          <w:sz w:val="24"/>
          <w:szCs w:val="24"/>
        </w:rPr>
        <w:t xml:space="preserve">     </w:t>
      </w:r>
      <w:r w:rsidRPr="00AA30BE">
        <w:rPr>
          <w:color w:val="auto"/>
          <w:sz w:val="24"/>
          <w:szCs w:val="24"/>
        </w:rPr>
        <w:t xml:space="preserve">        </w:t>
      </w:r>
      <w:r w:rsidR="00200993" w:rsidRPr="00AA30BE">
        <w:rPr>
          <w:color w:val="auto"/>
          <w:sz w:val="24"/>
          <w:szCs w:val="24"/>
        </w:rPr>
        <w:t xml:space="preserve">   </w:t>
      </w:r>
      <w:r w:rsidRPr="00AA30BE">
        <w:rPr>
          <w:color w:val="auto"/>
          <w:sz w:val="24"/>
          <w:szCs w:val="24"/>
        </w:rPr>
        <w:t xml:space="preserve">Заказчик: </w:t>
      </w:r>
    </w:p>
    <w:tbl>
      <w:tblPr>
        <w:tblStyle w:val="TableGrid"/>
        <w:tblW w:w="10347" w:type="dxa"/>
        <w:tblInd w:w="426" w:type="dxa"/>
        <w:tblLook w:val="04A0" w:firstRow="1" w:lastRow="0" w:firstColumn="1" w:lastColumn="0" w:noHBand="0" w:noVBand="1"/>
      </w:tblPr>
      <w:tblGrid>
        <w:gridCol w:w="4961"/>
        <w:gridCol w:w="5386"/>
      </w:tblGrid>
      <w:tr w:rsidR="00AA30BE" w:rsidRPr="00AA30BE" w:rsidTr="00172DBA">
        <w:trPr>
          <w:trHeight w:val="563"/>
        </w:trPr>
        <w:tc>
          <w:tcPr>
            <w:tcW w:w="4961" w:type="dxa"/>
          </w:tcPr>
          <w:p w:rsidR="00B023CE" w:rsidRPr="00AA30BE" w:rsidRDefault="00B023CE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B023CE" w:rsidRDefault="00B023CE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A70E1" w:rsidRDefault="007A70E1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A70E1" w:rsidRDefault="007A70E1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A70E1" w:rsidRDefault="007A70E1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A70E1" w:rsidRDefault="007A70E1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A70E1" w:rsidRDefault="007A70E1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A70E1" w:rsidRDefault="007A70E1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A70E1" w:rsidRDefault="007A70E1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A70E1" w:rsidRDefault="007A70E1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A70E1" w:rsidRDefault="007A70E1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A70E1" w:rsidRDefault="007A70E1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A70E1" w:rsidRDefault="007A70E1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A70E1" w:rsidRDefault="007A70E1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A70E1" w:rsidRDefault="007A70E1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A70E1" w:rsidRPr="00AA30BE" w:rsidRDefault="007A70E1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B023CE" w:rsidRPr="00AA30BE" w:rsidRDefault="00B023CE" w:rsidP="00B023C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48735B" w:rsidRPr="00AA30BE" w:rsidRDefault="0048735B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48735B" w:rsidRDefault="0048735B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AC030A" w:rsidRPr="00AA30BE" w:rsidRDefault="00AC030A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48735B" w:rsidRDefault="0048735B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AC030A" w:rsidRPr="00AA30BE" w:rsidRDefault="00AC030A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48735B" w:rsidRPr="00AA30BE" w:rsidRDefault="0048735B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AA30BE">
              <w:rPr>
                <w:color w:val="auto"/>
                <w:sz w:val="24"/>
                <w:szCs w:val="24"/>
              </w:rPr>
              <w:t xml:space="preserve">________________     </w:t>
            </w:r>
          </w:p>
          <w:p w:rsidR="003E24B6" w:rsidRPr="00AA30BE" w:rsidRDefault="003E24B6" w:rsidP="002616A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D5603" w:rsidRPr="00AA30BE" w:rsidRDefault="007D5603" w:rsidP="007D5603">
            <w:pPr>
              <w:spacing w:after="7" w:line="240" w:lineRule="auto"/>
              <w:ind w:left="567" w:right="0" w:firstLine="0"/>
              <w:jc w:val="left"/>
              <w:rPr>
                <w:color w:val="auto"/>
                <w:sz w:val="24"/>
                <w:szCs w:val="24"/>
              </w:rPr>
            </w:pPr>
            <w:r w:rsidRPr="00AA30BE">
              <w:rPr>
                <w:color w:val="auto"/>
                <w:sz w:val="24"/>
                <w:szCs w:val="24"/>
              </w:rPr>
              <w:t>М.П.</w:t>
            </w:r>
          </w:p>
          <w:p w:rsidR="003E24B6" w:rsidRPr="00AA30BE" w:rsidRDefault="003E24B6" w:rsidP="002616A3">
            <w:pPr>
              <w:ind w:left="567"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5386" w:type="dxa"/>
          </w:tcPr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Федеральное государственное бюджетное учреждение культуры «Новгородский государственный объединенный музей-заповедник»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173007, Великий Новгород, Кремль, 11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 xml:space="preserve">тел./факс: (816 2) 77-36-08 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  <w:lang w:val="en-US"/>
              </w:rPr>
            </w:pPr>
            <w:r w:rsidRPr="00AA30BE">
              <w:rPr>
                <w:sz w:val="23"/>
                <w:szCs w:val="23"/>
              </w:rPr>
              <w:t>Е</w:t>
            </w:r>
            <w:r w:rsidRPr="00AA30BE">
              <w:rPr>
                <w:sz w:val="23"/>
                <w:szCs w:val="23"/>
                <w:lang w:val="en-US"/>
              </w:rPr>
              <w:t>-mail: adm.novgorodmuseum@mail.ru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 xml:space="preserve">ИНН 5321050436   КПП 532101001 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УФК по Нижегородской   области (Новгородский музей-заповедник,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Л/</w:t>
            </w:r>
            <w:proofErr w:type="spellStart"/>
            <w:r w:rsidRPr="00AA30BE">
              <w:rPr>
                <w:sz w:val="23"/>
                <w:szCs w:val="23"/>
              </w:rPr>
              <w:t>сч</w:t>
            </w:r>
            <w:proofErr w:type="spellEnd"/>
            <w:r w:rsidRPr="00AA30BE">
              <w:rPr>
                <w:sz w:val="23"/>
                <w:szCs w:val="23"/>
              </w:rPr>
              <w:t xml:space="preserve"> 20506U90100)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ОКЦ №1 Волго-Вятского ГУ Банка России /УФК по Нижегородской       области г. Нижний Новгород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Р/</w:t>
            </w:r>
            <w:proofErr w:type="spellStart"/>
            <w:r w:rsidRPr="00AA30BE">
              <w:rPr>
                <w:sz w:val="23"/>
                <w:szCs w:val="23"/>
              </w:rPr>
              <w:t>сч</w:t>
            </w:r>
            <w:proofErr w:type="spellEnd"/>
            <w:r w:rsidRPr="00AA30BE">
              <w:rPr>
                <w:sz w:val="23"/>
                <w:szCs w:val="23"/>
              </w:rPr>
              <w:t xml:space="preserve">    03214643000000013213  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 xml:space="preserve">БИК   012202102 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К/</w:t>
            </w:r>
            <w:proofErr w:type="spellStart"/>
            <w:r w:rsidRPr="00AA30BE">
              <w:rPr>
                <w:sz w:val="23"/>
                <w:szCs w:val="23"/>
              </w:rPr>
              <w:t>сч</w:t>
            </w:r>
            <w:proofErr w:type="spellEnd"/>
            <w:r w:rsidRPr="00AA30BE">
              <w:rPr>
                <w:sz w:val="23"/>
                <w:szCs w:val="23"/>
              </w:rPr>
              <w:t xml:space="preserve">    40102810745370000024</w:t>
            </w:r>
          </w:p>
          <w:p w:rsidR="003E24B6" w:rsidRPr="00AA30BE" w:rsidRDefault="00200993" w:rsidP="0048735B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ОКТМО 49701000</w:t>
            </w:r>
          </w:p>
          <w:p w:rsidR="007D5603" w:rsidRPr="00AA30BE" w:rsidRDefault="007D5603" w:rsidP="0048735B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</w:p>
          <w:p w:rsidR="007D5603" w:rsidRPr="00AA30BE" w:rsidRDefault="007D5603" w:rsidP="0048735B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</w:p>
          <w:p w:rsidR="007D5603" w:rsidRPr="00AA30BE" w:rsidRDefault="007D5603" w:rsidP="0048735B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</w:p>
          <w:p w:rsidR="007D5603" w:rsidRPr="00AA30BE" w:rsidRDefault="007D5603" w:rsidP="0048735B">
            <w:pPr>
              <w:pStyle w:val="TableParagraph"/>
              <w:spacing w:before="1"/>
              <w:ind w:left="567" w:right="711"/>
              <w:jc w:val="both"/>
              <w:rPr>
                <w:sz w:val="24"/>
                <w:szCs w:val="24"/>
              </w:rPr>
            </w:pPr>
            <w:r w:rsidRPr="00AA30BE">
              <w:rPr>
                <w:sz w:val="24"/>
                <w:szCs w:val="24"/>
              </w:rPr>
              <w:t>Генеральный директор</w:t>
            </w:r>
          </w:p>
          <w:p w:rsidR="007D5603" w:rsidRPr="00AA30BE" w:rsidRDefault="007D5603" w:rsidP="007D5603">
            <w:pPr>
              <w:pStyle w:val="TableParagraph"/>
              <w:spacing w:before="1"/>
              <w:ind w:right="711"/>
              <w:jc w:val="both"/>
              <w:rPr>
                <w:sz w:val="24"/>
                <w:szCs w:val="24"/>
              </w:rPr>
            </w:pPr>
          </w:p>
          <w:p w:rsidR="007D5603" w:rsidRPr="00AA30BE" w:rsidRDefault="007D5603" w:rsidP="0048735B">
            <w:pPr>
              <w:pStyle w:val="TableParagraph"/>
              <w:spacing w:before="1"/>
              <w:ind w:left="567" w:right="711"/>
              <w:jc w:val="both"/>
              <w:rPr>
                <w:sz w:val="24"/>
                <w:szCs w:val="24"/>
              </w:rPr>
            </w:pPr>
            <w:r w:rsidRPr="00AA30BE">
              <w:rPr>
                <w:sz w:val="24"/>
                <w:szCs w:val="24"/>
              </w:rPr>
              <w:t>____________</w:t>
            </w:r>
            <w:r w:rsidR="007A70E1">
              <w:rPr>
                <w:sz w:val="24"/>
                <w:szCs w:val="24"/>
              </w:rPr>
              <w:t>_____</w:t>
            </w:r>
            <w:r w:rsidRPr="00AA30BE">
              <w:rPr>
                <w:sz w:val="24"/>
                <w:szCs w:val="24"/>
              </w:rPr>
              <w:t xml:space="preserve"> /С.П. </w:t>
            </w:r>
            <w:proofErr w:type="spellStart"/>
            <w:r w:rsidRPr="00AA30BE">
              <w:rPr>
                <w:sz w:val="24"/>
                <w:szCs w:val="24"/>
              </w:rPr>
              <w:t>Брюн</w:t>
            </w:r>
            <w:proofErr w:type="spellEnd"/>
            <w:r w:rsidRPr="00AA30BE">
              <w:rPr>
                <w:sz w:val="24"/>
                <w:szCs w:val="24"/>
              </w:rPr>
              <w:t>/</w:t>
            </w:r>
          </w:p>
          <w:p w:rsidR="00DE4879" w:rsidRPr="00AA30BE" w:rsidRDefault="00DE4879" w:rsidP="00DE4879">
            <w:pPr>
              <w:pStyle w:val="TableParagraph"/>
              <w:spacing w:before="1"/>
              <w:ind w:right="711"/>
              <w:jc w:val="both"/>
              <w:rPr>
                <w:sz w:val="24"/>
                <w:szCs w:val="24"/>
              </w:rPr>
            </w:pPr>
          </w:p>
          <w:p w:rsidR="007D5603" w:rsidRPr="00AA30BE" w:rsidRDefault="007D5603" w:rsidP="0048735B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4"/>
                <w:szCs w:val="24"/>
              </w:rPr>
              <w:t>М.П.</w:t>
            </w:r>
          </w:p>
          <w:p w:rsidR="007D5603" w:rsidRPr="00AA30BE" w:rsidRDefault="007D5603" w:rsidP="0048735B">
            <w:pPr>
              <w:pStyle w:val="TableParagraph"/>
              <w:spacing w:before="1"/>
              <w:ind w:left="567" w:right="711"/>
              <w:jc w:val="both"/>
              <w:rPr>
                <w:sz w:val="24"/>
                <w:szCs w:val="24"/>
              </w:rPr>
            </w:pPr>
          </w:p>
        </w:tc>
      </w:tr>
    </w:tbl>
    <w:p w:rsidR="003E24B6" w:rsidRPr="0048735B" w:rsidRDefault="003E24B6" w:rsidP="003E24B6">
      <w:pPr>
        <w:spacing w:after="0" w:line="240" w:lineRule="auto"/>
        <w:ind w:left="567" w:right="0" w:firstLine="0"/>
        <w:jc w:val="right"/>
        <w:rPr>
          <w:color w:val="auto"/>
          <w:sz w:val="24"/>
          <w:szCs w:val="24"/>
        </w:rPr>
      </w:pPr>
    </w:p>
    <w:p w:rsidR="003E24B6" w:rsidRPr="0048735B" w:rsidRDefault="003E24B6" w:rsidP="003E24B6">
      <w:pPr>
        <w:spacing w:after="160" w:line="259" w:lineRule="auto"/>
        <w:ind w:left="567" w:right="0" w:firstLine="0"/>
        <w:jc w:val="right"/>
        <w:rPr>
          <w:color w:val="auto"/>
          <w:sz w:val="24"/>
          <w:szCs w:val="24"/>
        </w:rPr>
      </w:pPr>
    </w:p>
    <w:p w:rsidR="003E24B6" w:rsidRPr="0048735B" w:rsidRDefault="003E24B6" w:rsidP="003E24B6">
      <w:pPr>
        <w:spacing w:after="160" w:line="259" w:lineRule="auto"/>
        <w:ind w:left="567" w:right="0" w:firstLine="0"/>
        <w:jc w:val="right"/>
        <w:rPr>
          <w:color w:val="auto"/>
          <w:sz w:val="24"/>
          <w:szCs w:val="24"/>
        </w:rPr>
      </w:pPr>
    </w:p>
    <w:p w:rsidR="003E24B6" w:rsidRPr="0048735B" w:rsidRDefault="003E24B6" w:rsidP="003E24B6">
      <w:pPr>
        <w:spacing w:after="160" w:line="259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3E24B6" w:rsidRPr="0048735B" w:rsidRDefault="003E24B6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3E24B6" w:rsidRPr="0048735B" w:rsidRDefault="003E24B6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3E24B6" w:rsidRPr="0048735B" w:rsidRDefault="003E24B6" w:rsidP="00B73BFA">
      <w:pPr>
        <w:spacing w:after="0" w:line="276" w:lineRule="auto"/>
        <w:ind w:left="0" w:right="0" w:firstLine="0"/>
        <w:jc w:val="right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lastRenderedPageBreak/>
        <w:t>Приложение № 1</w:t>
      </w:r>
    </w:p>
    <w:p w:rsidR="003E24B6" w:rsidRPr="00B73BFA" w:rsidRDefault="003E24B6" w:rsidP="00B73BFA">
      <w:pPr>
        <w:spacing w:after="0" w:line="259" w:lineRule="auto"/>
        <w:ind w:left="0" w:right="0" w:firstLine="0"/>
        <w:jc w:val="right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к Контракту №</w:t>
      </w:r>
      <w:r w:rsidR="00B7469F">
        <w:rPr>
          <w:color w:val="auto"/>
          <w:sz w:val="24"/>
          <w:szCs w:val="24"/>
        </w:rPr>
        <w:t xml:space="preserve">   </w:t>
      </w:r>
      <w:r w:rsidR="00717A49" w:rsidRPr="0048735B">
        <w:rPr>
          <w:color w:val="auto"/>
          <w:sz w:val="24"/>
          <w:szCs w:val="24"/>
        </w:rPr>
        <w:t xml:space="preserve">    </w:t>
      </w:r>
      <w:r w:rsidR="00B73BFA">
        <w:rPr>
          <w:color w:val="auto"/>
          <w:sz w:val="24"/>
          <w:szCs w:val="24"/>
        </w:rPr>
        <w:t xml:space="preserve"> </w:t>
      </w:r>
      <w:r w:rsidRPr="0023294A">
        <w:rPr>
          <w:color w:val="auto"/>
          <w:sz w:val="22"/>
        </w:rPr>
        <w:t xml:space="preserve">от    </w:t>
      </w:r>
      <w:r w:rsidR="008A07B7">
        <w:rPr>
          <w:color w:val="auto"/>
          <w:sz w:val="22"/>
        </w:rPr>
        <w:t xml:space="preserve">           </w:t>
      </w:r>
      <w:r w:rsidR="00AD6032" w:rsidRPr="0023294A">
        <w:rPr>
          <w:color w:val="auto"/>
          <w:sz w:val="22"/>
        </w:rPr>
        <w:t xml:space="preserve"> </w:t>
      </w:r>
      <w:r w:rsidR="00240DDD" w:rsidRPr="0023294A">
        <w:rPr>
          <w:color w:val="auto"/>
          <w:sz w:val="22"/>
        </w:rPr>
        <w:t>2026</w:t>
      </w:r>
      <w:r w:rsidRPr="0023294A">
        <w:rPr>
          <w:color w:val="auto"/>
          <w:sz w:val="22"/>
        </w:rPr>
        <w:t xml:space="preserve"> года </w:t>
      </w:r>
    </w:p>
    <w:p w:rsidR="00B73BFA" w:rsidRDefault="00B73BFA" w:rsidP="00B7469F">
      <w:pPr>
        <w:spacing w:after="0" w:line="259" w:lineRule="auto"/>
        <w:ind w:left="0" w:right="0" w:firstLine="0"/>
        <w:jc w:val="center"/>
        <w:rPr>
          <w:b/>
          <w:sz w:val="22"/>
        </w:rPr>
      </w:pPr>
    </w:p>
    <w:p w:rsidR="00B73BFA" w:rsidRDefault="00B73BFA" w:rsidP="00B7469F">
      <w:pPr>
        <w:spacing w:after="0" w:line="259" w:lineRule="auto"/>
        <w:ind w:left="0" w:right="0" w:firstLine="0"/>
        <w:jc w:val="center"/>
        <w:rPr>
          <w:b/>
          <w:sz w:val="22"/>
        </w:rPr>
      </w:pPr>
    </w:p>
    <w:p w:rsidR="00B7469F" w:rsidRPr="00B7469F" w:rsidRDefault="00B7469F" w:rsidP="00B7469F">
      <w:pPr>
        <w:spacing w:after="0" w:line="259" w:lineRule="auto"/>
        <w:ind w:left="0" w:right="0" w:firstLine="0"/>
        <w:jc w:val="center"/>
        <w:rPr>
          <w:b/>
          <w:sz w:val="22"/>
        </w:rPr>
      </w:pPr>
      <w:r w:rsidRPr="00B7469F">
        <w:rPr>
          <w:b/>
          <w:sz w:val="22"/>
        </w:rPr>
        <w:t>Техническое задание</w:t>
      </w:r>
    </w:p>
    <w:p w:rsidR="00B7469F" w:rsidRDefault="00B7469F" w:rsidP="00B7469F">
      <w:pPr>
        <w:spacing w:after="0" w:line="259" w:lineRule="auto"/>
        <w:ind w:left="0" w:right="0" w:firstLine="0"/>
        <w:jc w:val="center"/>
        <w:rPr>
          <w:b/>
          <w:sz w:val="22"/>
        </w:rPr>
      </w:pPr>
      <w:r w:rsidRPr="00B7469F">
        <w:rPr>
          <w:b/>
          <w:sz w:val="22"/>
        </w:rPr>
        <w:t>на художественно-оформительские работы по выставке «Я послал тебе бересту»</w:t>
      </w:r>
      <w:r w:rsidR="00FF5CD9">
        <w:rPr>
          <w:b/>
          <w:sz w:val="22"/>
        </w:rPr>
        <w:t xml:space="preserve"> (2 этап)</w:t>
      </w:r>
    </w:p>
    <w:p w:rsidR="00172DBA" w:rsidRPr="0023294A" w:rsidRDefault="00172DBA" w:rsidP="00B7469F">
      <w:pPr>
        <w:pBdr>
          <w:bottom w:val="single" w:sz="4" w:space="0" w:color="auto"/>
        </w:pBdr>
        <w:spacing w:line="360" w:lineRule="auto"/>
        <w:ind w:left="0" w:firstLine="0"/>
        <w:rPr>
          <w:b/>
          <w:bCs/>
          <w:sz w:val="22"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617"/>
        <w:gridCol w:w="7175"/>
        <w:gridCol w:w="1305"/>
        <w:gridCol w:w="1388"/>
      </w:tblGrid>
      <w:tr w:rsidR="00AA30BE" w:rsidRPr="000D7913" w:rsidTr="00AA30BE">
        <w:trPr>
          <w:trHeight w:val="522"/>
        </w:trPr>
        <w:tc>
          <w:tcPr>
            <w:tcW w:w="617" w:type="dxa"/>
          </w:tcPr>
          <w:p w:rsidR="00AA30BE" w:rsidRPr="00506395" w:rsidRDefault="00AA30BE" w:rsidP="00845A3F">
            <w:pPr>
              <w:ind w:left="0" w:firstLine="0"/>
              <w:jc w:val="left"/>
              <w:rPr>
                <w:sz w:val="22"/>
                <w:szCs w:val="22"/>
              </w:rPr>
            </w:pPr>
            <w:r w:rsidRPr="00506395">
              <w:rPr>
                <w:sz w:val="22"/>
                <w:szCs w:val="22"/>
              </w:rPr>
              <w:t xml:space="preserve">№ </w:t>
            </w:r>
          </w:p>
          <w:p w:rsidR="00AA30BE" w:rsidRPr="00506395" w:rsidRDefault="00AA30BE" w:rsidP="00845A3F">
            <w:pPr>
              <w:ind w:left="0" w:firstLine="0"/>
              <w:jc w:val="left"/>
              <w:rPr>
                <w:sz w:val="22"/>
                <w:szCs w:val="22"/>
              </w:rPr>
            </w:pPr>
            <w:r w:rsidRPr="00506395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7175" w:type="dxa"/>
          </w:tcPr>
          <w:p w:rsidR="00AA30BE" w:rsidRPr="00506395" w:rsidRDefault="00AA30BE" w:rsidP="00845A3F">
            <w:pPr>
              <w:ind w:left="0" w:firstLine="0"/>
              <w:jc w:val="left"/>
              <w:rPr>
                <w:sz w:val="22"/>
                <w:szCs w:val="22"/>
              </w:rPr>
            </w:pPr>
            <w:r w:rsidRPr="00506395">
              <w:rPr>
                <w:sz w:val="22"/>
                <w:szCs w:val="22"/>
              </w:rPr>
              <w:t xml:space="preserve">Наименование работ </w:t>
            </w:r>
          </w:p>
        </w:tc>
        <w:tc>
          <w:tcPr>
            <w:tcW w:w="1305" w:type="dxa"/>
          </w:tcPr>
          <w:p w:rsidR="00AA30BE" w:rsidRPr="00506395" w:rsidRDefault="00AA30BE" w:rsidP="00845A3F">
            <w:pPr>
              <w:ind w:left="0" w:firstLine="0"/>
              <w:jc w:val="left"/>
              <w:rPr>
                <w:sz w:val="22"/>
                <w:szCs w:val="22"/>
              </w:rPr>
            </w:pPr>
            <w:r w:rsidRPr="00506395">
              <w:rPr>
                <w:sz w:val="22"/>
                <w:szCs w:val="22"/>
              </w:rPr>
              <w:t xml:space="preserve">Ед. </w:t>
            </w:r>
            <w:proofErr w:type="spellStart"/>
            <w:r w:rsidRPr="00506395">
              <w:rPr>
                <w:sz w:val="22"/>
                <w:szCs w:val="22"/>
              </w:rPr>
              <w:t>измер</w:t>
            </w:r>
            <w:proofErr w:type="spellEnd"/>
            <w:r w:rsidRPr="0050639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388" w:type="dxa"/>
          </w:tcPr>
          <w:p w:rsidR="00AA30BE" w:rsidRPr="00506395" w:rsidRDefault="00AA30BE" w:rsidP="00845A3F">
            <w:pPr>
              <w:ind w:left="0" w:firstLine="0"/>
              <w:jc w:val="left"/>
              <w:rPr>
                <w:sz w:val="22"/>
                <w:szCs w:val="22"/>
              </w:rPr>
            </w:pPr>
            <w:r w:rsidRPr="00506395">
              <w:rPr>
                <w:sz w:val="22"/>
                <w:szCs w:val="22"/>
              </w:rPr>
              <w:t xml:space="preserve">Количество </w:t>
            </w:r>
          </w:p>
        </w:tc>
      </w:tr>
      <w:tr w:rsidR="00AA30BE" w:rsidRPr="000D7913" w:rsidTr="00AA30BE">
        <w:trPr>
          <w:trHeight w:val="522"/>
        </w:trPr>
        <w:tc>
          <w:tcPr>
            <w:tcW w:w="617" w:type="dxa"/>
          </w:tcPr>
          <w:p w:rsidR="00AA30BE" w:rsidRPr="00C65C91" w:rsidRDefault="00AA30BE" w:rsidP="004052C6">
            <w:pPr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C65C91">
              <w:rPr>
                <w:color w:val="000000" w:themeColor="text1"/>
                <w:sz w:val="24"/>
              </w:rPr>
              <w:t>1.</w:t>
            </w:r>
          </w:p>
        </w:tc>
        <w:tc>
          <w:tcPr>
            <w:tcW w:w="7175" w:type="dxa"/>
          </w:tcPr>
          <w:p w:rsidR="00AA30BE" w:rsidRPr="00C65C91" w:rsidRDefault="00AA30BE" w:rsidP="004052C6">
            <w:pPr>
              <w:rPr>
                <w:sz w:val="24"/>
              </w:rPr>
            </w:pPr>
            <w:r w:rsidRPr="00C65C91">
              <w:rPr>
                <w:sz w:val="24"/>
              </w:rPr>
              <w:t>Художественно-оформительские работы по выставке</w:t>
            </w:r>
          </w:p>
          <w:p w:rsidR="00AA30BE" w:rsidRPr="00C65C91" w:rsidRDefault="00B7469F" w:rsidP="00B7469F">
            <w:pPr>
              <w:ind w:left="0" w:firstLine="0"/>
              <w:rPr>
                <w:sz w:val="24"/>
              </w:rPr>
            </w:pPr>
            <w:r w:rsidRPr="00C65C91">
              <w:rPr>
                <w:sz w:val="24"/>
              </w:rPr>
              <w:t xml:space="preserve">«Я послал тебе бересту» </w:t>
            </w:r>
          </w:p>
        </w:tc>
        <w:tc>
          <w:tcPr>
            <w:tcW w:w="1305" w:type="dxa"/>
          </w:tcPr>
          <w:p w:rsidR="00AA30BE" w:rsidRPr="00C65C91" w:rsidRDefault="00AA30BE" w:rsidP="004052C6">
            <w:pPr>
              <w:jc w:val="left"/>
              <w:rPr>
                <w:color w:val="000000" w:themeColor="text1"/>
                <w:sz w:val="24"/>
              </w:rPr>
            </w:pPr>
            <w:proofErr w:type="spellStart"/>
            <w:r w:rsidRPr="00C65C91">
              <w:rPr>
                <w:color w:val="000000" w:themeColor="text1"/>
                <w:sz w:val="24"/>
              </w:rPr>
              <w:t>Усл.шт</w:t>
            </w:r>
            <w:proofErr w:type="spellEnd"/>
            <w:r w:rsidRPr="00C65C91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388" w:type="dxa"/>
          </w:tcPr>
          <w:p w:rsidR="00AA30BE" w:rsidRPr="00C65C91" w:rsidRDefault="00AA30BE" w:rsidP="004052C6">
            <w:pPr>
              <w:ind w:left="146"/>
              <w:jc w:val="left"/>
              <w:rPr>
                <w:color w:val="000000" w:themeColor="text1"/>
                <w:sz w:val="24"/>
              </w:rPr>
            </w:pPr>
            <w:r w:rsidRPr="00C65C91">
              <w:rPr>
                <w:color w:val="000000" w:themeColor="text1"/>
                <w:sz w:val="24"/>
              </w:rPr>
              <w:t>1</w:t>
            </w:r>
          </w:p>
        </w:tc>
      </w:tr>
      <w:tr w:rsidR="00B7469F" w:rsidRPr="000D7913" w:rsidTr="00AA30BE">
        <w:trPr>
          <w:trHeight w:val="522"/>
        </w:trPr>
        <w:tc>
          <w:tcPr>
            <w:tcW w:w="617" w:type="dxa"/>
          </w:tcPr>
          <w:p w:rsidR="00B7469F" w:rsidRPr="00C65C91" w:rsidRDefault="00B7469F" w:rsidP="004052C6">
            <w:pPr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C65C91">
              <w:rPr>
                <w:color w:val="000000" w:themeColor="text1"/>
                <w:sz w:val="24"/>
              </w:rPr>
              <w:t>1.1</w:t>
            </w:r>
          </w:p>
        </w:tc>
        <w:tc>
          <w:tcPr>
            <w:tcW w:w="7175" w:type="dxa"/>
          </w:tcPr>
          <w:p w:rsidR="00B7469F" w:rsidRPr="00C65C91" w:rsidRDefault="00C65C91" w:rsidP="00C65C91">
            <w:pPr>
              <w:rPr>
                <w:sz w:val="24"/>
              </w:rPr>
            </w:pPr>
            <w:r w:rsidRPr="00C65C91">
              <w:rPr>
                <w:sz w:val="24"/>
              </w:rPr>
              <w:t>Создание эскизов (1-</w:t>
            </w:r>
            <w:r w:rsidR="00B7469F" w:rsidRPr="00C65C91">
              <w:rPr>
                <w:sz w:val="24"/>
              </w:rPr>
              <w:t>2 варианта</w:t>
            </w:r>
            <w:r w:rsidRPr="00C65C91">
              <w:rPr>
                <w:sz w:val="24"/>
              </w:rPr>
              <w:t>)</w:t>
            </w:r>
            <w:r w:rsidR="00B7469F" w:rsidRPr="00C65C91">
              <w:rPr>
                <w:sz w:val="24"/>
              </w:rPr>
              <w:t xml:space="preserve"> в цвете (цифровой</w:t>
            </w:r>
            <w:r w:rsidRPr="00C65C91">
              <w:rPr>
                <w:sz w:val="24"/>
              </w:rPr>
              <w:t>/</w:t>
            </w:r>
            <w:r w:rsidR="00B7469F" w:rsidRPr="00C65C91">
              <w:rPr>
                <w:sz w:val="24"/>
              </w:rPr>
              <w:t xml:space="preserve"> или от руки), с прив</w:t>
            </w:r>
            <w:r w:rsidRPr="00C65C91">
              <w:rPr>
                <w:sz w:val="24"/>
              </w:rPr>
              <w:t>язкой к реальным размерам стен.</w:t>
            </w:r>
          </w:p>
        </w:tc>
        <w:tc>
          <w:tcPr>
            <w:tcW w:w="1305" w:type="dxa"/>
          </w:tcPr>
          <w:p w:rsidR="00B7469F" w:rsidRPr="00C65C91" w:rsidRDefault="00C65C91" w:rsidP="004052C6">
            <w:pPr>
              <w:jc w:val="left"/>
              <w:rPr>
                <w:color w:val="000000" w:themeColor="text1"/>
                <w:sz w:val="24"/>
              </w:rPr>
            </w:pPr>
            <w:r w:rsidRPr="00C65C91">
              <w:rPr>
                <w:color w:val="000000" w:themeColor="text1"/>
                <w:sz w:val="24"/>
              </w:rPr>
              <w:t>ч/</w:t>
            </w:r>
            <w:proofErr w:type="spellStart"/>
            <w:r w:rsidRPr="00C65C91">
              <w:rPr>
                <w:color w:val="000000" w:themeColor="text1"/>
                <w:sz w:val="24"/>
              </w:rPr>
              <w:t>дн</w:t>
            </w:r>
            <w:proofErr w:type="spellEnd"/>
          </w:p>
        </w:tc>
        <w:tc>
          <w:tcPr>
            <w:tcW w:w="1388" w:type="dxa"/>
          </w:tcPr>
          <w:p w:rsidR="00B7469F" w:rsidRPr="00C65C91" w:rsidRDefault="00C65C91" w:rsidP="004052C6">
            <w:pPr>
              <w:ind w:left="146"/>
              <w:jc w:val="left"/>
              <w:rPr>
                <w:color w:val="000000" w:themeColor="text1"/>
                <w:sz w:val="24"/>
              </w:rPr>
            </w:pPr>
            <w:r w:rsidRPr="00C65C91">
              <w:rPr>
                <w:sz w:val="24"/>
              </w:rPr>
              <w:t>10</w:t>
            </w:r>
          </w:p>
        </w:tc>
      </w:tr>
      <w:tr w:rsidR="00C65C91" w:rsidRPr="000D7913" w:rsidTr="00AA30BE">
        <w:trPr>
          <w:trHeight w:val="522"/>
        </w:trPr>
        <w:tc>
          <w:tcPr>
            <w:tcW w:w="617" w:type="dxa"/>
          </w:tcPr>
          <w:p w:rsidR="00C65C91" w:rsidRPr="00C65C91" w:rsidRDefault="00C65C91" w:rsidP="004052C6">
            <w:pPr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C65C91">
              <w:rPr>
                <w:color w:val="000000" w:themeColor="text1"/>
                <w:sz w:val="24"/>
              </w:rPr>
              <w:t>1.2</w:t>
            </w:r>
          </w:p>
        </w:tc>
        <w:tc>
          <w:tcPr>
            <w:tcW w:w="7175" w:type="dxa"/>
          </w:tcPr>
          <w:p w:rsidR="00C65C91" w:rsidRPr="00C65C91" w:rsidRDefault="00C65C91" w:rsidP="00C65C91">
            <w:pPr>
              <w:rPr>
                <w:sz w:val="24"/>
              </w:rPr>
            </w:pPr>
            <w:r w:rsidRPr="00C65C91">
              <w:rPr>
                <w:sz w:val="24"/>
              </w:rPr>
              <w:t>Разметка на стене: проекция, разметка карандашом.</w:t>
            </w:r>
          </w:p>
        </w:tc>
        <w:tc>
          <w:tcPr>
            <w:tcW w:w="1305" w:type="dxa"/>
          </w:tcPr>
          <w:p w:rsidR="00C65C91" w:rsidRPr="00C65C91" w:rsidRDefault="00C65C91" w:rsidP="004052C6">
            <w:pPr>
              <w:jc w:val="left"/>
              <w:rPr>
                <w:color w:val="000000" w:themeColor="text1"/>
                <w:sz w:val="24"/>
              </w:rPr>
            </w:pPr>
            <w:r w:rsidRPr="00C65C91">
              <w:rPr>
                <w:color w:val="000000" w:themeColor="text1"/>
                <w:sz w:val="24"/>
              </w:rPr>
              <w:t>ч/</w:t>
            </w:r>
            <w:proofErr w:type="spellStart"/>
            <w:r w:rsidRPr="00C65C91">
              <w:rPr>
                <w:color w:val="000000" w:themeColor="text1"/>
                <w:sz w:val="24"/>
              </w:rPr>
              <w:t>дн</w:t>
            </w:r>
            <w:proofErr w:type="spellEnd"/>
          </w:p>
        </w:tc>
        <w:tc>
          <w:tcPr>
            <w:tcW w:w="1388" w:type="dxa"/>
          </w:tcPr>
          <w:p w:rsidR="00C65C91" w:rsidRPr="00C65C91" w:rsidRDefault="00C65C91" w:rsidP="004052C6">
            <w:pPr>
              <w:ind w:left="146"/>
              <w:jc w:val="left"/>
              <w:rPr>
                <w:sz w:val="24"/>
              </w:rPr>
            </w:pPr>
            <w:r w:rsidRPr="00C65C91">
              <w:rPr>
                <w:sz w:val="24"/>
              </w:rPr>
              <w:t>5</w:t>
            </w:r>
          </w:p>
        </w:tc>
      </w:tr>
      <w:tr w:rsidR="00C65C91" w:rsidRPr="000D7913" w:rsidTr="00AA30BE">
        <w:trPr>
          <w:trHeight w:val="522"/>
        </w:trPr>
        <w:tc>
          <w:tcPr>
            <w:tcW w:w="617" w:type="dxa"/>
          </w:tcPr>
          <w:p w:rsidR="00C65C91" w:rsidRPr="00C65C91" w:rsidRDefault="00C65C91" w:rsidP="00C65C91">
            <w:pPr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C65C91">
              <w:rPr>
                <w:color w:val="000000" w:themeColor="text1"/>
                <w:sz w:val="24"/>
              </w:rPr>
              <w:t>1.3</w:t>
            </w:r>
          </w:p>
        </w:tc>
        <w:tc>
          <w:tcPr>
            <w:tcW w:w="7175" w:type="dxa"/>
          </w:tcPr>
          <w:p w:rsidR="00C65C91" w:rsidRPr="00C65C91" w:rsidRDefault="00C65C91" w:rsidP="00C65C91">
            <w:pPr>
              <w:rPr>
                <w:sz w:val="24"/>
              </w:rPr>
            </w:pPr>
            <w:r w:rsidRPr="00C65C91">
              <w:rPr>
                <w:sz w:val="24"/>
              </w:rPr>
              <w:t>Исполнение: поэтапная работа по зонам</w:t>
            </w:r>
          </w:p>
        </w:tc>
        <w:tc>
          <w:tcPr>
            <w:tcW w:w="1305" w:type="dxa"/>
          </w:tcPr>
          <w:p w:rsidR="00C65C91" w:rsidRPr="00C65C91" w:rsidRDefault="00C65C91" w:rsidP="00C65C91">
            <w:pPr>
              <w:jc w:val="left"/>
              <w:rPr>
                <w:color w:val="000000" w:themeColor="text1"/>
                <w:sz w:val="24"/>
              </w:rPr>
            </w:pPr>
            <w:r w:rsidRPr="00C65C91">
              <w:rPr>
                <w:color w:val="000000" w:themeColor="text1"/>
                <w:sz w:val="24"/>
              </w:rPr>
              <w:t>ч/</w:t>
            </w:r>
            <w:proofErr w:type="spellStart"/>
            <w:r w:rsidRPr="00C65C91">
              <w:rPr>
                <w:color w:val="000000" w:themeColor="text1"/>
                <w:sz w:val="24"/>
              </w:rPr>
              <w:t>дн</w:t>
            </w:r>
            <w:proofErr w:type="spellEnd"/>
          </w:p>
        </w:tc>
        <w:tc>
          <w:tcPr>
            <w:tcW w:w="1388" w:type="dxa"/>
          </w:tcPr>
          <w:p w:rsidR="00C65C91" w:rsidRPr="00C65C91" w:rsidRDefault="00C65C91" w:rsidP="00C65C91">
            <w:pPr>
              <w:ind w:left="146"/>
              <w:jc w:val="left"/>
              <w:rPr>
                <w:sz w:val="24"/>
              </w:rPr>
            </w:pPr>
            <w:r w:rsidRPr="00C65C91">
              <w:rPr>
                <w:sz w:val="24"/>
              </w:rPr>
              <w:t>5</w:t>
            </w:r>
          </w:p>
        </w:tc>
      </w:tr>
    </w:tbl>
    <w:p w:rsidR="003E24B6" w:rsidRPr="0048735B" w:rsidRDefault="003E24B6" w:rsidP="0023294A">
      <w:pPr>
        <w:spacing w:after="0" w:line="259" w:lineRule="auto"/>
        <w:ind w:left="0" w:right="0" w:firstLine="0"/>
        <w:rPr>
          <w:color w:val="auto"/>
          <w:sz w:val="24"/>
          <w:szCs w:val="24"/>
        </w:rPr>
      </w:pP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>1. Общая информация</w:t>
      </w:r>
      <w:r w:rsidRPr="00B7469F">
        <w:rPr>
          <w:rFonts w:eastAsiaTheme="minorEastAsia"/>
          <w:color w:val="auto"/>
          <w:sz w:val="24"/>
          <w:szCs w:val="24"/>
        </w:rPr>
        <w:br/>
        <w:t>Заказчик: Новгородский музей-заповедник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 xml:space="preserve">Куратор старший научный сотрудник А.Н. Каменский, </w:t>
      </w:r>
      <w:hyperlink r:id="rId7" w:history="1">
        <w:r w:rsidRPr="00B7469F">
          <w:rPr>
            <w:rFonts w:eastAsiaTheme="minorEastAsia"/>
            <w:color w:val="0000FF"/>
            <w:sz w:val="24"/>
            <w:szCs w:val="24"/>
            <w:u w:val="single"/>
          </w:rPr>
          <w:t>kamenskiyan@yandex.ru</w:t>
        </w:r>
      </w:hyperlink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 xml:space="preserve">Объект: залы экспозиции выставки «Я послал тебе бересту», северная анфилада здания Присутственных мест, Великий Новгород, Кремль, 4 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>Срок исполнения росписи: 19.09.2026</w:t>
      </w:r>
      <w:r w:rsidRPr="00B7469F">
        <w:rPr>
          <w:rFonts w:eastAsiaTheme="minorEastAsia"/>
          <w:color w:val="auto"/>
          <w:sz w:val="24"/>
          <w:szCs w:val="24"/>
        </w:rPr>
        <w:br/>
        <w:t xml:space="preserve">Состав объектов для росписи: композиции </w:t>
      </w:r>
      <w:bookmarkStart w:id="0" w:name="_Hlk238496582"/>
      <w:r w:rsidRPr="00B7469F">
        <w:rPr>
          <w:rFonts w:eastAsiaTheme="minorEastAsia"/>
          <w:color w:val="auto"/>
          <w:sz w:val="24"/>
          <w:szCs w:val="24"/>
        </w:rPr>
        <w:t>«Схема формирования культурного слоя»</w:t>
      </w:r>
      <w:bookmarkEnd w:id="0"/>
      <w:r w:rsidRPr="00B7469F">
        <w:rPr>
          <w:rFonts w:eastAsiaTheme="minorEastAsia"/>
          <w:color w:val="auto"/>
          <w:sz w:val="24"/>
          <w:szCs w:val="24"/>
        </w:rPr>
        <w:t>, «Прорисовка грамоты № 1», «Карта находок берестяных грамот», «</w:t>
      </w:r>
      <w:proofErr w:type="spellStart"/>
      <w:r w:rsidRPr="00B7469F">
        <w:rPr>
          <w:rFonts w:eastAsiaTheme="minorEastAsia"/>
          <w:color w:val="auto"/>
          <w:sz w:val="24"/>
          <w:szCs w:val="24"/>
        </w:rPr>
        <w:t>Прорись</w:t>
      </w:r>
      <w:proofErr w:type="spellEnd"/>
      <w:r w:rsidRPr="00B7469F">
        <w:rPr>
          <w:rFonts w:eastAsiaTheme="minorEastAsia"/>
          <w:color w:val="auto"/>
          <w:sz w:val="24"/>
          <w:szCs w:val="24"/>
        </w:rPr>
        <w:t xml:space="preserve"> грамоты мальчика </w:t>
      </w:r>
      <w:proofErr w:type="spellStart"/>
      <w:r w:rsidRPr="00B7469F">
        <w:rPr>
          <w:rFonts w:eastAsiaTheme="minorEastAsia"/>
          <w:color w:val="auto"/>
          <w:sz w:val="24"/>
          <w:szCs w:val="24"/>
        </w:rPr>
        <w:t>Онфима</w:t>
      </w:r>
      <w:proofErr w:type="spellEnd"/>
      <w:r w:rsidRPr="00B7469F">
        <w:rPr>
          <w:rFonts w:eastAsiaTheme="minorEastAsia"/>
          <w:color w:val="auto"/>
          <w:sz w:val="24"/>
          <w:szCs w:val="24"/>
        </w:rPr>
        <w:t xml:space="preserve">», «Графическая реконструкция усадьбы </w:t>
      </w:r>
      <w:proofErr w:type="spellStart"/>
      <w:r w:rsidRPr="00B7469F">
        <w:rPr>
          <w:rFonts w:eastAsiaTheme="minorEastAsia"/>
          <w:color w:val="auto"/>
          <w:sz w:val="24"/>
          <w:szCs w:val="24"/>
        </w:rPr>
        <w:t>Олисея</w:t>
      </w:r>
      <w:proofErr w:type="spellEnd"/>
      <w:r w:rsidRPr="00B7469F">
        <w:rPr>
          <w:rFonts w:eastAsiaTheme="minorEastAsia"/>
          <w:color w:val="auto"/>
          <w:sz w:val="24"/>
          <w:szCs w:val="24"/>
        </w:rPr>
        <w:t xml:space="preserve"> </w:t>
      </w:r>
      <w:proofErr w:type="spellStart"/>
      <w:r w:rsidRPr="00B7469F">
        <w:rPr>
          <w:rFonts w:eastAsiaTheme="minorEastAsia"/>
          <w:color w:val="auto"/>
          <w:sz w:val="24"/>
          <w:szCs w:val="24"/>
        </w:rPr>
        <w:t>Гречина</w:t>
      </w:r>
      <w:proofErr w:type="spellEnd"/>
      <w:r w:rsidRPr="00B7469F">
        <w:rPr>
          <w:rFonts w:eastAsiaTheme="minorEastAsia"/>
          <w:color w:val="auto"/>
          <w:sz w:val="24"/>
          <w:szCs w:val="24"/>
        </w:rPr>
        <w:t xml:space="preserve">», «Азбука на </w:t>
      </w:r>
      <w:proofErr w:type="spellStart"/>
      <w:r w:rsidRPr="00B7469F">
        <w:rPr>
          <w:rFonts w:eastAsiaTheme="minorEastAsia"/>
          <w:color w:val="auto"/>
          <w:sz w:val="24"/>
          <w:szCs w:val="24"/>
        </w:rPr>
        <w:t>цере</w:t>
      </w:r>
      <w:proofErr w:type="spellEnd"/>
      <w:r w:rsidRPr="00B7469F">
        <w:rPr>
          <w:rFonts w:eastAsiaTheme="minorEastAsia"/>
          <w:color w:val="auto"/>
          <w:sz w:val="24"/>
          <w:szCs w:val="24"/>
        </w:rPr>
        <w:t>», «Карта топонимов, упоминаемых в берестяных грамотах»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>2. Описание объекта и стен</w:t>
      </w:r>
      <w:r w:rsidRPr="00B7469F">
        <w:rPr>
          <w:rFonts w:eastAsiaTheme="minorEastAsia"/>
          <w:color w:val="auto"/>
          <w:sz w:val="24"/>
          <w:szCs w:val="24"/>
        </w:rPr>
        <w:br/>
        <w:t xml:space="preserve">Размеры стен: 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 xml:space="preserve">3,1 х4,1, площадь 12,71 м², 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>3,1х1,8, площадь 5,58 м²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>3,1х4, площадь 12.4 м²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>3,1х1,5, площадь 4,65 м²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>3,1х1,3, площадь 4,03 м²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>3,1х1,3, площадь 4,03 м²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>3,1х5,7, площадь 17,67 м²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 xml:space="preserve">Поверхности: окрашенная стена, краска матовая </w:t>
      </w:r>
      <w:proofErr w:type="spellStart"/>
      <w:r w:rsidRPr="00B7469F">
        <w:rPr>
          <w:rFonts w:eastAsiaTheme="minorEastAsia"/>
          <w:color w:val="auto"/>
          <w:sz w:val="24"/>
          <w:szCs w:val="24"/>
        </w:rPr>
        <w:t>Tikkivala</w:t>
      </w:r>
      <w:proofErr w:type="spellEnd"/>
      <w:r w:rsidRPr="00B7469F">
        <w:rPr>
          <w:rFonts w:eastAsiaTheme="minorEastAsia"/>
          <w:color w:val="auto"/>
          <w:sz w:val="24"/>
          <w:szCs w:val="24"/>
        </w:rPr>
        <w:t xml:space="preserve"> Евро 7, М 487</w:t>
      </w:r>
      <w:r w:rsidRPr="00B7469F">
        <w:rPr>
          <w:rFonts w:eastAsiaTheme="minorEastAsia"/>
          <w:color w:val="auto"/>
          <w:sz w:val="24"/>
          <w:szCs w:val="24"/>
        </w:rPr>
        <w:br/>
        <w:t>Препятствия и ограничения: розетки, выключатели, плинтусы, наличники, двери/окна, витрины/стенды, зоны без росписи.</w:t>
      </w:r>
      <w:r w:rsidRPr="00B7469F">
        <w:rPr>
          <w:rFonts w:eastAsiaTheme="minorEastAsia"/>
          <w:color w:val="auto"/>
          <w:sz w:val="24"/>
          <w:szCs w:val="24"/>
        </w:rPr>
        <w:br/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>3. Цель и аудитория</w:t>
      </w:r>
      <w:r w:rsidRPr="00B7469F">
        <w:rPr>
          <w:rFonts w:eastAsiaTheme="minorEastAsia"/>
          <w:color w:val="auto"/>
          <w:sz w:val="24"/>
          <w:szCs w:val="24"/>
        </w:rPr>
        <w:br/>
        <w:t>Цель: создать образный фон для выставки, усиливающий тему берестяных грамот; визуально связать зал с эпохой Древней Руси, не превращая пространство в «историческую реконструкцию».</w:t>
      </w:r>
      <w:r w:rsidRPr="00B7469F">
        <w:rPr>
          <w:rFonts w:eastAsiaTheme="minorEastAsia"/>
          <w:color w:val="auto"/>
          <w:sz w:val="24"/>
          <w:szCs w:val="24"/>
        </w:rPr>
        <w:br/>
        <w:t>Аудитория: взрослые посетители музея, школьники, студенты, туристы.</w:t>
      </w:r>
      <w:r w:rsidRPr="00B7469F">
        <w:rPr>
          <w:rFonts w:eastAsiaTheme="minorEastAsia"/>
          <w:color w:val="auto"/>
          <w:sz w:val="24"/>
          <w:szCs w:val="24"/>
        </w:rPr>
        <w:br/>
        <w:t>Настроение/эффект: уважительная историческая интонация, ощущение «послания из прошлого.</w:t>
      </w:r>
    </w:p>
    <w:p w:rsidR="00B73BFA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br/>
        <w:t xml:space="preserve">4. Концепция и </w:t>
      </w:r>
      <w:proofErr w:type="gramStart"/>
      <w:r w:rsidRPr="00B7469F">
        <w:rPr>
          <w:rFonts w:eastAsiaTheme="minorEastAsia"/>
          <w:color w:val="auto"/>
          <w:sz w:val="24"/>
          <w:szCs w:val="24"/>
        </w:rPr>
        <w:t>содержание</w:t>
      </w:r>
      <w:proofErr w:type="gramEnd"/>
      <w:r w:rsidRPr="00B7469F">
        <w:rPr>
          <w:rFonts w:eastAsiaTheme="minorEastAsia"/>
          <w:color w:val="auto"/>
          <w:sz w:val="24"/>
          <w:szCs w:val="24"/>
        </w:rPr>
        <w:br/>
        <w:t>Ключевые образы и символы:</w:t>
      </w:r>
      <w:r w:rsidRPr="00B7469F">
        <w:rPr>
          <w:rFonts w:eastAsiaTheme="minorEastAsia"/>
          <w:color w:val="auto"/>
          <w:sz w:val="24"/>
          <w:szCs w:val="24"/>
        </w:rPr>
        <w:br/>
        <w:t>береста как главный материал: текстура коры - чечевички (не доминируют, работают как ритм и фон, как следы задают направление движению посетителей);</w:t>
      </w:r>
      <w:r w:rsidRPr="00B7469F">
        <w:rPr>
          <w:rFonts w:eastAsiaTheme="minorEastAsia"/>
          <w:color w:val="auto"/>
          <w:sz w:val="24"/>
          <w:szCs w:val="24"/>
        </w:rPr>
        <w:br/>
        <w:t>фрагменты берестяных грамот: стилизованные надписи, буквы кириллицы, обрывки строк;</w:t>
      </w:r>
      <w:r w:rsidRPr="00B7469F">
        <w:rPr>
          <w:rFonts w:eastAsiaTheme="minorEastAsia"/>
          <w:color w:val="auto"/>
          <w:sz w:val="24"/>
          <w:szCs w:val="24"/>
        </w:rPr>
        <w:br/>
      </w:r>
    </w:p>
    <w:p w:rsidR="00B73BFA" w:rsidRDefault="00B73BFA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</w:p>
    <w:p w:rsidR="00B73BFA" w:rsidRDefault="00B73BFA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</w:p>
    <w:p w:rsidR="00B73BFA" w:rsidRDefault="00B73BFA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</w:p>
    <w:p w:rsidR="00B73BFA" w:rsidRDefault="00B73BFA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</w:p>
    <w:p w:rsidR="00B73BFA" w:rsidRDefault="00B73BFA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</w:p>
    <w:p w:rsidR="00B73BFA" w:rsidRDefault="00B73BFA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 xml:space="preserve">инструменты письма: писало, </w:t>
      </w:r>
      <w:proofErr w:type="spellStart"/>
      <w:r w:rsidRPr="00B7469F">
        <w:rPr>
          <w:rFonts w:eastAsiaTheme="minorEastAsia"/>
          <w:color w:val="auto"/>
          <w:sz w:val="24"/>
          <w:szCs w:val="24"/>
        </w:rPr>
        <w:t>цера</w:t>
      </w:r>
      <w:proofErr w:type="spellEnd"/>
      <w:r w:rsidRPr="00B7469F">
        <w:rPr>
          <w:rFonts w:eastAsiaTheme="minorEastAsia"/>
          <w:color w:val="auto"/>
          <w:sz w:val="24"/>
          <w:szCs w:val="24"/>
        </w:rPr>
        <w:t>;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>стилизованные изображения древних поселений и карт;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>визуальная связь с экспонатами: роспись не должна спорить с витринами, а мягко их обрамлять.</w:t>
      </w:r>
      <w:r w:rsidRPr="00B7469F">
        <w:rPr>
          <w:rFonts w:eastAsiaTheme="minorEastAsia"/>
          <w:color w:val="auto"/>
          <w:sz w:val="24"/>
          <w:szCs w:val="24"/>
        </w:rPr>
        <w:br/>
      </w:r>
      <w:r w:rsidRPr="00B7469F">
        <w:rPr>
          <w:rFonts w:eastAsiaTheme="minorEastAsia"/>
          <w:color w:val="auto"/>
          <w:sz w:val="24"/>
          <w:szCs w:val="24"/>
        </w:rPr>
        <w:br/>
        <w:t xml:space="preserve">5. Стиль и визуальные </w:t>
      </w:r>
      <w:proofErr w:type="spellStart"/>
      <w:r w:rsidRPr="00B7469F">
        <w:rPr>
          <w:rFonts w:eastAsiaTheme="minorEastAsia"/>
          <w:color w:val="auto"/>
          <w:sz w:val="24"/>
          <w:szCs w:val="24"/>
        </w:rPr>
        <w:t>референсы</w:t>
      </w:r>
      <w:proofErr w:type="spellEnd"/>
      <w:r w:rsidRPr="00B7469F">
        <w:rPr>
          <w:rFonts w:eastAsiaTheme="minorEastAsia"/>
          <w:color w:val="auto"/>
          <w:sz w:val="24"/>
          <w:szCs w:val="24"/>
        </w:rPr>
        <w:br/>
        <w:t>Стиль: декоративно</w:t>
      </w:r>
      <w:r w:rsidRPr="00B7469F">
        <w:rPr>
          <w:rFonts w:eastAsiaTheme="minorEastAsia"/>
          <w:color w:val="auto"/>
          <w:sz w:val="24"/>
          <w:szCs w:val="24"/>
        </w:rPr>
        <w:noBreakHyphen/>
        <w:t>графический, плоскостная стилизация.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 xml:space="preserve">Палитра: природная, сдержанная: оттенки светлой слоновой кости, капучино, </w:t>
      </w:r>
      <w:proofErr w:type="spellStart"/>
      <w:r w:rsidRPr="00B7469F">
        <w:rPr>
          <w:rFonts w:eastAsiaTheme="minorEastAsia"/>
          <w:color w:val="auto"/>
          <w:sz w:val="24"/>
          <w:szCs w:val="24"/>
        </w:rPr>
        <w:t>графитово</w:t>
      </w:r>
      <w:proofErr w:type="spellEnd"/>
      <w:r w:rsidRPr="00B7469F">
        <w:rPr>
          <w:rFonts w:eastAsiaTheme="minorEastAsia"/>
          <w:color w:val="auto"/>
          <w:sz w:val="24"/>
          <w:szCs w:val="24"/>
        </w:rPr>
        <w:t>-коричневый.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br/>
        <w:t>6. Технические требования</w:t>
      </w:r>
      <w:r w:rsidRPr="00B7469F">
        <w:rPr>
          <w:rFonts w:eastAsiaTheme="minorEastAsia"/>
          <w:color w:val="auto"/>
          <w:sz w:val="24"/>
          <w:szCs w:val="24"/>
        </w:rPr>
        <w:br/>
        <w:t>Материалы: акриловые краски, при необходимости — акриловые маркеры для тонких линий; техника линейной графики.</w:t>
      </w:r>
      <w:r w:rsidRPr="00B7469F">
        <w:rPr>
          <w:rFonts w:eastAsiaTheme="minorEastAsia"/>
          <w:color w:val="auto"/>
          <w:sz w:val="24"/>
          <w:szCs w:val="24"/>
        </w:rPr>
        <w:br/>
        <w:t>Устойчивость: стойкость к касаниям в допустимых зонах, устойчивость к УФ (если есть попадание прямого света).</w:t>
      </w:r>
      <w:r w:rsidRPr="00B7469F">
        <w:rPr>
          <w:rFonts w:eastAsiaTheme="minorEastAsia"/>
          <w:color w:val="auto"/>
          <w:sz w:val="24"/>
          <w:szCs w:val="24"/>
        </w:rPr>
        <w:br/>
        <w:t>Безопасность: нетоксичные материалы, без запаха, разрешённые для общественных помещений.</w:t>
      </w:r>
      <w:r w:rsidRPr="00B7469F">
        <w:rPr>
          <w:rFonts w:eastAsiaTheme="minorEastAsia"/>
          <w:color w:val="auto"/>
          <w:sz w:val="24"/>
          <w:szCs w:val="24"/>
        </w:rPr>
        <w:br/>
      </w:r>
      <w:r w:rsidRPr="00B7469F">
        <w:rPr>
          <w:rFonts w:eastAsiaTheme="minorEastAsia"/>
          <w:color w:val="auto"/>
          <w:sz w:val="24"/>
          <w:szCs w:val="24"/>
        </w:rPr>
        <w:br/>
        <w:t>7. Этапы и процесс работы</w:t>
      </w:r>
      <w:r w:rsidRPr="00B7469F">
        <w:rPr>
          <w:rFonts w:eastAsiaTheme="minorEastAsia"/>
          <w:color w:val="auto"/>
          <w:sz w:val="24"/>
          <w:szCs w:val="24"/>
        </w:rPr>
        <w:br/>
        <w:t xml:space="preserve">Эскизы: 1–2 варианта в цвете (цифровой или от руки), с привязкой к </w:t>
      </w:r>
      <w:r w:rsidR="00C65C91">
        <w:rPr>
          <w:rFonts w:eastAsiaTheme="minorEastAsia"/>
          <w:color w:val="auto"/>
          <w:sz w:val="24"/>
          <w:szCs w:val="24"/>
        </w:rPr>
        <w:t>реальным размерам стен. Срок: 10</w:t>
      </w:r>
      <w:r w:rsidRPr="00B7469F">
        <w:rPr>
          <w:rFonts w:eastAsiaTheme="minorEastAsia"/>
          <w:color w:val="auto"/>
          <w:sz w:val="24"/>
          <w:szCs w:val="24"/>
        </w:rPr>
        <w:t xml:space="preserve"> рабочих дней.</w:t>
      </w:r>
      <w:r w:rsidRPr="00B7469F">
        <w:rPr>
          <w:rFonts w:eastAsiaTheme="minorEastAsia"/>
          <w:color w:val="auto"/>
          <w:sz w:val="24"/>
          <w:szCs w:val="24"/>
        </w:rPr>
        <w:br/>
        <w:t>Согласование: 1 круг правок включён; дополнительные правки — по договорённости.</w:t>
      </w:r>
      <w:r w:rsidRPr="00B7469F">
        <w:rPr>
          <w:rFonts w:eastAsiaTheme="minorEastAsia"/>
          <w:color w:val="auto"/>
          <w:sz w:val="24"/>
          <w:szCs w:val="24"/>
        </w:rPr>
        <w:br/>
        <w:t>Разметка на стене: проекция, разметка карандашом.</w:t>
      </w:r>
      <w:r w:rsidRPr="00B7469F">
        <w:rPr>
          <w:rFonts w:eastAsiaTheme="minorEastAsia"/>
          <w:color w:val="auto"/>
          <w:sz w:val="24"/>
          <w:szCs w:val="24"/>
        </w:rPr>
        <w:br/>
        <w:t xml:space="preserve">Исполнение: поэтапная работа по зонам; промежуточные </w:t>
      </w:r>
      <w:proofErr w:type="spellStart"/>
      <w:r w:rsidRPr="00B7469F">
        <w:rPr>
          <w:rFonts w:eastAsiaTheme="minorEastAsia"/>
          <w:color w:val="auto"/>
          <w:sz w:val="24"/>
          <w:szCs w:val="24"/>
        </w:rPr>
        <w:t>фотофиксации</w:t>
      </w:r>
      <w:proofErr w:type="spellEnd"/>
      <w:r w:rsidRPr="00B7469F">
        <w:rPr>
          <w:rFonts w:eastAsiaTheme="minorEastAsia"/>
          <w:color w:val="auto"/>
          <w:sz w:val="24"/>
          <w:szCs w:val="24"/>
        </w:rPr>
        <w:t>.</w:t>
      </w:r>
      <w:r w:rsidRPr="00B7469F">
        <w:rPr>
          <w:rFonts w:eastAsiaTheme="minorEastAsia"/>
          <w:color w:val="auto"/>
          <w:sz w:val="24"/>
          <w:szCs w:val="24"/>
        </w:rPr>
        <w:br/>
        <w:t xml:space="preserve">Финиш: финальная </w:t>
      </w:r>
      <w:proofErr w:type="spellStart"/>
      <w:r w:rsidRPr="00B7469F">
        <w:rPr>
          <w:rFonts w:eastAsiaTheme="minorEastAsia"/>
          <w:color w:val="auto"/>
          <w:sz w:val="24"/>
          <w:szCs w:val="24"/>
        </w:rPr>
        <w:t>фотофиксация</w:t>
      </w:r>
      <w:proofErr w:type="spellEnd"/>
      <w:r w:rsidRPr="00B7469F">
        <w:rPr>
          <w:rFonts w:eastAsiaTheme="minorEastAsia"/>
          <w:color w:val="auto"/>
          <w:sz w:val="24"/>
          <w:szCs w:val="24"/>
        </w:rPr>
        <w:t xml:space="preserve"> (общий план, детали, при разном свете).</w:t>
      </w:r>
      <w:r w:rsidRPr="00B7469F">
        <w:rPr>
          <w:rFonts w:eastAsiaTheme="minorEastAsia"/>
          <w:color w:val="auto"/>
          <w:sz w:val="24"/>
          <w:szCs w:val="24"/>
        </w:rPr>
        <w:br/>
        <w:t>Передача: фото до/после, акт приёмки.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eastAsiaTheme="minorEastAsia"/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t>8. Критерии приёмки</w:t>
      </w:r>
      <w:r w:rsidRPr="00B7469F">
        <w:rPr>
          <w:rFonts w:eastAsiaTheme="minorEastAsia"/>
          <w:color w:val="auto"/>
          <w:sz w:val="24"/>
          <w:szCs w:val="24"/>
        </w:rPr>
        <w:br/>
        <w:t>Соответствие утверждённому эскизу и ТЗ.</w:t>
      </w:r>
      <w:r w:rsidRPr="00B7469F">
        <w:rPr>
          <w:rFonts w:eastAsiaTheme="minorEastAsia"/>
          <w:color w:val="auto"/>
          <w:sz w:val="24"/>
          <w:szCs w:val="24"/>
        </w:rPr>
        <w:br/>
        <w:t xml:space="preserve">Отсутствие подтёков, </w:t>
      </w:r>
      <w:proofErr w:type="spellStart"/>
      <w:r w:rsidRPr="00B7469F">
        <w:rPr>
          <w:rFonts w:eastAsiaTheme="minorEastAsia"/>
          <w:color w:val="auto"/>
          <w:sz w:val="24"/>
          <w:szCs w:val="24"/>
        </w:rPr>
        <w:t>непрокрасов</w:t>
      </w:r>
      <w:proofErr w:type="spellEnd"/>
      <w:r w:rsidRPr="00B7469F">
        <w:rPr>
          <w:rFonts w:eastAsiaTheme="minorEastAsia"/>
          <w:color w:val="auto"/>
          <w:sz w:val="24"/>
          <w:szCs w:val="24"/>
        </w:rPr>
        <w:t>, пузырей, отслоений.</w:t>
      </w:r>
      <w:r w:rsidRPr="00B7469F">
        <w:rPr>
          <w:rFonts w:eastAsiaTheme="minorEastAsia"/>
          <w:color w:val="auto"/>
          <w:sz w:val="24"/>
          <w:szCs w:val="24"/>
        </w:rPr>
        <w:br/>
        <w:t>Ровные края, чёткие линии (там, где это предусмотрено).</w:t>
      </w:r>
      <w:r w:rsidRPr="00B7469F">
        <w:rPr>
          <w:rFonts w:eastAsiaTheme="minorEastAsia"/>
          <w:color w:val="auto"/>
          <w:sz w:val="24"/>
          <w:szCs w:val="24"/>
        </w:rPr>
        <w:br/>
        <w:t>Чистота рабочей зоны после завершения.</w:t>
      </w:r>
      <w:r w:rsidRPr="00B7469F">
        <w:rPr>
          <w:rFonts w:eastAsiaTheme="minorEastAsia"/>
          <w:color w:val="auto"/>
          <w:sz w:val="24"/>
          <w:szCs w:val="24"/>
        </w:rPr>
        <w:br/>
      </w:r>
      <w:proofErr w:type="spellStart"/>
      <w:r w:rsidRPr="00B7469F">
        <w:rPr>
          <w:rFonts w:eastAsiaTheme="minorEastAsia"/>
          <w:color w:val="auto"/>
          <w:sz w:val="24"/>
          <w:szCs w:val="24"/>
        </w:rPr>
        <w:t>Фотофиксация</w:t>
      </w:r>
      <w:proofErr w:type="spellEnd"/>
      <w:r w:rsidRPr="00B7469F">
        <w:rPr>
          <w:rFonts w:eastAsiaTheme="minorEastAsia"/>
          <w:color w:val="auto"/>
          <w:sz w:val="24"/>
          <w:szCs w:val="24"/>
        </w:rPr>
        <w:t xml:space="preserve"> результата (общий план и крупные планы ключевых фрагментов).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B7469F">
        <w:rPr>
          <w:rFonts w:eastAsiaTheme="minorEastAsia"/>
          <w:color w:val="auto"/>
          <w:sz w:val="24"/>
          <w:szCs w:val="24"/>
        </w:rPr>
        <w:br/>
        <w:t>9. Особые пожелания и ограничения</w:t>
      </w:r>
      <w:r w:rsidRPr="00B7469F">
        <w:rPr>
          <w:rFonts w:eastAsiaTheme="minorEastAsia"/>
          <w:color w:val="auto"/>
          <w:sz w:val="24"/>
          <w:szCs w:val="24"/>
        </w:rPr>
        <w:br/>
        <w:t>Доступ в выставочные залы: с понедельника по воскресенье с 9.00 до 20.00.</w:t>
      </w:r>
      <w:r w:rsidRPr="00B7469F">
        <w:rPr>
          <w:rFonts w:eastAsiaTheme="minorEastAsia"/>
          <w:color w:val="auto"/>
          <w:sz w:val="24"/>
          <w:szCs w:val="24"/>
        </w:rPr>
        <w:br/>
        <w:t>Оборудование: стремянки предоставляет Заказчик.</w:t>
      </w:r>
      <w:r w:rsidRPr="00B7469F">
        <w:rPr>
          <w:rFonts w:eastAsiaTheme="minorEastAsia"/>
          <w:color w:val="auto"/>
          <w:sz w:val="24"/>
          <w:szCs w:val="24"/>
        </w:rPr>
        <w:br/>
        <w:t>Витрины и экспонаты: не закрашивать и не перекрывать; роспись должна «обтекать» витрины, а не спорить с ними.</w:t>
      </w:r>
      <w:r w:rsidRPr="00B7469F">
        <w:rPr>
          <w:rFonts w:eastAsiaTheme="minorEastAsia"/>
          <w:color w:val="auto"/>
          <w:sz w:val="24"/>
          <w:szCs w:val="24"/>
        </w:rPr>
        <w:br/>
        <w:t>Символика: все буквы и орнаменты должны быть стилистически обоснованы; согласованы с Заказчиком, не использовать современные шрифты.</w:t>
      </w:r>
      <w:r w:rsidRPr="00B7469F">
        <w:rPr>
          <w:rFonts w:eastAsiaTheme="minorEastAsia"/>
          <w:color w:val="auto"/>
          <w:sz w:val="24"/>
          <w:szCs w:val="24"/>
        </w:rPr>
        <w:br/>
      </w:r>
    </w:p>
    <w:p w:rsidR="00B7469F" w:rsidRPr="00B7469F" w:rsidRDefault="00B7469F" w:rsidP="00B7469F">
      <w:pPr>
        <w:spacing w:after="0" w:line="24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B7469F" w:rsidRPr="00B7469F" w:rsidRDefault="00B7469F" w:rsidP="00B7469F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4"/>
          <w:szCs w:val="24"/>
          <w:lang w:eastAsia="en-US"/>
        </w:rPr>
      </w:pPr>
      <w:r w:rsidRPr="00B7469F">
        <w:rPr>
          <w:rFonts w:eastAsiaTheme="minorEastAsia"/>
          <w:color w:val="auto"/>
          <w:sz w:val="24"/>
          <w:szCs w:val="24"/>
        </w:rPr>
        <w:t>Предв</w:t>
      </w:r>
      <w:r w:rsidRPr="00B7469F">
        <w:rPr>
          <w:rFonts w:eastAsiaTheme="minorHAnsi"/>
          <w:color w:val="auto"/>
          <w:sz w:val="24"/>
          <w:szCs w:val="24"/>
          <w:lang w:eastAsia="en-US"/>
        </w:rPr>
        <w:t>арительные эскизы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4"/>
          <w:szCs w:val="24"/>
          <w:lang w:eastAsia="en-US"/>
        </w:rPr>
      </w:pPr>
    </w:p>
    <w:p w:rsidR="00B7469F" w:rsidRPr="00B7469F" w:rsidRDefault="00B7469F" w:rsidP="00B7469F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4"/>
          <w:szCs w:val="24"/>
          <w:lang w:eastAsia="en-US"/>
        </w:rPr>
      </w:pPr>
      <w:r w:rsidRPr="00B7469F">
        <w:rPr>
          <w:rFonts w:eastAsiaTheme="minorHAnsi"/>
          <w:color w:val="auto"/>
          <w:sz w:val="24"/>
          <w:szCs w:val="24"/>
          <w:lang w:eastAsia="en-US"/>
        </w:rPr>
        <w:t>«Схема формирования культурного слоя»</w:t>
      </w:r>
    </w:p>
    <w:p w:rsidR="00B7469F" w:rsidRPr="00B7469F" w:rsidRDefault="00B7469F" w:rsidP="00B7469F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4"/>
          <w:szCs w:val="24"/>
          <w:lang w:eastAsia="en-US"/>
        </w:rPr>
      </w:pP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left"/>
        <w:textAlignment w:val="baseline"/>
        <w:rPr>
          <w:b/>
          <w:bCs/>
          <w:color w:val="auto"/>
          <w:sz w:val="24"/>
          <w:szCs w:val="24"/>
        </w:rPr>
      </w:pPr>
      <w:r w:rsidRPr="00B7469F">
        <w:rPr>
          <w:b/>
          <w:bCs/>
          <w:noProof/>
          <w:color w:val="auto"/>
          <w:sz w:val="24"/>
          <w:szCs w:val="24"/>
        </w:rPr>
        <w:lastRenderedPageBreak/>
        <w:drawing>
          <wp:inline distT="0" distB="0" distL="0" distR="0" wp14:anchorId="1CA1061F" wp14:editId="6874A42F">
            <wp:extent cx="2256704" cy="30772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610" cy="309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left"/>
        <w:textAlignment w:val="baseline"/>
        <w:rPr>
          <w:noProof/>
          <w:color w:val="auto"/>
          <w:sz w:val="24"/>
          <w:szCs w:val="24"/>
        </w:rPr>
      </w:pP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noProof/>
          <w:color w:val="auto"/>
          <w:sz w:val="24"/>
          <w:szCs w:val="24"/>
        </w:rPr>
      </w:pPr>
      <w:r w:rsidRPr="00B7469F">
        <w:rPr>
          <w:noProof/>
          <w:color w:val="auto"/>
          <w:sz w:val="24"/>
          <w:szCs w:val="24"/>
        </w:rPr>
        <w:t>«Прорисовка грамоты № 1»</w:t>
      </w: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left"/>
        <w:textAlignment w:val="baseline"/>
        <w:rPr>
          <w:noProof/>
          <w:color w:val="auto"/>
          <w:sz w:val="24"/>
          <w:szCs w:val="24"/>
        </w:rPr>
      </w:pP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4"/>
          <w:szCs w:val="24"/>
        </w:rPr>
      </w:pPr>
      <w:r w:rsidRPr="00B7469F">
        <w:rPr>
          <w:noProof/>
          <w:color w:val="auto"/>
          <w:sz w:val="24"/>
          <w:szCs w:val="24"/>
        </w:rPr>
        <w:drawing>
          <wp:inline distT="0" distB="0" distL="0" distR="0" wp14:anchorId="5DCB7F81" wp14:editId="62E76F4C">
            <wp:extent cx="3288603" cy="1175104"/>
            <wp:effectExtent l="0" t="0" r="762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203" cy="118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4"/>
          <w:szCs w:val="24"/>
        </w:rPr>
      </w:pP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  <w:r w:rsidRPr="00B7469F">
        <w:rPr>
          <w:color w:val="auto"/>
          <w:sz w:val="24"/>
          <w:szCs w:val="24"/>
        </w:rPr>
        <w:t>«Карта находок берестяных грамот»</w:t>
      </w: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4"/>
          <w:szCs w:val="24"/>
        </w:rPr>
      </w:pP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4"/>
          <w:szCs w:val="24"/>
        </w:rPr>
      </w:pPr>
      <w:r w:rsidRPr="00B7469F">
        <w:rPr>
          <w:b/>
          <w:noProof/>
          <w:color w:val="auto"/>
          <w:sz w:val="22"/>
        </w:rPr>
        <w:drawing>
          <wp:inline distT="0" distB="0" distL="0" distR="0" wp14:anchorId="63A5A4FA" wp14:editId="64B6FA03">
            <wp:extent cx="3273052" cy="3292997"/>
            <wp:effectExtent l="0" t="0" r="381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88823" cy="330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  <w:r w:rsidRPr="00B7469F">
        <w:rPr>
          <w:color w:val="auto"/>
          <w:sz w:val="24"/>
          <w:szCs w:val="24"/>
        </w:rPr>
        <w:t>«</w:t>
      </w:r>
      <w:proofErr w:type="spellStart"/>
      <w:r w:rsidRPr="00B7469F">
        <w:rPr>
          <w:color w:val="auto"/>
          <w:sz w:val="24"/>
          <w:szCs w:val="24"/>
        </w:rPr>
        <w:t>Прорись</w:t>
      </w:r>
      <w:proofErr w:type="spellEnd"/>
      <w:r w:rsidRPr="00B7469F">
        <w:rPr>
          <w:color w:val="auto"/>
          <w:sz w:val="24"/>
          <w:szCs w:val="24"/>
        </w:rPr>
        <w:t xml:space="preserve"> грамоты мальчика </w:t>
      </w:r>
      <w:proofErr w:type="spellStart"/>
      <w:r w:rsidRPr="00B7469F">
        <w:rPr>
          <w:color w:val="auto"/>
          <w:sz w:val="24"/>
          <w:szCs w:val="24"/>
        </w:rPr>
        <w:t>Онфима</w:t>
      </w:r>
      <w:proofErr w:type="spellEnd"/>
      <w:r w:rsidRPr="00B7469F">
        <w:rPr>
          <w:color w:val="auto"/>
          <w:sz w:val="24"/>
          <w:szCs w:val="24"/>
        </w:rPr>
        <w:t>»</w:t>
      </w:r>
    </w:p>
    <w:p w:rsid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4"/>
          <w:szCs w:val="24"/>
        </w:rPr>
      </w:pPr>
      <w:r w:rsidRPr="00B7469F">
        <w:rPr>
          <w:noProof/>
          <w:color w:val="auto"/>
          <w:sz w:val="24"/>
          <w:szCs w:val="24"/>
        </w:rPr>
        <w:drawing>
          <wp:inline distT="0" distB="0" distL="0" distR="0" wp14:anchorId="5AA23435" wp14:editId="1BB9BD68">
            <wp:extent cx="3208655" cy="2549624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462" cy="255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4"/>
          <w:szCs w:val="24"/>
        </w:rPr>
      </w:pP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  <w:r w:rsidRPr="00B7469F">
        <w:rPr>
          <w:color w:val="auto"/>
          <w:sz w:val="24"/>
          <w:szCs w:val="24"/>
        </w:rPr>
        <w:t xml:space="preserve">«Графическая реконструкция усадьбы </w:t>
      </w:r>
      <w:proofErr w:type="spellStart"/>
      <w:r w:rsidRPr="00B7469F">
        <w:rPr>
          <w:color w:val="auto"/>
          <w:sz w:val="24"/>
          <w:szCs w:val="24"/>
        </w:rPr>
        <w:t>Олисея</w:t>
      </w:r>
      <w:proofErr w:type="spellEnd"/>
      <w:r w:rsidRPr="00B7469F">
        <w:rPr>
          <w:color w:val="auto"/>
          <w:sz w:val="24"/>
          <w:szCs w:val="24"/>
        </w:rPr>
        <w:t xml:space="preserve"> </w:t>
      </w:r>
      <w:proofErr w:type="spellStart"/>
      <w:r w:rsidRPr="00B7469F">
        <w:rPr>
          <w:color w:val="auto"/>
          <w:sz w:val="24"/>
          <w:szCs w:val="24"/>
        </w:rPr>
        <w:t>Гречина</w:t>
      </w:r>
      <w:proofErr w:type="spellEnd"/>
      <w:r w:rsidRPr="00B7469F">
        <w:rPr>
          <w:color w:val="auto"/>
          <w:sz w:val="24"/>
          <w:szCs w:val="24"/>
        </w:rPr>
        <w:t>»</w:t>
      </w: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4"/>
          <w:szCs w:val="24"/>
        </w:rPr>
      </w:pPr>
      <w:r w:rsidRPr="00B7469F">
        <w:rPr>
          <w:noProof/>
          <w:color w:val="auto"/>
          <w:sz w:val="24"/>
          <w:szCs w:val="24"/>
        </w:rPr>
        <w:drawing>
          <wp:inline distT="0" distB="0" distL="0" distR="0" wp14:anchorId="3FA404B1" wp14:editId="1254BFD6">
            <wp:extent cx="3765446" cy="2953385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194" cy="295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  <w:r w:rsidRPr="00B7469F">
        <w:rPr>
          <w:color w:val="auto"/>
          <w:sz w:val="24"/>
          <w:szCs w:val="24"/>
        </w:rPr>
        <w:t xml:space="preserve">«Азбука на </w:t>
      </w:r>
      <w:proofErr w:type="spellStart"/>
      <w:r w:rsidRPr="00B7469F">
        <w:rPr>
          <w:color w:val="auto"/>
          <w:sz w:val="24"/>
          <w:szCs w:val="24"/>
        </w:rPr>
        <w:t>цере</w:t>
      </w:r>
      <w:proofErr w:type="spellEnd"/>
      <w:r w:rsidRPr="00B7469F">
        <w:rPr>
          <w:color w:val="auto"/>
          <w:sz w:val="24"/>
          <w:szCs w:val="24"/>
        </w:rPr>
        <w:t>»</w:t>
      </w: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4"/>
          <w:szCs w:val="24"/>
        </w:rPr>
      </w:pPr>
      <w:r w:rsidRPr="00B7469F">
        <w:rPr>
          <w:noProof/>
          <w:color w:val="auto"/>
          <w:sz w:val="24"/>
          <w:szCs w:val="24"/>
        </w:rPr>
        <w:drawing>
          <wp:inline distT="0" distB="0" distL="0" distR="0" wp14:anchorId="58503DCC" wp14:editId="195F98C6">
            <wp:extent cx="1222107" cy="288564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237" cy="291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3BFA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</w:p>
    <w:p w:rsidR="00B7469F" w:rsidRPr="00B7469F" w:rsidRDefault="00B73BFA" w:rsidP="00B7469F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color w:val="auto"/>
          <w:sz w:val="24"/>
          <w:szCs w:val="24"/>
        </w:rPr>
      </w:pPr>
      <w:r w:rsidRPr="00B7469F">
        <w:rPr>
          <w:color w:val="auto"/>
          <w:sz w:val="24"/>
          <w:szCs w:val="24"/>
        </w:rPr>
        <w:t xml:space="preserve"> </w:t>
      </w:r>
      <w:r w:rsidR="00B7469F" w:rsidRPr="00B7469F">
        <w:rPr>
          <w:color w:val="auto"/>
          <w:sz w:val="24"/>
          <w:szCs w:val="24"/>
        </w:rPr>
        <w:t>«Обучение грамоте»</w:t>
      </w:r>
    </w:p>
    <w:p w:rsidR="00B7469F" w:rsidRPr="00B7469F" w:rsidRDefault="00B7469F" w:rsidP="00B7469F">
      <w:pPr>
        <w:suppressAutoHyphens/>
        <w:autoSpaceDN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4"/>
          <w:szCs w:val="24"/>
        </w:rPr>
      </w:pPr>
    </w:p>
    <w:p w:rsidR="00506395" w:rsidRDefault="00B7469F" w:rsidP="00B7469F">
      <w:pPr>
        <w:suppressAutoHyphens/>
        <w:autoSpaceDN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4"/>
          <w:szCs w:val="24"/>
        </w:rPr>
      </w:pPr>
      <w:r w:rsidRPr="00B7469F">
        <w:rPr>
          <w:noProof/>
          <w:color w:val="auto"/>
          <w:sz w:val="24"/>
          <w:szCs w:val="24"/>
        </w:rPr>
        <w:drawing>
          <wp:inline distT="0" distB="0" distL="0" distR="0" wp14:anchorId="0374995C" wp14:editId="2B2BFF18">
            <wp:extent cx="2386152" cy="21962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795" cy="22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4B6" w:rsidRPr="0048735B" w:rsidRDefault="003E24B6" w:rsidP="003E24B6">
      <w:pPr>
        <w:spacing w:after="0" w:line="259" w:lineRule="auto"/>
        <w:ind w:left="0" w:right="0" w:firstLine="0"/>
        <w:jc w:val="left"/>
        <w:rPr>
          <w:color w:val="auto"/>
          <w:sz w:val="24"/>
          <w:szCs w:val="24"/>
        </w:rPr>
      </w:pPr>
      <w:proofErr w:type="spellStart"/>
      <w:r w:rsidRPr="0048735B">
        <w:rPr>
          <w:color w:val="auto"/>
          <w:sz w:val="24"/>
          <w:szCs w:val="24"/>
        </w:rPr>
        <w:t>Зам</w:t>
      </w:r>
      <w:proofErr w:type="gramStart"/>
      <w:r w:rsidRPr="0048735B">
        <w:rPr>
          <w:color w:val="auto"/>
          <w:sz w:val="24"/>
          <w:szCs w:val="24"/>
        </w:rPr>
        <w:t>.г</w:t>
      </w:r>
      <w:proofErr w:type="gramEnd"/>
      <w:r w:rsidRPr="0048735B">
        <w:rPr>
          <w:color w:val="auto"/>
          <w:sz w:val="24"/>
          <w:szCs w:val="24"/>
        </w:rPr>
        <w:t>ен.директора</w:t>
      </w:r>
      <w:proofErr w:type="spellEnd"/>
      <w:r w:rsidRPr="0048735B">
        <w:rPr>
          <w:color w:val="auto"/>
          <w:sz w:val="24"/>
          <w:szCs w:val="24"/>
        </w:rPr>
        <w:t xml:space="preserve"> по экспозиционно-выставочной работе                            О.А. </w:t>
      </w:r>
      <w:proofErr w:type="spellStart"/>
      <w:r w:rsidRPr="0048735B">
        <w:rPr>
          <w:color w:val="auto"/>
          <w:sz w:val="24"/>
          <w:szCs w:val="24"/>
        </w:rPr>
        <w:t>Рудь</w:t>
      </w:r>
      <w:proofErr w:type="spellEnd"/>
      <w:r w:rsidRPr="0048735B">
        <w:rPr>
          <w:color w:val="auto"/>
          <w:sz w:val="24"/>
          <w:szCs w:val="24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8"/>
        <w:gridCol w:w="5378"/>
      </w:tblGrid>
      <w:tr w:rsidR="00274621" w:rsidTr="00274621">
        <w:tc>
          <w:tcPr>
            <w:tcW w:w="5378" w:type="dxa"/>
          </w:tcPr>
          <w:p w:rsidR="00274621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274621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 w:rsidRPr="0048735B">
              <w:rPr>
                <w:color w:val="auto"/>
                <w:sz w:val="24"/>
              </w:rPr>
              <w:t xml:space="preserve">Подрядчик:  </w:t>
            </w:r>
          </w:p>
          <w:p w:rsidR="00274621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AC030A" w:rsidRDefault="00AC030A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274621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________________________</w:t>
            </w:r>
            <w:r w:rsidR="00903800">
              <w:rPr>
                <w:sz w:val="24"/>
              </w:rPr>
              <w:t xml:space="preserve"> </w:t>
            </w:r>
          </w:p>
          <w:p w:rsidR="00274621" w:rsidRDefault="00274621" w:rsidP="00AC030A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М.П.</w:t>
            </w:r>
          </w:p>
        </w:tc>
        <w:tc>
          <w:tcPr>
            <w:tcW w:w="5378" w:type="dxa"/>
          </w:tcPr>
          <w:p w:rsidR="00274621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</w:p>
          <w:p w:rsidR="00B7469F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 w:rsidRPr="0048735B">
              <w:rPr>
                <w:color w:val="auto"/>
                <w:sz w:val="24"/>
              </w:rPr>
              <w:t xml:space="preserve">Заказчик: </w:t>
            </w:r>
          </w:p>
          <w:p w:rsidR="00274621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 w:rsidRPr="0048735B">
              <w:rPr>
                <w:color w:val="auto"/>
                <w:sz w:val="24"/>
              </w:rPr>
              <w:t>Генеральный директор</w:t>
            </w:r>
          </w:p>
          <w:p w:rsidR="00274621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274621" w:rsidRPr="0048735B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___________________________С.П.</w:t>
            </w:r>
            <w:r w:rsidR="00903800"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Брюн</w:t>
            </w:r>
          </w:p>
          <w:p w:rsidR="00274621" w:rsidRDefault="00274621" w:rsidP="003E24B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М.П.</w:t>
            </w:r>
          </w:p>
        </w:tc>
      </w:tr>
    </w:tbl>
    <w:p w:rsidR="003E24B6" w:rsidRPr="0048735B" w:rsidRDefault="003E24B6" w:rsidP="003E24B6">
      <w:pPr>
        <w:spacing w:after="0" w:line="259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582BD3" w:rsidRDefault="00582BD3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B73BFA" w:rsidRDefault="00B73BFA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3E24B6" w:rsidRPr="0048735B" w:rsidRDefault="00274621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3E24B6" w:rsidRPr="0048735B">
        <w:rPr>
          <w:color w:val="auto"/>
          <w:sz w:val="24"/>
          <w:szCs w:val="24"/>
        </w:rPr>
        <w:t xml:space="preserve">риложение №2 </w:t>
      </w:r>
    </w:p>
    <w:p w:rsidR="0048735B" w:rsidRPr="0048735B" w:rsidRDefault="003E24B6" w:rsidP="009C1A7E">
      <w:pPr>
        <w:spacing w:after="160" w:line="240" w:lineRule="auto"/>
        <w:ind w:left="0" w:right="0" w:firstLine="0"/>
        <w:jc w:val="right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к Контракту №</w:t>
      </w:r>
      <w:r w:rsidR="00B7469F">
        <w:rPr>
          <w:color w:val="auto"/>
          <w:sz w:val="24"/>
          <w:szCs w:val="24"/>
        </w:rPr>
        <w:t xml:space="preserve"> </w:t>
      </w:r>
      <w:r w:rsidR="00E0473A">
        <w:rPr>
          <w:color w:val="auto"/>
          <w:sz w:val="24"/>
          <w:szCs w:val="24"/>
        </w:rPr>
        <w:t xml:space="preserve"> от              </w:t>
      </w:r>
      <w:r w:rsidRPr="0048735B">
        <w:rPr>
          <w:color w:val="auto"/>
          <w:sz w:val="24"/>
          <w:szCs w:val="24"/>
        </w:rPr>
        <w:t xml:space="preserve">  </w:t>
      </w:r>
      <w:r w:rsidR="00D66310">
        <w:rPr>
          <w:color w:val="auto"/>
          <w:sz w:val="24"/>
          <w:szCs w:val="24"/>
        </w:rPr>
        <w:t xml:space="preserve"> </w:t>
      </w:r>
      <w:r w:rsidR="00240DDD" w:rsidRPr="0048735B">
        <w:rPr>
          <w:color w:val="auto"/>
          <w:sz w:val="24"/>
          <w:szCs w:val="24"/>
        </w:rPr>
        <w:t>2026</w:t>
      </w:r>
      <w:r w:rsidRPr="0048735B">
        <w:rPr>
          <w:color w:val="auto"/>
          <w:sz w:val="24"/>
          <w:szCs w:val="24"/>
        </w:rPr>
        <w:t xml:space="preserve"> года</w:t>
      </w:r>
    </w:p>
    <w:p w:rsidR="00AC030A" w:rsidRDefault="00AC030A" w:rsidP="00C15987">
      <w:pPr>
        <w:spacing w:after="26" w:line="240" w:lineRule="auto"/>
        <w:ind w:right="2"/>
        <w:jc w:val="center"/>
        <w:rPr>
          <w:bCs/>
          <w:color w:val="auto"/>
          <w:sz w:val="24"/>
          <w:szCs w:val="24"/>
        </w:rPr>
      </w:pPr>
    </w:p>
    <w:p w:rsidR="00AC030A" w:rsidRDefault="00AC030A" w:rsidP="00C15987">
      <w:pPr>
        <w:spacing w:after="26" w:line="240" w:lineRule="auto"/>
        <w:ind w:right="2"/>
        <w:jc w:val="center"/>
        <w:rPr>
          <w:bCs/>
          <w:color w:val="auto"/>
          <w:sz w:val="24"/>
          <w:szCs w:val="24"/>
        </w:rPr>
      </w:pPr>
    </w:p>
    <w:p w:rsidR="0048735B" w:rsidRPr="00C15987" w:rsidRDefault="0048735B" w:rsidP="00C15987">
      <w:pPr>
        <w:spacing w:after="26" w:line="240" w:lineRule="auto"/>
        <w:ind w:right="2"/>
        <w:jc w:val="center"/>
        <w:rPr>
          <w:bCs/>
          <w:color w:val="auto"/>
          <w:sz w:val="24"/>
          <w:szCs w:val="24"/>
        </w:rPr>
      </w:pPr>
      <w:r w:rsidRPr="00C15987">
        <w:rPr>
          <w:bCs/>
          <w:color w:val="auto"/>
          <w:sz w:val="24"/>
          <w:szCs w:val="24"/>
        </w:rPr>
        <w:t>Расчет стоимости</w:t>
      </w:r>
    </w:p>
    <w:p w:rsidR="0023294A" w:rsidRPr="009C1A7E" w:rsidRDefault="0048735B" w:rsidP="009C1A7E">
      <w:pPr>
        <w:pBdr>
          <w:bottom w:val="single" w:sz="4" w:space="0" w:color="auto"/>
        </w:pBdr>
        <w:spacing w:line="240" w:lineRule="auto"/>
        <w:jc w:val="center"/>
        <w:rPr>
          <w:bCs/>
          <w:color w:val="auto"/>
          <w:sz w:val="24"/>
          <w:szCs w:val="24"/>
          <w:shd w:val="clear" w:color="auto" w:fill="FFFFFF"/>
        </w:rPr>
      </w:pPr>
      <w:r w:rsidRPr="00C15987">
        <w:rPr>
          <w:bCs/>
          <w:color w:val="auto"/>
          <w:sz w:val="24"/>
          <w:szCs w:val="24"/>
          <w:shd w:val="clear" w:color="auto" w:fill="FFFFFF"/>
        </w:rPr>
        <w:t xml:space="preserve">работ 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610"/>
        <w:gridCol w:w="3464"/>
        <w:gridCol w:w="1209"/>
        <w:gridCol w:w="1908"/>
        <w:gridCol w:w="1522"/>
        <w:gridCol w:w="1772"/>
      </w:tblGrid>
      <w:tr w:rsidR="00EE15B3" w:rsidRPr="000D7913" w:rsidTr="00B7469F">
        <w:trPr>
          <w:trHeight w:val="522"/>
        </w:trPr>
        <w:tc>
          <w:tcPr>
            <w:tcW w:w="617" w:type="dxa"/>
          </w:tcPr>
          <w:p w:rsidR="00EE15B3" w:rsidRPr="000D7913" w:rsidRDefault="00EE15B3" w:rsidP="00845A3F">
            <w:pPr>
              <w:ind w:left="0" w:firstLine="0"/>
              <w:jc w:val="left"/>
              <w:rPr>
                <w:sz w:val="22"/>
              </w:rPr>
            </w:pPr>
            <w:r w:rsidRPr="000D7913">
              <w:rPr>
                <w:sz w:val="22"/>
              </w:rPr>
              <w:t xml:space="preserve">№ </w:t>
            </w:r>
          </w:p>
          <w:p w:rsidR="00EE15B3" w:rsidRPr="000D7913" w:rsidRDefault="00EE15B3" w:rsidP="00845A3F">
            <w:pPr>
              <w:ind w:left="0" w:firstLine="0"/>
              <w:jc w:val="left"/>
              <w:rPr>
                <w:sz w:val="22"/>
              </w:rPr>
            </w:pPr>
            <w:r w:rsidRPr="000D7913">
              <w:rPr>
                <w:sz w:val="22"/>
              </w:rPr>
              <w:t xml:space="preserve">п/п </w:t>
            </w:r>
          </w:p>
        </w:tc>
        <w:tc>
          <w:tcPr>
            <w:tcW w:w="3918" w:type="dxa"/>
          </w:tcPr>
          <w:p w:rsidR="00EE15B3" w:rsidRPr="000D7913" w:rsidRDefault="00EE15B3" w:rsidP="00845A3F">
            <w:pPr>
              <w:ind w:left="0" w:firstLine="0"/>
              <w:jc w:val="left"/>
              <w:rPr>
                <w:sz w:val="22"/>
              </w:rPr>
            </w:pPr>
            <w:r w:rsidRPr="000D7913">
              <w:rPr>
                <w:sz w:val="22"/>
              </w:rPr>
              <w:t xml:space="preserve">Наименование работ </w:t>
            </w:r>
          </w:p>
        </w:tc>
        <w:tc>
          <w:tcPr>
            <w:tcW w:w="1276" w:type="dxa"/>
          </w:tcPr>
          <w:p w:rsidR="00EE15B3" w:rsidRPr="000D7913" w:rsidRDefault="00EE15B3" w:rsidP="00845A3F">
            <w:pPr>
              <w:ind w:left="0" w:firstLine="0"/>
              <w:jc w:val="left"/>
              <w:rPr>
                <w:sz w:val="22"/>
              </w:rPr>
            </w:pPr>
            <w:r w:rsidRPr="000D7913">
              <w:rPr>
                <w:sz w:val="22"/>
              </w:rPr>
              <w:t xml:space="preserve">Ед. </w:t>
            </w:r>
            <w:proofErr w:type="spellStart"/>
            <w:r w:rsidRPr="000D7913">
              <w:rPr>
                <w:sz w:val="22"/>
              </w:rPr>
              <w:t>измер</w:t>
            </w:r>
            <w:proofErr w:type="spellEnd"/>
            <w:r w:rsidRPr="000D7913">
              <w:rPr>
                <w:sz w:val="22"/>
              </w:rPr>
              <w:t xml:space="preserve">. </w:t>
            </w:r>
          </w:p>
        </w:tc>
        <w:tc>
          <w:tcPr>
            <w:tcW w:w="1558" w:type="dxa"/>
          </w:tcPr>
          <w:p w:rsidR="00EE15B3" w:rsidRPr="000D7913" w:rsidRDefault="00EE15B3" w:rsidP="00845A3F">
            <w:pPr>
              <w:ind w:left="0" w:firstLine="0"/>
              <w:jc w:val="left"/>
              <w:rPr>
                <w:sz w:val="22"/>
              </w:rPr>
            </w:pPr>
            <w:r w:rsidRPr="000D7913">
              <w:rPr>
                <w:sz w:val="22"/>
              </w:rPr>
              <w:t>Цена, руб.</w:t>
            </w:r>
          </w:p>
        </w:tc>
        <w:tc>
          <w:tcPr>
            <w:tcW w:w="1559" w:type="dxa"/>
          </w:tcPr>
          <w:p w:rsidR="00EE15B3" w:rsidRPr="000D7913" w:rsidRDefault="00EE15B3" w:rsidP="00845A3F">
            <w:pPr>
              <w:ind w:left="0" w:firstLine="0"/>
              <w:jc w:val="left"/>
              <w:rPr>
                <w:sz w:val="22"/>
              </w:rPr>
            </w:pPr>
            <w:r w:rsidRPr="000D7913">
              <w:rPr>
                <w:sz w:val="22"/>
              </w:rPr>
              <w:t xml:space="preserve">Количество </w:t>
            </w:r>
          </w:p>
        </w:tc>
        <w:tc>
          <w:tcPr>
            <w:tcW w:w="1557" w:type="dxa"/>
          </w:tcPr>
          <w:p w:rsidR="00EE15B3" w:rsidRPr="000D7913" w:rsidRDefault="00EE15B3" w:rsidP="00845A3F">
            <w:pPr>
              <w:ind w:left="0" w:firstLine="0"/>
              <w:jc w:val="left"/>
              <w:rPr>
                <w:sz w:val="22"/>
              </w:rPr>
            </w:pPr>
            <w:r w:rsidRPr="000D7913">
              <w:rPr>
                <w:sz w:val="22"/>
              </w:rPr>
              <w:t>Сумма, руб.</w:t>
            </w:r>
          </w:p>
        </w:tc>
      </w:tr>
      <w:tr w:rsidR="00506395" w:rsidTr="00B7469F">
        <w:trPr>
          <w:trHeight w:val="663"/>
        </w:trPr>
        <w:tc>
          <w:tcPr>
            <w:tcW w:w="617" w:type="dxa"/>
          </w:tcPr>
          <w:p w:rsidR="00506395" w:rsidRPr="009C1A7E" w:rsidRDefault="00506395" w:rsidP="00506395">
            <w:pPr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9C1A7E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918" w:type="dxa"/>
          </w:tcPr>
          <w:p w:rsidR="00506395" w:rsidRPr="009C1A7E" w:rsidRDefault="00AA30BE" w:rsidP="00B7469F">
            <w:pPr>
              <w:rPr>
                <w:sz w:val="22"/>
                <w:szCs w:val="22"/>
              </w:rPr>
            </w:pPr>
            <w:r w:rsidRPr="009C1A7E">
              <w:rPr>
                <w:sz w:val="22"/>
                <w:szCs w:val="22"/>
              </w:rPr>
              <w:t>Х</w:t>
            </w:r>
            <w:r w:rsidR="00BE66CF" w:rsidRPr="009C1A7E">
              <w:rPr>
                <w:sz w:val="22"/>
                <w:szCs w:val="22"/>
              </w:rPr>
              <w:t>удожественно-оформительские работы по выставке</w:t>
            </w:r>
            <w:r w:rsidR="009C1A7E">
              <w:rPr>
                <w:sz w:val="22"/>
                <w:szCs w:val="22"/>
              </w:rPr>
              <w:t xml:space="preserve"> </w:t>
            </w:r>
            <w:r w:rsidR="00B7469F" w:rsidRPr="00B7469F">
              <w:rPr>
                <w:sz w:val="22"/>
                <w:szCs w:val="22"/>
              </w:rPr>
              <w:t xml:space="preserve">«Я послал тебе бересту» </w:t>
            </w:r>
            <w:r w:rsidR="00FF5CD9">
              <w:rPr>
                <w:sz w:val="22"/>
                <w:szCs w:val="22"/>
              </w:rPr>
              <w:t>(2 этап)</w:t>
            </w:r>
            <w:bookmarkStart w:id="1" w:name="_GoBack"/>
            <w:bookmarkEnd w:id="1"/>
          </w:p>
        </w:tc>
        <w:tc>
          <w:tcPr>
            <w:tcW w:w="1276" w:type="dxa"/>
          </w:tcPr>
          <w:p w:rsidR="00506395" w:rsidRPr="00945C89" w:rsidRDefault="00BE66CF" w:rsidP="00D106B4">
            <w:pPr>
              <w:jc w:val="left"/>
              <w:rPr>
                <w:color w:val="000000" w:themeColor="text1"/>
                <w:sz w:val="22"/>
                <w:szCs w:val="22"/>
                <w:highlight w:val="yellow"/>
              </w:rPr>
            </w:pPr>
            <w:proofErr w:type="spellStart"/>
            <w:r w:rsidRPr="008D38D6">
              <w:rPr>
                <w:color w:val="000000" w:themeColor="text1"/>
                <w:sz w:val="22"/>
                <w:szCs w:val="22"/>
              </w:rPr>
              <w:t>Усл.</w:t>
            </w:r>
            <w:r w:rsidR="00D106B4" w:rsidRPr="008D38D6">
              <w:rPr>
                <w:color w:val="000000" w:themeColor="text1"/>
                <w:sz w:val="22"/>
                <w:szCs w:val="22"/>
              </w:rPr>
              <w:t>ед</w:t>
            </w:r>
            <w:proofErr w:type="spellEnd"/>
            <w:r w:rsidRPr="008D38D6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8" w:type="dxa"/>
          </w:tcPr>
          <w:p w:rsidR="00506395" w:rsidRPr="002A127E" w:rsidRDefault="00AC030A" w:rsidP="00AC030A">
            <w:pPr>
              <w:ind w:left="146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__________</w:t>
            </w:r>
            <w:r w:rsidR="00B7469F" w:rsidRPr="00B7469F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___</w:t>
            </w:r>
            <w:r w:rsidR="00B7469F" w:rsidRPr="00B7469F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506395" w:rsidRPr="002A127E" w:rsidRDefault="00506395" w:rsidP="00506395">
            <w:pPr>
              <w:ind w:left="146"/>
              <w:jc w:val="left"/>
              <w:rPr>
                <w:color w:val="000000" w:themeColor="text1"/>
                <w:sz w:val="22"/>
              </w:rPr>
            </w:pPr>
            <w:r w:rsidRPr="002A127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57" w:type="dxa"/>
          </w:tcPr>
          <w:p w:rsidR="00506395" w:rsidRPr="002A127E" w:rsidRDefault="00AC030A" w:rsidP="00AC030A">
            <w:pPr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___________</w:t>
            </w:r>
            <w:r w:rsidR="00B7469F" w:rsidRPr="00B7469F">
              <w:rPr>
                <w:color w:val="000000" w:themeColor="text1"/>
                <w:sz w:val="22"/>
              </w:rPr>
              <w:t>,</w:t>
            </w:r>
            <w:r>
              <w:rPr>
                <w:color w:val="000000" w:themeColor="text1"/>
                <w:sz w:val="22"/>
              </w:rPr>
              <w:t>__</w:t>
            </w:r>
          </w:p>
        </w:tc>
      </w:tr>
      <w:tr w:rsidR="00AA30BE" w:rsidRPr="006A5A82" w:rsidTr="00B7469F">
        <w:trPr>
          <w:trHeight w:val="225"/>
        </w:trPr>
        <w:tc>
          <w:tcPr>
            <w:tcW w:w="617" w:type="dxa"/>
          </w:tcPr>
          <w:p w:rsidR="00AA30BE" w:rsidRDefault="00AA30BE" w:rsidP="004052C6">
            <w:pPr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3918" w:type="dxa"/>
          </w:tcPr>
          <w:p w:rsidR="00AA30BE" w:rsidRDefault="00AA30BE" w:rsidP="004052C6">
            <w:pPr>
              <w:ind w:left="0" w:firstLine="0"/>
              <w:rPr>
                <w:sz w:val="22"/>
              </w:rPr>
            </w:pPr>
          </w:p>
        </w:tc>
        <w:tc>
          <w:tcPr>
            <w:tcW w:w="1276" w:type="dxa"/>
          </w:tcPr>
          <w:p w:rsidR="00AA30BE" w:rsidRDefault="00AA30BE" w:rsidP="004052C6">
            <w:pPr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558" w:type="dxa"/>
          </w:tcPr>
          <w:p w:rsidR="00AA30BE" w:rsidRPr="00AA30BE" w:rsidRDefault="00AA30BE" w:rsidP="004052C6">
            <w:pPr>
              <w:ind w:left="14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AA30BE" w:rsidRDefault="00AA30BE" w:rsidP="00506395">
            <w:pPr>
              <w:ind w:left="0" w:firstLine="0"/>
              <w:rPr>
                <w:color w:val="000000" w:themeColor="text1"/>
                <w:sz w:val="22"/>
              </w:rPr>
            </w:pPr>
          </w:p>
        </w:tc>
        <w:tc>
          <w:tcPr>
            <w:tcW w:w="1557" w:type="dxa"/>
          </w:tcPr>
          <w:p w:rsidR="00AA30BE" w:rsidRDefault="00AA30BE" w:rsidP="00AA30BE">
            <w:pPr>
              <w:ind w:left="0" w:firstLine="0"/>
              <w:rPr>
                <w:color w:val="000000" w:themeColor="text1"/>
                <w:sz w:val="22"/>
              </w:rPr>
            </w:pPr>
          </w:p>
        </w:tc>
      </w:tr>
    </w:tbl>
    <w:p w:rsidR="00172DBA" w:rsidRPr="0048735B" w:rsidRDefault="00172DBA" w:rsidP="0048735B">
      <w:pPr>
        <w:spacing w:after="0" w:line="259" w:lineRule="auto"/>
        <w:ind w:left="0" w:right="0" w:firstLine="0"/>
        <w:jc w:val="left"/>
        <w:rPr>
          <w:color w:val="auto"/>
          <w:sz w:val="22"/>
        </w:rPr>
      </w:pPr>
    </w:p>
    <w:p w:rsidR="0048735B" w:rsidRPr="002A127E" w:rsidRDefault="0048735B" w:rsidP="0048735B">
      <w:pPr>
        <w:rPr>
          <w:b/>
          <w:bCs/>
          <w:color w:val="auto"/>
          <w:sz w:val="22"/>
        </w:rPr>
      </w:pPr>
      <w:r w:rsidRPr="002A127E">
        <w:rPr>
          <w:b/>
          <w:bCs/>
          <w:color w:val="auto"/>
          <w:sz w:val="22"/>
        </w:rPr>
        <w:t>ИТОГО</w:t>
      </w:r>
      <w:proofErr w:type="gramStart"/>
      <w:r w:rsidRPr="002A127E">
        <w:rPr>
          <w:b/>
          <w:bCs/>
          <w:color w:val="auto"/>
          <w:sz w:val="22"/>
        </w:rPr>
        <w:t xml:space="preserve">: </w:t>
      </w:r>
      <w:r w:rsidR="00AC030A">
        <w:rPr>
          <w:b/>
          <w:bCs/>
          <w:color w:val="auto"/>
          <w:sz w:val="22"/>
        </w:rPr>
        <w:t>____________________________</w:t>
      </w:r>
      <w:r w:rsidR="00B7469F" w:rsidRPr="00B7469F">
        <w:rPr>
          <w:b/>
          <w:bCs/>
          <w:color w:val="auto"/>
          <w:sz w:val="22"/>
        </w:rPr>
        <w:t xml:space="preserve"> (</w:t>
      </w:r>
      <w:r w:rsidR="00AC030A">
        <w:rPr>
          <w:b/>
          <w:bCs/>
          <w:color w:val="auto"/>
          <w:sz w:val="22"/>
        </w:rPr>
        <w:t>______________________________</w:t>
      </w:r>
      <w:r w:rsidR="00B7469F" w:rsidRPr="00B7469F">
        <w:rPr>
          <w:b/>
          <w:bCs/>
          <w:color w:val="auto"/>
          <w:sz w:val="22"/>
        </w:rPr>
        <w:t xml:space="preserve">) </w:t>
      </w:r>
      <w:proofErr w:type="gramEnd"/>
      <w:r w:rsidR="00B7469F" w:rsidRPr="00B7469F">
        <w:rPr>
          <w:b/>
          <w:bCs/>
          <w:color w:val="auto"/>
          <w:sz w:val="22"/>
        </w:rPr>
        <w:t xml:space="preserve">рублей </w:t>
      </w:r>
      <w:r w:rsidR="00AC030A">
        <w:rPr>
          <w:b/>
          <w:bCs/>
          <w:color w:val="auto"/>
          <w:sz w:val="22"/>
        </w:rPr>
        <w:t>__</w:t>
      </w:r>
      <w:r w:rsidR="00B7469F" w:rsidRPr="00B7469F">
        <w:rPr>
          <w:b/>
          <w:bCs/>
          <w:color w:val="auto"/>
          <w:sz w:val="22"/>
        </w:rPr>
        <w:t xml:space="preserve"> копеек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8"/>
        <w:gridCol w:w="5378"/>
      </w:tblGrid>
      <w:tr w:rsidR="00C15987" w:rsidTr="000720D6">
        <w:tc>
          <w:tcPr>
            <w:tcW w:w="5378" w:type="dxa"/>
          </w:tcPr>
          <w:p w:rsidR="00C15987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C15987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 w:rsidRPr="0048735B">
              <w:rPr>
                <w:color w:val="auto"/>
                <w:sz w:val="24"/>
              </w:rPr>
              <w:t xml:space="preserve">Подрядчик:  </w:t>
            </w:r>
          </w:p>
          <w:p w:rsidR="00C15987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AC030A" w:rsidRDefault="00AC030A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AC030A" w:rsidRDefault="00C15987" w:rsidP="00B7469F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color w:val="auto"/>
                <w:sz w:val="24"/>
              </w:rPr>
              <w:t>________________________</w:t>
            </w:r>
            <w:r>
              <w:rPr>
                <w:sz w:val="24"/>
              </w:rPr>
              <w:t xml:space="preserve"> </w:t>
            </w:r>
          </w:p>
          <w:p w:rsidR="00C15987" w:rsidRDefault="00C15987" w:rsidP="00B7469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М.П.</w:t>
            </w:r>
          </w:p>
        </w:tc>
        <w:tc>
          <w:tcPr>
            <w:tcW w:w="5378" w:type="dxa"/>
          </w:tcPr>
          <w:p w:rsidR="00C15987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</w:p>
          <w:p w:rsidR="00C15987" w:rsidRPr="0048735B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 w:rsidRPr="0048735B">
              <w:rPr>
                <w:color w:val="auto"/>
                <w:sz w:val="24"/>
              </w:rPr>
              <w:t xml:space="preserve">Заказчик: </w:t>
            </w:r>
          </w:p>
          <w:p w:rsidR="00C15987" w:rsidRDefault="00C15987" w:rsidP="009C1A7E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 w:rsidRPr="0048735B">
              <w:rPr>
                <w:color w:val="auto"/>
                <w:sz w:val="24"/>
              </w:rPr>
              <w:t>Генеральный директор</w:t>
            </w:r>
          </w:p>
          <w:p w:rsidR="00C15987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C15987" w:rsidRPr="0048735B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___________________________С.П. </w:t>
            </w:r>
            <w:proofErr w:type="spellStart"/>
            <w:r>
              <w:rPr>
                <w:color w:val="auto"/>
                <w:sz w:val="24"/>
              </w:rPr>
              <w:t>Брюн</w:t>
            </w:r>
            <w:proofErr w:type="spellEnd"/>
          </w:p>
          <w:p w:rsidR="00C15987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М.П.</w:t>
            </w:r>
          </w:p>
        </w:tc>
      </w:tr>
    </w:tbl>
    <w:p w:rsidR="0048735B" w:rsidRPr="0048735B" w:rsidRDefault="0048735B" w:rsidP="009C1A7E">
      <w:pPr>
        <w:ind w:left="0" w:firstLine="0"/>
        <w:rPr>
          <w:color w:val="auto"/>
        </w:rPr>
      </w:pPr>
    </w:p>
    <w:sectPr w:rsidR="0048735B" w:rsidRPr="0048735B" w:rsidSect="0011521C">
      <w:pgSz w:w="11906" w:h="16838"/>
      <w:pgMar w:top="284" w:right="646" w:bottom="28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47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BF4E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E22E4F"/>
    <w:multiLevelType w:val="multilevel"/>
    <w:tmpl w:val="760AFB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4"/>
      </w:rPr>
    </w:lvl>
  </w:abstractNum>
  <w:abstractNum w:abstractNumId="3">
    <w:nsid w:val="298C25D7"/>
    <w:multiLevelType w:val="hybridMultilevel"/>
    <w:tmpl w:val="4FBC7096"/>
    <w:lvl w:ilvl="0" w:tplc="75B89360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4">
    <w:nsid w:val="2BBE4EB4"/>
    <w:multiLevelType w:val="multilevel"/>
    <w:tmpl w:val="3556AEF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4B6"/>
    <w:rsid w:val="00004EEF"/>
    <w:rsid w:val="000D443C"/>
    <w:rsid w:val="00110CCF"/>
    <w:rsid w:val="00120EB1"/>
    <w:rsid w:val="001221A2"/>
    <w:rsid w:val="0015733B"/>
    <w:rsid w:val="00172DBA"/>
    <w:rsid w:val="00185C4F"/>
    <w:rsid w:val="001A3BBC"/>
    <w:rsid w:val="001B2E5F"/>
    <w:rsid w:val="001D1C7A"/>
    <w:rsid w:val="00200993"/>
    <w:rsid w:val="0023294A"/>
    <w:rsid w:val="00240DDD"/>
    <w:rsid w:val="00253EF9"/>
    <w:rsid w:val="00274621"/>
    <w:rsid w:val="00285D0B"/>
    <w:rsid w:val="002A127E"/>
    <w:rsid w:val="002A2311"/>
    <w:rsid w:val="002F5576"/>
    <w:rsid w:val="00325CD2"/>
    <w:rsid w:val="003636E3"/>
    <w:rsid w:val="00374DE6"/>
    <w:rsid w:val="003E24B6"/>
    <w:rsid w:val="0048735B"/>
    <w:rsid w:val="0050136C"/>
    <w:rsid w:val="00506395"/>
    <w:rsid w:val="00530A7F"/>
    <w:rsid w:val="00531757"/>
    <w:rsid w:val="005624CD"/>
    <w:rsid w:val="00566463"/>
    <w:rsid w:val="0058289D"/>
    <w:rsid w:val="00582BD3"/>
    <w:rsid w:val="005A19A3"/>
    <w:rsid w:val="00717A49"/>
    <w:rsid w:val="007355AB"/>
    <w:rsid w:val="007A4608"/>
    <w:rsid w:val="007A70E1"/>
    <w:rsid w:val="007B54FC"/>
    <w:rsid w:val="007C3067"/>
    <w:rsid w:val="007D5603"/>
    <w:rsid w:val="008A07B7"/>
    <w:rsid w:val="008B432E"/>
    <w:rsid w:val="008D38D6"/>
    <w:rsid w:val="008D6766"/>
    <w:rsid w:val="008F54D7"/>
    <w:rsid w:val="00903800"/>
    <w:rsid w:val="00945C89"/>
    <w:rsid w:val="00984554"/>
    <w:rsid w:val="009C0F6F"/>
    <w:rsid w:val="009C1A7E"/>
    <w:rsid w:val="009C65EB"/>
    <w:rsid w:val="00AA30BE"/>
    <w:rsid w:val="00AC030A"/>
    <w:rsid w:val="00AD6032"/>
    <w:rsid w:val="00AF6B60"/>
    <w:rsid w:val="00B023CE"/>
    <w:rsid w:val="00B6216E"/>
    <w:rsid w:val="00B73BFA"/>
    <w:rsid w:val="00B7469F"/>
    <w:rsid w:val="00B9338D"/>
    <w:rsid w:val="00BD7035"/>
    <w:rsid w:val="00BE66CF"/>
    <w:rsid w:val="00C15987"/>
    <w:rsid w:val="00C22FDB"/>
    <w:rsid w:val="00C27115"/>
    <w:rsid w:val="00C65C91"/>
    <w:rsid w:val="00C93E7A"/>
    <w:rsid w:val="00CE186C"/>
    <w:rsid w:val="00D106B4"/>
    <w:rsid w:val="00D314F2"/>
    <w:rsid w:val="00D66310"/>
    <w:rsid w:val="00D93153"/>
    <w:rsid w:val="00DE4879"/>
    <w:rsid w:val="00E00299"/>
    <w:rsid w:val="00E0473A"/>
    <w:rsid w:val="00E0675D"/>
    <w:rsid w:val="00E149AF"/>
    <w:rsid w:val="00E42E6D"/>
    <w:rsid w:val="00EE15B3"/>
    <w:rsid w:val="00EF15EE"/>
    <w:rsid w:val="00FC1F6B"/>
    <w:rsid w:val="00FF4150"/>
    <w:rsid w:val="00F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4B6"/>
    <w:pPr>
      <w:spacing w:after="13" w:line="268" w:lineRule="auto"/>
      <w:ind w:left="10" w:right="7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E24B6"/>
    <w:pPr>
      <w:keepNext/>
      <w:keepLines/>
      <w:spacing w:after="30" w:line="259" w:lineRule="auto"/>
      <w:ind w:left="2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E24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873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4B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24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Grid">
    <w:name w:val="TableGrid"/>
    <w:rsid w:val="003E24B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E24B6"/>
    <w:pPr>
      <w:ind w:left="720"/>
      <w:contextualSpacing/>
    </w:pPr>
  </w:style>
  <w:style w:type="table" w:styleId="a4">
    <w:name w:val="Table Grid"/>
    <w:basedOn w:val="a1"/>
    <w:uiPriority w:val="39"/>
    <w:rsid w:val="003E24B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2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4B6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200993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bidi="ru-RU"/>
    </w:rPr>
  </w:style>
  <w:style w:type="character" w:customStyle="1" w:styleId="30">
    <w:name w:val="Заголовок 3 Знак"/>
    <w:basedOn w:val="a0"/>
    <w:link w:val="3"/>
    <w:uiPriority w:val="9"/>
    <w:rsid w:val="0048735B"/>
    <w:rPr>
      <w:rFonts w:asciiTheme="majorHAnsi" w:eastAsiaTheme="majorEastAsia" w:hAnsiTheme="majorHAnsi" w:cstheme="majorBidi"/>
      <w:b/>
      <w:bCs/>
      <w:color w:val="4F81BD" w:themeColor="accent1"/>
      <w:sz w:val="28"/>
      <w:lang w:eastAsia="ru-RU"/>
    </w:rPr>
  </w:style>
  <w:style w:type="character" w:styleId="a7">
    <w:name w:val="Hyperlink"/>
    <w:basedOn w:val="a0"/>
    <w:uiPriority w:val="99"/>
    <w:semiHidden/>
    <w:unhideWhenUsed/>
    <w:rsid w:val="0048735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72DB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4B6"/>
    <w:pPr>
      <w:spacing w:after="13" w:line="268" w:lineRule="auto"/>
      <w:ind w:left="10" w:right="7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E24B6"/>
    <w:pPr>
      <w:keepNext/>
      <w:keepLines/>
      <w:spacing w:after="30" w:line="259" w:lineRule="auto"/>
      <w:ind w:left="2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E24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873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4B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24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Grid">
    <w:name w:val="TableGrid"/>
    <w:rsid w:val="003E24B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E24B6"/>
    <w:pPr>
      <w:ind w:left="720"/>
      <w:contextualSpacing/>
    </w:pPr>
  </w:style>
  <w:style w:type="table" w:styleId="a4">
    <w:name w:val="Table Grid"/>
    <w:basedOn w:val="a1"/>
    <w:uiPriority w:val="39"/>
    <w:rsid w:val="003E24B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2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4B6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200993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bidi="ru-RU"/>
    </w:rPr>
  </w:style>
  <w:style w:type="character" w:customStyle="1" w:styleId="30">
    <w:name w:val="Заголовок 3 Знак"/>
    <w:basedOn w:val="a0"/>
    <w:link w:val="3"/>
    <w:uiPriority w:val="9"/>
    <w:rsid w:val="0048735B"/>
    <w:rPr>
      <w:rFonts w:asciiTheme="majorHAnsi" w:eastAsiaTheme="majorEastAsia" w:hAnsiTheme="majorHAnsi" w:cstheme="majorBidi"/>
      <w:b/>
      <w:bCs/>
      <w:color w:val="4F81BD" w:themeColor="accent1"/>
      <w:sz w:val="28"/>
      <w:lang w:eastAsia="ru-RU"/>
    </w:rPr>
  </w:style>
  <w:style w:type="character" w:styleId="a7">
    <w:name w:val="Hyperlink"/>
    <w:basedOn w:val="a0"/>
    <w:uiPriority w:val="99"/>
    <w:semiHidden/>
    <w:unhideWhenUsed/>
    <w:rsid w:val="0048735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72DB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mailto:kamenskiyan@yandex.ru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38FCD-C468-411C-A292-E69C175B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2032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NMZ-NNT</dc:creator>
  <cp:lastModifiedBy>NMZ-JUR01</cp:lastModifiedBy>
  <cp:revision>11</cp:revision>
  <dcterms:created xsi:type="dcterms:W3CDTF">2026-08-25T13:47:00Z</dcterms:created>
  <dcterms:modified xsi:type="dcterms:W3CDTF">2026-08-27T13:12:00Z</dcterms:modified>
</cp:coreProperties>
</file>