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76"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Проект </w:t>
      </w:r>
      <w:r>
        <w:rPr>
          <w:rFonts w:eastAsia="Times New Roman" w:cs="Times New Roman" w:ascii="Times New Roman" w:hAnsi="Times New Roman"/>
          <w:b/>
          <w:sz w:val="24"/>
          <w:szCs w:val="24"/>
          <w:lang w:eastAsia="ru-RU"/>
        </w:rPr>
        <w:t>Государственн</w:t>
      </w:r>
      <w:r>
        <w:rPr>
          <w:rFonts w:eastAsia="Times New Roman" w:cs="Times New Roman" w:ascii="Times New Roman" w:hAnsi="Times New Roman"/>
          <w:b/>
          <w:sz w:val="24"/>
          <w:szCs w:val="24"/>
          <w:lang w:eastAsia="ru-RU"/>
        </w:rPr>
        <w:t>ого</w:t>
      </w:r>
      <w:r>
        <w:rPr>
          <w:rFonts w:eastAsia="Times New Roman" w:cs="Times New Roman" w:ascii="Times New Roman" w:hAnsi="Times New Roman"/>
          <w:b/>
          <w:sz w:val="24"/>
          <w:szCs w:val="24"/>
          <w:lang w:eastAsia="ru-RU"/>
        </w:rPr>
        <w:t xml:space="preserve"> контракт</w:t>
      </w:r>
      <w:r>
        <w:rPr>
          <w:rFonts w:eastAsia="Times New Roman" w:cs="Times New Roman" w:ascii="Times New Roman" w:hAnsi="Times New Roman"/>
          <w:b/>
          <w:sz w:val="24"/>
          <w:szCs w:val="24"/>
          <w:lang w:eastAsia="ru-RU"/>
        </w:rPr>
        <w:t>а</w:t>
      </w:r>
      <w:r>
        <w:rPr>
          <w:rFonts w:eastAsia="Times New Roman" w:cs="Times New Roman" w:ascii="Times New Roman" w:hAnsi="Times New Roman"/>
          <w:b/>
          <w:sz w:val="24"/>
          <w:szCs w:val="24"/>
          <w:lang w:eastAsia="ru-RU"/>
        </w:rPr>
        <w:t xml:space="preserve"> №_____  </w:t>
      </w:r>
    </w:p>
    <w:p>
      <w:pPr>
        <w:pStyle w:val="Normal"/>
        <w:bidi w:val="0"/>
        <w:spacing w:lineRule="auto" w:line="276"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об оказании услуг по откачке и вывозу ЖБО</w:t>
      </w:r>
    </w:p>
    <w:p>
      <w:pPr>
        <w:pStyle w:val="Normal"/>
        <w:bidi w:val="0"/>
        <w:spacing w:lineRule="auto" w:line="276" w:before="0" w:after="0"/>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 xml:space="preserve"> </w:t>
      </w:r>
    </w:p>
    <w:p>
      <w:pPr>
        <w:pStyle w:val="Normal"/>
        <w:bidi w:val="0"/>
        <w:spacing w:lineRule="auto" w:line="276" w:before="0" w:after="0"/>
        <w:jc w:val="both"/>
        <w:rPr/>
      </w:pPr>
      <w:r>
        <w:rPr>
          <w:rFonts w:eastAsia="Times New Roman" w:cs="Times New Roman" w:ascii="Times New Roman" w:hAnsi="Times New Roman"/>
          <w:i w:val="false"/>
          <w:iCs w:val="false"/>
          <w:color w:val="auto"/>
          <w:kern w:val="2"/>
          <w:sz w:val="24"/>
          <w:szCs w:val="24"/>
          <w:lang w:val="ru-RU" w:eastAsia="ru-RU" w:bidi="hi-IN"/>
        </w:rPr>
        <w:t>_____________</w:t>
      </w:r>
      <w:r>
        <w:rPr>
          <w:rFonts w:eastAsia="Tahoma" w:cs="Times New Roman" w:ascii="Times New Roman" w:hAnsi="Times New Roman"/>
          <w:color w:val="auto"/>
          <w:kern w:val="2"/>
          <w:sz w:val="24"/>
          <w:szCs w:val="24"/>
          <w:lang w:val="ru-RU" w:eastAsia="zh-CN" w:bidi="hi-IN"/>
        </w:rPr>
        <w:t xml:space="preserve">            </w:t>
      </w:r>
      <w:r>
        <w:rPr>
          <w:rFonts w:cs="Times New Roman" w:ascii="Times New Roman" w:hAnsi="Times New Roman"/>
          <w:sz w:val="24"/>
          <w:szCs w:val="24"/>
        </w:rPr>
        <w:t xml:space="preserve">                                                                   «____» _______________ 2026 г.</w:t>
      </w:r>
    </w:p>
    <w:p>
      <w:pPr>
        <w:pStyle w:val="Normal"/>
        <w:bidi w:val="0"/>
        <w:spacing w:lineRule="auto" w:line="276" w:before="0" w:after="0"/>
        <w:jc w:val="both"/>
        <w:rPr/>
      </w:pPr>
      <w:r>
        <w:rPr/>
      </w:r>
    </w:p>
    <w:p>
      <w:pPr>
        <w:pStyle w:val="Normal"/>
        <w:bidi w:val="0"/>
        <w:spacing w:lineRule="auto" w:line="240" w:before="0" w:after="0"/>
        <w:jc w:val="both"/>
        <w:rPr/>
      </w:pPr>
      <w:r>
        <w:rPr>
          <w:rFonts w:cs="Times New Roman" w:ascii="Times New Roman" w:hAnsi="Times New Roman"/>
          <w:b/>
          <w:bCs/>
          <w:sz w:val="24"/>
          <w:szCs w:val="24"/>
        </w:rPr>
        <w:t>_________________</w:t>
      </w:r>
      <w:r>
        <w:rPr>
          <w:rFonts w:cs="Times New Roman" w:ascii="Times New Roman" w:hAnsi="Times New Roman"/>
          <w:b w:val="false"/>
          <w:bCs w:val="false"/>
          <w:sz w:val="24"/>
          <w:szCs w:val="24"/>
        </w:rPr>
        <w:t xml:space="preserve">, именуемый в дальнейшем </w:t>
      </w:r>
      <w:r>
        <w:rPr>
          <w:rFonts w:cs="Times New Roman" w:ascii="Times New Roman" w:hAnsi="Times New Roman"/>
          <w:b/>
          <w:bCs/>
          <w:sz w:val="24"/>
          <w:szCs w:val="24"/>
        </w:rPr>
        <w:t>«</w:t>
      </w:r>
      <w:r>
        <w:rPr>
          <w:rFonts w:eastAsia="Tahoma" w:cs="Times New Roman" w:ascii="Times New Roman" w:hAnsi="Times New Roman"/>
          <w:b/>
          <w:bCs/>
          <w:color w:val="auto"/>
          <w:kern w:val="2"/>
          <w:sz w:val="24"/>
          <w:szCs w:val="24"/>
          <w:lang w:val="ru-RU" w:eastAsia="zh-CN" w:bidi="hi-IN"/>
        </w:rPr>
        <w:t>ИСПОЛНИТЕЛЬ</w:t>
      </w:r>
      <w:r>
        <w:rPr>
          <w:rFonts w:cs="Times New Roman" w:ascii="Times New Roman" w:hAnsi="Times New Roman"/>
          <w:b/>
          <w:bCs/>
          <w:sz w:val="24"/>
          <w:szCs w:val="24"/>
        </w:rPr>
        <w:t xml:space="preserve">», </w:t>
      </w:r>
      <w:r>
        <w:rPr>
          <w:rFonts w:cs="Times New Roman" w:ascii="Times New Roman" w:hAnsi="Times New Roman"/>
          <w:b w:val="false"/>
          <w:bCs w:val="false"/>
          <w:sz w:val="24"/>
          <w:szCs w:val="24"/>
        </w:rPr>
        <w:t>в лице ____________, действующего на основании ____________,</w:t>
      </w:r>
      <w:r>
        <w:rPr>
          <w:rFonts w:cs="Times New Roman" w:ascii="Times New Roman" w:hAnsi="Times New Roman"/>
          <w:sz w:val="24"/>
          <w:szCs w:val="24"/>
        </w:rPr>
        <w:t xml:space="preserve">  с одной стороны, и </w:t>
      </w:r>
      <w:r>
        <w:rPr>
          <w:rFonts w:cs="Times New Roman" w:ascii="Times New Roman" w:hAnsi="Times New Roman"/>
          <w:b/>
          <w:sz w:val="24"/>
          <w:szCs w:val="24"/>
        </w:rPr>
        <w:t xml:space="preserve">Главное   управление   МЧС   России   по   Воронежской  области   </w:t>
      </w:r>
      <w:r>
        <w:rPr>
          <w:rFonts w:cs="Times New Roman" w:ascii="Times New Roman" w:hAnsi="Times New Roman"/>
          <w:b w:val="false"/>
          <w:bCs w:val="false"/>
          <w:sz w:val="24"/>
          <w:szCs w:val="24"/>
        </w:rPr>
        <w:t xml:space="preserve">именуемое   в   дальнейшем </w:t>
      </w:r>
      <w:r>
        <w:rPr>
          <w:rFonts w:cs="Times New Roman" w:ascii="Times New Roman" w:hAnsi="Times New Roman"/>
          <w:b/>
          <w:bCs/>
          <w:sz w:val="24"/>
          <w:szCs w:val="24"/>
        </w:rPr>
        <w:t>«ЗАКАЗЧИК»</w:t>
      </w:r>
      <w:r>
        <w:rPr>
          <w:rFonts w:cs="Times New Roman" w:ascii="Times New Roman" w:hAnsi="Times New Roman"/>
          <w:b w:val="false"/>
          <w:bCs w:val="false"/>
          <w:sz w:val="24"/>
          <w:szCs w:val="24"/>
        </w:rPr>
        <w:t>, в лице _______________, действующего на основании ____________ с другой стороны, в соответствии с п. 4  ч. 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(далее – ФЗ №44) и иного законодательства Российской Федерации и Воронежской области, заключили настоящий Контракт (далее – контракт/настоящий контракт) о нижеследующем:</w:t>
      </w:r>
    </w:p>
    <w:p>
      <w:pPr>
        <w:pStyle w:val="Normal"/>
        <w:widowControl/>
        <w:bidi w:val="0"/>
        <w:spacing w:lineRule="auto" w:line="240" w:before="0" w:after="0"/>
        <w:ind w:left="0" w:right="0" w:hanging="0"/>
        <w:jc w:val="center"/>
        <w:rPr/>
      </w:pPr>
      <w:r>
        <w:rPr/>
      </w:r>
    </w:p>
    <w:p>
      <w:pPr>
        <w:pStyle w:val="Normal"/>
        <w:widowControl/>
        <w:bidi w:val="0"/>
        <w:spacing w:lineRule="auto" w:line="240" w:before="0" w:after="0"/>
        <w:ind w:left="0"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1. ПРЕДМЕТ  КОНТРАКТА</w:t>
      </w:r>
    </w:p>
    <w:p>
      <w:pPr>
        <w:pStyle w:val="Normal"/>
        <w:widowControl/>
        <w:bidi w:val="0"/>
        <w:spacing w:lineRule="auto" w:line="240" w:before="0" w:after="0"/>
        <w:ind w:left="360"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suppressAutoHyphens w:val="true"/>
        <w:overflowPunct w:val="false"/>
        <w:bidi w:val="0"/>
        <w:spacing w:lineRule="auto" w:line="240" w:before="0" w:after="0"/>
        <w:ind w:left="57" w:right="0" w:hanging="0"/>
        <w:jc w:val="both"/>
        <w:rPr/>
      </w:pPr>
      <w:r>
        <w:rPr>
          <w:rFonts w:eastAsia="Times New Roman" w:cs="Times New Roman" w:ascii="Times New Roman" w:hAnsi="Times New Roman"/>
          <w:b/>
          <w:bCs/>
          <w:sz w:val="24"/>
          <w:szCs w:val="24"/>
          <w:lang w:eastAsia="ru-RU"/>
        </w:rPr>
        <w:t>1.1.</w:t>
      </w:r>
      <w:r>
        <w:rPr>
          <w:rFonts w:eastAsia="Times New Roman" w:cs="Times New Roman" w:ascii="Times New Roman" w:hAnsi="Times New Roman"/>
          <w:sz w:val="24"/>
          <w:szCs w:val="24"/>
          <w:lang w:eastAsia="ru-RU"/>
        </w:rPr>
        <w:t xml:space="preserve"> По настоящему контракту </w:t>
      </w:r>
      <w:r>
        <w:rPr>
          <w:rFonts w:eastAsia="Times New Roman" w:cs="Times New Roman" w:ascii="Times New Roman" w:hAnsi="Times New Roman"/>
          <w:b/>
          <w:bCs/>
          <w:sz w:val="24"/>
          <w:szCs w:val="24"/>
          <w:lang w:eastAsia="ru-RU"/>
        </w:rPr>
        <w:t>«Исполнитель»</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 xml:space="preserve">обязуется по заданию </w:t>
      </w:r>
      <w:r>
        <w:rPr>
          <w:rFonts w:eastAsia="Times New Roman" w:cs="Times New Roman" w:ascii="Times New Roman" w:hAnsi="Times New Roman"/>
          <w:b/>
          <w:bCs/>
          <w:sz w:val="24"/>
          <w:szCs w:val="24"/>
          <w:lang w:eastAsia="ru-RU"/>
        </w:rPr>
        <w:t>«Заказчик»</w:t>
      </w:r>
      <w:r>
        <w:rPr>
          <w:rFonts w:eastAsia="Times New Roman" w:cs="Times New Roman" w:ascii="Times New Roman" w:hAnsi="Times New Roman"/>
          <w:sz w:val="24"/>
          <w:szCs w:val="24"/>
          <w:lang w:eastAsia="ru-RU"/>
        </w:rPr>
        <w:t xml:space="preserve"> оказать услуги (совершить действия) по откачке и вывозу жидких бытовых отходов (при отсутствии централизованной системы канализации) в соответствии с условиями настоящего контракта и техническим заданием (Приложение 1) «Заказчика», а «Заказчик» обязуется создать </w:t>
      </w:r>
      <w:r>
        <w:rPr>
          <w:rFonts w:eastAsia="Times New Roman" w:cs="Times New Roman" w:ascii="Times New Roman" w:hAnsi="Times New Roman"/>
          <w:b w:val="false"/>
          <w:bCs w:val="false"/>
          <w:sz w:val="24"/>
          <w:szCs w:val="24"/>
          <w:lang w:eastAsia="ru-RU"/>
        </w:rPr>
        <w:t>«Исполнителю»</w:t>
      </w:r>
      <w:r>
        <w:rPr>
          <w:rFonts w:eastAsia="Times New Roman" w:cs="Times New Roman" w:ascii="Times New Roman" w:hAnsi="Times New Roman"/>
          <w:sz w:val="24"/>
          <w:szCs w:val="24"/>
          <w:lang w:eastAsia="ru-RU"/>
        </w:rPr>
        <w:t xml:space="preserve"> необходимые условия для выполнения работ, принять их результат и оплатить обусловленную настоящим контрактом цену.</w:t>
      </w:r>
    </w:p>
    <w:p>
      <w:pPr>
        <w:pStyle w:val="Normal"/>
        <w:widowControl/>
        <w:bidi w:val="0"/>
        <w:spacing w:lineRule="auto" w:line="240" w:before="0" w:after="0"/>
        <w:ind w:left="0" w:right="0" w:hanging="5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207"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2. ПРАВА И ОБЯЗАТЕЛЬСТВА СТОРОН</w:t>
      </w:r>
    </w:p>
    <w:p>
      <w:pPr>
        <w:pStyle w:val="Normal"/>
        <w:bidi w:val="0"/>
        <w:spacing w:lineRule="auto" w:line="240" w:before="0" w:after="0"/>
        <w:ind w:left="-207"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bidi w:val="0"/>
        <w:spacing w:lineRule="auto" w:line="240" w:before="0" w:after="0"/>
        <w:ind w:left="720" w:right="0" w:hanging="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2.1.  Обязанности  «ИСПОЛНИТЕЛЯ»</w:t>
      </w:r>
    </w:p>
    <w:p>
      <w:pPr>
        <w:pStyle w:val="Normal"/>
        <w:tabs>
          <w:tab w:val="clear" w:pos="709"/>
          <w:tab w:val="left" w:pos="60" w:leader="none"/>
          <w:tab w:val="left" w:pos="960" w:leader="none"/>
        </w:tabs>
        <w:bidi w:val="0"/>
        <w:spacing w:lineRule="auto" w:line="240" w:before="0" w:after="0"/>
        <w:ind w:left="0" w:right="0" w:hanging="0"/>
        <w:jc w:val="both"/>
        <w:rPr/>
      </w:pPr>
      <w:r>
        <w:rPr>
          <w:rFonts w:eastAsia="Times New Roman" w:cs="Times New Roman" w:ascii="Times New Roman" w:hAnsi="Times New Roman"/>
          <w:b w:val="false"/>
          <w:bCs w:val="false"/>
          <w:sz w:val="24"/>
          <w:szCs w:val="24"/>
          <w:lang w:eastAsia="ru-RU"/>
        </w:rPr>
        <w:t>2.1.1. «Исполнитель»</w:t>
      </w:r>
      <w:r>
        <w:rPr>
          <w:rFonts w:eastAsia="Times New Roman" w:cs="Times New Roman" w:ascii="Times New Roman" w:hAnsi="Times New Roman"/>
          <w:sz w:val="24"/>
          <w:szCs w:val="24"/>
          <w:lang w:eastAsia="ru-RU"/>
        </w:rPr>
        <w:t xml:space="preserve"> с привлечением специальной техники обязуется производить откачку и вывоз ЖБО.</w:t>
      </w:r>
    </w:p>
    <w:p>
      <w:pPr>
        <w:pStyle w:val="Normal"/>
        <w:tabs>
          <w:tab w:val="clear" w:pos="709"/>
          <w:tab w:val="left" w:pos="-534" w:leader="none"/>
          <w:tab w:val="left" w:pos="-174" w:leader="none"/>
        </w:tabs>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Адрес объекта абонента, по которому производится откачка: </w:t>
      </w:r>
    </w:p>
    <w:p>
      <w:pPr>
        <w:pStyle w:val="Normal"/>
        <w:widowControl/>
        <w:tabs>
          <w:tab w:val="clear" w:pos="709"/>
          <w:tab w:val="left" w:pos="486" w:leader="none"/>
          <w:tab w:val="left" w:pos="846" w:leader="none"/>
        </w:tabs>
        <w:bidi w:val="0"/>
        <w:spacing w:lineRule="auto" w:line="240" w:before="0" w:after="0"/>
        <w:ind w:left="-57" w:right="0" w:firstLine="340"/>
        <w:jc w:val="both"/>
        <w:rPr>
          <w:rFonts w:ascii="Times New Roman" w:hAnsi="Times New Roman" w:cs="Times New Roman"/>
          <w:b/>
          <w:b/>
          <w:sz w:val="24"/>
          <w:szCs w:val="24"/>
        </w:rPr>
      </w:pPr>
      <w:r>
        <w:rPr>
          <w:rFonts w:cs="Times New Roman" w:ascii="Times New Roman" w:hAnsi="Times New Roman"/>
          <w:b/>
          <w:sz w:val="24"/>
          <w:szCs w:val="24"/>
        </w:rPr>
        <w:t>- Воронежская область, п. Рамонь, пер. Коммунальный, 10.</w:t>
      </w:r>
    </w:p>
    <w:p>
      <w:pPr>
        <w:pStyle w:val="Normal"/>
        <w:bidi w:val="0"/>
        <w:spacing w:lineRule="auto" w:line="240" w:before="0" w:after="0"/>
        <w:ind w:left="57" w:right="0" w:hanging="0"/>
        <w:jc w:val="both"/>
        <w:rPr/>
      </w:pPr>
      <w:r>
        <w:rPr>
          <w:rFonts w:eastAsia="Times New Roman" w:cs="Times New Roman" w:ascii="Times New Roman" w:hAnsi="Times New Roman"/>
          <w:sz w:val="24"/>
          <w:szCs w:val="24"/>
          <w:lang w:eastAsia="ru-RU"/>
        </w:rPr>
        <w:t>2.1.2. Вывоз ЖБО осуществляется по предварительной заявке «Заказчик</w:t>
      </w:r>
      <w:r>
        <w:rPr>
          <w:rFonts w:eastAsia="Times New Roman" w:cs="Times New Roman" w:ascii="Times New Roman" w:hAnsi="Times New Roman"/>
          <w:sz w:val="24"/>
          <w:szCs w:val="24"/>
          <w:lang w:eastAsia="ru-RU"/>
        </w:rPr>
        <w:t>а</w:t>
      </w:r>
      <w:r>
        <w:rPr>
          <w:rFonts w:eastAsia="Times New Roman" w:cs="Times New Roman" w:ascii="Times New Roman" w:hAnsi="Times New Roman"/>
          <w:sz w:val="24"/>
          <w:szCs w:val="24"/>
          <w:lang w:eastAsia="ru-RU"/>
        </w:rPr>
        <w:t xml:space="preserve">» в виде телефонограммы по </w:t>
      </w:r>
      <w:r>
        <w:rPr>
          <w:rFonts w:eastAsia="Times New Roman" w:cs="Times New Roman" w:ascii="Times New Roman" w:hAnsi="Times New Roman"/>
          <w:b/>
          <w:i/>
          <w:sz w:val="24"/>
          <w:szCs w:val="24"/>
          <w:lang w:eastAsia="ru-RU"/>
        </w:rPr>
        <w:t xml:space="preserve">телефону ____________,  </w:t>
      </w:r>
      <w:r>
        <w:rPr>
          <w:rFonts w:eastAsia="Times New Roman" w:cs="Times New Roman" w:ascii="Times New Roman" w:hAnsi="Times New Roman"/>
          <w:sz w:val="24"/>
          <w:szCs w:val="24"/>
          <w:lang w:eastAsia="ru-RU"/>
        </w:rPr>
        <w:t>не менее чем за двое суток до момента вывоза сточных вод.</w:t>
      </w:r>
    </w:p>
    <w:p>
      <w:pPr>
        <w:pStyle w:val="Normal"/>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303" w:right="0" w:hanging="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2.2.  Права  «ИСПОЛНИТЕЛЯ»:</w:t>
      </w:r>
    </w:p>
    <w:p>
      <w:pPr>
        <w:pStyle w:val="Normal"/>
        <w:bidi w:val="0"/>
        <w:spacing w:lineRule="auto" w:line="240" w:before="0" w:after="0"/>
        <w:ind w:left="0" w:right="0" w:hanging="0"/>
        <w:jc w:val="both"/>
        <w:rPr/>
      </w:pPr>
      <w:r>
        <w:rPr>
          <w:rFonts w:eastAsia="Times New Roman" w:cs="Times New Roman" w:ascii="Times New Roman" w:hAnsi="Times New Roman"/>
          <w:b w:val="false"/>
          <w:bCs w:val="false"/>
          <w:sz w:val="24"/>
          <w:szCs w:val="24"/>
          <w:lang w:eastAsia="ru-RU"/>
        </w:rPr>
        <w:t>2.2.1. «Исполнитель»</w:t>
      </w:r>
      <w:r>
        <w:rPr>
          <w:rFonts w:eastAsia="Times New Roman" w:cs="Times New Roman" w:ascii="Times New Roman" w:hAnsi="Times New Roman"/>
          <w:sz w:val="24"/>
          <w:szCs w:val="24"/>
          <w:lang w:eastAsia="ru-RU"/>
        </w:rPr>
        <w:t xml:space="preserve"> имеет право приостановить либо отказать в вывозе ЖБО:</w:t>
      </w:r>
    </w:p>
    <w:p>
      <w:pPr>
        <w:pStyle w:val="Normal"/>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а) при условии действия непреодолимой силы.</w:t>
      </w:r>
    </w:p>
    <w:p>
      <w:pPr>
        <w:pStyle w:val="Normal"/>
        <w:bidi w:val="0"/>
        <w:spacing w:lineRule="auto" w:line="240" w:before="0" w:after="0"/>
        <w:jc w:val="both"/>
        <w:rPr/>
      </w:pPr>
      <w:r>
        <w:rPr>
          <w:rFonts w:eastAsia="Times New Roman" w:cs="Times New Roman" w:ascii="Times New Roman" w:hAnsi="Times New Roman"/>
          <w:sz w:val="24"/>
          <w:szCs w:val="24"/>
          <w:lang w:eastAsia="ru-RU"/>
        </w:rPr>
        <w:t>2.2.2. «Исполнитель»</w:t>
      </w:r>
      <w:r>
        <w:rPr>
          <w:rFonts w:eastAsia="Times New Roman" w:cs="Times New Roman" w:ascii="Times New Roman" w:hAnsi="Times New Roman"/>
          <w:b w:val="false"/>
          <w:bCs w:val="false"/>
          <w:sz w:val="24"/>
          <w:szCs w:val="24"/>
          <w:lang w:eastAsia="ru-RU"/>
        </w:rPr>
        <w:t xml:space="preserve"> имее</w:t>
      </w:r>
      <w:r>
        <w:rPr>
          <w:rFonts w:eastAsia="Times New Roman" w:cs="Times New Roman" w:ascii="Times New Roman" w:hAnsi="Times New Roman"/>
          <w:sz w:val="24"/>
          <w:szCs w:val="24"/>
          <w:lang w:eastAsia="ru-RU"/>
        </w:rPr>
        <w:t>т право отказаться в одностороннем порядке от исполнения обязательств по настоящему контракту при условии полного возмещения «Заказчиком» убытков, вызванных таким отказом.</w:t>
      </w:r>
    </w:p>
    <w:p>
      <w:pPr>
        <w:pStyle w:val="Normal"/>
        <w:bidi w:val="0"/>
        <w:spacing w:lineRule="auto" w:line="240" w:before="0" w:after="0"/>
        <w:ind w:left="0" w:right="0" w:hanging="0"/>
        <w:jc w:val="both"/>
        <w:rPr/>
      </w:pPr>
      <w:r>
        <w:rPr>
          <w:rFonts w:eastAsia="Times New Roman" w:cs="Times New Roman" w:ascii="Times New Roman" w:hAnsi="Times New Roman"/>
          <w:sz w:val="24"/>
          <w:szCs w:val="24"/>
          <w:lang w:eastAsia="ru-RU"/>
        </w:rPr>
        <w:t xml:space="preserve">2.2.3. </w:t>
      </w:r>
      <w:r>
        <w:rPr>
          <w:rFonts w:eastAsia="Times New Roman" w:cs="Times New Roman" w:ascii="Times New Roman" w:hAnsi="Times New Roman"/>
          <w:b w:val="false"/>
          <w:bCs w:val="false"/>
          <w:sz w:val="24"/>
          <w:szCs w:val="24"/>
          <w:lang w:eastAsia="ru-RU"/>
        </w:rPr>
        <w:t>«Исполнитель» им</w:t>
      </w:r>
      <w:r>
        <w:rPr>
          <w:rFonts w:eastAsia="Times New Roman" w:cs="Times New Roman" w:ascii="Times New Roman" w:hAnsi="Times New Roman"/>
          <w:sz w:val="24"/>
          <w:szCs w:val="24"/>
          <w:lang w:eastAsia="ru-RU"/>
        </w:rPr>
        <w:t>еет право сообщить о нарушении законодательства в сфере оказания услуг уполномоченным государственным органам для привлечения нарушителя (юридического, физического или должностного лица) к предусмотренной законом ответственности.</w:t>
      </w:r>
    </w:p>
    <w:p>
      <w:pPr>
        <w:pStyle w:val="Normal"/>
        <w:bidi w:val="0"/>
        <w:spacing w:lineRule="auto" w:line="240" w:before="0" w:after="0"/>
        <w:ind w:left="0" w:right="0" w:hanging="0"/>
        <w:jc w:val="both"/>
        <w:rPr>
          <w:rFonts w:ascii="Times New Roman" w:hAnsi="Times New Roman" w:eastAsia="Times New Roman" w:cs="Times New Roman"/>
          <w:sz w:val="24"/>
          <w:szCs w:val="24"/>
          <w:lang w:eastAsia="ru-RU"/>
        </w:rPr>
      </w:pPr>
      <w:r>
        <w:rPr/>
      </w:r>
    </w:p>
    <w:p>
      <w:pPr>
        <w:pStyle w:val="Normal"/>
        <w:bidi w:val="0"/>
        <w:spacing w:lineRule="auto" w:line="240" w:before="0" w:after="0"/>
        <w:ind w:left="0" w:right="0" w:hanging="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2.3. Обязанности  «ЗАКАЗЧИКА»:</w:t>
      </w:r>
    </w:p>
    <w:p>
      <w:pPr>
        <w:pStyle w:val="Normal"/>
        <w:tabs>
          <w:tab w:val="left" w:pos="709" w:leader="none"/>
          <w:tab w:val="left" w:pos="993" w:leader="none"/>
        </w:tabs>
        <w:bidi w:val="0"/>
        <w:spacing w:lineRule="auto" w:line="240" w:before="0" w:after="0"/>
        <w:ind w:left="0" w:right="0" w:hanging="0"/>
        <w:jc w:val="both"/>
        <w:rPr/>
      </w:pPr>
      <w:r>
        <w:rPr>
          <w:rFonts w:eastAsia="Times New Roman" w:cs="Times New Roman" w:ascii="Times New Roman" w:hAnsi="Times New Roman"/>
          <w:sz w:val="24"/>
          <w:szCs w:val="24"/>
          <w:lang w:eastAsia="ru-RU"/>
        </w:rPr>
        <w:t>2.3.1. Для оформления контракта, представить «Исполнитель»</w:t>
      </w:r>
      <w:r>
        <w:rPr>
          <w:rFonts w:eastAsia="Times New Roman" w:cs="Times New Roman" w:ascii="Times New Roman" w:hAnsi="Times New Roman"/>
          <w:b w:val="false"/>
          <w:bCs w:val="false"/>
          <w:sz w:val="24"/>
          <w:szCs w:val="24"/>
          <w:lang w:eastAsia="ru-RU"/>
        </w:rPr>
        <w:t xml:space="preserve"> </w:t>
      </w:r>
      <w:r>
        <w:rPr>
          <w:rFonts w:eastAsia="Times New Roman" w:cs="Times New Roman" w:ascii="Times New Roman" w:hAnsi="Times New Roman"/>
          <w:sz w:val="24"/>
          <w:szCs w:val="24"/>
          <w:lang w:eastAsia="ru-RU"/>
        </w:rPr>
        <w:t>уставные документы, реквизиты. В течение срока действия контракта «Заказчик» ответственен за объективность и своевременное предоставление сведений о произошедших изменениях и обязуется в письменной форме сообщать о них «Исполнителю»</w:t>
      </w:r>
      <w:r>
        <w:rPr>
          <w:rFonts w:eastAsia="Times New Roman" w:cs="Times New Roman" w:ascii="Times New Roman" w:hAnsi="Times New Roman"/>
          <w:b w:val="false"/>
          <w:bCs w:val="false"/>
          <w:sz w:val="24"/>
          <w:szCs w:val="24"/>
          <w:lang w:eastAsia="ru-RU"/>
        </w:rPr>
        <w:t xml:space="preserve">. </w:t>
      </w:r>
    </w:p>
    <w:p>
      <w:pPr>
        <w:pStyle w:val="Normal"/>
        <w:tabs>
          <w:tab w:val="clear" w:pos="709"/>
          <w:tab w:val="left" w:pos="1429" w:leader="none"/>
          <w:tab w:val="left" w:pos="1713" w:leader="none"/>
        </w:tabs>
        <w:bidi w:val="0"/>
        <w:spacing w:lineRule="auto" w:line="240" w:before="0" w:after="0"/>
        <w:ind w:left="0" w:right="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2.3.2. «Заказчик» обязан оплачивать оказываемые услуги по настоящему контракту в соответствии с порядком и сроками, указанными в п.3  контракта.</w:t>
      </w:r>
    </w:p>
    <w:p>
      <w:pPr>
        <w:pStyle w:val="Normal"/>
        <w:tabs>
          <w:tab w:val="left" w:pos="709" w:leader="none"/>
          <w:tab w:val="left" w:pos="993" w:leader="none"/>
        </w:tabs>
        <w:bidi w:val="0"/>
        <w:spacing w:lineRule="auto" w:line="240" w:before="0" w:after="0"/>
        <w:ind w:left="0" w:right="0" w:hanging="0"/>
        <w:jc w:val="both"/>
        <w:rPr/>
      </w:pPr>
      <w:r>
        <w:rPr>
          <w:rFonts w:eastAsia="Times New Roman" w:cs="Times New Roman" w:ascii="Times New Roman" w:hAnsi="Times New Roman"/>
          <w:sz w:val="24"/>
          <w:szCs w:val="24"/>
          <w:lang w:eastAsia="ru-RU"/>
        </w:rPr>
        <w:t xml:space="preserve">2.3.3. «Заказчик» обязан своевременно извещать в письменном виде </w:t>
      </w:r>
      <w:r>
        <w:rPr>
          <w:rFonts w:eastAsia="Times New Roman" w:cs="Times New Roman" w:ascii="Times New Roman" w:hAnsi="Times New Roman"/>
          <w:b/>
          <w:sz w:val="24"/>
          <w:szCs w:val="24"/>
          <w:lang w:eastAsia="ru-RU"/>
        </w:rPr>
        <w:t xml:space="preserve">«Исполнителя» </w:t>
      </w:r>
      <w:r>
        <w:rPr>
          <w:rFonts w:eastAsia="Times New Roman" w:cs="Times New Roman" w:ascii="Times New Roman" w:hAnsi="Times New Roman"/>
          <w:sz w:val="24"/>
          <w:szCs w:val="24"/>
          <w:lang w:eastAsia="ru-RU"/>
        </w:rPr>
        <w:t>об</w:t>
      </w:r>
    </w:p>
    <w:p>
      <w:pPr>
        <w:pStyle w:val="Normal"/>
        <w:tabs>
          <w:tab w:val="left" w:pos="709" w:leader="none"/>
          <w:tab w:val="left" w:pos="993" w:leader="none"/>
        </w:tabs>
        <w:bidi w:val="0"/>
        <w:spacing w:lineRule="auto" w:line="240" w:before="0" w:after="0"/>
        <w:ind w:left="0" w:right="0" w:hanging="0"/>
        <w:jc w:val="both"/>
        <w:rPr>
          <w:rFonts w:ascii="Times New Roman" w:hAnsi="Times New Roman" w:eastAsia="Times New Roman" w:cs="Times New Roman"/>
          <w:sz w:val="24"/>
          <w:szCs w:val="24"/>
          <w:lang w:eastAsia="ru-RU"/>
        </w:rPr>
      </w:pPr>
      <w:r>
        <w:rPr/>
      </w:r>
    </w:p>
    <w:p>
      <w:pPr>
        <w:pStyle w:val="Normal"/>
        <w:tabs>
          <w:tab w:val="left" w:pos="709" w:leader="none"/>
          <w:tab w:val="left" w:pos="993" w:leader="none"/>
        </w:tabs>
        <w:bidi w:val="0"/>
        <w:spacing w:lineRule="auto" w:line="240" w:before="0" w:after="0"/>
        <w:ind w:left="0" w:right="0" w:hanging="0"/>
        <w:jc w:val="both"/>
        <w:rPr/>
      </w:pPr>
      <w:r>
        <w:rPr>
          <w:rFonts w:eastAsia="Times New Roman" w:cs="Times New Roman" w:ascii="Times New Roman" w:hAnsi="Times New Roman"/>
          <w:sz w:val="24"/>
          <w:szCs w:val="24"/>
          <w:lang w:eastAsia="ru-RU"/>
        </w:rPr>
        <w:t>изменении  банковских и платежных реквизитов, юридического и фактического адреса.</w:t>
      </w:r>
    </w:p>
    <w:p>
      <w:pPr>
        <w:pStyle w:val="Normal"/>
        <w:tabs>
          <w:tab w:val="left" w:pos="709" w:leader="none"/>
          <w:tab w:val="left" w:pos="993" w:leader="none"/>
        </w:tabs>
        <w:bidi w:val="0"/>
        <w:spacing w:lineRule="auto" w:line="240" w:before="0" w:after="0"/>
        <w:ind w:left="0" w:right="0" w:hanging="0"/>
        <w:jc w:val="both"/>
        <w:rPr/>
      </w:pPr>
      <w:r>
        <w:rPr>
          <w:rFonts w:eastAsia="Times New Roman" w:cs="Times New Roman" w:ascii="Times New Roman" w:hAnsi="Times New Roman"/>
          <w:sz w:val="24"/>
          <w:szCs w:val="24"/>
          <w:lang w:eastAsia="ru-RU"/>
        </w:rPr>
        <w:t>2.3.4. «Заказчик» обязан соблюдать требования законодательства Российской Федерации.</w:t>
      </w:r>
    </w:p>
    <w:p>
      <w:pPr>
        <w:pStyle w:val="Normal"/>
        <w:tabs>
          <w:tab w:val="left" w:pos="709" w:leader="none"/>
          <w:tab w:val="left" w:pos="993" w:leader="none"/>
        </w:tabs>
        <w:bidi w:val="0"/>
        <w:spacing w:lineRule="auto" w:line="240" w:before="0" w:after="0"/>
        <w:ind w:left="0" w:right="0" w:hanging="0"/>
        <w:jc w:val="both"/>
        <w:rPr/>
      </w:pPr>
      <w:r>
        <w:rPr>
          <w:rFonts w:eastAsia="Times New Roman" w:cs="Times New Roman" w:ascii="Times New Roman" w:hAnsi="Times New Roman"/>
          <w:sz w:val="24"/>
          <w:szCs w:val="24"/>
          <w:lang w:eastAsia="ru-RU"/>
        </w:rPr>
        <w:t xml:space="preserve">2.3.5. «Заказчик» обязан предупредить </w:t>
      </w:r>
      <w:r>
        <w:rPr>
          <w:rFonts w:eastAsia="Times New Roman" w:cs="Times New Roman" w:ascii="Times New Roman" w:hAnsi="Times New Roman"/>
          <w:b w:val="false"/>
          <w:bCs w:val="false"/>
          <w:sz w:val="24"/>
          <w:szCs w:val="24"/>
          <w:lang w:eastAsia="ru-RU"/>
        </w:rPr>
        <w:t>«Исполнителя»</w:t>
      </w:r>
      <w:r>
        <w:rPr>
          <w:rFonts w:eastAsia="Times New Roman" w:cs="Times New Roman" w:ascii="Times New Roman" w:hAnsi="Times New Roman"/>
          <w:sz w:val="24"/>
          <w:szCs w:val="24"/>
          <w:lang w:eastAsia="ru-RU"/>
        </w:rPr>
        <w:t xml:space="preserve"> обо всех случаях невозможности исполнения существенных условий контракта в письменном виде либо в виде телефонограммы в течение трех дней с момента возникновения  препятствий к исполнению.</w:t>
      </w:r>
    </w:p>
    <w:p>
      <w:pPr>
        <w:pStyle w:val="Normal"/>
        <w:tabs>
          <w:tab w:val="left" w:pos="709" w:leader="none"/>
          <w:tab w:val="left" w:pos="993" w:leader="none"/>
        </w:tabs>
        <w:bidi w:val="0"/>
        <w:spacing w:lineRule="auto" w:line="240" w:before="0" w:after="0"/>
        <w:ind w:left="0" w:right="0" w:hanging="0"/>
        <w:jc w:val="both"/>
        <w:rPr/>
      </w:pPr>
      <w:r>
        <w:rPr>
          <w:rFonts w:eastAsia="Times New Roman" w:cs="Times New Roman" w:ascii="Times New Roman" w:hAnsi="Times New Roman"/>
          <w:sz w:val="24"/>
          <w:szCs w:val="24"/>
          <w:lang w:eastAsia="ru-RU"/>
        </w:rPr>
        <w:t>2.3.6. Своевременно представлять «Исполнителю»</w:t>
      </w:r>
      <w:r>
        <w:rPr>
          <w:rFonts w:eastAsia="Times New Roman" w:cs="Times New Roman" w:ascii="Times New Roman" w:hAnsi="Times New Roman"/>
          <w:b w:val="false"/>
          <w:bCs w:val="false"/>
          <w:sz w:val="24"/>
          <w:szCs w:val="24"/>
          <w:lang w:eastAsia="ru-RU"/>
        </w:rPr>
        <w:t xml:space="preserve"> </w:t>
      </w:r>
      <w:r>
        <w:rPr>
          <w:rFonts w:eastAsia="Times New Roman" w:cs="Times New Roman" w:ascii="Times New Roman" w:hAnsi="Times New Roman"/>
          <w:sz w:val="24"/>
          <w:szCs w:val="24"/>
          <w:lang w:eastAsia="ru-RU"/>
        </w:rPr>
        <w:t>всю необходимую информацию по его письменному запросу.</w:t>
      </w:r>
    </w:p>
    <w:p>
      <w:pPr>
        <w:pStyle w:val="Normal"/>
        <w:tabs>
          <w:tab w:val="left" w:pos="709" w:leader="none"/>
          <w:tab w:val="left" w:pos="993" w:leader="none"/>
        </w:tabs>
        <w:bidi w:val="0"/>
        <w:spacing w:lineRule="auto" w:line="240" w:before="0" w:after="0"/>
        <w:ind w:left="0" w:right="0" w:hanging="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tabs>
          <w:tab w:val="left" w:pos="709" w:leader="none"/>
          <w:tab w:val="left" w:pos="993" w:leader="none"/>
        </w:tabs>
        <w:bidi w:val="0"/>
        <w:spacing w:lineRule="auto" w:line="240" w:before="0" w:after="0"/>
        <w:ind w:left="0" w:right="0" w:hanging="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2.4. Права «ЗАКАЗЧИКА»:</w:t>
      </w:r>
    </w:p>
    <w:p>
      <w:pPr>
        <w:pStyle w:val="Normal"/>
        <w:bidi w:val="0"/>
        <w:spacing w:lineRule="auto" w:line="240" w:before="0" w:after="0"/>
        <w:ind w:left="0" w:right="0" w:hanging="0"/>
        <w:jc w:val="both"/>
        <w:rPr/>
      </w:pPr>
      <w:r>
        <w:rPr>
          <w:rFonts w:eastAsia="Times New Roman" w:cs="Times New Roman" w:ascii="Times New Roman" w:hAnsi="Times New Roman"/>
          <w:sz w:val="24"/>
          <w:szCs w:val="24"/>
          <w:lang w:eastAsia="ru-RU"/>
        </w:rPr>
        <w:t xml:space="preserve">2.4.1. «Заказчик» имеет право требовать от </w:t>
      </w:r>
      <w:r>
        <w:rPr>
          <w:rFonts w:eastAsia="Times New Roman" w:cs="Times New Roman" w:ascii="Times New Roman" w:hAnsi="Times New Roman"/>
          <w:b w:val="false"/>
          <w:bCs w:val="false"/>
          <w:sz w:val="24"/>
          <w:szCs w:val="24"/>
          <w:lang w:eastAsia="ru-RU"/>
        </w:rPr>
        <w:t>«Исполнителя»</w:t>
      </w:r>
      <w:r>
        <w:rPr>
          <w:rFonts w:eastAsia="Times New Roman" w:cs="Times New Roman" w:ascii="Times New Roman" w:hAnsi="Times New Roman"/>
          <w:sz w:val="24"/>
          <w:szCs w:val="24"/>
          <w:lang w:eastAsia="ru-RU"/>
        </w:rPr>
        <w:t xml:space="preserve"> выполнения условий контракта.</w:t>
      </w:r>
    </w:p>
    <w:p>
      <w:pPr>
        <w:pStyle w:val="Normal"/>
        <w:bidi w:val="0"/>
        <w:spacing w:lineRule="auto" w:line="240" w:before="0" w:after="0"/>
        <w:ind w:left="0" w:right="0" w:hanging="0"/>
        <w:jc w:val="both"/>
        <w:rPr/>
      </w:pPr>
      <w:r>
        <w:rPr>
          <w:rFonts w:eastAsia="Times New Roman" w:cs="Times New Roman" w:ascii="Times New Roman" w:hAnsi="Times New Roman"/>
          <w:sz w:val="24"/>
          <w:szCs w:val="24"/>
          <w:lang w:eastAsia="ru-RU"/>
        </w:rPr>
        <w:t xml:space="preserve">2.4.2. «Заказчик» имеет право контролировать во всякое время, не вмешиваясь в ход работы </w:t>
      </w:r>
      <w:r>
        <w:rPr>
          <w:rFonts w:eastAsia="Times New Roman" w:cs="Times New Roman" w:ascii="Times New Roman" w:hAnsi="Times New Roman"/>
          <w:b w:val="false"/>
          <w:bCs w:val="false"/>
          <w:sz w:val="24"/>
          <w:szCs w:val="24"/>
          <w:lang w:eastAsia="ru-RU"/>
        </w:rPr>
        <w:t>«Исполнителя»,</w:t>
      </w:r>
      <w:r>
        <w:rPr>
          <w:rFonts w:eastAsia="Times New Roman" w:cs="Times New Roman" w:ascii="Times New Roman" w:hAnsi="Times New Roman"/>
          <w:sz w:val="24"/>
          <w:szCs w:val="24"/>
          <w:lang w:eastAsia="ru-RU"/>
        </w:rPr>
        <w:t xml:space="preserve"> деятельность по вывозу и откачке ЖБО.</w:t>
      </w:r>
    </w:p>
    <w:p>
      <w:pPr>
        <w:pStyle w:val="Normal"/>
        <w:bidi w:val="0"/>
        <w:spacing w:lineRule="auto" w:line="240" w:before="0" w:after="0"/>
        <w:ind w:left="0" w:right="0" w:hanging="0"/>
        <w:jc w:val="both"/>
        <w:rPr/>
      </w:pPr>
      <w:r>
        <w:rPr>
          <w:rFonts w:eastAsia="Times New Roman" w:cs="Times New Roman" w:ascii="Times New Roman" w:hAnsi="Times New Roman"/>
          <w:sz w:val="24"/>
          <w:szCs w:val="24"/>
          <w:lang w:eastAsia="ru-RU"/>
        </w:rPr>
        <w:t xml:space="preserve">2.4.3. «Заказчик» имеет право в одностороннем порядке отказаться от исполнения контракта возмездного оказания услуг при условии оплаты </w:t>
      </w:r>
      <w:r>
        <w:rPr>
          <w:rFonts w:eastAsia="Times New Roman" w:cs="Times New Roman" w:ascii="Times New Roman" w:hAnsi="Times New Roman"/>
          <w:b w:val="false"/>
          <w:bCs w:val="false"/>
          <w:sz w:val="24"/>
          <w:szCs w:val="24"/>
          <w:lang w:eastAsia="ru-RU"/>
        </w:rPr>
        <w:t>«Исполнителю»</w:t>
      </w:r>
      <w:r>
        <w:rPr>
          <w:rFonts w:eastAsia="Times New Roman" w:cs="Times New Roman" w:ascii="Times New Roman" w:hAnsi="Times New Roman"/>
          <w:sz w:val="24"/>
          <w:szCs w:val="24"/>
          <w:lang w:eastAsia="ru-RU"/>
        </w:rPr>
        <w:t xml:space="preserve"> оказанных услуг и  фактически понесенных им расходов.</w:t>
      </w:r>
    </w:p>
    <w:p>
      <w:pPr>
        <w:pStyle w:val="Normal"/>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567" w:right="0" w:firstLine="36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3. ЦЕНА, ПОРЯДОК ПРИЕМКИ ОКАЗАННЫХ УСЛУГ И ОПЛАТЫ</w:t>
      </w:r>
    </w:p>
    <w:p>
      <w:pPr>
        <w:pStyle w:val="Normal"/>
        <w:bidi w:val="0"/>
        <w:spacing w:lineRule="auto" w:line="240" w:before="0" w:after="0"/>
        <w:ind w:left="-567" w:right="0" w:firstLine="36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bidi w:val="0"/>
        <w:spacing w:lineRule="auto" w:line="240" w:before="0" w:after="0"/>
        <w:ind w:left="-567" w:right="0" w:firstLine="36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bidi w:val="0"/>
        <w:spacing w:before="0" w:after="0"/>
        <w:contextualSpacing/>
        <w:jc w:val="both"/>
        <w:rPr/>
      </w:pPr>
      <w:r>
        <w:rPr>
          <w:sz w:val="24"/>
          <w:szCs w:val="24"/>
        </w:rPr>
        <w:t xml:space="preserve">3.1. Заказчик оплачивает Исполнителю плату за оказываемые услуги </w:t>
      </w:r>
      <w:r>
        <w:rPr>
          <w:rFonts w:eastAsia="Times New Roman" w:cs="Times New Roman" w:ascii="Times New Roman" w:hAnsi="Times New Roman"/>
          <w:b w:val="false"/>
          <w:bCs w:val="false"/>
          <w:i w:val="false"/>
          <w:iCs w:val="false"/>
          <w:color w:val="000000"/>
          <w:position w:val="0"/>
          <w:sz w:val="24"/>
          <w:sz w:val="24"/>
          <w:szCs w:val="24"/>
          <w:vertAlign w:val="baseline"/>
          <w:lang w:val="ru-RU" w:eastAsia="ru-RU"/>
        </w:rPr>
        <w:t>по тарифу _______</w:t>
      </w:r>
      <w:r>
        <w:rPr>
          <w:rFonts w:eastAsia="Times New Roman" w:cs="Times New Roman" w:ascii="Times New Roman" w:hAnsi="Times New Roman"/>
          <w:b w:val="false"/>
          <w:bCs w:val="false"/>
          <w:i w:val="false"/>
          <w:iCs w:val="false"/>
          <w:color w:val="000000"/>
          <w:kern w:val="2"/>
          <w:position w:val="0"/>
          <w:sz w:val="24"/>
          <w:sz w:val="24"/>
          <w:szCs w:val="24"/>
          <w:vertAlign w:val="baseline"/>
          <w:lang w:val="ru-RU" w:eastAsia="ru-RU" w:bidi="hi-IN"/>
        </w:rPr>
        <w:t xml:space="preserve"> </w:t>
      </w:r>
      <w:r>
        <w:rPr>
          <w:rFonts w:eastAsia="Times New Roman" w:cs="Times New Roman" w:ascii="Times New Roman" w:hAnsi="Times New Roman"/>
          <w:b w:val="false"/>
          <w:bCs w:val="false"/>
          <w:i w:val="false"/>
          <w:iCs w:val="false"/>
          <w:color w:val="000000"/>
          <w:position w:val="0"/>
          <w:sz w:val="24"/>
          <w:sz w:val="24"/>
          <w:szCs w:val="24"/>
          <w:vertAlign w:val="baseline"/>
          <w:lang w:val="ru-RU" w:eastAsia="ru-RU"/>
        </w:rPr>
        <w:t>рублей ______ копеек за 1 м</w:t>
      </w:r>
      <w:r>
        <w:rPr>
          <w:rFonts w:eastAsia="Times New Roman" w:cs="Times New Roman" w:ascii="Times New Roman" w:hAnsi="Times New Roman"/>
          <w:b w:val="false"/>
          <w:bCs w:val="false"/>
          <w:i w:val="false"/>
          <w:iCs w:val="false"/>
          <w:color w:val="000000"/>
          <w:sz w:val="24"/>
          <w:szCs w:val="24"/>
          <w:vertAlign w:val="superscript"/>
          <w:lang w:val="ru-RU" w:eastAsia="ru-RU"/>
        </w:rPr>
        <w:t>3.</w:t>
      </w:r>
    </w:p>
    <w:p>
      <w:pPr>
        <w:pStyle w:val="Normal"/>
        <w:bidi w:val="0"/>
        <w:spacing w:lineRule="auto" w:line="240" w:before="0" w:after="0"/>
        <w:ind w:left="0" w:right="0" w:hanging="0"/>
        <w:contextualSpacing/>
        <w:jc w:val="both"/>
        <w:rPr>
          <w:rFonts w:ascii="Times New Roman" w:hAnsi="Times New Roman" w:eastAsia="Times New Roman" w:cs="Times New Roman"/>
          <w:b/>
          <w:b/>
          <w:bCs w:val="false"/>
          <w:i w:val="false"/>
          <w:i w:val="false"/>
          <w:iCs w:val="false"/>
          <w:color w:val="000000"/>
          <w:sz w:val="24"/>
          <w:szCs w:val="24"/>
          <w:lang w:eastAsia="ru-RU"/>
        </w:rPr>
      </w:pPr>
      <w:r>
        <w:rPr>
          <w:rFonts w:eastAsia="Times New Roman" w:cs="Times New Roman" w:ascii="Times New Roman" w:hAnsi="Times New Roman"/>
          <w:b/>
          <w:bCs w:val="false"/>
          <w:i w:val="false"/>
          <w:iCs w:val="false"/>
          <w:color w:val="000000"/>
          <w:sz w:val="24"/>
          <w:szCs w:val="24"/>
          <w:lang w:eastAsia="ru-RU"/>
        </w:rPr>
      </w:r>
    </w:p>
    <w:p>
      <w:pPr>
        <w:pStyle w:val="Normal"/>
        <w:bidi w:val="0"/>
        <w:spacing w:lineRule="auto" w:line="240" w:before="0" w:after="0"/>
        <w:ind w:left="0" w:right="0" w:hanging="0"/>
        <w:jc w:val="both"/>
        <w:rPr>
          <w:color w:val="000000"/>
        </w:rPr>
      </w:pPr>
      <w:r>
        <w:rPr>
          <w:rFonts w:eastAsia="Times New Roman" w:cs="Times New Roman" w:ascii="Times New Roman" w:hAnsi="Times New Roman"/>
          <w:b/>
          <w:color w:val="000000"/>
          <w:sz w:val="24"/>
          <w:szCs w:val="24"/>
          <w:lang w:eastAsia="ru-RU"/>
        </w:rPr>
        <w:tab/>
        <w:t xml:space="preserve">Сумма по контракту составляет </w:t>
      </w:r>
      <w:r>
        <w:rPr>
          <w:rFonts w:eastAsia="Times New Roman" w:cs="Times New Roman" w:ascii="Times New Roman" w:hAnsi="Times New Roman"/>
          <w:b/>
          <w:color w:val="000000"/>
          <w:kern w:val="2"/>
          <w:sz w:val="24"/>
          <w:szCs w:val="24"/>
          <w:lang w:val="ru-RU" w:eastAsia="ru-RU" w:bidi="hi-IN"/>
        </w:rPr>
        <w:t xml:space="preserve"> ________________</w:t>
      </w:r>
      <w:r>
        <w:rPr>
          <w:rFonts w:eastAsia="Times New Roman" w:cs="Times New Roman" w:ascii="Times New Roman" w:hAnsi="Times New Roman"/>
          <w:b/>
          <w:color w:val="000000"/>
          <w:sz w:val="24"/>
          <w:szCs w:val="24"/>
          <w:shd w:fill="auto" w:val="clear"/>
          <w:lang w:eastAsia="ru-RU"/>
        </w:rPr>
        <w:t xml:space="preserve"> </w:t>
      </w:r>
      <w:r>
        <w:rPr>
          <w:rFonts w:eastAsia="Times New Roman" w:cs="Times New Roman" w:ascii="Times New Roman" w:hAnsi="Times New Roman"/>
          <w:b/>
          <w:color w:val="000000"/>
          <w:sz w:val="24"/>
          <w:szCs w:val="24"/>
          <w:shd w:fill="auto" w:val="clear"/>
          <w:lang w:eastAsia="ru-RU"/>
        </w:rPr>
        <w:t>(_____________</w:t>
      </w:r>
      <w:r>
        <w:rPr>
          <w:rFonts w:eastAsia="Times New Roman" w:cs="Times New Roman" w:ascii="Times New Roman" w:hAnsi="Times New Roman"/>
          <w:b/>
          <w:color w:val="000000"/>
          <w:sz w:val="24"/>
          <w:szCs w:val="24"/>
          <w:shd w:fill="auto" w:val="clear"/>
          <w:lang w:eastAsia="ru-RU"/>
        </w:rPr>
        <w:t>),</w:t>
      </w:r>
      <w:r>
        <w:rPr>
          <w:rFonts w:eastAsia="Times New Roman" w:cs="Times New Roman" w:ascii="Times New Roman" w:hAnsi="Times New Roman"/>
          <w:b/>
          <w:bCs/>
          <w:color w:val="000000"/>
          <w:sz w:val="24"/>
          <w:szCs w:val="24"/>
          <w:shd w:fill="auto" w:val="clear"/>
          <w:lang w:eastAsia="ru-RU"/>
        </w:rPr>
        <w:t xml:space="preserve"> ___________</w:t>
      </w:r>
      <w:r>
        <w:rPr>
          <w:rFonts w:eastAsia="Times New Roman" w:cs="Times New Roman" w:ascii="Times New Roman" w:hAnsi="Times New Roman"/>
          <w:b/>
          <w:bCs/>
          <w:color w:val="000000"/>
          <w:kern w:val="2"/>
          <w:sz w:val="24"/>
          <w:szCs w:val="24"/>
          <w:shd w:fill="auto" w:val="clear"/>
          <w:lang w:val="ru-RU" w:eastAsia="ru-RU" w:bidi="hi-IN"/>
        </w:rPr>
        <w:t>.</w:t>
      </w:r>
    </w:p>
    <w:p>
      <w:pPr>
        <w:pStyle w:val="Normal"/>
        <w:bidi w:val="0"/>
        <w:spacing w:lineRule="auto" w:line="240" w:before="0" w:after="0"/>
        <w:ind w:left="0" w:right="0" w:hanging="0"/>
        <w:jc w:val="both"/>
        <w:rPr>
          <w:color w:val="000000"/>
        </w:rPr>
      </w:pPr>
      <w:r>
        <w:rPr>
          <w:color w:val="000000"/>
        </w:rPr>
      </w:r>
    </w:p>
    <w:p>
      <w:pPr>
        <w:pStyle w:val="Normal"/>
        <w:bidi w:val="0"/>
        <w:spacing w:lineRule="auto" w:line="240" w:before="0" w:after="0"/>
        <w:ind w:left="0" w:right="0" w:hanging="0"/>
        <w:jc w:val="both"/>
        <w:rPr/>
      </w:pPr>
      <w:r>
        <w:rPr>
          <w:rFonts w:eastAsia="Times New Roman" w:cs="Times New Roman" w:ascii="Times New Roman" w:hAnsi="Times New Roman"/>
          <w:b/>
          <w:sz w:val="24"/>
          <w:szCs w:val="24"/>
          <w:shd w:fill="auto" w:val="clear"/>
          <w:lang w:eastAsia="ru-RU"/>
        </w:rPr>
        <w:t xml:space="preserve"> </w:t>
      </w:r>
      <w:r>
        <w:rPr>
          <w:rFonts w:eastAsia="Times New Roman" w:cs="Times New Roman" w:ascii="Times New Roman" w:hAnsi="Times New Roman"/>
          <w:b/>
          <w:sz w:val="24"/>
          <w:szCs w:val="24"/>
          <w:shd w:fill="auto" w:val="clear"/>
          <w:lang w:eastAsia="ru-RU"/>
        </w:rPr>
        <w:tab/>
      </w:r>
      <w:r>
        <w:rPr>
          <w:rFonts w:eastAsia="Times New Roman" w:cs="Times New Roman" w:ascii="Times New Roman" w:hAnsi="Times New Roman"/>
          <w:b w:val="false"/>
          <w:bCs w:val="false"/>
          <w:sz w:val="24"/>
          <w:szCs w:val="24"/>
          <w:shd w:fill="auto" w:val="clear"/>
          <w:lang w:eastAsia="ru-RU"/>
        </w:rPr>
        <w:t>Оплата производится за счет средств  Федерального  бюджета. Цена настоящего государственного контракта является твердой на весь срок исполнения государственного контракта, за исключением случаев предусмотренных ст. 95 ФЗ № 44.</w:t>
      </w:r>
    </w:p>
    <w:p>
      <w:pPr>
        <w:pStyle w:val="Normal"/>
        <w:bidi w:val="0"/>
        <w:spacing w:lineRule="auto" w:line="240" w:before="0" w:after="0"/>
        <w:ind w:left="0" w:right="0" w:hanging="0"/>
        <w:jc w:val="both"/>
        <w:rPr/>
      </w:pPr>
      <w:r>
        <w:rPr>
          <w:rFonts w:eastAsia="Times New Roman" w:cs="Times New Roman" w:ascii="Times New Roman" w:hAnsi="Times New Roman"/>
          <w:sz w:val="24"/>
          <w:szCs w:val="24"/>
          <w:shd w:fill="auto" w:val="clear"/>
          <w:lang w:eastAsia="ru-RU"/>
        </w:rPr>
        <w:t>3.2. Прием оказанных услуг производится на ос</w:t>
      </w:r>
      <w:r>
        <w:rPr>
          <w:rFonts w:eastAsia="Times New Roman" w:cs="Times New Roman" w:ascii="Times New Roman" w:hAnsi="Times New Roman"/>
          <w:sz w:val="24"/>
          <w:szCs w:val="24"/>
          <w:lang w:eastAsia="ru-RU"/>
        </w:rPr>
        <w:t xml:space="preserve">новании акта оказанных услуг (выполненных работ), подписанного уполномоченными представителями обеих сторон за каждый месяц, в котором были оказаны услуги. </w:t>
      </w:r>
    </w:p>
    <w:p>
      <w:pPr>
        <w:pStyle w:val="Normal"/>
        <w:bidi w:val="0"/>
        <w:spacing w:lineRule="auto" w:line="240" w:before="0" w:after="0"/>
        <w:ind w:left="0" w:right="0" w:hanging="0"/>
        <w:jc w:val="both"/>
        <w:rPr/>
      </w:pPr>
      <w:r>
        <w:rPr>
          <w:rFonts w:eastAsia="Times New Roman" w:cs="Times New Roman" w:ascii="Times New Roman" w:hAnsi="Times New Roman"/>
          <w:sz w:val="24"/>
          <w:szCs w:val="24"/>
          <w:lang w:eastAsia="ru-RU"/>
        </w:rPr>
        <w:t xml:space="preserve">3.3. Оплата производится «Заказчиком» путем перечисления денежных средств на расчетный счет </w:t>
      </w:r>
      <w:r>
        <w:rPr>
          <w:rFonts w:eastAsia="Times New Roman" w:cs="Times New Roman" w:ascii="Times New Roman" w:hAnsi="Times New Roman"/>
          <w:b w:val="false"/>
          <w:bCs w:val="false"/>
          <w:sz w:val="24"/>
          <w:szCs w:val="24"/>
          <w:lang w:eastAsia="ru-RU"/>
        </w:rPr>
        <w:t>«Исполнителя»</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auto"/>
          <w:sz w:val="24"/>
          <w:szCs w:val="24"/>
          <w:lang w:val="ru-RU" w:eastAsia="zh-CN" w:bidi="ar-SA"/>
        </w:rPr>
        <w:t xml:space="preserve">в течении </w:t>
      </w:r>
      <w:r>
        <w:rPr>
          <w:rFonts w:eastAsia="Times New Roman" w:cs="Times New Roman" w:ascii="Times New Roman" w:hAnsi="Times New Roman"/>
          <w:sz w:val="24"/>
          <w:szCs w:val="24"/>
          <w:lang w:eastAsia="ru-RU"/>
        </w:rPr>
        <w:t>7 рабочих дней, со дня получения пакета документов, оплата производится на основании счетов и актов оказанных услуг (выполненных работ), подписанных уполномоченными представителями обеих сторон.</w:t>
      </w:r>
    </w:p>
    <w:p>
      <w:pPr>
        <w:pStyle w:val="Normal"/>
        <w:bidi w:val="0"/>
        <w:spacing w:lineRule="auto" w:line="240" w:before="0" w:after="0"/>
        <w:ind w:left="0" w:right="0" w:hanging="0"/>
        <w:jc w:val="both"/>
        <w:rPr/>
      </w:pPr>
      <w:r>
        <w:rPr>
          <w:rFonts w:eastAsia="Times New Roman" w:cs="Times New Roman" w:ascii="Times New Roman" w:hAnsi="Times New Roman"/>
          <w:sz w:val="24"/>
          <w:szCs w:val="24"/>
          <w:lang w:eastAsia="ru-RU"/>
        </w:rPr>
        <w:t xml:space="preserve">3.4. Обязательства «Заказчика» по оплате оказанных ему услуг считаются выполненными с момента поступления денежных средств на расчетный счет </w:t>
      </w:r>
      <w:r>
        <w:rPr>
          <w:rFonts w:eastAsia="Times New Roman" w:cs="Times New Roman" w:ascii="Times New Roman" w:hAnsi="Times New Roman"/>
          <w:b w:val="false"/>
          <w:bCs w:val="false"/>
          <w:sz w:val="24"/>
          <w:szCs w:val="24"/>
          <w:lang w:eastAsia="ru-RU"/>
        </w:rPr>
        <w:t>«Исполнителя»</w:t>
      </w:r>
      <w:r>
        <w:rPr>
          <w:rFonts w:eastAsia="Times New Roman" w:cs="Times New Roman" w:ascii="Times New Roman" w:hAnsi="Times New Roman"/>
          <w:sz w:val="24"/>
          <w:szCs w:val="24"/>
          <w:lang w:eastAsia="ru-RU"/>
        </w:rPr>
        <w:t xml:space="preserve"> в полном объеме в соответствии с условиями контракта.</w:t>
      </w:r>
    </w:p>
    <w:p>
      <w:pPr>
        <w:pStyle w:val="Normal"/>
        <w:bidi w:val="0"/>
        <w:spacing w:lineRule="auto" w:line="240" w:before="0" w:after="0"/>
        <w:ind w:left="0" w:right="0" w:hanging="0"/>
        <w:jc w:val="both"/>
        <w:rPr/>
      </w:pPr>
      <w:r>
        <w:rPr>
          <w:rFonts w:eastAsia="Times New Roman" w:cs="Times New Roman" w:ascii="Times New Roman" w:hAnsi="Times New Roman"/>
          <w:sz w:val="24"/>
          <w:szCs w:val="24"/>
          <w:lang w:eastAsia="ru-RU"/>
        </w:rPr>
        <w:t xml:space="preserve">3.5. Приемка выполненных работ осуществляется на основании акта выполненных работ, подписанного обеими сторонами. </w:t>
      </w:r>
      <w:r>
        <w:rPr>
          <w:rFonts w:eastAsia="Times New Roman" w:cs="Times New Roman" w:ascii="Times New Roman" w:hAnsi="Times New Roman"/>
          <w:b w:val="false"/>
          <w:bCs w:val="false"/>
          <w:sz w:val="24"/>
          <w:szCs w:val="24"/>
          <w:lang w:eastAsia="ru-RU"/>
        </w:rPr>
        <w:t>«Исполнитель»</w:t>
      </w:r>
      <w:r>
        <w:rPr>
          <w:rFonts w:eastAsia="Times New Roman" w:cs="Times New Roman" w:ascii="Times New Roman" w:hAnsi="Times New Roman"/>
          <w:sz w:val="24"/>
          <w:szCs w:val="24"/>
          <w:lang w:eastAsia="ru-RU"/>
        </w:rPr>
        <w:t xml:space="preserve"> до 30 числа ежемесячно направляет «Заказчику» акт выполненных работ и счет – фактуру. «Заказчик» в течении 3-х банковских дней обязан принять выполненные работы, либо направить мотивированный отказ от приемки работ, в случае не получения </w:t>
      </w:r>
      <w:r>
        <w:rPr>
          <w:rFonts w:eastAsia="Times New Roman" w:cs="Times New Roman" w:ascii="Times New Roman" w:hAnsi="Times New Roman"/>
          <w:b w:val="false"/>
          <w:bCs w:val="false"/>
          <w:sz w:val="24"/>
          <w:szCs w:val="24"/>
          <w:lang w:eastAsia="ru-RU"/>
        </w:rPr>
        <w:t>организации водопроводно-канализационного хозяйства</w:t>
      </w:r>
      <w:r>
        <w:rPr>
          <w:rFonts w:eastAsia="Times New Roman" w:cs="Times New Roman" w:ascii="Times New Roman" w:hAnsi="Times New Roman"/>
          <w:sz w:val="24"/>
          <w:szCs w:val="24"/>
          <w:lang w:eastAsia="ru-RU"/>
        </w:rPr>
        <w:t xml:space="preserve"> надлежаще оформленного акта выполненных работ, либо мотивированного отказа от их приемки, работы считаются выполненными в полном объеме и надлежащего качества.</w:t>
      </w:r>
    </w:p>
    <w:p>
      <w:pPr>
        <w:pStyle w:val="Normal"/>
        <w:bidi w:val="0"/>
        <w:spacing w:lineRule="auto" w:line="240" w:before="0" w:after="0"/>
        <w:ind w:left="0" w:right="0" w:hanging="0"/>
        <w:jc w:val="both"/>
        <w:rPr/>
      </w:pPr>
      <w:r>
        <w:rPr>
          <w:rFonts w:eastAsia="Times New Roman" w:cs="Times New Roman" w:ascii="Times New Roman" w:hAnsi="Times New Roman"/>
          <w:color w:val="000000"/>
          <w:sz w:val="24"/>
          <w:szCs w:val="24"/>
          <w:lang w:eastAsia="ru-RU"/>
        </w:rPr>
        <w:t>3.6. Услуги по</w:t>
      </w:r>
      <w:r>
        <w:rPr>
          <w:rFonts w:eastAsia="Times New Roman" w:cs="Times New Roman" w:ascii="Times New Roman" w:hAnsi="Times New Roman"/>
          <w:b w:val="false"/>
          <w:bCs w:val="false"/>
          <w:color w:val="000000"/>
          <w:sz w:val="24"/>
          <w:szCs w:val="24"/>
          <w:lang w:eastAsia="ru-RU"/>
        </w:rPr>
        <w:t xml:space="preserve"> откачке и вывозу ЖБО оказываются в течение</w:t>
      </w:r>
      <w:r>
        <w:rPr>
          <w:rFonts w:eastAsia="Times New Roman" w:cs="Times New Roman" w:ascii="Times New Roman" w:hAnsi="Times New Roman"/>
          <w:color w:val="000000"/>
          <w:sz w:val="24"/>
          <w:szCs w:val="24"/>
          <w:lang w:eastAsia="ru-RU"/>
        </w:rPr>
        <w:t xml:space="preserve"> 2026 года.</w:t>
      </w:r>
    </w:p>
    <w:p>
      <w:pPr>
        <w:pStyle w:val="Normal"/>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0"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4. ОБЪЕМ ОТХОДОВ, ПОДЛЕЖАЩИЙ ВЫВОЗУ</w:t>
      </w:r>
    </w:p>
    <w:p>
      <w:pPr>
        <w:pStyle w:val="Normal"/>
        <w:bidi w:val="0"/>
        <w:spacing w:lineRule="auto" w:line="240" w:before="0" w:after="0"/>
        <w:ind w:left="2771"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tabs>
          <w:tab w:val="clear" w:pos="709"/>
          <w:tab w:val="left" w:pos="2595" w:leader="none"/>
        </w:tabs>
        <w:bidi w:val="0"/>
        <w:spacing w:lineRule="auto" w:line="240" w:before="0" w:after="0"/>
        <w:ind w:left="0" w:right="0" w:hanging="0"/>
        <w:contextualSpacing/>
        <w:jc w:val="both"/>
        <w:rPr/>
      </w:pPr>
      <w:r>
        <w:rPr>
          <w:rFonts w:eastAsia="Times New Roman" w:cs="Times New Roman" w:ascii="Times New Roman" w:hAnsi="Times New Roman"/>
          <w:sz w:val="24"/>
          <w:szCs w:val="24"/>
          <w:lang w:eastAsia="ru-RU"/>
        </w:rPr>
        <w:t>4.1.  Объем по откачке и вывозу ЖБО составляет —</w:t>
      </w:r>
      <w:r>
        <w:rPr>
          <w:rFonts w:eastAsia="Times New Roman" w:cs="Times New Roman" w:ascii="Times New Roman" w:hAnsi="Times New Roman"/>
          <w:b w:val="false"/>
          <w:bCs w:val="false"/>
          <w:sz w:val="24"/>
          <w:szCs w:val="24"/>
          <w:lang w:eastAsia="ru-RU"/>
        </w:rPr>
        <w:t xml:space="preserve"> </w:t>
      </w:r>
      <w:r>
        <w:rPr>
          <w:rFonts w:eastAsia="Times New Roman" w:cs="Times New Roman" w:ascii="Times New Roman" w:hAnsi="Times New Roman"/>
          <w:b/>
          <w:bCs/>
          <w:color w:val="000000"/>
          <w:kern w:val="2"/>
          <w:sz w:val="24"/>
          <w:szCs w:val="24"/>
          <w:lang w:val="ru-RU" w:eastAsia="ru-RU" w:bidi="hi-IN"/>
        </w:rPr>
        <w:t xml:space="preserve">11 </w:t>
      </w:r>
      <w:r>
        <w:rPr>
          <w:rFonts w:eastAsia="Times New Roman" w:cs="Times New Roman" w:ascii="Times New Roman" w:hAnsi="Times New Roman"/>
          <w:b/>
          <w:bCs/>
          <w:color w:val="000000"/>
          <w:sz w:val="24"/>
          <w:szCs w:val="24"/>
          <w:lang w:eastAsia="ru-RU"/>
        </w:rPr>
        <w:t>м3.</w:t>
      </w:r>
    </w:p>
    <w:p>
      <w:pPr>
        <w:pStyle w:val="Normal"/>
        <w:tabs>
          <w:tab w:val="clear" w:pos="709"/>
          <w:tab w:val="left" w:pos="864" w:leader="none"/>
          <w:tab w:val="left" w:pos="1005" w:leader="none"/>
        </w:tabs>
        <w:bidi w:val="0"/>
        <w:spacing w:lineRule="auto" w:line="240" w:before="0" w:after="0"/>
        <w:ind w:left="219" w:right="-1"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864" w:leader="none"/>
          <w:tab w:val="left" w:pos="1005" w:leader="none"/>
        </w:tabs>
        <w:bidi w:val="0"/>
        <w:spacing w:lineRule="auto" w:line="240" w:before="0" w:after="0"/>
        <w:ind w:left="219" w:right="-1"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864" w:leader="none"/>
          <w:tab w:val="left" w:pos="1005" w:leader="none"/>
        </w:tabs>
        <w:bidi w:val="0"/>
        <w:spacing w:lineRule="auto" w:line="240" w:before="0" w:after="0"/>
        <w:ind w:left="219" w:right="-1"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864" w:leader="none"/>
          <w:tab w:val="left" w:pos="1005" w:leader="none"/>
        </w:tabs>
        <w:bidi w:val="0"/>
        <w:spacing w:lineRule="auto" w:line="240" w:before="0" w:after="0"/>
        <w:ind w:left="219" w:right="-1"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864" w:leader="none"/>
          <w:tab w:val="left" w:pos="1005" w:leader="none"/>
        </w:tabs>
        <w:bidi w:val="0"/>
        <w:spacing w:lineRule="auto" w:line="240" w:before="0" w:after="0"/>
        <w:ind w:left="219" w:right="-1"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0"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5. ОТВЕТСТВЕННОСТЬ СТОРОН</w:t>
      </w:r>
    </w:p>
    <w:p>
      <w:pPr>
        <w:pStyle w:val="Normal"/>
        <w:bidi w:val="0"/>
        <w:spacing w:lineRule="auto" w:line="240" w:before="0" w:after="0"/>
        <w:ind w:left="2771"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bidi w:val="0"/>
        <w:spacing w:lineRule="auto" w:line="240" w:before="0" w:after="0"/>
        <w:ind w:left="0" w:right="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5.1. 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w:t>
      </w:r>
    </w:p>
    <w:p>
      <w:pPr>
        <w:pStyle w:val="Normal"/>
        <w:bidi w:val="0"/>
        <w:spacing w:lineRule="auto" w:line="240" w:before="0" w:after="0"/>
        <w:ind w:left="0" w:right="0" w:firstLine="57"/>
        <w:jc w:val="both"/>
        <w:rPr/>
      </w:pPr>
      <w:r>
        <w:rPr>
          <w:rFonts w:eastAsia="Times New Roman" w:cs="Times New Roman" w:ascii="Times New Roman" w:hAnsi="Times New Roman"/>
          <w:sz w:val="24"/>
          <w:szCs w:val="24"/>
          <w:lang w:eastAsia="ru-RU"/>
        </w:rPr>
        <w:t>5.2. При неоплате услуг более двух месяцев подряд контракт расторгается «Исполнителем»</w:t>
      </w:r>
      <w:r>
        <w:rPr>
          <w:rFonts w:eastAsia="Times New Roman" w:cs="Times New Roman" w:ascii="Times New Roman" w:hAnsi="Times New Roman"/>
          <w:b w:val="false"/>
          <w:bCs w:val="false"/>
          <w:sz w:val="24"/>
          <w:szCs w:val="24"/>
          <w:lang w:eastAsia="ru-RU"/>
        </w:rPr>
        <w:t xml:space="preserve"> </w:t>
      </w:r>
      <w:r>
        <w:rPr>
          <w:rFonts w:eastAsia="Times New Roman" w:cs="Times New Roman" w:ascii="Times New Roman" w:hAnsi="Times New Roman"/>
          <w:sz w:val="24"/>
          <w:szCs w:val="24"/>
          <w:lang w:eastAsia="ru-RU"/>
        </w:rPr>
        <w:t>в одностороннем порядке, с учетом Указа Президента РФ от 23.11.1995 № 1173 «О мерах по осуществлению устойчивого функционирования объектов, обеспечивающих безопасность государства».</w:t>
      </w:r>
    </w:p>
    <w:p>
      <w:pPr>
        <w:pStyle w:val="Normal"/>
        <w:bidi w:val="0"/>
        <w:spacing w:lineRule="auto" w:line="240" w:before="0" w:after="0"/>
        <w:ind w:left="0" w:right="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5.3. В случае невозможности оказания услуг, возникшей по вине «Заказчика», услуги подлежат оплате в полном объеме за соответствующий период.</w:t>
      </w:r>
    </w:p>
    <w:p>
      <w:pPr>
        <w:pStyle w:val="Normal"/>
        <w:bidi w:val="0"/>
        <w:spacing w:lineRule="auto" w:line="240" w:before="0" w:after="0"/>
        <w:ind w:left="0" w:right="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5.4.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препятствуют чрезвычайное и непредотвратимое при данных условиях обстоятельство (непреодолимая сила).</w:t>
      </w:r>
    </w:p>
    <w:p>
      <w:pPr>
        <w:pStyle w:val="Normal"/>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567" w:right="0"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ind w:left="0"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6. УСЛОВИЯ ИЗМЕНЕНИЯ, ПРЕКРАЩЕНИЯ КОНТРАКТА, ПРОЧИЕ УСЛОВИЯ</w:t>
      </w:r>
    </w:p>
    <w:p>
      <w:pPr>
        <w:pStyle w:val="Normal"/>
        <w:bidi w:val="0"/>
        <w:spacing w:lineRule="auto" w:line="240" w:before="0" w:after="0"/>
        <w:ind w:left="2771" w:right="0" w:hanging="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tabs>
          <w:tab w:val="left" w:pos="567" w:leader="none"/>
          <w:tab w:val="left" w:pos="709" w:leader="none"/>
          <w:tab w:val="left" w:pos="851" w:leader="none"/>
        </w:tabs>
        <w:bidi w:val="0"/>
        <w:spacing w:lineRule="auto" w:line="240" w:before="0" w:after="0"/>
        <w:ind w:left="0" w:right="0" w:hanging="0"/>
        <w:contextualSpacing/>
        <w:jc w:val="both"/>
        <w:rPr>
          <w:rFonts w:ascii="Times New Roman" w:hAnsi="Times New Roman" w:eastAsia="Times New Roman" w:cs="Times New Roman"/>
          <w:b w:val="false"/>
          <w:b w:val="false"/>
          <w:bCs w:val="false"/>
          <w:i w:val="false"/>
          <w:i w:val="false"/>
          <w:iCs w:val="false"/>
          <w:sz w:val="24"/>
          <w:szCs w:val="24"/>
          <w:lang w:eastAsia="ru-RU"/>
        </w:rPr>
      </w:pPr>
      <w:r>
        <w:rPr>
          <w:rFonts w:eastAsia="Times New Roman" w:cs="Times New Roman" w:ascii="Times New Roman" w:hAnsi="Times New Roman"/>
          <w:b w:val="false"/>
          <w:bCs w:val="false"/>
          <w:i w:val="false"/>
          <w:iCs w:val="false"/>
          <w:sz w:val="24"/>
          <w:szCs w:val="24"/>
          <w:lang w:eastAsia="ru-RU"/>
        </w:rPr>
        <w:t>6.1. Настоящий контракт вступает в силу с момента подписания и распространяет свое действие  по 31.12.2026 г., а в части взаиморасчетов до полного исполнения сторонами своих обязательств.</w:t>
      </w:r>
    </w:p>
    <w:p>
      <w:pPr>
        <w:pStyle w:val="Normal"/>
        <w:tabs>
          <w:tab w:val="left" w:pos="567" w:leader="none"/>
          <w:tab w:val="left" w:pos="709" w:leader="none"/>
          <w:tab w:val="left" w:pos="851" w:leader="none"/>
        </w:tabs>
        <w:bidi w:val="0"/>
        <w:spacing w:lineRule="auto" w:line="240" w:before="0" w:after="0"/>
        <w:ind w:left="0" w:right="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Все споры и разногласия решаются непосредственно путем переговоров между сторонами. При не достижении соглашения спорные вопросы передаются заинтересованной стороной на разрешение Арбитражного суда Воронежской области.</w:t>
      </w:r>
    </w:p>
    <w:p>
      <w:pPr>
        <w:pStyle w:val="Normal"/>
        <w:tabs>
          <w:tab w:val="left" w:pos="567" w:leader="none"/>
          <w:tab w:val="left" w:pos="709" w:leader="none"/>
          <w:tab w:val="left" w:pos="851" w:leader="none"/>
        </w:tabs>
        <w:bidi w:val="0"/>
        <w:spacing w:lineRule="auto" w:line="240" w:before="0" w:after="0"/>
        <w:ind w:left="0" w:right="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Контракт составлен в двух экземплярах, имеющих одинаковую юридическую силу, по одному для каждой из сторон.</w:t>
      </w:r>
    </w:p>
    <w:p>
      <w:pPr>
        <w:pStyle w:val="Normal"/>
        <w:tabs>
          <w:tab w:val="clear" w:pos="709"/>
          <w:tab w:val="left" w:pos="153" w:leader="none"/>
          <w:tab w:val="left" w:pos="295" w:leader="none"/>
          <w:tab w:val="left" w:pos="437" w:leader="none"/>
        </w:tabs>
        <w:bidi w:val="0"/>
        <w:spacing w:lineRule="auto" w:line="240" w:before="0" w:after="0"/>
        <w:ind w:left="-207" w:right="-1"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9"/>
          <w:tab w:val="left" w:pos="153" w:leader="none"/>
          <w:tab w:val="left" w:pos="295" w:leader="none"/>
          <w:tab w:val="left" w:pos="437" w:leader="none"/>
        </w:tabs>
        <w:bidi w:val="0"/>
        <w:spacing w:lineRule="auto" w:line="240" w:before="0" w:after="0"/>
        <w:ind w:left="-207" w:right="-1"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jc w:val="center"/>
        <w:rPr/>
      </w:pPr>
      <w:r>
        <w:rPr>
          <w:rFonts w:eastAsia="Times New Roman" w:cs="Times New Roman" w:ascii="Times New Roman" w:hAnsi="Times New Roman"/>
          <w:sz w:val="24"/>
          <w:szCs w:val="24"/>
          <w:lang w:eastAsia="ru-RU"/>
        </w:rPr>
        <w:t xml:space="preserve">7. </w:t>
      </w:r>
      <w:r>
        <w:rPr>
          <w:rFonts w:cs="Times New Roman" w:ascii="Times New Roman" w:hAnsi="Times New Roman"/>
          <w:b/>
          <w:sz w:val="24"/>
          <w:szCs w:val="24"/>
        </w:rPr>
        <w:t>АНТИКОРРУПЦИОННАЯ ОГОВОРКА</w:t>
      </w:r>
    </w:p>
    <w:p>
      <w:pPr>
        <w:pStyle w:val="Normal"/>
        <w:bidi w:val="0"/>
        <w:jc w:val="center"/>
        <w:rPr>
          <w:rFonts w:ascii="Times New Roman" w:hAnsi="Times New Roman" w:cs="Times New Roman"/>
          <w:b/>
          <w:b/>
          <w:sz w:val="24"/>
          <w:szCs w:val="24"/>
        </w:rPr>
      </w:pPr>
      <w:r>
        <w:rPr>
          <w:rFonts w:cs="Times New Roman" w:ascii="Times New Roman" w:hAnsi="Times New Roman"/>
          <w:b/>
          <w:sz w:val="24"/>
          <w:szCs w:val="24"/>
        </w:rPr>
      </w:r>
    </w:p>
    <w:p>
      <w:pPr>
        <w:pStyle w:val="Normal"/>
        <w:bidi w:val="0"/>
        <w:spacing w:lineRule="auto" w:line="240" w:before="0" w:after="0"/>
        <w:ind w:left="0" w:right="0" w:hanging="0"/>
        <w:jc w:val="both"/>
        <w:rPr>
          <w:rFonts w:ascii="Times New Roman" w:hAnsi="Times New Roman" w:cs="Times New Roman"/>
          <w:sz w:val="24"/>
          <w:szCs w:val="24"/>
        </w:rPr>
      </w:pPr>
      <w:r>
        <w:rPr>
          <w:rFonts w:cs="Times New Roman" w:ascii="Times New Roman" w:hAnsi="Times New Roman"/>
          <w:sz w:val="24"/>
          <w:szCs w:val="24"/>
        </w:rPr>
        <w:t>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bidi w:val="0"/>
        <w:spacing w:lineRule="auto" w:line="252"/>
        <w:ind w:left="0" w:right="0" w:hanging="0"/>
        <w:jc w:val="both"/>
        <w:rPr>
          <w:rFonts w:ascii="Times New Roman" w:hAnsi="Times New Roman" w:cs="Times New Roman"/>
          <w:sz w:val="24"/>
          <w:szCs w:val="24"/>
        </w:rPr>
      </w:pPr>
      <w:r>
        <w:rPr>
          <w:rFonts w:cs="Times New Roman" w:ascii="Times New Roman" w:hAnsi="Times New Roman"/>
          <w:sz w:val="24"/>
          <w:szCs w:val="24"/>
        </w:rP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bidi w:val="0"/>
        <w:spacing w:lineRule="auto" w:line="252"/>
        <w:ind w:left="0" w:right="0" w:hanging="0"/>
        <w:jc w:val="both"/>
        <w:rPr>
          <w:rFonts w:ascii="Times New Roman" w:hAnsi="Times New Roman" w:cs="Times New Roman"/>
          <w:sz w:val="24"/>
          <w:szCs w:val="24"/>
        </w:rPr>
      </w:pPr>
      <w:r>
        <w:rPr>
          <w:rFonts w:cs="Times New Roman" w:ascii="Times New Roman" w:hAnsi="Times New Roman"/>
          <w:sz w:val="24"/>
          <w:szCs w:val="24"/>
        </w:rPr>
        <w:t>7.3.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bidi w:val="0"/>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bidi w:val="0"/>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jc w:val="center"/>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
          <w:sz w:val="24"/>
          <w:szCs w:val="24"/>
          <w:lang w:eastAsia="ru-RU"/>
        </w:rPr>
        <w:t>АДРЕСА, РЕКВИЗИТЫ И ПОДПИСИ СТОРОН</w:t>
      </w:r>
    </w:p>
    <w:p>
      <w:pPr>
        <w:pStyle w:val="Normal"/>
        <w:bidi w:val="0"/>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bl>
      <w:tblPr>
        <w:tblW w:w="10035" w:type="dxa"/>
        <w:jc w:val="left"/>
        <w:tblInd w:w="0" w:type="dxa"/>
        <w:tblLayout w:type="fixed"/>
        <w:tblCellMar>
          <w:top w:w="0" w:type="dxa"/>
          <w:left w:w="0" w:type="dxa"/>
          <w:bottom w:w="0" w:type="dxa"/>
          <w:right w:w="0" w:type="dxa"/>
        </w:tblCellMar>
      </w:tblPr>
      <w:tblGrid>
        <w:gridCol w:w="5017"/>
        <w:gridCol w:w="5017"/>
      </w:tblGrid>
      <w:tr>
        <w:trPr/>
        <w:tc>
          <w:tcPr>
            <w:tcW w:w="5017" w:type="dxa"/>
            <w:tcBorders/>
          </w:tcPr>
          <w:p>
            <w:pPr>
              <w:pStyle w:val="Normal"/>
              <w:widowControl w:val="false"/>
              <w:bidi w:val="0"/>
              <w:spacing w:lineRule="auto" w:line="252"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«И</w:t>
            </w:r>
            <w:r>
              <w:rPr>
                <w:rFonts w:eastAsia="Times New Roman" w:cs="Times New Roman" w:ascii="Times New Roman" w:hAnsi="Times New Roman"/>
                <w:b/>
                <w:color w:val="000000"/>
                <w:sz w:val="24"/>
                <w:szCs w:val="24"/>
              </w:rPr>
              <w:t>СПОЛНИТЕЛЬ»</w:t>
            </w:r>
          </w:p>
          <w:p>
            <w:pPr>
              <w:pStyle w:val="Normal"/>
              <w:widowControl w:val="false"/>
              <w:bidi w:val="0"/>
              <w:spacing w:lineRule="auto" w:line="252"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widowControl w:val="false"/>
              <w:bidi w:val="0"/>
              <w:spacing w:lineRule="auto" w:line="252" w:before="0" w:after="0"/>
              <w:jc w:val="both"/>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r>
          </w:p>
        </w:tc>
        <w:tc>
          <w:tcPr>
            <w:tcW w:w="5017" w:type="dxa"/>
            <w:tcBorders/>
          </w:tcPr>
          <w:p>
            <w:pPr>
              <w:pStyle w:val="Normal"/>
              <w:widowControl w:val="false"/>
              <w:suppressAutoHyphens w:val="true"/>
              <w:bidi w:val="0"/>
              <w:spacing w:lineRule="auto" w:line="252" w:before="0" w:after="0"/>
              <w:ind w:left="227" w:right="0" w:hanging="0"/>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«ЗАКАЗЧИК»</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Главное управление МЧС России</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по Воронежской области</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394006, г. Воронеж, ул. Куцыгина, д. 28</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ИНН 3664061454 КПП 366401001</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ОГРН 1043600098530 ОКПО 08928569</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ОКАТО 20701000001</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ОКВЭД 84.11.13  ОКОГУ 1311500</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ОКФС 12   ОПОПФ 75104</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л/сч 03311783970</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р/сч 03211643000000013228</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shd w:fill="auto" w:val="clear"/>
              </w:rPr>
            </w:pPr>
            <w:r>
              <w:rPr>
                <w:rFonts w:cs="Times New Roman" w:ascii="Times New Roman" w:hAnsi="Times New Roman"/>
                <w:sz w:val="24"/>
                <w:szCs w:val="24"/>
                <w:shd w:fill="auto" w:val="clear"/>
              </w:rPr>
              <w:t>ОКЦ №1 ВВГУ Банка России</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shd w:fill="auto" w:val="clear"/>
              </w:rPr>
            </w:pPr>
            <w:r>
              <w:rPr>
                <w:rFonts w:cs="Times New Roman" w:ascii="Times New Roman" w:hAnsi="Times New Roman"/>
                <w:sz w:val="24"/>
                <w:szCs w:val="24"/>
                <w:shd w:fill="auto" w:val="clear"/>
              </w:rPr>
              <w:t>//УФК по Нижегородской области,</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shd w:fill="auto" w:val="clear"/>
              </w:rPr>
            </w:pPr>
            <w:r>
              <w:rPr>
                <w:rFonts w:cs="Times New Roman" w:ascii="Times New Roman" w:hAnsi="Times New Roman"/>
                <w:sz w:val="24"/>
                <w:szCs w:val="24"/>
                <w:shd w:fill="auto" w:val="clear"/>
              </w:rPr>
              <w:t>г. Нижний Новгород</w:t>
            </w:r>
          </w:p>
          <w:p>
            <w:pPr>
              <w:pStyle w:val="Normal"/>
              <w:widowControl w:val="false"/>
              <w:suppressAutoHyphens w:val="true"/>
              <w:bidi w:val="0"/>
              <w:spacing w:lineRule="auto" w:line="240" w:before="0" w:after="0"/>
              <w:ind w:left="227" w:right="0" w:hanging="0"/>
              <w:jc w:val="both"/>
              <w:rPr>
                <w:rFonts w:ascii="Times New Roman" w:hAnsi="Times New Roman" w:cs="Times New Roman"/>
                <w:sz w:val="24"/>
                <w:szCs w:val="24"/>
                <w:shd w:fill="auto" w:val="clear"/>
              </w:rPr>
            </w:pPr>
            <w:r>
              <w:rPr>
                <w:rFonts w:cs="Times New Roman" w:ascii="Times New Roman" w:hAnsi="Times New Roman"/>
                <w:sz w:val="24"/>
                <w:szCs w:val="24"/>
                <w:shd w:fill="auto" w:val="clear"/>
              </w:rPr>
              <w:t>БИК 012202102;</w:t>
            </w:r>
          </w:p>
          <w:p>
            <w:pPr>
              <w:pStyle w:val="Normal"/>
              <w:widowControl w:val="false"/>
              <w:tabs>
                <w:tab w:val="clear" w:pos="709"/>
                <w:tab w:val="left" w:pos="5357" w:leader="none"/>
              </w:tabs>
              <w:suppressAutoHyphens w:val="true"/>
              <w:bidi w:val="0"/>
              <w:spacing w:lineRule="auto" w:line="240" w:before="0" w:after="0"/>
              <w:ind w:left="227" w:right="0" w:hanging="0"/>
              <w:jc w:val="both"/>
              <w:rPr>
                <w:rFonts w:ascii="Times New Roman" w:hAnsi="Times New Roman" w:cs="Times New Roman"/>
                <w:b w:val="false"/>
                <w:b w:val="false"/>
                <w:bCs/>
                <w:color w:val="000000"/>
                <w:sz w:val="24"/>
                <w:szCs w:val="24"/>
                <w:shd w:fill="auto" w:val="clear"/>
              </w:rPr>
            </w:pPr>
            <w:r>
              <w:rPr>
                <w:rFonts w:cs="Times New Roman" w:ascii="Times New Roman" w:hAnsi="Times New Roman"/>
                <w:b w:val="false"/>
                <w:bCs/>
                <w:color w:val="000000"/>
                <w:sz w:val="24"/>
                <w:szCs w:val="24"/>
                <w:shd w:fill="auto" w:val="clear"/>
              </w:rPr>
              <w:t>ЕКС 40102810745370000024</w:t>
            </w:r>
          </w:p>
          <w:p>
            <w:pPr>
              <w:pStyle w:val="Style15"/>
              <w:widowControl w:val="false"/>
              <w:tabs>
                <w:tab w:val="clear" w:pos="709"/>
                <w:tab w:val="left" w:pos="5357" w:leader="none"/>
              </w:tabs>
              <w:suppressAutoHyphens w:val="true"/>
              <w:bidi w:val="0"/>
              <w:spacing w:lineRule="auto" w:line="240" w:before="0" w:after="0"/>
              <w:ind w:left="227" w:right="0" w:hanging="0"/>
              <w:jc w:val="both"/>
              <w:rPr>
                <w:rFonts w:ascii="Times New Roman" w:hAnsi="Times New Roman" w:cs="Times New Roman"/>
                <w:sz w:val="24"/>
                <w:szCs w:val="24"/>
              </w:rPr>
            </w:pPr>
            <w:r>
              <w:rPr>
                <w:rFonts w:cs="Times New Roman" w:ascii="Times New Roman" w:hAnsi="Times New Roman"/>
                <w:b w:val="false"/>
                <w:bCs/>
                <w:color w:val="000000"/>
                <w:sz w:val="24"/>
                <w:szCs w:val="24"/>
                <w:shd w:fill="auto" w:val="clear"/>
              </w:rPr>
              <w:t xml:space="preserve">Эл.почта: </w:t>
            </w:r>
            <w:r>
              <w:rPr>
                <w:rFonts w:cs="Times New Roman" w:ascii="Times New Roman" w:hAnsi="Times New Roman"/>
                <w:b w:val="false"/>
                <w:bCs/>
                <w:color w:val="000000"/>
                <w:sz w:val="24"/>
                <w:szCs w:val="24"/>
                <w:shd w:fill="auto" w:val="clear"/>
                <w:lang w:val="en-US"/>
              </w:rPr>
              <w:t>umto</w:t>
            </w:r>
            <w:r>
              <w:rPr>
                <w:rFonts w:cs="Times New Roman" w:ascii="Times New Roman" w:hAnsi="Times New Roman"/>
                <w:b w:val="false"/>
                <w:bCs/>
                <w:color w:val="000000"/>
                <w:sz w:val="24"/>
                <w:szCs w:val="24"/>
                <w:shd w:fill="auto" w:val="clear"/>
              </w:rPr>
              <w:t>-</w:t>
            </w:r>
            <w:r>
              <w:rPr>
                <w:rFonts w:cs="Times New Roman" w:ascii="Times New Roman" w:hAnsi="Times New Roman"/>
                <w:b w:val="false"/>
                <w:bCs/>
                <w:color w:val="000000"/>
                <w:sz w:val="24"/>
                <w:szCs w:val="24"/>
                <w:shd w:fill="auto" w:val="clear"/>
                <w:lang w:val="en-US"/>
              </w:rPr>
              <w:t>fps</w:t>
            </w:r>
            <w:r>
              <w:rPr>
                <w:rFonts w:cs="Times New Roman" w:ascii="Times New Roman" w:hAnsi="Times New Roman"/>
                <w:b w:val="false"/>
                <w:bCs/>
                <w:color w:val="000000"/>
                <w:sz w:val="24"/>
                <w:szCs w:val="24"/>
                <w:shd w:fill="auto" w:val="clear"/>
              </w:rPr>
              <w:t>@</w:t>
            </w:r>
            <w:r>
              <w:rPr>
                <w:rFonts w:cs="Times New Roman" w:ascii="Times New Roman" w:hAnsi="Times New Roman"/>
                <w:b w:val="false"/>
                <w:bCs/>
                <w:color w:val="000000"/>
                <w:sz w:val="24"/>
                <w:szCs w:val="24"/>
                <w:shd w:fill="auto" w:val="clear"/>
                <w:lang w:val="en-US"/>
              </w:rPr>
              <w:t>36.mchs.gov</w:t>
            </w:r>
            <w:r>
              <w:rPr>
                <w:rFonts w:cs="Times New Roman" w:ascii="Times New Roman" w:hAnsi="Times New Roman"/>
                <w:b w:val="false"/>
                <w:bCs/>
                <w:color w:val="000000"/>
                <w:sz w:val="24"/>
                <w:szCs w:val="24"/>
                <w:shd w:fill="auto" w:val="clear"/>
              </w:rPr>
              <w:t>.</w:t>
            </w:r>
            <w:r>
              <w:rPr>
                <w:rFonts w:cs="Times New Roman" w:ascii="Times New Roman" w:hAnsi="Times New Roman"/>
                <w:b w:val="false"/>
                <w:bCs/>
                <w:color w:val="000000"/>
                <w:sz w:val="24"/>
                <w:szCs w:val="24"/>
                <w:shd w:fill="auto" w:val="clear"/>
                <w:lang w:val="en-US"/>
              </w:rPr>
              <w:t>ru</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pacing w:lineRule="auto" w:line="240" w:before="0" w:after="0"/>
              <w:ind w:left="0"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pacing w:lineRule="auto" w:line="252" w:before="0" w:after="0"/>
              <w:ind w:left="283" w:right="0"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Spacing"/>
              <w:widowControl w:val="false"/>
              <w:suppressAutoHyphens w:val="true"/>
              <w:bidi w:val="0"/>
              <w:spacing w:lineRule="auto" w:line="252" w:before="0" w:after="0"/>
              <w:ind w:left="737" w:right="0" w:hanging="0"/>
              <w:jc w:val="left"/>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tc>
      </w:tr>
      <w:tr>
        <w:trPr/>
        <w:tc>
          <w:tcPr>
            <w:tcW w:w="5017" w:type="dxa"/>
            <w:tcBorders/>
          </w:tcPr>
          <w:p>
            <w:pPr>
              <w:pStyle w:val="Normal"/>
              <w:widowControl w:val="false"/>
              <w:bidi w:val="0"/>
              <w:spacing w:lineRule="auto" w:line="252" w:before="0" w:after="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widowControl w:val="false"/>
              <w:bidi w:val="0"/>
              <w:spacing w:lineRule="auto" w:line="252" w:before="0" w:after="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p>
          <w:p>
            <w:pPr>
              <w:pStyle w:val="Normal"/>
              <w:widowControl w:val="false"/>
              <w:bidi w:val="0"/>
              <w:spacing w:lineRule="auto" w:line="252" w:before="0" w:after="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p>
          <w:p>
            <w:pPr>
              <w:pStyle w:val="Normal"/>
              <w:widowControl w:val="false"/>
              <w:bidi w:val="0"/>
              <w:spacing w:lineRule="auto" w:line="252" w:before="0" w:after="0"/>
              <w:jc w:val="left"/>
              <w:rPr/>
            </w:pPr>
            <w:r>
              <w:rPr>
                <w:rFonts w:eastAsia="Times New Roman" w:cs="Times New Roman" w:ascii="Times New Roman" w:hAnsi="Times New Roman"/>
                <w:color w:val="000000"/>
                <w:sz w:val="24"/>
                <w:szCs w:val="24"/>
              </w:rPr>
              <w:t>_____________________ /___________/                МП</w:t>
            </w:r>
          </w:p>
        </w:tc>
        <w:tc>
          <w:tcPr>
            <w:tcW w:w="5017" w:type="dxa"/>
            <w:tcBorders/>
          </w:tcPr>
          <w:p>
            <w:pPr>
              <w:pStyle w:val="Normal"/>
              <w:widowControl w:val="false"/>
              <w:bidi w:val="0"/>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napToGrid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t>_____________________ /_________/</w:t>
            </w:r>
          </w:p>
          <w:p>
            <w:pPr>
              <w:pStyle w:val="Normal"/>
              <w:widowControl w:val="false"/>
              <w:suppressAutoHyphens w:val="true"/>
              <w:bidi w:val="0"/>
              <w:snapToGrid w:val="false"/>
              <w:spacing w:lineRule="auto" w:line="240" w:before="0" w:after="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МП</w:t>
            </w:r>
          </w:p>
        </w:tc>
      </w:tr>
    </w:tbl>
    <w:p>
      <w:pPr>
        <w:pStyle w:val="Normal"/>
        <w:bidi w:val="0"/>
        <w:spacing w:lineRule="auto" w:line="240" w:before="0" w:after="0"/>
        <w:jc w:val="right"/>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bidi w:val="0"/>
        <w:spacing w:lineRule="auto" w:line="240" w:before="0" w:after="0"/>
        <w:jc w:val="right"/>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bidi w:val="0"/>
        <w:spacing w:lineRule="auto" w:line="240" w:before="0" w:after="0"/>
        <w:jc w:val="right"/>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bidi w:val="0"/>
        <w:spacing w:lineRule="auto" w:line="240" w:before="0" w:after="0"/>
        <w:jc w:val="right"/>
        <w:rPr>
          <w:rFonts w:ascii="Times New Roman" w:hAnsi="Times New Roman" w:eastAsia="Times New Roman" w:cs="Times New Roman"/>
          <w:b/>
          <w:b/>
          <w:sz w:val="16"/>
          <w:szCs w:val="16"/>
          <w:lang w:eastAsia="ru-RU"/>
        </w:rPr>
      </w:pPr>
      <w:r>
        <w:rPr>
          <w:rFonts w:eastAsia="Times New Roman" w:cs="Times New Roman" w:ascii="Times New Roman" w:hAnsi="Times New Roman"/>
          <w:b/>
          <w:sz w:val="16"/>
          <w:szCs w:val="16"/>
          <w:lang w:eastAsia="ru-RU"/>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1</w:t>
      </w:r>
    </w:p>
    <w:p>
      <w:pPr>
        <w:pStyle w:val="Normal"/>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Техническое задание</w:t>
      </w:r>
    </w:p>
    <w:p>
      <w:pPr>
        <w:pStyle w:val="Normal"/>
        <w:bidi w:val="0"/>
        <w:spacing w:lineRule="auto" w:line="240" w:before="0" w:after="0"/>
        <w:jc w:val="center"/>
        <w:rPr/>
      </w:pPr>
      <w:r>
        <w:rPr>
          <w:rFonts w:cs="Times New Roman" w:ascii="Times New Roman" w:hAnsi="Times New Roman"/>
          <w:b/>
          <w:sz w:val="24"/>
          <w:szCs w:val="24"/>
        </w:rPr>
        <w:t xml:space="preserve">на услуги по откачке и вывозу и размещению сточных вод </w:t>
      </w:r>
      <w:r>
        <w:rPr>
          <w:rFonts w:eastAsia="Times New Roman" w:cs="Times New Roman" w:ascii="Times New Roman" w:hAnsi="Times New Roman"/>
          <w:b/>
          <w:sz w:val="24"/>
          <w:szCs w:val="24"/>
          <w:lang w:eastAsia="ru-RU"/>
        </w:rPr>
        <w:t>и нечистот уличного туалета</w:t>
      </w:r>
    </w:p>
    <w:tbl>
      <w:tblPr>
        <w:tblW w:w="10245" w:type="dxa"/>
        <w:jc w:val="left"/>
        <w:tblInd w:w="-5" w:type="dxa"/>
        <w:tblLayout w:type="fixed"/>
        <w:tblCellMar>
          <w:top w:w="0" w:type="dxa"/>
          <w:left w:w="93" w:type="dxa"/>
          <w:bottom w:w="0" w:type="dxa"/>
          <w:right w:w="108" w:type="dxa"/>
        </w:tblCellMar>
      </w:tblPr>
      <w:tblGrid>
        <w:gridCol w:w="5665"/>
        <w:gridCol w:w="45"/>
        <w:gridCol w:w="4534"/>
      </w:tblGrid>
      <w:tr>
        <w:trPr>
          <w:trHeight w:val="345" w:hRule="atLeast"/>
        </w:trPr>
        <w:tc>
          <w:tcPr>
            <w:tcW w:w="10244" w:type="dxa"/>
            <w:gridSpan w:val="3"/>
            <w:tcBorders>
              <w:top w:val="single" w:sz="4" w:space="0" w:color="000080"/>
              <w:left w:val="single" w:sz="4" w:space="0" w:color="000080"/>
              <w:bottom w:val="single" w:sz="4" w:space="0" w:color="000080"/>
              <w:right w:val="single" w:sz="4" w:space="0" w:color="000080"/>
            </w:tcBorders>
            <w:shd w:fill="FFFFFF" w:val="clear"/>
          </w:tcPr>
          <w:p>
            <w:pPr>
              <w:pStyle w:val="1"/>
              <w:widowControl w:val="false"/>
              <w:bidi w:val="0"/>
              <w:spacing w:lineRule="auto" w:line="240" w:before="0" w:after="0"/>
              <w:ind w:left="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t>Общие данные:</w:t>
            </w:r>
          </w:p>
          <w:p>
            <w:pPr>
              <w:pStyle w:val="1"/>
              <w:widowControl w:val="false"/>
              <w:bidi w:val="0"/>
              <w:spacing w:lineRule="auto" w:line="240" w:before="0" w:after="0"/>
              <w:ind w:left="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r>
          </w:p>
        </w:tc>
      </w:tr>
      <w:tr>
        <w:trPr>
          <w:trHeight w:val="630" w:hRule="atLeast"/>
        </w:trPr>
        <w:tc>
          <w:tcPr>
            <w:tcW w:w="5665" w:type="dxa"/>
            <w:tcBorders>
              <w:top w:val="single" w:sz="4" w:space="0" w:color="000080"/>
              <w:left w:val="single" w:sz="4" w:space="0" w:color="000080"/>
              <w:bottom w:val="single" w:sz="4" w:space="0" w:color="000080"/>
            </w:tcBorders>
            <w:shd w:fill="FFFFFF" w:val="clear"/>
          </w:tcPr>
          <w:p>
            <w:pPr>
              <w:pStyle w:val="1"/>
              <w:widowControl w:val="false"/>
              <w:numPr>
                <w:ilvl w:val="0"/>
                <w:numId w:val="0"/>
              </w:numPr>
              <w:bidi w:val="0"/>
              <w:spacing w:lineRule="auto" w:line="240" w:before="0" w:after="0"/>
              <w:ind w:right="0" w:hanging="0"/>
              <w:contextualSpacing/>
              <w:jc w:val="both"/>
              <w:rPr>
                <w:rFonts w:ascii="Times New Roman" w:hAnsi="Times New Roman" w:cs="Times New Roman"/>
                <w:sz w:val="24"/>
                <w:szCs w:val="24"/>
              </w:rPr>
            </w:pPr>
            <w:r>
              <w:rPr>
                <w:rFonts w:cs="Times New Roman" w:ascii="Times New Roman" w:hAnsi="Times New Roman"/>
                <w:sz w:val="24"/>
                <w:szCs w:val="24"/>
              </w:rPr>
              <w:t>Место оказания услуг</w:t>
            </w:r>
          </w:p>
        </w:tc>
        <w:tc>
          <w:tcPr>
            <w:tcW w:w="4579"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tabs>
                <w:tab w:val="clear" w:pos="709"/>
                <w:tab w:val="left" w:pos="486" w:leader="none"/>
                <w:tab w:val="left" w:pos="846" w:leader="none"/>
              </w:tabs>
              <w:bidi w:val="0"/>
              <w:spacing w:lineRule="auto" w:line="240" w:before="0" w:after="0"/>
              <w:ind w:left="-57" w:right="0" w:hanging="0"/>
              <w:jc w:val="both"/>
              <w:rPr>
                <w:rFonts w:ascii="Times New Roman" w:hAnsi="Times New Roman" w:cs="Times New Roman"/>
                <w:b/>
                <w:b/>
                <w:spacing w:val="-2"/>
                <w:sz w:val="24"/>
                <w:szCs w:val="24"/>
                <w:u w:val="single"/>
              </w:rPr>
            </w:pPr>
            <w:r>
              <w:rPr>
                <w:rFonts w:cs="Times New Roman" w:ascii="Times New Roman" w:hAnsi="Times New Roman"/>
                <w:b/>
                <w:spacing w:val="-2"/>
                <w:sz w:val="24"/>
                <w:szCs w:val="24"/>
                <w:u w:val="single"/>
              </w:rPr>
              <w:t>Воронежская область, п. Рамонь, пер. Коммунальный, 10.</w:t>
            </w:r>
          </w:p>
        </w:tc>
      </w:tr>
      <w:tr>
        <w:trPr/>
        <w:tc>
          <w:tcPr>
            <w:tcW w:w="5665" w:type="dxa"/>
            <w:tcBorders>
              <w:top w:val="single" w:sz="4" w:space="0" w:color="000080"/>
              <w:left w:val="single" w:sz="4" w:space="0" w:color="000080"/>
              <w:bottom w:val="single" w:sz="4" w:space="0" w:color="000080"/>
            </w:tcBorders>
            <w:shd w:fill="FFFFFF" w:val="clear"/>
          </w:tcPr>
          <w:p>
            <w:pPr>
              <w:pStyle w:val="1"/>
              <w:widowControl w:val="false"/>
              <w:numPr>
                <w:ilvl w:val="1"/>
                <w:numId w:val="1"/>
              </w:numPr>
              <w:bidi w:val="0"/>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Предмет услуг:</w:t>
            </w:r>
          </w:p>
        </w:tc>
        <w:tc>
          <w:tcPr>
            <w:tcW w:w="4579"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bidi w:val="0"/>
              <w:spacing w:lineRule="auto" w:line="240" w:before="0" w:after="0"/>
              <w:jc w:val="both"/>
              <w:rPr/>
            </w:pPr>
            <w:r>
              <w:rPr>
                <w:rFonts w:cs="Times New Roman" w:ascii="Times New Roman" w:hAnsi="Times New Roman"/>
                <w:sz w:val="24"/>
                <w:szCs w:val="24"/>
              </w:rPr>
              <w:t>Откачка и вывоз  жидких бытовых отходов</w:t>
            </w:r>
            <w:r>
              <w:rPr>
                <w:rFonts w:eastAsia="Times New Roman" w:cs="Times New Roman" w:ascii="Times New Roman" w:hAnsi="Times New Roman"/>
                <w:sz w:val="24"/>
                <w:szCs w:val="24"/>
                <w:lang w:eastAsia="ru-RU"/>
              </w:rPr>
              <w:t>,</w:t>
            </w:r>
            <w:r>
              <w:rPr>
                <w:rFonts w:cs="Times New Roman" w:ascii="Times New Roman" w:hAnsi="Times New Roman"/>
                <w:sz w:val="24"/>
                <w:szCs w:val="24"/>
              </w:rPr>
              <w:t xml:space="preserve"> образовавшихся в результате осуществления хозяйственной деятельности «Заказчика»</w:t>
            </w:r>
          </w:p>
        </w:tc>
      </w:tr>
      <w:tr>
        <w:trPr>
          <w:trHeight w:val="529" w:hRule="atLeast"/>
        </w:trPr>
        <w:tc>
          <w:tcPr>
            <w:tcW w:w="5665" w:type="dxa"/>
            <w:tcBorders>
              <w:top w:val="single" w:sz="4" w:space="0" w:color="000080"/>
              <w:left w:val="single" w:sz="4" w:space="0" w:color="000080"/>
              <w:bottom w:val="single" w:sz="4" w:space="0" w:color="000080"/>
            </w:tcBorders>
            <w:shd w:fill="FFFFFF" w:val="clear"/>
          </w:tcPr>
          <w:p>
            <w:pPr>
              <w:pStyle w:val="1"/>
              <w:widowControl w:val="false"/>
              <w:numPr>
                <w:ilvl w:val="1"/>
                <w:numId w:val="1"/>
              </w:numPr>
              <w:bidi w:val="0"/>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Объем услуг:</w:t>
            </w:r>
          </w:p>
        </w:tc>
        <w:tc>
          <w:tcPr>
            <w:tcW w:w="4579"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bidi w:val="0"/>
              <w:spacing w:lineRule="auto" w:line="240" w:before="0" w:after="0"/>
              <w:jc w:val="both"/>
              <w:rPr>
                <w:color w:val="000000"/>
              </w:rPr>
            </w:pPr>
            <w:r>
              <w:rPr>
                <w:rFonts w:eastAsia="Tahoma" w:cs="Times New Roman" w:ascii="Times New Roman" w:hAnsi="Times New Roman"/>
                <w:color w:val="000000"/>
                <w:kern w:val="2"/>
                <w:sz w:val="24"/>
                <w:szCs w:val="24"/>
                <w:lang w:val="ru-RU" w:eastAsia="zh-CN" w:bidi="hi-IN"/>
              </w:rPr>
              <w:t xml:space="preserve">11 </w:t>
            </w:r>
            <w:r>
              <w:rPr>
                <w:rFonts w:cs="Times New Roman" w:ascii="Times New Roman" w:hAnsi="Times New Roman"/>
                <w:color w:val="000000"/>
                <w:sz w:val="24"/>
                <w:szCs w:val="24"/>
              </w:rPr>
              <w:t>м</w:t>
            </w:r>
            <w:r>
              <w:rPr>
                <w:rFonts w:cs="Times New Roman" w:ascii="Times New Roman" w:hAnsi="Times New Roman"/>
                <w:color w:val="000000"/>
                <w:sz w:val="24"/>
                <w:szCs w:val="24"/>
                <w:vertAlign w:val="superscript"/>
              </w:rPr>
              <w:t>3</w:t>
            </w:r>
          </w:p>
        </w:tc>
      </w:tr>
      <w:tr>
        <w:trPr/>
        <w:tc>
          <w:tcPr>
            <w:tcW w:w="5665" w:type="dxa"/>
            <w:tcBorders>
              <w:top w:val="single" w:sz="4" w:space="0" w:color="000080"/>
              <w:left w:val="single" w:sz="4" w:space="0" w:color="000080"/>
              <w:bottom w:val="single" w:sz="4" w:space="0" w:color="000080"/>
            </w:tcBorders>
            <w:shd w:fill="FFFFFF" w:val="clear"/>
          </w:tcPr>
          <w:p>
            <w:pPr>
              <w:pStyle w:val="1"/>
              <w:widowControl w:val="false"/>
              <w:bidi w:val="0"/>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Срок действия:</w:t>
            </w:r>
          </w:p>
        </w:tc>
        <w:tc>
          <w:tcPr>
            <w:tcW w:w="4579"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Контракт вступает в силу с момента подписания и распространяет свое действие по 31.12.2026 г.</w:t>
            </w:r>
          </w:p>
        </w:tc>
      </w:tr>
      <w:tr>
        <w:trPr>
          <w:trHeight w:val="774" w:hRule="atLeast"/>
        </w:trPr>
        <w:tc>
          <w:tcPr>
            <w:tcW w:w="5665" w:type="dxa"/>
            <w:tcBorders>
              <w:top w:val="single" w:sz="4" w:space="0" w:color="000080"/>
              <w:left w:val="single" w:sz="4" w:space="0" w:color="000080"/>
              <w:bottom w:val="single" w:sz="4" w:space="0" w:color="000080"/>
            </w:tcBorders>
            <w:shd w:fill="FFFFFF" w:val="clear"/>
          </w:tcPr>
          <w:p>
            <w:pPr>
              <w:pStyle w:val="1"/>
              <w:widowControl w:val="false"/>
              <w:numPr>
                <w:ilvl w:val="1"/>
                <w:numId w:val="1"/>
              </w:numPr>
              <w:bidi w:val="0"/>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Источник финансирования</w:t>
            </w:r>
          </w:p>
        </w:tc>
        <w:tc>
          <w:tcPr>
            <w:tcW w:w="4579"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Федеральный бюджет</w:t>
            </w:r>
          </w:p>
        </w:tc>
      </w:tr>
      <w:tr>
        <w:trPr>
          <w:trHeight w:val="856" w:hRule="atLeast"/>
        </w:trPr>
        <w:tc>
          <w:tcPr>
            <w:tcW w:w="5665" w:type="dxa"/>
            <w:tcBorders>
              <w:top w:val="single" w:sz="4" w:space="0" w:color="000080"/>
              <w:left w:val="single" w:sz="4" w:space="0" w:color="000080"/>
              <w:bottom w:val="single" w:sz="4" w:space="0" w:color="000080"/>
            </w:tcBorders>
            <w:shd w:fill="FFFFFF" w:val="clear"/>
          </w:tcPr>
          <w:p>
            <w:pPr>
              <w:pStyle w:val="1"/>
              <w:widowControl w:val="false"/>
              <w:bidi w:val="0"/>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Стоимость (включая все налоги и сборы):</w:t>
            </w:r>
          </w:p>
        </w:tc>
        <w:tc>
          <w:tcPr>
            <w:tcW w:w="4579"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bidi w:val="0"/>
              <w:spacing w:lineRule="auto" w:line="240" w:before="0" w:after="0"/>
              <w:ind w:left="0" w:right="0" w:hanging="0"/>
              <w:jc w:val="both"/>
              <w:rPr>
                <w:rFonts w:ascii="Times New Roman" w:hAnsi="Times New Roman" w:eastAsia="Times New Roman" w:cs="Times New Roman"/>
                <w:b/>
                <w:b/>
                <w:bCs/>
                <w:i w:val="false"/>
                <w:i w:val="false"/>
                <w:iCs w:val="false"/>
                <w:color w:val="000000"/>
                <w:kern w:val="2"/>
                <w:sz w:val="24"/>
                <w:szCs w:val="24"/>
                <w:shd w:fill="auto" w:val="clear"/>
                <w:lang w:val="ru-RU" w:eastAsia="ru-RU" w:bidi="hi-IN"/>
              </w:rPr>
            </w:pPr>
            <w:r>
              <w:rPr/>
            </w:r>
          </w:p>
        </w:tc>
      </w:tr>
      <w:tr>
        <w:trPr>
          <w:trHeight w:val="454" w:hRule="atLeast"/>
        </w:trPr>
        <w:tc>
          <w:tcPr>
            <w:tcW w:w="10244" w:type="dxa"/>
            <w:gridSpan w:val="3"/>
            <w:tcBorders>
              <w:top w:val="single" w:sz="4" w:space="0" w:color="000080"/>
              <w:left w:val="single" w:sz="4" w:space="0" w:color="000080"/>
              <w:bottom w:val="single" w:sz="4" w:space="0" w:color="000080"/>
              <w:right w:val="single" w:sz="4" w:space="0" w:color="000080"/>
            </w:tcBorders>
            <w:shd w:fill="FFFFFF" w:val="clear"/>
          </w:tcPr>
          <w:p>
            <w:pPr>
              <w:pStyle w:val="1"/>
              <w:widowControl w:val="false"/>
              <w:numPr>
                <w:ilvl w:val="0"/>
                <w:numId w:val="0"/>
              </w:numPr>
              <w:bidi w:val="0"/>
              <w:spacing w:lineRule="auto" w:line="240" w:before="0" w:after="0"/>
              <w:ind w:left="72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t>Общие требования:</w:t>
            </w:r>
          </w:p>
          <w:p>
            <w:pPr>
              <w:pStyle w:val="1"/>
              <w:widowControl w:val="false"/>
              <w:numPr>
                <w:ilvl w:val="0"/>
                <w:numId w:val="0"/>
              </w:numPr>
              <w:bidi w:val="0"/>
              <w:spacing w:lineRule="auto" w:line="240" w:before="0" w:after="0"/>
              <w:ind w:left="36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r>
          </w:p>
        </w:tc>
      </w:tr>
      <w:tr>
        <w:trPr>
          <w:trHeight w:val="986" w:hRule="atLeast"/>
        </w:trPr>
        <w:tc>
          <w:tcPr>
            <w:tcW w:w="5665" w:type="dxa"/>
            <w:tcBorders>
              <w:top w:val="single" w:sz="4" w:space="0" w:color="000080"/>
              <w:left w:val="single" w:sz="4" w:space="0" w:color="000080"/>
              <w:bottom w:val="single" w:sz="4" w:space="0" w:color="000080"/>
            </w:tcBorders>
            <w:shd w:fill="FFFFFF" w:val="clear"/>
          </w:tcPr>
          <w:p>
            <w:pPr>
              <w:pStyle w:val="1"/>
              <w:widowControl w:val="false"/>
              <w:numPr>
                <w:ilvl w:val="1"/>
                <w:numId w:val="1"/>
              </w:numPr>
              <w:bidi w:val="0"/>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Назначение, краткая характеристика услуги</w:t>
            </w:r>
          </w:p>
        </w:tc>
        <w:tc>
          <w:tcPr>
            <w:tcW w:w="4579"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bidi w:val="0"/>
              <w:spacing w:lineRule="auto" w:line="240" w:before="0" w:after="0"/>
              <w:jc w:val="both"/>
              <w:rPr/>
            </w:pPr>
            <w:r>
              <w:rPr>
                <w:rFonts w:cs="Times New Roman" w:ascii="Times New Roman" w:hAnsi="Times New Roman"/>
                <w:sz w:val="24"/>
                <w:szCs w:val="24"/>
              </w:rPr>
              <w:t>«Исполнитель»  предоставляет услуги по откачке и  вывозу жидких бытовых отходов с объекта нежилого фонда</w:t>
            </w:r>
            <w:r>
              <w:rPr>
                <w:rFonts w:cs="Times New Roman" w:ascii="Times New Roman" w:hAnsi="Times New Roman"/>
                <w:b/>
                <w:sz w:val="24"/>
                <w:szCs w:val="24"/>
              </w:rPr>
              <w:t>.</w:t>
            </w:r>
          </w:p>
        </w:tc>
      </w:tr>
      <w:tr>
        <w:trPr/>
        <w:tc>
          <w:tcPr>
            <w:tcW w:w="10244"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bidi w:val="0"/>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Сроки (периоды, этапы) оказания услуг</w:t>
            </w:r>
          </w:p>
          <w:p>
            <w:pPr>
              <w:pStyle w:val="Normal"/>
              <w:widowControl w:val="false"/>
              <w:bidi w:val="0"/>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r>
          </w:p>
        </w:tc>
      </w:tr>
      <w:tr>
        <w:trPr/>
        <w:tc>
          <w:tcPr>
            <w:tcW w:w="5710" w:type="dxa"/>
            <w:gridSpan w:val="2"/>
            <w:tcBorders>
              <w:top w:val="single" w:sz="4" w:space="0" w:color="000080"/>
              <w:left w:val="single" w:sz="4" w:space="0" w:color="000080"/>
              <w:bottom w:val="single" w:sz="4" w:space="0" w:color="000080"/>
            </w:tcBorders>
            <w:shd w:fill="FFFFFF" w:val="clear"/>
          </w:tcPr>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Срок</w:t>
            </w:r>
          </w:p>
        </w:tc>
        <w:tc>
          <w:tcPr>
            <w:tcW w:w="4534"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bidi w:val="0"/>
              <w:spacing w:lineRule="auto" w:line="240" w:before="0" w:after="0"/>
              <w:jc w:val="both"/>
              <w:rPr/>
            </w:pPr>
            <w:r>
              <w:rPr>
                <w:rFonts w:cs="Times New Roman" w:ascii="Times New Roman" w:hAnsi="Times New Roman"/>
                <w:sz w:val="24"/>
                <w:szCs w:val="24"/>
              </w:rPr>
              <w:t xml:space="preserve">Откачка и вывоз ЖБО осуществляется по предварительной заявке «Заказчика» по телефону </w:t>
            </w:r>
            <w:r>
              <w:rPr>
                <w:rFonts w:eastAsia="Times New Roman" w:cs="Times New Roman" w:ascii="Times New Roman" w:hAnsi="Times New Roman"/>
                <w:b/>
                <w:bCs/>
                <w:color w:val="000000"/>
                <w:sz w:val="24"/>
                <w:szCs w:val="24"/>
              </w:rPr>
              <w:t>______</w:t>
            </w:r>
            <w:r>
              <w:rPr>
                <w:rFonts w:eastAsia="Times New Roman" w:cs="Times New Roman" w:ascii="Times New Roman" w:hAnsi="Times New Roman"/>
                <w:color w:val="000000"/>
                <w:sz w:val="24"/>
                <w:szCs w:val="24"/>
              </w:rPr>
              <w:t xml:space="preserve"> </w:t>
            </w:r>
            <w:r>
              <w:rPr>
                <w:rFonts w:cs="Times New Roman" w:ascii="Times New Roman" w:hAnsi="Times New Roman"/>
                <w:sz w:val="24"/>
                <w:szCs w:val="24"/>
              </w:rPr>
              <w:t>не менее чем за два дня.</w:t>
            </w:r>
          </w:p>
        </w:tc>
      </w:tr>
      <w:tr>
        <w:trPr/>
        <w:tc>
          <w:tcPr>
            <w:tcW w:w="10244" w:type="dxa"/>
            <w:gridSpan w:val="3"/>
            <w:tcBorders>
              <w:top w:val="single" w:sz="4" w:space="0" w:color="000080"/>
              <w:left w:val="single" w:sz="4" w:space="0" w:color="000080"/>
              <w:bottom w:val="single" w:sz="4" w:space="0" w:color="000080"/>
              <w:right w:val="single" w:sz="4" w:space="0" w:color="000080"/>
            </w:tcBorders>
            <w:shd w:fill="FFFFFF" w:val="clear"/>
          </w:tcPr>
          <w:p>
            <w:pPr>
              <w:pStyle w:val="1"/>
              <w:widowControl w:val="false"/>
              <w:bidi w:val="0"/>
              <w:spacing w:lineRule="auto" w:line="240" w:before="0" w:after="0"/>
              <w:ind w:left="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Условия оплаты:</w:t>
            </w:r>
          </w:p>
          <w:p>
            <w:pPr>
              <w:pStyle w:val="1"/>
              <w:widowControl w:val="false"/>
              <w:bidi w:val="0"/>
              <w:spacing w:lineRule="auto" w:line="240" w:before="0" w:after="0"/>
              <w:ind w:left="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r>
          </w:p>
        </w:tc>
      </w:tr>
      <w:tr>
        <w:trPr/>
        <w:tc>
          <w:tcPr>
            <w:tcW w:w="5665" w:type="dxa"/>
            <w:tcBorders>
              <w:top w:val="single" w:sz="4" w:space="0" w:color="000080"/>
              <w:left w:val="single" w:sz="4" w:space="0" w:color="000080"/>
              <w:bottom w:val="single" w:sz="4" w:space="0" w:color="000080"/>
            </w:tcBorders>
            <w:shd w:fill="FFFFFF" w:val="clear"/>
          </w:tcPr>
          <w:p>
            <w:pPr>
              <w:pStyle w:val="1"/>
              <w:widowControl w:val="false"/>
              <w:bidi w:val="0"/>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Порядок сдачи и приемки услуг, срок и порядок оплаты</w:t>
            </w:r>
          </w:p>
        </w:tc>
        <w:tc>
          <w:tcPr>
            <w:tcW w:w="4579"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«Исполнитель» после оказания услуг, составляет Акт сдачи - приемки оказанных услуг в 2 (двух) экземплярах, подписывает, скрепляет печатью и предоставляет на подписание представителю «Заказчика».</w:t>
            </w:r>
          </w:p>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«Исполнитель» несет ответственность за своевременность предоставления Акта сдачи - приемки оказанных услуг, его объективность, соответствие фактически оказанных объемов услуг, предъявленных документально к приемке.</w:t>
            </w:r>
          </w:p>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Счете, Акте сдачи - приемки оказанных услуг в обязательном порядке должно быть прописано:</w:t>
            </w:r>
          </w:p>
          <w:p>
            <w:pPr>
              <w:pStyle w:val="Normal"/>
              <w:widowControl w:val="false"/>
              <w:bidi w:val="0"/>
              <w:spacing w:lineRule="auto" w:line="240" w:before="0" w:after="0"/>
              <w:jc w:val="both"/>
              <w:rPr/>
            </w:pPr>
            <w:r>
              <w:rPr>
                <w:rFonts w:cs="Times New Roman" w:ascii="Times New Roman" w:hAnsi="Times New Roman"/>
                <w:sz w:val="24"/>
                <w:szCs w:val="24"/>
              </w:rPr>
              <w:t xml:space="preserve">-откачка, вывоз и размещение ЖБО </w:t>
            </w: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rPr>
              <w:t>по Контракту №_____ от «___» ________ 202_ г.».</w:t>
            </w:r>
          </w:p>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Представитель «Заказчика», в течение 3 </w:t>
            </w:r>
          </w:p>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(Трех) рабочих дней с момента принятия оказанных услуг проверяет, подписывает и скрепляет печатью Акт сдачи - приемки оказанных услуг в количестве 2 (двух) экземпляров, после чего предоставляет 1 (один) экземпляр «Исполнителю» и 1 (Один) экземпляр оставляет и учитывает у себя, либо дает, в этот же срок, письменный мотивированный отказ от приемки оказанных услуг.</w:t>
            </w:r>
          </w:p>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После подписания акта сдачи-приемки оказанных услуг, «Заказчику» выставляется счет на оплату. </w:t>
            </w:r>
          </w:p>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Оплата за оказанные  услуги производится «Заказчиком» в течение 7 (семи) рабочих дней с момента получения пакета документов при условии подписания ответственным представителем «Заказчика» Акта сдачи - приемки оказанных услуг.</w:t>
            </w:r>
          </w:p>
          <w:p>
            <w:pPr>
              <w:pStyle w:val="Normal"/>
              <w:widowControl w:val="false"/>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Обязанность «Заказчика» по оплате считается исполненной с момента списания денежных средств с расчетного счета «Заказчика».</w:t>
            </w:r>
          </w:p>
        </w:tc>
      </w:tr>
      <w:tr>
        <w:trPr/>
        <w:tc>
          <w:tcPr>
            <w:tcW w:w="5665" w:type="dxa"/>
            <w:tcBorders>
              <w:top w:val="single" w:sz="4" w:space="0" w:color="000080"/>
              <w:left w:val="single" w:sz="4" w:space="0" w:color="000080"/>
              <w:bottom w:val="single" w:sz="4" w:space="0" w:color="000080"/>
            </w:tcBorders>
            <w:shd w:fill="FFFFFF" w:val="clear"/>
          </w:tcPr>
          <w:p>
            <w:pPr>
              <w:pStyle w:val="1"/>
              <w:widowControl w:val="false"/>
              <w:bidi w:val="0"/>
              <w:snapToGrid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1"/>
              <w:widowControl w:val="false"/>
              <w:bidi w:val="0"/>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Авансирование</w:t>
            </w:r>
          </w:p>
          <w:p>
            <w:pPr>
              <w:pStyle w:val="1"/>
              <w:widowControl w:val="false"/>
              <w:bidi w:val="0"/>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r>
          </w:p>
        </w:tc>
        <w:tc>
          <w:tcPr>
            <w:tcW w:w="4579" w:type="dxa"/>
            <w:gridSpan w:val="2"/>
            <w:tcBorders>
              <w:top w:val="single" w:sz="4" w:space="0" w:color="000080"/>
              <w:left w:val="single" w:sz="4" w:space="0" w:color="000080"/>
              <w:bottom w:val="single" w:sz="4" w:space="0" w:color="000080"/>
              <w:right w:val="single" w:sz="4" w:space="0" w:color="000080"/>
            </w:tcBorders>
            <w:shd w:fill="FFFFFF" w:val="clear"/>
          </w:tcPr>
          <w:p>
            <w:pPr>
              <w:pStyle w:val="12"/>
              <w:widowControl w:val="false"/>
              <w:bidi w:val="0"/>
              <w:spacing w:lineRule="auto" w:line="240" w:before="0" w:after="0"/>
              <w:jc w:val="both"/>
              <w:rPr>
                <w:rFonts w:ascii="Times New Roman" w:hAnsi="Times New Roman" w:cs="Times New Roman"/>
                <w:bCs/>
                <w:color w:val="000000"/>
                <w:sz w:val="24"/>
                <w:szCs w:val="24"/>
              </w:rPr>
            </w:pPr>
            <w:r>
              <w:rPr>
                <w:rFonts w:cs="Times New Roman" w:ascii="Times New Roman" w:hAnsi="Times New Roman"/>
                <w:bCs/>
                <w:color w:val="000000"/>
                <w:sz w:val="24"/>
                <w:szCs w:val="24"/>
              </w:rPr>
              <w:t>Авансирование не предусмотрено.</w:t>
            </w:r>
          </w:p>
        </w:tc>
      </w:tr>
    </w:tbl>
    <w:p>
      <w:pPr>
        <w:pStyle w:val="Normal"/>
        <w:bidi w:val="0"/>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10035" w:type="dxa"/>
        <w:jc w:val="left"/>
        <w:tblInd w:w="0" w:type="dxa"/>
        <w:tblLayout w:type="fixed"/>
        <w:tblCellMar>
          <w:top w:w="0" w:type="dxa"/>
          <w:left w:w="0" w:type="dxa"/>
          <w:bottom w:w="0" w:type="dxa"/>
          <w:right w:w="0" w:type="dxa"/>
        </w:tblCellMar>
      </w:tblPr>
      <w:tblGrid>
        <w:gridCol w:w="5017"/>
        <w:gridCol w:w="5017"/>
      </w:tblGrid>
      <w:tr>
        <w:trPr>
          <w:trHeight w:val="5550" w:hRule="atLeast"/>
        </w:trPr>
        <w:tc>
          <w:tcPr>
            <w:tcW w:w="5017" w:type="dxa"/>
            <w:tcBorders/>
          </w:tcPr>
          <w:p>
            <w:pPr>
              <w:pStyle w:val="Normal"/>
              <w:widowControl w:val="false"/>
              <w:bidi w:val="0"/>
              <w:spacing w:lineRule="auto" w:line="252"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«И</w:t>
            </w:r>
            <w:r>
              <w:rPr>
                <w:rFonts w:eastAsia="Times New Roman" w:cs="Times New Roman" w:ascii="Times New Roman" w:hAnsi="Times New Roman"/>
                <w:b/>
                <w:color w:val="000000"/>
                <w:sz w:val="24"/>
                <w:szCs w:val="24"/>
              </w:rPr>
              <w:t>СПОЛНИТЕЛЬ»</w:t>
            </w:r>
          </w:p>
          <w:p>
            <w:pPr>
              <w:pStyle w:val="Normal"/>
              <w:widowControl w:val="false"/>
              <w:bidi w:val="0"/>
              <w:spacing w:lineRule="auto" w:line="252"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widowControl w:val="false"/>
              <w:bidi w:val="0"/>
              <w:spacing w:lineRule="auto" w:line="252" w:before="0" w:after="0"/>
              <w:jc w:val="both"/>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r>
          </w:p>
        </w:tc>
        <w:tc>
          <w:tcPr>
            <w:tcW w:w="5017" w:type="dxa"/>
            <w:tcBorders/>
          </w:tcPr>
          <w:p>
            <w:pPr>
              <w:pStyle w:val="Normal"/>
              <w:widowControl w:val="false"/>
              <w:suppressAutoHyphens w:val="true"/>
              <w:bidi w:val="0"/>
              <w:spacing w:lineRule="auto" w:line="252" w:before="0" w:after="0"/>
              <w:ind w:left="227" w:right="0" w:hanging="0"/>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«ЗАКАЗЧИК»</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Главное управление МЧС России</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по Воронежской области</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394006, г. Воронеж, ул. Куцыгина, д. 28</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ИНН 3664061454 КПП 366401001</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ОГРН 1043600098530 ОКПО 08928569</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ОКАТО 20701000001</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ОКВЭД 84.11.13  ОКОГУ 1311500</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ОКФС 12   ОПОПФ 75104</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л/сч 03311783970</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t>р/сч 03211643000000013228</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shd w:fill="auto" w:val="clear"/>
              </w:rPr>
            </w:pPr>
            <w:r>
              <w:rPr>
                <w:rFonts w:cs="Times New Roman" w:ascii="Times New Roman" w:hAnsi="Times New Roman"/>
                <w:sz w:val="24"/>
                <w:szCs w:val="24"/>
                <w:shd w:fill="auto" w:val="clear"/>
              </w:rPr>
              <w:t>ОКЦ №1 ВВГУ Банка России</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shd w:fill="auto" w:val="clear"/>
              </w:rPr>
            </w:pPr>
            <w:r>
              <w:rPr>
                <w:rFonts w:cs="Times New Roman" w:ascii="Times New Roman" w:hAnsi="Times New Roman"/>
                <w:sz w:val="24"/>
                <w:szCs w:val="24"/>
                <w:shd w:fill="auto" w:val="clear"/>
              </w:rPr>
              <w:t>//УФК по Нижегородской области,</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shd w:fill="auto" w:val="clear"/>
              </w:rPr>
            </w:pPr>
            <w:r>
              <w:rPr>
                <w:rFonts w:cs="Times New Roman" w:ascii="Times New Roman" w:hAnsi="Times New Roman"/>
                <w:sz w:val="24"/>
                <w:szCs w:val="24"/>
                <w:shd w:fill="auto" w:val="clear"/>
              </w:rPr>
              <w:t>г. Нижний Новгород</w:t>
            </w:r>
          </w:p>
          <w:p>
            <w:pPr>
              <w:pStyle w:val="Normal"/>
              <w:widowControl w:val="false"/>
              <w:suppressAutoHyphens w:val="true"/>
              <w:bidi w:val="0"/>
              <w:spacing w:lineRule="auto" w:line="240" w:before="0" w:after="0"/>
              <w:ind w:left="227" w:right="0" w:hanging="0"/>
              <w:jc w:val="both"/>
              <w:rPr>
                <w:rFonts w:ascii="Times New Roman" w:hAnsi="Times New Roman" w:cs="Times New Roman"/>
                <w:sz w:val="24"/>
                <w:szCs w:val="24"/>
                <w:shd w:fill="auto" w:val="clear"/>
              </w:rPr>
            </w:pPr>
            <w:r>
              <w:rPr>
                <w:rFonts w:cs="Times New Roman" w:ascii="Times New Roman" w:hAnsi="Times New Roman"/>
                <w:sz w:val="24"/>
                <w:szCs w:val="24"/>
                <w:shd w:fill="auto" w:val="clear"/>
              </w:rPr>
              <w:t>БИК 012202102;</w:t>
            </w:r>
          </w:p>
          <w:p>
            <w:pPr>
              <w:pStyle w:val="Normal"/>
              <w:widowControl w:val="false"/>
              <w:tabs>
                <w:tab w:val="clear" w:pos="709"/>
                <w:tab w:val="left" w:pos="5357" w:leader="none"/>
              </w:tabs>
              <w:suppressAutoHyphens w:val="true"/>
              <w:bidi w:val="0"/>
              <w:spacing w:lineRule="auto" w:line="240" w:before="0" w:after="0"/>
              <w:ind w:left="227" w:right="0" w:hanging="0"/>
              <w:jc w:val="both"/>
              <w:rPr>
                <w:rFonts w:ascii="Times New Roman" w:hAnsi="Times New Roman" w:cs="Times New Roman"/>
                <w:b w:val="false"/>
                <w:b w:val="false"/>
                <w:bCs/>
                <w:color w:val="000000"/>
                <w:sz w:val="24"/>
                <w:szCs w:val="24"/>
                <w:shd w:fill="auto" w:val="clear"/>
              </w:rPr>
            </w:pPr>
            <w:r>
              <w:rPr>
                <w:rFonts w:cs="Times New Roman" w:ascii="Times New Roman" w:hAnsi="Times New Roman"/>
                <w:b w:val="false"/>
                <w:bCs/>
                <w:color w:val="000000"/>
                <w:sz w:val="24"/>
                <w:szCs w:val="24"/>
                <w:shd w:fill="auto" w:val="clear"/>
              </w:rPr>
              <w:t>ЕКС 40102810745370000024</w:t>
            </w:r>
          </w:p>
          <w:p>
            <w:pPr>
              <w:pStyle w:val="Style15"/>
              <w:widowControl w:val="false"/>
              <w:tabs>
                <w:tab w:val="clear" w:pos="709"/>
                <w:tab w:val="left" w:pos="5357" w:leader="none"/>
              </w:tabs>
              <w:suppressAutoHyphens w:val="true"/>
              <w:bidi w:val="0"/>
              <w:spacing w:lineRule="auto" w:line="240" w:before="0" w:after="0"/>
              <w:ind w:left="227" w:right="0" w:hanging="0"/>
              <w:jc w:val="both"/>
              <w:rPr>
                <w:rFonts w:ascii="Times New Roman" w:hAnsi="Times New Roman" w:cs="Times New Roman"/>
                <w:sz w:val="24"/>
                <w:szCs w:val="24"/>
              </w:rPr>
            </w:pPr>
            <w:r>
              <w:rPr>
                <w:rFonts w:cs="Times New Roman" w:ascii="Times New Roman" w:hAnsi="Times New Roman"/>
                <w:b w:val="false"/>
                <w:bCs/>
                <w:color w:val="000000"/>
                <w:sz w:val="24"/>
                <w:szCs w:val="24"/>
                <w:shd w:fill="auto" w:val="clear"/>
              </w:rPr>
              <w:t xml:space="preserve">Эл.почта: </w:t>
            </w:r>
            <w:r>
              <w:rPr>
                <w:rFonts w:cs="Times New Roman" w:ascii="Times New Roman" w:hAnsi="Times New Roman"/>
                <w:b w:val="false"/>
                <w:bCs/>
                <w:color w:val="000000"/>
                <w:sz w:val="24"/>
                <w:szCs w:val="24"/>
                <w:shd w:fill="auto" w:val="clear"/>
                <w:lang w:val="en-US"/>
              </w:rPr>
              <w:t>umto</w:t>
            </w:r>
            <w:r>
              <w:rPr>
                <w:rFonts w:cs="Times New Roman" w:ascii="Times New Roman" w:hAnsi="Times New Roman"/>
                <w:b w:val="false"/>
                <w:bCs/>
                <w:color w:val="000000"/>
                <w:sz w:val="24"/>
                <w:szCs w:val="24"/>
                <w:shd w:fill="auto" w:val="clear"/>
              </w:rPr>
              <w:t>-</w:t>
            </w:r>
            <w:r>
              <w:rPr>
                <w:rFonts w:cs="Times New Roman" w:ascii="Times New Roman" w:hAnsi="Times New Roman"/>
                <w:b w:val="false"/>
                <w:bCs/>
                <w:color w:val="000000"/>
                <w:sz w:val="24"/>
                <w:szCs w:val="24"/>
                <w:shd w:fill="auto" w:val="clear"/>
                <w:lang w:val="en-US"/>
              </w:rPr>
              <w:t>fps</w:t>
            </w:r>
            <w:r>
              <w:rPr>
                <w:rFonts w:cs="Times New Roman" w:ascii="Times New Roman" w:hAnsi="Times New Roman"/>
                <w:b w:val="false"/>
                <w:bCs/>
                <w:color w:val="000000"/>
                <w:sz w:val="24"/>
                <w:szCs w:val="24"/>
                <w:shd w:fill="auto" w:val="clear"/>
              </w:rPr>
              <w:t>@</w:t>
            </w:r>
            <w:r>
              <w:rPr>
                <w:rFonts w:cs="Times New Roman" w:ascii="Times New Roman" w:hAnsi="Times New Roman"/>
                <w:b w:val="false"/>
                <w:bCs/>
                <w:color w:val="000000"/>
                <w:sz w:val="24"/>
                <w:szCs w:val="24"/>
                <w:shd w:fill="auto" w:val="clear"/>
                <w:lang w:val="en-US"/>
              </w:rPr>
              <w:t>36.mchs.gov</w:t>
            </w:r>
            <w:r>
              <w:rPr>
                <w:rFonts w:cs="Times New Roman" w:ascii="Times New Roman" w:hAnsi="Times New Roman"/>
                <w:b w:val="false"/>
                <w:bCs/>
                <w:color w:val="000000"/>
                <w:sz w:val="24"/>
                <w:szCs w:val="24"/>
                <w:shd w:fill="auto" w:val="clear"/>
              </w:rPr>
              <w:t>.</w:t>
            </w:r>
            <w:r>
              <w:rPr>
                <w:rFonts w:cs="Times New Roman" w:ascii="Times New Roman" w:hAnsi="Times New Roman"/>
                <w:b w:val="false"/>
                <w:bCs/>
                <w:color w:val="000000"/>
                <w:sz w:val="24"/>
                <w:szCs w:val="24"/>
                <w:shd w:fill="auto" w:val="clear"/>
                <w:lang w:val="en-US"/>
              </w:rPr>
              <w:t>ru</w:t>
            </w:r>
          </w:p>
          <w:p>
            <w:pPr>
              <w:pStyle w:val="Normal"/>
              <w:widowControl w:val="false"/>
              <w:suppressAutoHyphens w:val="true"/>
              <w:bidi w:val="0"/>
              <w:spacing w:lineRule="auto" w:line="240" w:before="0" w:after="0"/>
              <w:ind w:left="227"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9"/>
              </w:tabs>
              <w:suppressAutoHyphens w:val="true"/>
              <w:bidi w:val="0"/>
              <w:spacing w:lineRule="auto" w:line="240"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5017" w:type="dxa"/>
            <w:tcBorders/>
          </w:tcPr>
          <w:p>
            <w:pPr>
              <w:pStyle w:val="Normal"/>
              <w:widowControl w:val="false"/>
              <w:bidi w:val="0"/>
              <w:spacing w:lineRule="auto" w:line="252" w:before="0" w:after="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widowControl w:val="false"/>
              <w:bidi w:val="0"/>
              <w:spacing w:lineRule="auto" w:line="252" w:before="0" w:after="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p>
          <w:p>
            <w:pPr>
              <w:pStyle w:val="Normal"/>
              <w:widowControl w:val="false"/>
              <w:bidi w:val="0"/>
              <w:spacing w:lineRule="auto" w:line="252" w:before="0" w:after="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p>
          <w:p>
            <w:pPr>
              <w:pStyle w:val="Normal"/>
              <w:widowControl w:val="false"/>
              <w:bidi w:val="0"/>
              <w:spacing w:lineRule="auto" w:line="252" w:before="0" w:after="0"/>
              <w:jc w:val="left"/>
              <w:rPr/>
            </w:pPr>
            <w:r>
              <w:rPr>
                <w:rFonts w:eastAsia="Times New Roman" w:cs="Times New Roman" w:ascii="Times New Roman" w:hAnsi="Times New Roman"/>
                <w:color w:val="000000"/>
                <w:sz w:val="24"/>
                <w:szCs w:val="24"/>
              </w:rPr>
              <w:t>_____________________ /___________/                МП</w:t>
            </w:r>
          </w:p>
        </w:tc>
        <w:tc>
          <w:tcPr>
            <w:tcW w:w="5017" w:type="dxa"/>
            <w:tcBorders/>
          </w:tcPr>
          <w:p>
            <w:pPr>
              <w:pStyle w:val="Normal"/>
              <w:widowControl w:val="false"/>
              <w:suppressAutoHyphens w:val="true"/>
              <w:bidi w:val="0"/>
              <w:spacing w:lineRule="auto" w:line="240" w:before="0" w:after="0"/>
              <w:ind w:right="0" w:hanging="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pacing w:lineRule="auto" w:line="240" w:before="0" w:after="0"/>
              <w:ind w:right="0" w:hanging="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pacing w:lineRule="auto" w:line="240" w:before="0" w:after="0"/>
              <w:ind w:right="0" w:hanging="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pacing w:lineRule="auto" w:line="240" w:before="0" w:after="0"/>
              <w:ind w:left="0" w:right="0" w:hanging="0"/>
              <w:rPr>
                <w:rFonts w:ascii="Times New Roman" w:hAnsi="Times New Roman" w:cs="Times New Roman"/>
                <w:sz w:val="24"/>
                <w:szCs w:val="24"/>
              </w:rPr>
            </w:pPr>
            <w:r>
              <w:rPr>
                <w:rFonts w:cs="Times New Roman" w:ascii="Times New Roman" w:hAnsi="Times New Roman"/>
                <w:sz w:val="24"/>
                <w:szCs w:val="24"/>
              </w:rPr>
              <w:t>_____________________  /___________/</w:t>
            </w:r>
          </w:p>
          <w:p>
            <w:pPr>
              <w:pStyle w:val="Normal"/>
              <w:widowControl w:val="false"/>
              <w:suppressAutoHyphens w:val="true"/>
              <w:bidi w:val="0"/>
              <w:spacing w:lineRule="auto" w:line="252" w:before="0" w:after="0"/>
              <w:ind w:left="283" w:right="0"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МП</w:t>
            </w:r>
          </w:p>
          <w:p>
            <w:pPr>
              <w:pStyle w:val="NoSpacing"/>
              <w:widowControl w:val="false"/>
              <w:suppressAutoHyphens w:val="true"/>
              <w:bidi w:val="0"/>
              <w:spacing w:lineRule="auto" w:line="252" w:before="0" w:after="0"/>
              <w:ind w:left="737"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bl>
    <w:p>
      <w:pPr>
        <w:pStyle w:val="Normal"/>
        <w:widowControl w:val="false"/>
        <w:bidi w:val="0"/>
        <w:spacing w:lineRule="auto" w:line="240" w:before="0" w:after="0"/>
        <w:ind w:left="0" w:right="0" w:hanging="0"/>
        <w:contextualSpacing/>
        <w:jc w:val="both"/>
        <w:rPr>
          <w:rFonts w:ascii="Times New Roman" w:hAnsi="Times New Roman" w:eastAsia="Times New Roman" w:cs="Times New Roman"/>
          <w:b/>
          <w:b/>
          <w:sz w:val="24"/>
          <w:szCs w:val="24"/>
          <w:lang w:eastAsia="ru-RU"/>
        </w:rPr>
      </w:pPr>
      <w:r>
        <w:rPr/>
      </w:r>
    </w:p>
    <w:sectPr>
      <w:type w:val="nextPage"/>
      <w:pgSz w:w="11906" w:h="16838"/>
      <w:pgMar w:left="1134" w:right="1134" w:header="0" w:top="1134" w:footer="0" w:bottom="59"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01"/>
    <w:family w:val="roman"/>
    <w:pitch w:val="default"/>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4"/>
        <w:b/>
        <w:szCs w:val="28"/>
      </w:rPr>
    </w:lvl>
    <w:lvl w:ilvl="1">
      <w:start w:val="1"/>
      <w:numFmt w:val="decimal"/>
      <w:lvlText w:val="%1.%2."/>
      <w:lvlJc w:val="left"/>
      <w:pPr>
        <w:tabs>
          <w:tab w:val="num" w:pos="0"/>
        </w:tabs>
        <w:ind w:left="720" w:hanging="720"/>
      </w:pPr>
      <w:rPr>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PT Astra Serif" w:hAnsi="PT Astra Serif" w:eastAsia="Tahoma" w:cs="Noto Sans Devanagari"/>
      <w:color w:val="auto"/>
      <w:kern w:val="2"/>
      <w:sz w:val="24"/>
      <w:szCs w:val="24"/>
      <w:lang w:val="ru-RU" w:eastAsia="zh-CN" w:bidi="hi-IN"/>
    </w:rPr>
  </w:style>
  <w:style w:type="character" w:styleId="Style14">
    <w:name w:val="Интернет-ссылка"/>
    <w:rPr>
      <w:color w:val="000080"/>
      <w:u w:val="single"/>
      <w:lang w:val="zxx" w:eastAsia="zxx" w:bidi="zxx"/>
    </w:rPr>
  </w:style>
  <w:style w:type="character" w:styleId="WW8Num1z0">
    <w:name w:val="WW8Num1z0"/>
    <w:qFormat/>
    <w:rPr>
      <w:b/>
      <w:sz w:val="24"/>
      <w:szCs w:val="28"/>
    </w:rPr>
  </w:style>
  <w:style w:type="character" w:styleId="WW8Num1z1">
    <w:name w:val="WW8Num1z1"/>
    <w:qFormat/>
    <w:rPr>
      <w:sz w:val="24"/>
      <w:szCs w:val="24"/>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Содержимое таблицы"/>
    <w:basedOn w:val="Normal"/>
    <w:qFormat/>
    <w:pPr>
      <w:widowControl w:val="false"/>
      <w:suppressLineNumbers/>
    </w:pPr>
    <w:rPr/>
  </w:style>
  <w:style w:type="paragraph" w:styleId="1">
    <w:name w:val="Абзац списка1"/>
    <w:basedOn w:val="Normal"/>
    <w:qFormat/>
    <w:pPr>
      <w:suppressAutoHyphens w:val="true"/>
      <w:spacing w:lineRule="auto" w:line="276" w:before="0" w:after="200"/>
      <w:ind w:left="720" w:right="0" w:hanging="0"/>
      <w:contextualSpacing/>
    </w:pPr>
    <w:rPr>
      <w:rFonts w:ascii="Calibri" w:hAnsi="Calibri" w:eastAsia="Calibri" w:cs="Calibri"/>
      <w:color w:val="00000A"/>
      <w:sz w:val="22"/>
      <w:szCs w:val="22"/>
      <w:lang w:eastAsia="zh-CN"/>
    </w:rPr>
  </w:style>
  <w:style w:type="paragraph" w:styleId="11">
    <w:name w:val="Без интервала1"/>
    <w:qFormat/>
    <w:pPr>
      <w:widowControl/>
      <w:suppressAutoHyphens w:val="true"/>
      <w:overflowPunct w:val="false"/>
      <w:bidi w:val="0"/>
      <w:spacing w:lineRule="atLeast" w:line="100" w:before="0" w:after="200"/>
      <w:jc w:val="left"/>
    </w:pPr>
    <w:rPr>
      <w:rFonts w:ascii="Calibri" w:hAnsi="Calibri" w:eastAsia="SimSun" w:cs="Calibri"/>
      <w:color w:val="auto"/>
      <w:kern w:val="0"/>
      <w:sz w:val="22"/>
      <w:szCs w:val="22"/>
      <w:lang w:val="ru-RU" w:eastAsia="zh-CN" w:bidi="ar-SA"/>
    </w:rPr>
  </w:style>
  <w:style w:type="paragraph" w:styleId="12">
    <w:name w:val="Верхний колонтитул1"/>
    <w:basedOn w:val="Normal"/>
    <w:qFormat/>
    <w:pPr>
      <w:tabs>
        <w:tab w:val="clear" w:pos="709"/>
        <w:tab w:val="center" w:pos="4677" w:leader="none"/>
        <w:tab w:val="right" w:pos="9355" w:leader="none"/>
      </w:tabs>
      <w:suppressAutoHyphens w:val="true"/>
      <w:spacing w:lineRule="auto" w:line="276" w:before="0" w:after="200"/>
    </w:pPr>
    <w:rPr>
      <w:color w:val="00000A"/>
      <w:lang w:eastAsia="zh-CN"/>
    </w:rPr>
  </w:style>
  <w:style w:type="paragraph" w:styleId="Style21">
    <w:name w:val="Body Text Indent"/>
    <w:basedOn w:val="Normal"/>
    <w:pPr>
      <w:spacing w:before="0" w:after="120"/>
      <w:ind w:left="283" w:right="0" w:hanging="0"/>
    </w:pPr>
    <w:rPr/>
  </w:style>
  <w:style w:type="paragraph" w:styleId="NoSpacing">
    <w:name w:val="No Spacing"/>
    <w:qFormat/>
    <w:pPr>
      <w:widowControl w:val="false"/>
      <w:suppressAutoHyphens w:val="true"/>
      <w:overflowPunct w:val="false"/>
      <w:bidi w:val="0"/>
      <w:spacing w:lineRule="auto" w:line="240" w:before="0" w:after="0"/>
      <w:jc w:val="left"/>
    </w:pPr>
    <w:rPr>
      <w:rFonts w:ascii="Calibri" w:hAnsi="Calibri" w:eastAsia="Calibri" w:cs="Calibri"/>
      <w:color w:val="auto"/>
      <w:kern w:val="0"/>
      <w:sz w:val="22"/>
      <w:szCs w:val="22"/>
      <w:lang w:val="ru-RU" w:eastAsia="ar-SA" w:bidi="ar-SA"/>
    </w:rPr>
  </w:style>
  <w:style w:type="paragraph" w:styleId="Style22">
    <w:name w:val="Заголовок таблицы"/>
    <w:basedOn w:val="Style20"/>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150</TotalTime>
  <Application>LibreOffice/7.0.3.1$Linux_X86_64 LibreOffice_project/00$Build-1</Application>
  <Pages>6</Pages>
  <Words>1649</Words>
  <Characters>11568</Characters>
  <CharactersWithSpaces>13351</CharactersWithSpaces>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2026-08-12T15:33:10Z</cp:lastPrinted>
  <dcterms:modified xsi:type="dcterms:W3CDTF">2026-08-12T15:55:07Z</dcterms:modified>
  <cp:revision>12</cp:revision>
  <dc:subject/>
  <dc:title/>
</cp:coreProperties>
</file>