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4A3" w:rsidRPr="00043094" w:rsidRDefault="006F34A3" w:rsidP="006F3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97416861"/>
      <w:r w:rsidRPr="00043094">
        <w:rPr>
          <w:rFonts w:ascii="Times New Roman" w:eastAsia="Times New Roman" w:hAnsi="Times New Roman" w:cs="Times New Roman"/>
          <w:b/>
          <w:sz w:val="28"/>
          <w:szCs w:val="28"/>
        </w:rPr>
        <w:t>Техническое задание</w:t>
      </w:r>
    </w:p>
    <w:p w:rsidR="006F34A3" w:rsidRPr="00942DD0" w:rsidRDefault="006F34A3" w:rsidP="006F3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268D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Pr="00AD26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поставку </w:t>
      </w:r>
      <w:r w:rsidR="008104D7" w:rsidRPr="00AD26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подрамников для </w:t>
      </w:r>
      <w:r w:rsidR="00942D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холста</w:t>
      </w:r>
    </w:p>
    <w:p w:rsidR="006F34A3" w:rsidRPr="004C3E34" w:rsidRDefault="006F34A3" w:rsidP="006F34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6F34A3" w:rsidRDefault="006F34A3" w:rsidP="006F34A3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Общая информация об объекте закупки:</w:t>
      </w:r>
    </w:p>
    <w:p w:rsidR="00550EF3" w:rsidRPr="004C3E34" w:rsidRDefault="00550EF3" w:rsidP="006F34A3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1FAE" w:rsidRPr="00021FAE" w:rsidRDefault="006F34A3" w:rsidP="00AD268D">
      <w:pPr>
        <w:widowControl w:val="0"/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21FAE">
        <w:rPr>
          <w:rFonts w:ascii="Times New Roman" w:eastAsia="Times New Roman" w:hAnsi="Times New Roman" w:cs="Times New Roman"/>
          <w:color w:val="00000A"/>
          <w:sz w:val="24"/>
          <w:szCs w:val="24"/>
        </w:rPr>
        <w:t>Объект закупки –</w:t>
      </w:r>
      <w:r w:rsidR="008104D7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</w:t>
      </w:r>
      <w:r w:rsidR="00021FAE" w:rsidRPr="00021FAE">
        <w:rPr>
          <w:rFonts w:ascii="Times New Roman" w:eastAsia="Times New Roman" w:hAnsi="Times New Roman" w:cs="Times New Roman"/>
          <w:color w:val="00000A"/>
          <w:sz w:val="24"/>
          <w:szCs w:val="24"/>
        </w:rPr>
        <w:t>одрамник</w:t>
      </w:r>
      <w:r w:rsidR="00A14698">
        <w:rPr>
          <w:rFonts w:ascii="Times New Roman" w:eastAsia="Times New Roman" w:hAnsi="Times New Roman" w:cs="Times New Roman"/>
          <w:color w:val="00000A"/>
          <w:sz w:val="24"/>
          <w:szCs w:val="24"/>
        </w:rPr>
        <w:t>и</w:t>
      </w:r>
      <w:r w:rsidR="00021FAE" w:rsidRPr="00021FA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для картин, являющихся музейными предметами. Предназначен</w:t>
      </w:r>
      <w:r w:rsidR="00A14698">
        <w:rPr>
          <w:rFonts w:ascii="Times New Roman" w:eastAsia="Times New Roman" w:hAnsi="Times New Roman" w:cs="Times New Roman"/>
          <w:color w:val="00000A"/>
          <w:sz w:val="24"/>
          <w:szCs w:val="24"/>
        </w:rPr>
        <w:t>ы</w:t>
      </w:r>
      <w:r w:rsidR="00021FAE" w:rsidRPr="00021FA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для обеспечения ровной натяжки и надежной фиксации холста на длительный срок.</w:t>
      </w:r>
      <w:r w:rsidR="00021FAE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021FAE" w:rsidRPr="00021FAE">
        <w:rPr>
          <w:rFonts w:ascii="Times New Roman" w:eastAsia="Times New Roman" w:hAnsi="Times New Roman" w:cs="Times New Roman"/>
          <w:color w:val="00000A"/>
          <w:sz w:val="24"/>
          <w:szCs w:val="24"/>
        </w:rPr>
        <w:t>Требования к Товару указаны в Приложении № 1 к Техническому заданию.</w:t>
      </w:r>
      <w:r w:rsidR="00021FAE" w:rsidRPr="00021FAE">
        <w:t xml:space="preserve"> </w:t>
      </w:r>
    </w:p>
    <w:p w:rsidR="00550EF3" w:rsidRPr="004C3E34" w:rsidRDefault="00550EF3" w:rsidP="006F34A3">
      <w:pPr>
        <w:widowControl w:val="0"/>
        <w:tabs>
          <w:tab w:val="left" w:pos="426"/>
          <w:tab w:val="left" w:pos="9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0EF3" w:rsidRPr="00AD268D" w:rsidRDefault="00550EF3" w:rsidP="00AD268D">
      <w:pPr>
        <w:pStyle w:val="a5"/>
        <w:numPr>
          <w:ilvl w:val="0"/>
          <w:numId w:val="3"/>
        </w:numPr>
        <w:tabs>
          <w:tab w:val="left" w:pos="851"/>
        </w:tabs>
        <w:ind w:left="426"/>
        <w:jc w:val="both"/>
        <w:rPr>
          <w:b/>
          <w:bCs/>
        </w:rPr>
      </w:pPr>
      <w:r w:rsidRPr="00AD268D">
        <w:rPr>
          <w:b/>
          <w:bCs/>
        </w:rPr>
        <w:t>Требования к качеству и безопасности поставленного Товара:</w:t>
      </w:r>
    </w:p>
    <w:p w:rsidR="008104D7" w:rsidRDefault="008104D7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CB24C4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 xml:space="preserve">. Товар должен поставляться в упаковке, обеспечивающей его сохранность при транспортировке, упаковка не должна содержать вскрытий, вмятин, порезов, дефектов, иных механических повреждений. 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Упаковка Товара должна содержать все признаки оригинальности, установленные ее производителем, а также соответствовать стандартам, техническим условиям, обязательным правилам и требованиям, предъявляемым к таре и упаковке для такого Товара.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CB24C4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 Товар передается Заказчику в собранном виде и в состоянии, позволяющем приступить к ее эксплуатации. Качество Товара должно соответствовать государственным стандартам, требованиям, санитарным нормам и правилам, предъявляемым законодательством Российской Федерации к такому Товару, техническим регламентам и техническим условиям, разработанным для соответствующего Товара, действующим в Российской Федерации, а также соответствовать сертификатам и иным документам, удостоверяющим его качество.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CB24C4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CC76D4" w:rsidRPr="00550EF3">
        <w:rPr>
          <w:rFonts w:ascii="Times New Roman" w:eastAsia="Times New Roman" w:hAnsi="Times New Roman" w:cs="Times New Roman"/>
          <w:bCs/>
          <w:sz w:val="24"/>
          <w:szCs w:val="24"/>
        </w:rPr>
        <w:t>Товар должен быть безопасен для здоровья человека в соответствии с требованиями, установленными законодательством Российской Федерации для соответствующего вида Товара.</w:t>
      </w:r>
    </w:p>
    <w:p w:rsidR="00550EF3" w:rsidRPr="00550EF3" w:rsidRDefault="00550EF3" w:rsidP="00CC76D4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CB24C4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CC76D4" w:rsidRPr="00550EF3">
        <w:rPr>
          <w:rFonts w:ascii="Times New Roman" w:eastAsia="Times New Roman" w:hAnsi="Times New Roman" w:cs="Times New Roman"/>
          <w:bCs/>
          <w:sz w:val="24"/>
          <w:szCs w:val="24"/>
        </w:rPr>
        <w:t>Товар, используемый для музейных предметов, должен соответствовать требованиям законодательства Российской Федерации для хранения и использования музейных предметов.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0EF3">
        <w:rPr>
          <w:rFonts w:ascii="Times New Roman" w:eastAsia="Times New Roman" w:hAnsi="Times New Roman" w:cs="Times New Roman"/>
          <w:b/>
          <w:bCs/>
          <w:sz w:val="24"/>
          <w:szCs w:val="24"/>
        </w:rPr>
        <w:t>3. Общие требования к организации поставки Товара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.1.</w:t>
      </w:r>
      <w:r w:rsidR="00AD268D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При выполнении такелажных и сборочных работ с Товаром Поставщик должен предусмотреть обеспечение сохранности Товара и интерьеров Заказчика, не допускать повреждений полов и деталей декоративного убранства, в случае необходимости предусматривать использование средств защиты.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.2.</w:t>
      </w:r>
      <w:r w:rsidR="00AD268D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Поставщик обязан строго соблюдать все правила распорядка работы Заказчика, требования режима охраны Заказчика.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.3.</w:t>
      </w:r>
      <w:r w:rsidR="00AD268D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Поставщиком должны соблюдаться требования электробезопасности, противопожарной безопасности, охраны труда, санитарии и охраны окружающей среды, использоваться средства индивидуальной защиты.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.4. К работе не допускается иностранная рабочая сила без надлежащего оформления в соответствии с требованиями миграционного законодательства РФ и г. Москвы.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.5.</w:t>
      </w:r>
      <w:r w:rsidR="00AD268D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Запрещается загромождать эвакуационные пути и выходы (в том числе проходы, коридоры, тамбуры,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.6. Упаковка Товара, его погрузка, доставка и разгрузка в места, указанные Заказчиком, осуществляются силами, средствами и за счет Поставщика.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.7.</w:t>
      </w:r>
      <w:r w:rsidR="00AD268D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Товар поставляется (передается) Поставщиком Заказчику по адресу: г. Москва, улица Фадеева д.</w:t>
      </w:r>
      <w:r w:rsidR="00AD268D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4., в рабочие дни (кроме субботы, воскресенья и праздничных дней, которые официально считаются выходными в РФ) с 10:00 до 17:00 (время московское).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2DD0" w:rsidRDefault="00942DD0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0EF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Порядок приема-передачи Товара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.1. Поставщик обязан не позднее чем за один рабочий день до поставки Товара согласовать с Заказчиком точное время и дату поставки.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.2. При поставке Товара Поставщик должен обеспечить присутствие собственного представителя, отвечающего за поставку Товара, наделенного полномочиями для решения вопросов, связанных с поставляемым Товаром на территории Заказчика.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.3. В ходе приемки Товара Заказчик проверяет количество и ассортимент передаваемого Товара на соответствие условиям Контракта и сопроводительным документам.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.4. Товар, поставляемый Поставщиком Заказчику, должен соответствовать техническим характеристикам, указанным в Техническом задании.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.5. Проверка в ходе приемки качества передаваемого Товара осуществляется путем осмотра Товара и проверки его функциональности, включая проверку на предмет его целостности, отсутствия на ней повреждений, вмятин, дефектов, иных механических и функциональных недостатков, и ее соответствия условиям Контракта.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.6. Для проверки, поставленного Поставщиком Товара, в части его соответствия условиям Технического задания, Заказчик имеет право провести экспертизу с привлечением экспертов, экспертных организаций.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 xml:space="preserve">.7. Поставщик поставляет Товар Заказчику собственным транспортом или с привлечением транспорта третьих лиц за свой счет. Все виды сборочных, погрузо-разгрузочных работ, подъем и разгрузка Товара в помещения, указанные Заказчиком, включая работы с применением грузоподъемных средств, осуществляются Поставщиком за свой счет. 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50EF3">
        <w:rPr>
          <w:rFonts w:ascii="Times New Roman" w:eastAsia="Times New Roman" w:hAnsi="Times New Roman" w:cs="Times New Roman"/>
          <w:b/>
          <w:bCs/>
          <w:sz w:val="24"/>
          <w:szCs w:val="24"/>
        </w:rPr>
        <w:t>5. Гарантийные обязательства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 xml:space="preserve">.1. На Товар должна быть предоставлена гарантия продолжительностью </w:t>
      </w:r>
      <w:r w:rsidRPr="00942DD0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менее </w:t>
      </w:r>
      <w:r w:rsidR="00AD268D" w:rsidRPr="00942DD0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942DD0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AD268D">
        <w:rPr>
          <w:rFonts w:ascii="Times New Roman" w:eastAsia="Times New Roman" w:hAnsi="Times New Roman" w:cs="Times New Roman"/>
          <w:bCs/>
          <w:sz w:val="24"/>
          <w:szCs w:val="24"/>
        </w:rPr>
        <w:t>двенадцати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) месяцев со дня подписания Заказчиком товарной накладной (или УПД) (гарантийный срок).</w:t>
      </w:r>
    </w:p>
    <w:p w:rsidR="00550EF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 xml:space="preserve">.2. При обнаружении Заказчиком в течение гарантийного срока недостатков Товара Поставщик обязан в течение 3 (трех) рабочих дней со дня обращения Заказчика (любым способом, позволяющим достоверно установить факт обращения и обеспечивающим его фиксацию) прибыть к Заказчику для составления Акта о недостатках. В случае неявки Поставщика или его отказа от подписания Акта о недостатках Заказчик составляет односторонний Акт о недостатках Товара. </w:t>
      </w:r>
    </w:p>
    <w:p w:rsidR="006F34A3" w:rsidRPr="00550EF3" w:rsidRDefault="00550EF3" w:rsidP="00550EF3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 xml:space="preserve">.3. Поставщик обязан устранить недостатки Товара или заменить такой Товар на соответствующую условиям Контракта своими силами, средствами и за свой счет в срок, установленный Актом о недостатках. В случае </w:t>
      </w:r>
      <w:proofErr w:type="spellStart"/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неустранения</w:t>
      </w:r>
      <w:proofErr w:type="spellEnd"/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Поставщиком недостатков в установленный Актом о недостатках срок или </w:t>
      </w:r>
      <w:proofErr w:type="spellStart"/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>неподписания</w:t>
      </w:r>
      <w:proofErr w:type="spellEnd"/>
      <w:r w:rsidRPr="00550EF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Поставщиком Акта о недостатках с течение 5 (пяти) дней с момента его получения, Заказчик имеет право потребовать от Поставщика возмещения своих расходов на устранение недостатков.</w:t>
      </w:r>
    </w:p>
    <w:p w:rsidR="000C3D08" w:rsidRDefault="000C3D08">
      <w:pP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540549" w:rsidRPr="00540549" w:rsidRDefault="00540549" w:rsidP="00540549">
      <w:pPr>
        <w:pStyle w:val="a4"/>
        <w:jc w:val="right"/>
        <w:rPr>
          <w:rFonts w:ascii="Times New Roman" w:hAnsi="Times New Roman" w:cs="Times New Roman"/>
          <w:sz w:val="24"/>
        </w:rPr>
      </w:pPr>
      <w:r w:rsidRPr="00540549">
        <w:rPr>
          <w:rFonts w:ascii="Times New Roman" w:hAnsi="Times New Roman" w:cs="Times New Roman"/>
          <w:sz w:val="24"/>
        </w:rPr>
        <w:lastRenderedPageBreak/>
        <w:t>Приложение к Техническому заданию</w:t>
      </w:r>
    </w:p>
    <w:p w:rsidR="00540549" w:rsidRPr="00540549" w:rsidRDefault="00540549" w:rsidP="00540549">
      <w:pPr>
        <w:pStyle w:val="a4"/>
        <w:rPr>
          <w:rFonts w:ascii="Times New Roman" w:hAnsi="Times New Roman" w:cs="Times New Roman"/>
          <w:sz w:val="24"/>
        </w:rPr>
      </w:pPr>
    </w:p>
    <w:p w:rsidR="002A048B" w:rsidRDefault="002A048B" w:rsidP="002A048B">
      <w:pPr>
        <w:jc w:val="center"/>
        <w:rPr>
          <w:rFonts w:ascii="Times New Roman" w:eastAsia="DengXian" w:hAnsi="Times New Roman" w:cs="Times New Roman"/>
          <w:b/>
          <w:sz w:val="24"/>
          <w:szCs w:val="28"/>
          <w:lang w:eastAsia="ru-RU"/>
        </w:rPr>
      </w:pPr>
      <w:r w:rsidRPr="002A048B">
        <w:rPr>
          <w:rFonts w:ascii="Times New Roman" w:eastAsia="DengXian" w:hAnsi="Times New Roman" w:cs="Times New Roman"/>
          <w:b/>
          <w:sz w:val="24"/>
          <w:szCs w:val="28"/>
          <w:lang w:eastAsia="ru-RU"/>
        </w:rPr>
        <w:t>ТРЕБОВАНИЯ К ПОСТАВЛЯЕМОМУ ТОВАРУ</w:t>
      </w:r>
    </w:p>
    <w:p w:rsidR="00EA44EF" w:rsidRPr="00AD268D" w:rsidRDefault="0001375B" w:rsidP="00AD268D">
      <w:pPr>
        <w:jc w:val="both"/>
        <w:rPr>
          <w:rFonts w:ascii="Times New Roman" w:eastAsia="DengXi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DengXian" w:hAnsi="Times New Roman" w:cs="Times New Roman"/>
          <w:sz w:val="24"/>
          <w:szCs w:val="28"/>
          <w:lang w:eastAsia="ru-RU"/>
        </w:rPr>
        <w:t>П</w:t>
      </w:r>
      <w:r w:rsidR="000C3D08" w:rsidRPr="00AD268D">
        <w:rPr>
          <w:rFonts w:ascii="Times New Roman" w:eastAsia="DengXian" w:hAnsi="Times New Roman" w:cs="Times New Roman"/>
          <w:sz w:val="24"/>
          <w:szCs w:val="28"/>
          <w:lang w:eastAsia="ru-RU"/>
        </w:rPr>
        <w:t>одрамник</w:t>
      </w:r>
      <w:r>
        <w:rPr>
          <w:rFonts w:ascii="Times New Roman" w:eastAsia="DengXian" w:hAnsi="Times New Roman" w:cs="Times New Roman"/>
          <w:sz w:val="24"/>
          <w:szCs w:val="28"/>
          <w:lang w:eastAsia="ru-RU"/>
        </w:rPr>
        <w:t>и</w:t>
      </w:r>
      <w:r w:rsidR="000C3D08" w:rsidRPr="00AD268D">
        <w:rPr>
          <w:rFonts w:ascii="Times New Roman" w:eastAsia="DengXian" w:hAnsi="Times New Roman" w:cs="Times New Roman"/>
          <w:sz w:val="24"/>
          <w:szCs w:val="28"/>
          <w:lang w:eastAsia="ru-RU"/>
        </w:rPr>
        <w:t xml:space="preserve"> из высококачественной</w:t>
      </w:r>
      <w:r>
        <w:rPr>
          <w:rFonts w:ascii="Times New Roman" w:eastAsia="DengXian" w:hAnsi="Times New Roman" w:cs="Times New Roman"/>
          <w:sz w:val="24"/>
          <w:szCs w:val="28"/>
          <w:lang w:eastAsia="ru-RU"/>
        </w:rPr>
        <w:t xml:space="preserve">, </w:t>
      </w:r>
      <w:r w:rsidR="000C3D08" w:rsidRPr="00942DD0">
        <w:rPr>
          <w:rFonts w:ascii="Times New Roman" w:eastAsia="DengXian" w:hAnsi="Times New Roman" w:cs="Times New Roman"/>
          <w:sz w:val="24"/>
          <w:szCs w:val="28"/>
          <w:lang w:eastAsia="ru-RU"/>
        </w:rPr>
        <w:t>цельной</w:t>
      </w:r>
      <w:r w:rsidR="000C3D08" w:rsidRPr="00AD268D">
        <w:rPr>
          <w:rFonts w:ascii="Times New Roman" w:eastAsia="DengXian" w:hAnsi="Times New Roman" w:cs="Times New Roman"/>
          <w:sz w:val="24"/>
          <w:szCs w:val="28"/>
          <w:lang w:eastAsia="ru-RU"/>
        </w:rPr>
        <w:t xml:space="preserve"> древесины - сосна сорт “экстра” (хорошо высушенная, без сучков).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74"/>
        <w:gridCol w:w="5812"/>
        <w:gridCol w:w="992"/>
      </w:tblGrid>
      <w:tr w:rsidR="0001375B" w:rsidRPr="00540549" w:rsidTr="0001375B">
        <w:trPr>
          <w:trHeight w:val="14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75B" w:rsidRPr="00540549" w:rsidRDefault="0001375B" w:rsidP="00D05F9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054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5B" w:rsidRPr="00540549" w:rsidRDefault="0001375B" w:rsidP="00D05F9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054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товара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75B" w:rsidRPr="00540549" w:rsidRDefault="0001375B" w:rsidP="00D05F9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75B" w:rsidRPr="00540549" w:rsidRDefault="0001375B" w:rsidP="00D05F93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4054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Кол-во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)</w:t>
            </w:r>
          </w:p>
        </w:tc>
      </w:tr>
      <w:tr w:rsidR="0001375B" w:rsidRPr="00540549" w:rsidTr="0001375B">
        <w:trPr>
          <w:trHeight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B" w:rsidRPr="00540549" w:rsidRDefault="0001375B" w:rsidP="00D05F9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5B" w:rsidRDefault="00AA61AD" w:rsidP="00D05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375B" w:rsidRPr="007545EF">
              <w:rPr>
                <w:rFonts w:ascii="Times New Roman" w:hAnsi="Times New Roman" w:cs="Times New Roman"/>
                <w:sz w:val="24"/>
                <w:szCs w:val="24"/>
              </w:rPr>
              <w:t>одрамник с крестовиной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75B" w:rsidRDefault="0001375B" w:rsidP="00D05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72D4">
              <w:rPr>
                <w:rFonts w:ascii="Times New Roman" w:hAnsi="Times New Roman" w:cs="Times New Roman"/>
                <w:sz w:val="24"/>
                <w:szCs w:val="24"/>
              </w:rPr>
              <w:t>Внешний размер: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440х350 мм.</w:t>
            </w:r>
          </w:p>
          <w:p w:rsidR="0001375B" w:rsidRPr="005D72D4" w:rsidRDefault="0001375B" w:rsidP="005D72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72D4">
              <w:rPr>
                <w:rFonts w:ascii="Times New Roman" w:hAnsi="Times New Roman" w:cs="Times New Roman"/>
                <w:sz w:val="24"/>
                <w:szCs w:val="24"/>
              </w:rPr>
              <w:t>одульны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D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61AD">
              <w:rPr>
                <w:rFonts w:ascii="Times New Roman" w:hAnsi="Times New Roman" w:cs="Times New Roman"/>
                <w:sz w:val="24"/>
                <w:szCs w:val="24"/>
              </w:rPr>
              <w:t xml:space="preserve">экспозиционный </w:t>
            </w:r>
            <w:r w:rsidRPr="005D72D4">
              <w:rPr>
                <w:rFonts w:ascii="Times New Roman" w:hAnsi="Times New Roman" w:cs="Times New Roman"/>
                <w:sz w:val="24"/>
                <w:szCs w:val="24"/>
              </w:rPr>
              <w:t>подрамник выполнен в соответствии с чертежом (рис.1), определяющим ширину и толщину реек подрамника.</w:t>
            </w:r>
          </w:p>
          <w:p w:rsidR="0001375B" w:rsidRDefault="0001375B" w:rsidP="005D72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72D4">
              <w:rPr>
                <w:rFonts w:ascii="Times New Roman" w:hAnsi="Times New Roman" w:cs="Times New Roman"/>
                <w:sz w:val="24"/>
                <w:szCs w:val="24"/>
              </w:rPr>
              <w:t>Подрамник раздвижн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D72D4">
              <w:rPr>
                <w:rFonts w:ascii="Times New Roman" w:hAnsi="Times New Roman" w:cs="Times New Roman"/>
                <w:sz w:val="24"/>
                <w:szCs w:val="24"/>
              </w:rPr>
              <w:t>, с крестовиной, фаской и скосом и с клинками.</w:t>
            </w:r>
          </w:p>
          <w:p w:rsidR="0001375B" w:rsidRDefault="0001375B" w:rsidP="005D72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Углы подрамника прямые, диагонали равны.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75B" w:rsidRPr="00540549" w:rsidRDefault="0001375B" w:rsidP="00D05F93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54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1375B" w:rsidRPr="00540549" w:rsidTr="0001375B">
        <w:trPr>
          <w:trHeight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B" w:rsidRPr="00540549" w:rsidRDefault="0001375B" w:rsidP="00D05F9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5B" w:rsidRDefault="00AA61AD" w:rsidP="00D05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375B" w:rsidRPr="007545EF">
              <w:rPr>
                <w:rFonts w:ascii="Times New Roman" w:hAnsi="Times New Roman" w:cs="Times New Roman"/>
                <w:sz w:val="24"/>
                <w:szCs w:val="24"/>
              </w:rPr>
              <w:t>одрамник с крестовиной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5B" w:rsidRDefault="0001375B" w:rsidP="00D05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72D4">
              <w:rPr>
                <w:rFonts w:ascii="Times New Roman" w:hAnsi="Times New Roman" w:cs="Times New Roman"/>
                <w:sz w:val="24"/>
                <w:szCs w:val="24"/>
              </w:rPr>
              <w:t xml:space="preserve">Внешний размер: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720х490 мм.</w:t>
            </w:r>
          </w:p>
          <w:p w:rsidR="0001375B" w:rsidRPr="005D72D4" w:rsidRDefault="0001375B" w:rsidP="005D72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72D4">
              <w:rPr>
                <w:rFonts w:ascii="Times New Roman" w:hAnsi="Times New Roman" w:cs="Times New Roman"/>
                <w:sz w:val="24"/>
                <w:szCs w:val="24"/>
              </w:rPr>
              <w:t>Модульный</w:t>
            </w:r>
            <w:r w:rsidR="00AA61AD">
              <w:t xml:space="preserve"> </w:t>
            </w:r>
            <w:r w:rsidR="00AA61AD" w:rsidRPr="00AA61AD">
              <w:rPr>
                <w:rFonts w:ascii="Times New Roman" w:hAnsi="Times New Roman" w:cs="Times New Roman"/>
                <w:sz w:val="24"/>
                <w:szCs w:val="24"/>
              </w:rPr>
              <w:t>экспозиционный</w:t>
            </w:r>
            <w:r w:rsidRPr="005D72D4">
              <w:rPr>
                <w:rFonts w:ascii="Times New Roman" w:hAnsi="Times New Roman" w:cs="Times New Roman"/>
                <w:sz w:val="24"/>
                <w:szCs w:val="24"/>
              </w:rPr>
              <w:t xml:space="preserve"> подрамник выполнен в соответствии с чертежом (рис.1), определяющим ширину и толщину реек подрамника.</w:t>
            </w:r>
          </w:p>
          <w:p w:rsidR="0001375B" w:rsidRDefault="0001375B" w:rsidP="005D72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72D4">
              <w:rPr>
                <w:rFonts w:ascii="Times New Roman" w:hAnsi="Times New Roman" w:cs="Times New Roman"/>
                <w:sz w:val="24"/>
                <w:szCs w:val="24"/>
              </w:rPr>
              <w:t>Подрамник раздвижной, с крестовиной, фаской и скосом и с клинками.</w:t>
            </w:r>
          </w:p>
          <w:p w:rsidR="0001375B" w:rsidRDefault="0001375B" w:rsidP="005D72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72D4">
              <w:rPr>
                <w:rFonts w:ascii="Times New Roman" w:hAnsi="Times New Roman" w:cs="Times New Roman"/>
                <w:sz w:val="24"/>
                <w:szCs w:val="24"/>
              </w:rPr>
              <w:t>Углы подрамника прямые, диагонали равны.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B" w:rsidRPr="00540549" w:rsidRDefault="0001375B" w:rsidP="00D05F93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54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1375B" w:rsidRPr="00540549" w:rsidTr="0001375B">
        <w:trPr>
          <w:trHeight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B" w:rsidRPr="00540549" w:rsidRDefault="0001375B" w:rsidP="00D05F9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5B" w:rsidRDefault="00AA61AD" w:rsidP="00D05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375B" w:rsidRPr="005D72D4">
              <w:rPr>
                <w:rFonts w:ascii="Times New Roman" w:hAnsi="Times New Roman" w:cs="Times New Roman"/>
                <w:sz w:val="24"/>
                <w:szCs w:val="24"/>
              </w:rPr>
              <w:t>одрамник без крестовины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75B" w:rsidRDefault="0001375B" w:rsidP="00D05F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sz w:val="24"/>
                <w:szCs w:val="24"/>
              </w:rPr>
              <w:t>Внешний 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13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375х275 мм.</w:t>
            </w:r>
          </w:p>
          <w:p w:rsidR="0001375B" w:rsidRPr="0001375B" w:rsidRDefault="0001375B" w:rsidP="000137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</w:t>
            </w:r>
            <w:r w:rsidR="00AA61AD" w:rsidRPr="00AA61AD">
              <w:rPr>
                <w:rFonts w:ascii="Times New Roman" w:hAnsi="Times New Roman" w:cs="Times New Roman"/>
                <w:sz w:val="24"/>
                <w:szCs w:val="24"/>
              </w:rPr>
              <w:t>экспозиционн</w:t>
            </w:r>
            <w:bookmarkStart w:id="1" w:name="_GoBack"/>
            <w:bookmarkEnd w:id="1"/>
            <w:r w:rsidR="00AA61AD" w:rsidRPr="00AA61AD"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01375B">
              <w:rPr>
                <w:rFonts w:ascii="Times New Roman" w:hAnsi="Times New Roman" w:cs="Times New Roman"/>
                <w:sz w:val="24"/>
                <w:szCs w:val="24"/>
              </w:rPr>
              <w:t>подрамник выполнен в соответствии с чертежом (рис.1), определяющим ширину и толщину реек подрамника.</w:t>
            </w:r>
          </w:p>
          <w:p w:rsidR="0001375B" w:rsidRPr="0001375B" w:rsidRDefault="0001375B" w:rsidP="000137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375B">
              <w:rPr>
                <w:rFonts w:ascii="Times New Roman" w:hAnsi="Times New Roman" w:cs="Times New Roman"/>
                <w:sz w:val="24"/>
                <w:szCs w:val="24"/>
              </w:rPr>
              <w:t>Подрамник раздвижной, без крестовины, с фаской и скосом и с клинками.</w:t>
            </w:r>
          </w:p>
          <w:p w:rsidR="0001375B" w:rsidRDefault="0001375B" w:rsidP="000137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72D4">
              <w:rPr>
                <w:rFonts w:ascii="Times New Roman" w:hAnsi="Times New Roman" w:cs="Times New Roman"/>
                <w:sz w:val="24"/>
                <w:szCs w:val="24"/>
              </w:rPr>
              <w:t>Углы подрамника прямые, диагонали равны.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5B" w:rsidRPr="00540549" w:rsidRDefault="0001375B" w:rsidP="00D05F93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4054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</w:tr>
    </w:tbl>
    <w:p w:rsidR="002A048B" w:rsidRPr="002A048B" w:rsidRDefault="002A048B" w:rsidP="002A048B">
      <w:pPr>
        <w:spacing w:after="0" w:line="240" w:lineRule="auto"/>
        <w:contextualSpacing/>
        <w:jc w:val="both"/>
        <w:rPr>
          <w:rFonts w:ascii="Times New Roman" w:eastAsia="DengXian" w:hAnsi="Times New Roman" w:cs="Times New Roman"/>
          <w:i/>
          <w:sz w:val="24"/>
          <w:szCs w:val="28"/>
          <w:lang w:eastAsia="ru-RU"/>
        </w:rPr>
      </w:pPr>
    </w:p>
    <w:p w:rsidR="002A048B" w:rsidRPr="002A048B" w:rsidRDefault="00CC2256" w:rsidP="0001375B">
      <w:pPr>
        <w:spacing w:after="0" w:line="360" w:lineRule="auto"/>
        <w:contextualSpacing/>
        <w:jc w:val="center"/>
        <w:rPr>
          <w:rFonts w:ascii="Times New Roman" w:eastAsia="DengXian" w:hAnsi="Times New Roman" w:cs="Times New Roman"/>
          <w:lang w:eastAsia="ru-RU"/>
        </w:rPr>
      </w:pPr>
      <w:r>
        <w:rPr>
          <w:rFonts w:ascii="Times New Roman" w:eastAsia="DengXian" w:hAnsi="Times New Roman" w:cs="Times New Roman"/>
          <w:noProof/>
          <w:lang w:eastAsia="ru-RU"/>
        </w:rPr>
        <w:drawing>
          <wp:inline distT="0" distB="0" distL="0" distR="0" wp14:anchorId="1429A37F">
            <wp:extent cx="2393182" cy="18000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182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DengXian" w:hAnsi="Times New Roman" w:cs="Times New Roman"/>
          <w:noProof/>
          <w:lang w:eastAsia="ru-RU"/>
        </w:rPr>
        <w:drawing>
          <wp:inline distT="0" distB="0" distL="0" distR="0" wp14:anchorId="7AAFE9E4">
            <wp:extent cx="3456000" cy="216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048B" w:rsidRPr="002A048B" w:rsidRDefault="002A048B" w:rsidP="002A048B">
      <w:pPr>
        <w:jc w:val="center"/>
        <w:rPr>
          <w:rFonts w:ascii="Times New Roman" w:eastAsia="DengXian" w:hAnsi="Times New Roman" w:cs="Times New Roman"/>
          <w:b/>
          <w:szCs w:val="24"/>
          <w:lang w:eastAsia="ru-RU"/>
        </w:rPr>
      </w:pPr>
      <w:r w:rsidRPr="002A048B">
        <w:rPr>
          <w:rFonts w:ascii="Times New Roman" w:eastAsia="DengXian" w:hAnsi="Times New Roman" w:cs="Times New Roman"/>
          <w:i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86645" wp14:editId="32C83B63">
                <wp:simplePos x="0" y="0"/>
                <wp:positionH relativeFrom="column">
                  <wp:posOffset>4276090</wp:posOffset>
                </wp:positionH>
                <wp:positionV relativeFrom="paragraph">
                  <wp:posOffset>471805</wp:posOffset>
                </wp:positionV>
                <wp:extent cx="523875" cy="134620"/>
                <wp:effectExtent l="0" t="0" r="9525" b="0"/>
                <wp:wrapTight wrapText="bothSides">
                  <wp:wrapPolygon edited="0">
                    <wp:start x="0" y="0"/>
                    <wp:lineTo x="0" y="18340"/>
                    <wp:lineTo x="21207" y="18340"/>
                    <wp:lineTo x="21207" y="0"/>
                    <wp:lineTo x="0" y="0"/>
                  </wp:wrapPolygon>
                </wp:wrapTight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1346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A048B" w:rsidRPr="0066425D" w:rsidRDefault="002A048B" w:rsidP="002A048B">
                            <w:pPr>
                              <w:pStyle w:val="1"/>
                              <w:rPr>
                                <w:rFonts w:eastAsia="Times New Roman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86645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36.7pt;margin-top:37.15pt;width:41.2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" stroked="f">
                <v:textbox inset="0,0,0,0">
                  <w:txbxContent>
                    <w:p w:rsidR="002A048B" w:rsidRPr="0066425D" w:rsidRDefault="002A048B" w:rsidP="002A048B">
                      <w:pPr>
                        <w:pStyle w:val="1"/>
                        <w:rPr>
                          <w:rFonts w:eastAsia="Times New Roman"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2A048B">
        <w:rPr>
          <w:rFonts w:ascii="Times New Roman" w:eastAsia="DengXian" w:hAnsi="Times New Roman" w:cs="Times New Roman"/>
          <w:i/>
          <w:sz w:val="24"/>
          <w:szCs w:val="28"/>
          <w:lang w:eastAsia="ru-RU"/>
        </w:rPr>
        <w:t xml:space="preserve">Рис. 1.  </w:t>
      </w:r>
      <w:r w:rsidR="00CC2256">
        <w:rPr>
          <w:rFonts w:ascii="Times New Roman" w:eastAsia="DengXian" w:hAnsi="Times New Roman" w:cs="Times New Roman"/>
          <w:i/>
          <w:sz w:val="24"/>
          <w:szCs w:val="28"/>
          <w:lang w:eastAsia="ru-RU"/>
        </w:rPr>
        <w:t>Поперечный срез планки подрамника</w:t>
      </w:r>
    </w:p>
    <w:p w:rsidR="002A048B" w:rsidRDefault="002A048B" w:rsidP="007B7C2F">
      <w:pPr>
        <w:pStyle w:val="30"/>
        <w:shd w:val="clear" w:color="auto" w:fill="auto"/>
        <w:spacing w:before="0" w:after="0" w:line="360" w:lineRule="auto"/>
        <w:ind w:left="23"/>
        <w:jc w:val="both"/>
        <w:rPr>
          <w:rStyle w:val="310pt"/>
          <w:color w:val="000000"/>
          <w:sz w:val="22"/>
          <w:szCs w:val="22"/>
        </w:rPr>
      </w:pPr>
    </w:p>
    <w:sectPr w:rsidR="002A048B" w:rsidSect="00CC76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2642F"/>
    <w:multiLevelType w:val="hybridMultilevel"/>
    <w:tmpl w:val="4E825F18"/>
    <w:lvl w:ilvl="0" w:tplc="B3CAF2E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32938"/>
    <w:multiLevelType w:val="hybridMultilevel"/>
    <w:tmpl w:val="01CA0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E4B77"/>
    <w:multiLevelType w:val="multilevel"/>
    <w:tmpl w:val="EACE6CD6"/>
    <w:lvl w:ilvl="0">
      <w:start w:val="1"/>
      <w:numFmt w:val="decimal"/>
      <w:lvlText w:val="%1."/>
      <w:lvlJc w:val="left"/>
      <w:pPr>
        <w:ind w:left="1069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sz w:val="24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C2F"/>
    <w:rsid w:val="0001375B"/>
    <w:rsid w:val="00021FAE"/>
    <w:rsid w:val="00043094"/>
    <w:rsid w:val="000C3D08"/>
    <w:rsid w:val="000D19AC"/>
    <w:rsid w:val="0010498B"/>
    <w:rsid w:val="001D08EF"/>
    <w:rsid w:val="00232694"/>
    <w:rsid w:val="0028656E"/>
    <w:rsid w:val="002A048B"/>
    <w:rsid w:val="002C5CFB"/>
    <w:rsid w:val="00370DC7"/>
    <w:rsid w:val="003966C0"/>
    <w:rsid w:val="004B435E"/>
    <w:rsid w:val="00540549"/>
    <w:rsid w:val="00550EF3"/>
    <w:rsid w:val="00573C54"/>
    <w:rsid w:val="0058318E"/>
    <w:rsid w:val="005D72D4"/>
    <w:rsid w:val="006F34A3"/>
    <w:rsid w:val="007545EF"/>
    <w:rsid w:val="007B3BD3"/>
    <w:rsid w:val="007B7C2F"/>
    <w:rsid w:val="008104D7"/>
    <w:rsid w:val="008339F3"/>
    <w:rsid w:val="008D3CF0"/>
    <w:rsid w:val="00942DD0"/>
    <w:rsid w:val="00A14698"/>
    <w:rsid w:val="00A66C94"/>
    <w:rsid w:val="00AA61AD"/>
    <w:rsid w:val="00AD268D"/>
    <w:rsid w:val="00B81F16"/>
    <w:rsid w:val="00B83355"/>
    <w:rsid w:val="00CB24C4"/>
    <w:rsid w:val="00CC2256"/>
    <w:rsid w:val="00CC76D4"/>
    <w:rsid w:val="00E47F1F"/>
    <w:rsid w:val="00E72700"/>
    <w:rsid w:val="00E968DB"/>
    <w:rsid w:val="00EA44EF"/>
    <w:rsid w:val="00F00618"/>
    <w:rsid w:val="00F437D5"/>
    <w:rsid w:val="00FC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5C8A"/>
  <w15:chartTrackingRefBased/>
  <w15:docId w15:val="{ECBF6C56-2CC5-455B-9B2C-C99EEF36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7C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7B7C2F"/>
    <w:rPr>
      <w:rFonts w:ascii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character" w:customStyle="1" w:styleId="310pt">
    <w:name w:val="Основной текст (3) + 10 pt"/>
    <w:aliases w:val="Интервал 0 pt"/>
    <w:basedOn w:val="3"/>
    <w:uiPriority w:val="99"/>
    <w:rsid w:val="007B7C2F"/>
    <w:rPr>
      <w:rFonts w:ascii="Times New Roman" w:hAnsi="Times New Roman" w:cs="Times New Roman"/>
      <w:b/>
      <w:bCs/>
      <w:spacing w:val="2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B7C2F"/>
    <w:pPr>
      <w:widowControl w:val="0"/>
      <w:shd w:val="clear" w:color="auto" w:fill="FFFFFF"/>
      <w:spacing w:before="1440" w:after="1080" w:line="240" w:lineRule="atLeast"/>
      <w:jc w:val="center"/>
    </w:pPr>
    <w:rPr>
      <w:rFonts w:ascii="Times New Roman" w:hAnsi="Times New Roman" w:cs="Times New Roman"/>
      <w:b/>
      <w:bCs/>
      <w:spacing w:val="4"/>
      <w:sz w:val="25"/>
      <w:szCs w:val="25"/>
    </w:rPr>
  </w:style>
  <w:style w:type="table" w:styleId="a3">
    <w:name w:val="Table Grid"/>
    <w:basedOn w:val="a1"/>
    <w:uiPriority w:val="39"/>
    <w:rsid w:val="007B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498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40549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Название объекта1"/>
    <w:basedOn w:val="a"/>
    <w:next w:val="a"/>
    <w:uiPriority w:val="35"/>
    <w:unhideWhenUsed/>
    <w:qFormat/>
    <w:rsid w:val="002A048B"/>
    <w:pPr>
      <w:spacing w:line="240" w:lineRule="auto"/>
    </w:pPr>
    <w:rPr>
      <w:rFonts w:ascii="Times New Roman" w:eastAsia="DengXian" w:hAnsi="Times New Roman" w:cs="Times New Roman"/>
      <w:i/>
      <w:iCs/>
      <w:color w:val="44546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8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В.Сударкина</dc:creator>
  <cp:keywords/>
  <dc:description/>
  <cp:lastModifiedBy>Мария В. Глущенко</cp:lastModifiedBy>
  <cp:revision>4</cp:revision>
  <cp:lastPrinted>2026-06-23T12:55:00Z</cp:lastPrinted>
  <dcterms:created xsi:type="dcterms:W3CDTF">2026-07-22T08:01:00Z</dcterms:created>
  <dcterms:modified xsi:type="dcterms:W3CDTF">2026-07-27T09:10:00Z</dcterms:modified>
</cp:coreProperties>
</file>