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62FD" w:rsidRPr="000F12EA" w:rsidRDefault="000F12EA">
      <w:pPr>
        <w:jc w:val="center"/>
        <w:rPr>
          <w:b/>
        </w:rPr>
      </w:pPr>
      <w:r>
        <w:rPr>
          <w:b/>
        </w:rPr>
        <w:t>ДОГОВОР №</w:t>
      </w:r>
      <w:r w:rsidR="002F27FE" w:rsidRPr="00683C69">
        <w:rPr>
          <w:b/>
        </w:rPr>
        <w:t xml:space="preserve"> </w:t>
      </w:r>
      <w:r w:rsidR="00A46170">
        <w:rPr>
          <w:b/>
        </w:rPr>
        <w:t>________</w:t>
      </w:r>
    </w:p>
    <w:p w:rsidR="004462FD" w:rsidRDefault="004462FD">
      <w:pPr>
        <w:jc w:val="center"/>
      </w:pPr>
    </w:p>
    <w:p w:rsidR="004462FD" w:rsidRDefault="006C5B74">
      <w:r>
        <w:t>г. Владивосток</w:t>
      </w:r>
      <w:r w:rsidR="000F12EA">
        <w:tab/>
      </w:r>
      <w:r w:rsidR="000F12EA">
        <w:tab/>
      </w:r>
      <w:r w:rsidR="000F12EA">
        <w:tab/>
      </w:r>
      <w:r w:rsidR="000F12EA">
        <w:tab/>
      </w:r>
      <w:r w:rsidR="000F12EA">
        <w:tab/>
        <w:t xml:space="preserve">                                                                               </w:t>
      </w:r>
      <w:proofErr w:type="gramStart"/>
      <w:r w:rsidR="000F12EA">
        <w:t xml:space="preserve">   «</w:t>
      </w:r>
      <w:proofErr w:type="gramEnd"/>
      <w:r w:rsidR="000F12EA">
        <w:t xml:space="preserve">__» __________ </w:t>
      </w:r>
      <w:r w:rsidR="000E7A76">
        <w:t>2026</w:t>
      </w:r>
      <w:r w:rsidR="000F12EA">
        <w:t xml:space="preserve"> г.</w:t>
      </w:r>
    </w:p>
    <w:p w:rsidR="004462FD" w:rsidRDefault="004462FD"/>
    <w:p w:rsidR="004462FD" w:rsidRDefault="000F12EA">
      <w:pPr>
        <w:ind w:firstLine="851"/>
        <w:jc w:val="both"/>
        <w:rPr>
          <w:sz w:val="36"/>
          <w:szCs w:val="36"/>
        </w:rPr>
      </w:pPr>
      <w:r>
        <w:rPr>
          <w:rFonts w:eastAsia="MS Mincho"/>
        </w:rPr>
        <w:t>Федеральное автономное учреждение «Российский морской регистр судоходства»</w:t>
      </w:r>
      <w:r>
        <w:t xml:space="preserve">, </w:t>
      </w:r>
      <w:r>
        <w:rPr>
          <w:rFonts w:eastAsia="MS Mincho"/>
        </w:rPr>
        <w:t>именуемое в дальнейшем «Заказчик», в лице _____________,</w:t>
      </w:r>
      <w:r>
        <w:t xml:space="preserve"> действующего на основании __________</w:t>
      </w:r>
      <w:r>
        <w:rPr>
          <w:rFonts w:eastAsia="MS Mincho"/>
          <w:bCs/>
        </w:rPr>
        <w:t>,</w:t>
      </w:r>
      <w:r>
        <w:t xml:space="preserve"> </w:t>
      </w:r>
      <w:r>
        <w:rPr>
          <w:rFonts w:eastAsia="MS Mincho"/>
        </w:rPr>
        <w:t>с одной стороны, и __________________, именуемое</w:t>
      </w:r>
      <w:r>
        <w:t xml:space="preserve"> в дальнейшем «Поставщик», в лице ___________, действующего на основании __________, с другой стороны (далее - Стороны), заключили настоящий Договор о нижеследующем:</w:t>
      </w:r>
    </w:p>
    <w:p w:rsidR="004462FD" w:rsidRDefault="004462FD">
      <w:pPr>
        <w:widowControl w:val="0"/>
        <w:ind w:firstLine="851"/>
        <w:jc w:val="both"/>
      </w:pPr>
    </w:p>
    <w:p w:rsidR="004462FD" w:rsidRDefault="000F12EA">
      <w:pPr>
        <w:pStyle w:val="afff0"/>
        <w:numPr>
          <w:ilvl w:val="0"/>
          <w:numId w:val="4"/>
        </w:numPr>
        <w:ind w:left="0" w:firstLine="851"/>
        <w:jc w:val="center"/>
        <w:rPr>
          <w:b/>
          <w:szCs w:val="24"/>
        </w:rPr>
      </w:pPr>
      <w:r>
        <w:rPr>
          <w:b/>
          <w:szCs w:val="24"/>
        </w:rPr>
        <w:t>Предмет договора</w:t>
      </w:r>
    </w:p>
    <w:p w:rsidR="004462FD" w:rsidRDefault="000F12EA">
      <w:pPr>
        <w:numPr>
          <w:ilvl w:val="1"/>
          <w:numId w:val="4"/>
        </w:numPr>
        <w:tabs>
          <w:tab w:val="left" w:pos="993"/>
        </w:tabs>
        <w:ind w:left="0" w:firstLine="851"/>
        <w:jc w:val="both"/>
      </w:pPr>
      <w:r>
        <w:t xml:space="preserve">Поставщик обязуется поставить Заказчику </w:t>
      </w:r>
      <w:r w:rsidR="000E7A76">
        <w:t xml:space="preserve">оригинальные </w:t>
      </w:r>
      <w:r>
        <w:t>картридж</w:t>
      </w:r>
      <w:r w:rsidR="00851EAE">
        <w:t>и</w:t>
      </w:r>
      <w:r w:rsidR="003F2865">
        <w:t xml:space="preserve"> и комплектующие </w:t>
      </w:r>
      <w:r w:rsidR="00FA3A03">
        <w:t xml:space="preserve">для </w:t>
      </w:r>
      <w:r>
        <w:t xml:space="preserve">оргтехники (далее - Товар) в соответствии с Техническим заданием на поставку Товара (Приложение №1), а Заказчик </w:t>
      </w:r>
      <w:r>
        <w:rPr>
          <w:rFonts w:eastAsia="MS Mincho"/>
        </w:rPr>
        <w:t>обязуется</w:t>
      </w:r>
      <w:r>
        <w:t xml:space="preserve"> принять и оплатить Товар.</w:t>
      </w:r>
    </w:p>
    <w:p w:rsidR="004462FD" w:rsidRDefault="000F12EA">
      <w:pPr>
        <w:numPr>
          <w:ilvl w:val="1"/>
          <w:numId w:val="4"/>
        </w:numPr>
        <w:tabs>
          <w:tab w:val="left" w:pos="993"/>
        </w:tabs>
        <w:ind w:left="0" w:firstLine="851"/>
        <w:jc w:val="both"/>
      </w:pPr>
      <w:r>
        <w:rPr>
          <w:rFonts w:eastAsia="MS Mincho"/>
        </w:rPr>
        <w:t xml:space="preserve">Технические </w:t>
      </w:r>
      <w:r>
        <w:t xml:space="preserve">характеристики Товара, </w:t>
      </w:r>
      <w:r>
        <w:rPr>
          <w:rFonts w:eastAsia="MS Mincho"/>
        </w:rPr>
        <w:t>его с</w:t>
      </w:r>
      <w:r>
        <w:t>тоимость устанавливаются в Приложении №1 (Спецификация – Приложение № 1 к Техническому заданию) к настоящему Договору, которое является неотъемлемой частью настоящего Договора.</w:t>
      </w:r>
    </w:p>
    <w:p w:rsidR="004462FD" w:rsidRDefault="004462FD">
      <w:pPr>
        <w:ind w:firstLine="851"/>
        <w:jc w:val="both"/>
      </w:pPr>
    </w:p>
    <w:p w:rsidR="004462FD" w:rsidRDefault="000F12EA">
      <w:pPr>
        <w:numPr>
          <w:ilvl w:val="0"/>
          <w:numId w:val="4"/>
        </w:numPr>
        <w:ind w:left="0" w:firstLine="851"/>
        <w:jc w:val="center"/>
        <w:rPr>
          <w:b/>
        </w:rPr>
      </w:pPr>
      <w:r>
        <w:rPr>
          <w:b/>
        </w:rPr>
        <w:t>Цена договора и порядок расчетов</w:t>
      </w:r>
    </w:p>
    <w:p w:rsidR="004462FD" w:rsidRDefault="000F12EA">
      <w:pPr>
        <w:numPr>
          <w:ilvl w:val="1"/>
          <w:numId w:val="4"/>
        </w:numPr>
        <w:shd w:val="clear" w:color="auto" w:fill="FFFFFF"/>
        <w:tabs>
          <w:tab w:val="left" w:pos="720"/>
        </w:tabs>
        <w:ind w:left="0" w:firstLine="851"/>
        <w:jc w:val="both"/>
      </w:pPr>
      <w:r>
        <w:t xml:space="preserve">Цена настоящего Договора составляет _____________ руб. (__________________ </w:t>
      </w:r>
      <w:r w:rsidR="000E7A76">
        <w:t xml:space="preserve">рублей 00 копеек), в </w:t>
      </w:r>
      <w:proofErr w:type="spellStart"/>
      <w:r w:rsidR="000E7A76">
        <w:t>т.ч</w:t>
      </w:r>
      <w:proofErr w:type="spellEnd"/>
      <w:r w:rsidR="000E7A76">
        <w:t xml:space="preserve">. </w:t>
      </w:r>
      <w:proofErr w:type="gramStart"/>
      <w:r w:rsidR="000E7A76">
        <w:t xml:space="preserve">НДС </w:t>
      </w:r>
      <w:r>
        <w:t xml:space="preserve"> _</w:t>
      </w:r>
      <w:proofErr w:type="gramEnd"/>
      <w:r>
        <w:t>___________ руб. и включает все расходы Поставщика, связанные с поставкой Товара, а также уплату всех налогов, сборов и пошлин, расходы на доставку Товара Заказчику, погрузочно-разгрузочные работы, подъем на этаж и прочие расходы, связанные с исполнением Поставщиком обязательств по Договору.</w:t>
      </w:r>
    </w:p>
    <w:p w:rsidR="004462FD" w:rsidRDefault="000F12EA">
      <w:pPr>
        <w:numPr>
          <w:ilvl w:val="1"/>
          <w:numId w:val="4"/>
        </w:numPr>
        <w:shd w:val="clear" w:color="auto" w:fill="FFFFFF"/>
        <w:tabs>
          <w:tab w:val="left" w:pos="720"/>
        </w:tabs>
        <w:ind w:left="0" w:firstLine="851"/>
        <w:jc w:val="both"/>
      </w:pPr>
      <w:r>
        <w:t>Авансирование не предусматривается.</w:t>
      </w:r>
    </w:p>
    <w:p w:rsidR="004462FD" w:rsidRDefault="000F12EA">
      <w:pPr>
        <w:numPr>
          <w:ilvl w:val="1"/>
          <w:numId w:val="4"/>
        </w:numPr>
        <w:shd w:val="clear" w:color="auto" w:fill="FFFFFF"/>
        <w:tabs>
          <w:tab w:val="left" w:pos="720"/>
        </w:tabs>
        <w:ind w:left="0" w:firstLine="851"/>
        <w:jc w:val="both"/>
      </w:pPr>
      <w:r>
        <w:t xml:space="preserve">Расчёт осуществляется в течение </w:t>
      </w:r>
      <w:r w:rsidR="0008643A">
        <w:t>7</w:t>
      </w:r>
      <w:r>
        <w:t xml:space="preserve"> (</w:t>
      </w:r>
      <w:r w:rsidR="0008643A">
        <w:t>Семи</w:t>
      </w:r>
      <w:r>
        <w:t>) рабочих дней после приёмки Товара, на основании выставленного Поставщиком счета, счета-фактуры (если Поставщик является плательщиком НДС) и товарной накладной.</w:t>
      </w:r>
    </w:p>
    <w:p w:rsidR="004462FD" w:rsidRDefault="000F12EA">
      <w:pPr>
        <w:numPr>
          <w:ilvl w:val="1"/>
          <w:numId w:val="4"/>
        </w:numPr>
        <w:shd w:val="clear" w:color="auto" w:fill="FFFFFF"/>
        <w:tabs>
          <w:tab w:val="left" w:pos="720"/>
        </w:tabs>
        <w:ind w:left="0" w:firstLine="851"/>
        <w:jc w:val="both"/>
      </w:pPr>
      <w:r>
        <w:t>Настоящий Договор предусматривает возможность подписания дополнительных соглашений на поставку Товара. В ходе исполнения Договора Заказчик по согласованию с Поставщиком вправе изменить объем поставляемого Товара, а также дополнить Приложение № 1 к Техническому заданию, при этом допускается изменение цены Договора, указанной в п. 2.1., не более чем на 30% (Тридцать процентов), стоимость единицы Товара не должна превышать стоимость единицы Товара, определенной по результатам закупки.</w:t>
      </w:r>
    </w:p>
    <w:p w:rsidR="004462FD" w:rsidRDefault="000F12EA">
      <w:pPr>
        <w:numPr>
          <w:ilvl w:val="1"/>
          <w:numId w:val="4"/>
        </w:numPr>
        <w:shd w:val="clear" w:color="auto" w:fill="FFFFFF"/>
        <w:tabs>
          <w:tab w:val="left" w:pos="720"/>
        </w:tabs>
        <w:ind w:left="0" w:firstLine="851"/>
        <w:jc w:val="both"/>
      </w:pPr>
      <w:r>
        <w:t>Заказчик вправе в одностороннем порядке отказаться (полностью или частично) от приемки и оплаты Товара, не соответствующего требованиям по качеству, количеству и цене, установленным настоящим Договором, о чем делается соответствующая запись в рекламационном акте, предусмотренном п. 5.5. настоящего Договора.</w:t>
      </w:r>
    </w:p>
    <w:p w:rsidR="004462FD" w:rsidRDefault="000F12EA">
      <w:pPr>
        <w:numPr>
          <w:ilvl w:val="1"/>
          <w:numId w:val="4"/>
        </w:numPr>
        <w:ind w:left="0" w:firstLine="851"/>
        <w:jc w:val="both"/>
      </w:pPr>
      <w:r>
        <w:t>Заказчик признается исполнившим свои обязательства по оплате Товара в полном объеме с момента списания денежных средств в сумме, указанной в п. 2.1. настоящего Договора с расчетного счёта Заказчика.</w:t>
      </w:r>
    </w:p>
    <w:p w:rsidR="00350C23" w:rsidRPr="007823B2" w:rsidRDefault="00350C23" w:rsidP="00350C23">
      <w:pPr>
        <w:pStyle w:val="aff6"/>
        <w:numPr>
          <w:ilvl w:val="1"/>
          <w:numId w:val="4"/>
        </w:numPr>
        <w:suppressAutoHyphens w:val="0"/>
        <w:jc w:val="both"/>
      </w:pPr>
      <w:r w:rsidRPr="007823B2">
        <w:t>Стороны договорились о следующем порядке оформления счетов-фактур для Заказчика:</w:t>
      </w:r>
    </w:p>
    <w:p w:rsidR="00350C23" w:rsidRPr="007823B2" w:rsidRDefault="00350C23" w:rsidP="00350C23">
      <w:pPr>
        <w:contextualSpacing/>
        <w:jc w:val="both"/>
      </w:pPr>
      <w:r w:rsidRPr="007823B2">
        <w:t>- в графе Покупатель указывается: ФАУ «Российский морской регистр судоходства»;</w:t>
      </w:r>
    </w:p>
    <w:p w:rsidR="00350C23" w:rsidRPr="007823B2" w:rsidRDefault="00350C23" w:rsidP="00350C23">
      <w:pPr>
        <w:contextualSpacing/>
        <w:jc w:val="both"/>
      </w:pPr>
      <w:r w:rsidRPr="007823B2">
        <w:t>- в</w:t>
      </w:r>
      <w:r w:rsidR="0098026E">
        <w:t xml:space="preserve"> графе Адрес указывается: 19118</w:t>
      </w:r>
      <w:r w:rsidR="00FA3A03">
        <w:t>6</w:t>
      </w:r>
      <w:r w:rsidRPr="007823B2">
        <w:t xml:space="preserve">, Санкт-Петербург, ул. </w:t>
      </w:r>
      <w:r w:rsidR="0098026E">
        <w:t>Миллионная, д.7, литера А</w:t>
      </w:r>
      <w:r w:rsidRPr="007823B2">
        <w:t>;</w:t>
      </w:r>
    </w:p>
    <w:p w:rsidR="00350C23" w:rsidRPr="007823B2" w:rsidRDefault="00350C23" w:rsidP="00350C23">
      <w:pPr>
        <w:contextualSpacing/>
        <w:jc w:val="both"/>
      </w:pPr>
      <w:r w:rsidRPr="007823B2">
        <w:t>- в графе ИНН/КПП указывается: 7803052947/254002001;</w:t>
      </w:r>
    </w:p>
    <w:p w:rsidR="00350C23" w:rsidRPr="007823B2" w:rsidRDefault="00350C23" w:rsidP="00350C23">
      <w:pPr>
        <w:contextualSpacing/>
        <w:jc w:val="both"/>
      </w:pPr>
      <w:r w:rsidRPr="007823B2">
        <w:t xml:space="preserve">- в графе Грузополучатель и его адрес указывается: </w:t>
      </w:r>
    </w:p>
    <w:p w:rsidR="00350C23" w:rsidRPr="007823B2" w:rsidRDefault="003F2865" w:rsidP="00350C23">
      <w:pPr>
        <w:contextualSpacing/>
        <w:jc w:val="both"/>
      </w:pPr>
      <w:r>
        <w:t xml:space="preserve">Сахалинское отделение </w:t>
      </w:r>
      <w:r w:rsidR="00706546">
        <w:t>Дальневосточн</w:t>
      </w:r>
      <w:r>
        <w:t>ого</w:t>
      </w:r>
      <w:r w:rsidR="00350C23" w:rsidRPr="007823B2">
        <w:t xml:space="preserve"> филиал</w:t>
      </w:r>
      <w:r>
        <w:t>а</w:t>
      </w:r>
      <w:r w:rsidR="00350C23" w:rsidRPr="007823B2">
        <w:t xml:space="preserve"> РС, Адрес: </w:t>
      </w:r>
      <w:r>
        <w:t>694620</w:t>
      </w:r>
      <w:r w:rsidR="00350C23" w:rsidRPr="007823B2">
        <w:t xml:space="preserve">, </w:t>
      </w:r>
      <w:r w:rsidR="0098026E">
        <w:t xml:space="preserve">г. </w:t>
      </w:r>
      <w:r>
        <w:t>Холмск</w:t>
      </w:r>
      <w:r w:rsidR="000E7A76">
        <w:t xml:space="preserve">, ул. </w:t>
      </w:r>
      <w:r>
        <w:t>Советская, д.93</w:t>
      </w:r>
      <w:r w:rsidR="000E7A76">
        <w:t>А</w:t>
      </w:r>
    </w:p>
    <w:p w:rsidR="00350C23" w:rsidRPr="007823B2" w:rsidRDefault="00350C23" w:rsidP="00350C23">
      <w:pPr>
        <w:ind w:firstLine="851"/>
        <w:jc w:val="both"/>
      </w:pPr>
      <w:r w:rsidRPr="007823B2">
        <w:lastRenderedPageBreak/>
        <w:t>2.8.</w:t>
      </w:r>
      <w:r w:rsidRPr="007823B2">
        <w:tab/>
        <w:t>Стороны договорились о следующем порядке оформления товарных накладных для Заказчика:</w:t>
      </w:r>
    </w:p>
    <w:p w:rsidR="00350C23" w:rsidRPr="007823B2" w:rsidRDefault="00350C23" w:rsidP="00350C23">
      <w:pPr>
        <w:jc w:val="both"/>
      </w:pPr>
      <w:r w:rsidRPr="007823B2">
        <w:t>- в графе Грузоотправитель указывается наименование организации-грузоотправителя, ИНН, адрес, банковские реквизиты;</w:t>
      </w:r>
    </w:p>
    <w:p w:rsidR="00350C23" w:rsidRPr="007823B2" w:rsidRDefault="00350C23" w:rsidP="00350C23">
      <w:pPr>
        <w:jc w:val="both"/>
      </w:pPr>
      <w:r w:rsidRPr="007823B2">
        <w:t>- в графе Грузополучатель указывается:</w:t>
      </w:r>
      <w:r w:rsidR="00706546">
        <w:t xml:space="preserve"> </w:t>
      </w:r>
      <w:r w:rsidR="003F2865">
        <w:t xml:space="preserve">Сахалинское отделение </w:t>
      </w:r>
      <w:r w:rsidRPr="007823B2">
        <w:t>Д</w:t>
      </w:r>
      <w:r w:rsidR="00706546">
        <w:t>альневосточн</w:t>
      </w:r>
      <w:r w:rsidR="003F2865">
        <w:t>ого</w:t>
      </w:r>
      <w:r w:rsidRPr="007823B2">
        <w:t xml:space="preserve"> филиал</w:t>
      </w:r>
      <w:r w:rsidR="003F2865">
        <w:t>а</w:t>
      </w:r>
      <w:r w:rsidRPr="007823B2">
        <w:t xml:space="preserve"> РС, ИНН 7803052947 КПП 254002001, Адрес: </w:t>
      </w:r>
      <w:r w:rsidR="003F2865">
        <w:t>694620</w:t>
      </w:r>
      <w:r w:rsidRPr="007823B2">
        <w:t xml:space="preserve">, </w:t>
      </w:r>
      <w:r w:rsidR="0098026E">
        <w:t>г</w:t>
      </w:r>
      <w:r w:rsidR="00D82C68">
        <w:t xml:space="preserve">. </w:t>
      </w:r>
      <w:r w:rsidR="003F2865">
        <w:t>Холмск</w:t>
      </w:r>
      <w:r w:rsidRPr="007823B2">
        <w:t xml:space="preserve">, ул. </w:t>
      </w:r>
      <w:r w:rsidR="003F2865">
        <w:t>Советская</w:t>
      </w:r>
      <w:r w:rsidR="000E7A76">
        <w:t>, д.</w:t>
      </w:r>
      <w:r w:rsidR="003F2865">
        <w:t>93</w:t>
      </w:r>
      <w:r w:rsidR="000E7A76">
        <w:t>А</w:t>
      </w:r>
      <w:r w:rsidR="00D82C68">
        <w:t>.</w:t>
      </w:r>
    </w:p>
    <w:p w:rsidR="00350C23" w:rsidRPr="007823B2" w:rsidRDefault="00350C23" w:rsidP="00350C23">
      <w:pPr>
        <w:jc w:val="both"/>
      </w:pPr>
      <w:r w:rsidRPr="007823B2">
        <w:t>УФК по Приморскому краю (Дальневосточный филиал РМРС л/с 30206К97150)</w:t>
      </w:r>
    </w:p>
    <w:p w:rsidR="00350C23" w:rsidRPr="007823B2" w:rsidRDefault="00350C23" w:rsidP="00350C23">
      <w:pPr>
        <w:jc w:val="both"/>
      </w:pPr>
      <w:r w:rsidRPr="007823B2">
        <w:t>Номер казначейского счета: 03214643000000012000</w:t>
      </w:r>
    </w:p>
    <w:p w:rsidR="00350C23" w:rsidRPr="007823B2" w:rsidRDefault="00350C23" w:rsidP="00350C23">
      <w:pPr>
        <w:jc w:val="both"/>
      </w:pPr>
      <w:r w:rsidRPr="007823B2">
        <w:t>Номер банковского счета: 40102810545370000012</w:t>
      </w:r>
    </w:p>
    <w:p w:rsidR="00350C23" w:rsidRPr="007823B2" w:rsidRDefault="00350C23" w:rsidP="00350C23">
      <w:pPr>
        <w:jc w:val="both"/>
      </w:pPr>
      <w:r w:rsidRPr="007823B2">
        <w:t xml:space="preserve">Банк получателя: </w:t>
      </w:r>
      <w:r w:rsidR="00485BB6">
        <w:t>ОКЦ №1</w:t>
      </w:r>
      <w:r w:rsidRPr="007823B2">
        <w:t xml:space="preserve"> </w:t>
      </w:r>
      <w:r w:rsidR="00485BB6">
        <w:t>Д</w:t>
      </w:r>
      <w:r w:rsidRPr="007823B2">
        <w:t>ГУ Банка России/УФК по Приморскому краю</w:t>
      </w:r>
    </w:p>
    <w:p w:rsidR="00350C23" w:rsidRPr="007823B2" w:rsidRDefault="00350C23" w:rsidP="00350C23">
      <w:pPr>
        <w:jc w:val="both"/>
      </w:pPr>
      <w:r w:rsidRPr="007823B2">
        <w:t>БИК: 010507002</w:t>
      </w:r>
    </w:p>
    <w:p w:rsidR="00350C23" w:rsidRPr="007823B2" w:rsidRDefault="00350C23" w:rsidP="00350C23">
      <w:pPr>
        <w:jc w:val="both"/>
      </w:pPr>
      <w:r w:rsidRPr="007823B2">
        <w:t>- в графе Поставщик указывается наименование организации-поставщика, ИНН, адрес, банковские реквизиты;</w:t>
      </w:r>
    </w:p>
    <w:p w:rsidR="00350C23" w:rsidRPr="007823B2" w:rsidRDefault="00350C23" w:rsidP="00350C23">
      <w:pPr>
        <w:jc w:val="both"/>
      </w:pPr>
      <w:r w:rsidRPr="007823B2">
        <w:t xml:space="preserve">- в графе Плательщик указывается: ФАУ «Российский морской регистр судоходства», </w:t>
      </w:r>
    </w:p>
    <w:p w:rsidR="00350C23" w:rsidRPr="007823B2" w:rsidRDefault="00350C23" w:rsidP="00350C23">
      <w:pPr>
        <w:jc w:val="both"/>
      </w:pPr>
      <w:r w:rsidRPr="007823B2">
        <w:t>ИНН 7803052947 КПП 254002001, 19118</w:t>
      </w:r>
      <w:r w:rsidR="00D82C68">
        <w:t>6</w:t>
      </w:r>
      <w:r w:rsidRPr="007823B2">
        <w:t xml:space="preserve">, г. Санкт-Петербург, ул. </w:t>
      </w:r>
      <w:r w:rsidR="00C70013">
        <w:t>Миллионная, д.7, литера А</w:t>
      </w:r>
      <w:r w:rsidRPr="007823B2">
        <w:t xml:space="preserve">, </w:t>
      </w:r>
    </w:p>
    <w:p w:rsidR="00350C23" w:rsidRPr="007823B2" w:rsidRDefault="00350C23" w:rsidP="00350C23">
      <w:pPr>
        <w:jc w:val="both"/>
      </w:pPr>
      <w:r w:rsidRPr="007823B2">
        <w:t>УФК по Приморскому краю (Дальневосточный филиал РМРС л/с 30206К97150)</w:t>
      </w:r>
    </w:p>
    <w:p w:rsidR="00350C23" w:rsidRPr="007823B2" w:rsidRDefault="00350C23" w:rsidP="00350C23">
      <w:pPr>
        <w:jc w:val="both"/>
      </w:pPr>
      <w:r w:rsidRPr="007823B2">
        <w:t>Номер казначейского счета: 03214643000000012000</w:t>
      </w:r>
    </w:p>
    <w:p w:rsidR="00350C23" w:rsidRPr="007823B2" w:rsidRDefault="00350C23" w:rsidP="00350C23">
      <w:pPr>
        <w:jc w:val="both"/>
      </w:pPr>
      <w:r w:rsidRPr="007823B2">
        <w:t>Номер банковского счета: 40102810545370000012</w:t>
      </w:r>
    </w:p>
    <w:p w:rsidR="00350C23" w:rsidRPr="007823B2" w:rsidRDefault="00350C23" w:rsidP="00350C23">
      <w:pPr>
        <w:jc w:val="both"/>
      </w:pPr>
      <w:r w:rsidRPr="007823B2">
        <w:t xml:space="preserve">Банк получателя: </w:t>
      </w:r>
      <w:r w:rsidR="00485BB6">
        <w:t>ОКЦ №1</w:t>
      </w:r>
      <w:r w:rsidR="00485BB6" w:rsidRPr="007823B2">
        <w:t xml:space="preserve"> </w:t>
      </w:r>
      <w:r w:rsidR="00485BB6">
        <w:t>Д</w:t>
      </w:r>
      <w:r w:rsidR="00485BB6" w:rsidRPr="007823B2">
        <w:t xml:space="preserve">ГУ </w:t>
      </w:r>
      <w:r w:rsidRPr="007823B2">
        <w:t>Банка России/УФК по Приморскому краю</w:t>
      </w:r>
    </w:p>
    <w:p w:rsidR="00350C23" w:rsidRPr="007823B2" w:rsidRDefault="00350C23" w:rsidP="00350C23">
      <w:pPr>
        <w:jc w:val="both"/>
      </w:pPr>
      <w:r w:rsidRPr="007823B2">
        <w:t>БИК: 010507002.</w:t>
      </w:r>
    </w:p>
    <w:p w:rsidR="00350C23" w:rsidRDefault="00350C23" w:rsidP="00350C23">
      <w:pPr>
        <w:ind w:left="851"/>
        <w:jc w:val="both"/>
      </w:pPr>
    </w:p>
    <w:p w:rsidR="004462FD" w:rsidRDefault="004462FD">
      <w:pPr>
        <w:ind w:left="360"/>
        <w:jc w:val="both"/>
      </w:pPr>
    </w:p>
    <w:p w:rsidR="004462FD" w:rsidRDefault="000F12EA">
      <w:pPr>
        <w:numPr>
          <w:ilvl w:val="0"/>
          <w:numId w:val="4"/>
        </w:numPr>
        <w:ind w:left="0" w:firstLine="851"/>
        <w:jc w:val="center"/>
        <w:rPr>
          <w:b/>
        </w:rPr>
      </w:pPr>
      <w:r>
        <w:rPr>
          <w:b/>
        </w:rPr>
        <w:t>Место, условия и сроки поставки Товара</w:t>
      </w:r>
    </w:p>
    <w:p w:rsidR="004462FD" w:rsidRDefault="000F12EA">
      <w:pPr>
        <w:numPr>
          <w:ilvl w:val="1"/>
          <w:numId w:val="4"/>
        </w:numPr>
        <w:tabs>
          <w:tab w:val="left" w:pos="1134"/>
        </w:tabs>
        <w:ind w:left="0" w:firstLine="851"/>
        <w:jc w:val="both"/>
      </w:pPr>
      <w:r>
        <w:rPr>
          <w:spacing w:val="-4"/>
        </w:rPr>
        <w:t xml:space="preserve">Поставка Товара осуществляется по адресу: </w:t>
      </w:r>
      <w:sdt>
        <w:sdtPr>
          <w:id w:val="1596265019"/>
        </w:sdtPr>
        <w:sdtEndPr/>
        <w:sdtContent>
          <w:r w:rsidR="003F2865">
            <w:rPr>
              <w:color w:val="000000"/>
            </w:rPr>
            <w:t>694620</w:t>
          </w:r>
          <w:r w:rsidR="00871D3B">
            <w:rPr>
              <w:color w:val="000000"/>
            </w:rPr>
            <w:t xml:space="preserve">, </w:t>
          </w:r>
          <w:r w:rsidR="0098026E">
            <w:rPr>
              <w:color w:val="000000"/>
            </w:rPr>
            <w:t xml:space="preserve">г. </w:t>
          </w:r>
          <w:r w:rsidR="003F2865">
            <w:rPr>
              <w:color w:val="000000"/>
            </w:rPr>
            <w:t>Холмск</w:t>
          </w:r>
          <w:r w:rsidR="00871D3B">
            <w:rPr>
              <w:color w:val="000000"/>
            </w:rPr>
            <w:t>, ул.</w:t>
          </w:r>
          <w:r w:rsidR="00091001">
            <w:rPr>
              <w:color w:val="000000"/>
            </w:rPr>
            <w:t xml:space="preserve"> </w:t>
          </w:r>
          <w:r w:rsidR="003F2865">
            <w:rPr>
              <w:color w:val="000000"/>
            </w:rPr>
            <w:t>Советская</w:t>
          </w:r>
          <w:r w:rsidR="000E7A76">
            <w:rPr>
              <w:color w:val="000000"/>
            </w:rPr>
            <w:t>,</w:t>
          </w:r>
          <w:r w:rsidR="003F2865">
            <w:rPr>
              <w:color w:val="000000"/>
            </w:rPr>
            <w:t xml:space="preserve"> д. 93</w:t>
          </w:r>
          <w:r w:rsidR="000E7A76">
            <w:rPr>
              <w:color w:val="000000"/>
            </w:rPr>
            <w:t>А</w:t>
          </w:r>
          <w:r w:rsidR="00D82C68">
            <w:rPr>
              <w:color w:val="000000"/>
            </w:rPr>
            <w:t>.</w:t>
          </w:r>
        </w:sdtContent>
      </w:sdt>
    </w:p>
    <w:p w:rsidR="004462FD" w:rsidRDefault="000F12EA">
      <w:pPr>
        <w:numPr>
          <w:ilvl w:val="1"/>
          <w:numId w:val="4"/>
        </w:numPr>
        <w:ind w:left="0" w:firstLine="851"/>
        <w:jc w:val="both"/>
      </w:pPr>
      <w:r>
        <w:t>Поставка, разгрузка и подъем Товара на</w:t>
      </w:r>
      <w:r w:rsidR="00091001">
        <w:t xml:space="preserve"> </w:t>
      </w:r>
      <w:r>
        <w:t xml:space="preserve">этаж должна осуществляться силами, транспортом и за счет Поставщика. </w:t>
      </w:r>
    </w:p>
    <w:p w:rsidR="004462FD" w:rsidRDefault="000F12EA">
      <w:pPr>
        <w:numPr>
          <w:ilvl w:val="1"/>
          <w:numId w:val="4"/>
        </w:numPr>
        <w:tabs>
          <w:tab w:val="left" w:pos="1418"/>
        </w:tabs>
        <w:ind w:left="0" w:firstLine="851"/>
        <w:jc w:val="both"/>
      </w:pPr>
      <w:r>
        <w:t xml:space="preserve">Срок поставки Товара – в течение </w:t>
      </w:r>
      <w:r w:rsidR="000E7A76">
        <w:t>30</w:t>
      </w:r>
      <w:r>
        <w:t xml:space="preserve"> (</w:t>
      </w:r>
      <w:r w:rsidR="000E7A76">
        <w:t>тридцати</w:t>
      </w:r>
      <w:r>
        <w:t>) календарных дней с даты заключения настоящего Договора. Поставка Товара осуществляется единой партией.</w:t>
      </w:r>
    </w:p>
    <w:p w:rsidR="004462FD" w:rsidRDefault="000F12EA">
      <w:pPr>
        <w:numPr>
          <w:ilvl w:val="1"/>
          <w:numId w:val="4"/>
        </w:numPr>
        <w:tabs>
          <w:tab w:val="left" w:pos="993"/>
        </w:tabs>
        <w:ind w:left="0" w:firstLine="851"/>
        <w:jc w:val="both"/>
      </w:pPr>
      <w:r>
        <w:t xml:space="preserve">В случае просрочки поставки Товара Поставщиком на срок более чем </w:t>
      </w:r>
      <w:r w:rsidR="00871607">
        <w:t>5</w:t>
      </w:r>
      <w:r>
        <w:t xml:space="preserve"> (</w:t>
      </w:r>
      <w:r w:rsidR="00871607">
        <w:t>Пяти</w:t>
      </w:r>
      <w:r>
        <w:t>) календарных дня, Заказчик имеет право отказаться от исполнения настоящего Договора в одностороннем порядке.</w:t>
      </w:r>
    </w:p>
    <w:p w:rsidR="004462FD" w:rsidRDefault="000F12EA">
      <w:pPr>
        <w:numPr>
          <w:ilvl w:val="1"/>
          <w:numId w:val="4"/>
        </w:numPr>
        <w:tabs>
          <w:tab w:val="left" w:pos="1276"/>
          <w:tab w:val="left" w:pos="1418"/>
        </w:tabs>
        <w:ind w:left="0" w:firstLine="851"/>
        <w:jc w:val="both"/>
      </w:pPr>
      <w:r>
        <w:t>Сроки поставки Товара при изменении объема поставляемого Товара в случае, предусмотренном п 2.4. настоящего Договора, могут быть оговорены в Дополнительном соглашении.</w:t>
      </w:r>
    </w:p>
    <w:p w:rsidR="004462FD" w:rsidRDefault="004462FD">
      <w:pPr>
        <w:ind w:firstLine="851"/>
        <w:jc w:val="both"/>
      </w:pPr>
    </w:p>
    <w:p w:rsidR="004462FD" w:rsidRDefault="000F12EA">
      <w:pPr>
        <w:numPr>
          <w:ilvl w:val="0"/>
          <w:numId w:val="4"/>
        </w:numPr>
        <w:ind w:left="0" w:firstLine="851"/>
        <w:jc w:val="center"/>
        <w:rPr>
          <w:b/>
        </w:rPr>
      </w:pPr>
      <w:r>
        <w:rPr>
          <w:b/>
        </w:rPr>
        <w:t>Качество и комплектность Товара</w:t>
      </w:r>
    </w:p>
    <w:p w:rsidR="004462FD" w:rsidRDefault="000F12EA">
      <w:pPr>
        <w:numPr>
          <w:ilvl w:val="1"/>
          <w:numId w:val="4"/>
        </w:numPr>
        <w:shd w:val="clear" w:color="auto" w:fill="FFFFFF"/>
        <w:ind w:left="0" w:firstLine="851"/>
        <w:jc w:val="both"/>
        <w:rPr>
          <w:color w:val="000000"/>
        </w:rPr>
      </w:pPr>
      <w:r>
        <w:rPr>
          <w:color w:val="000000"/>
        </w:rPr>
        <w:t xml:space="preserve">Качество и комплектность поставляемого Товара должны соответствовать государственным стандартам, техническим условиям (далее ТУ) и нормативным документам, </w:t>
      </w:r>
      <w:r>
        <w:rPr>
          <w:color w:val="000000"/>
          <w:spacing w:val="-4"/>
        </w:rPr>
        <w:t>установленным для данного вида товаров, а также требованиям Технического задания (Приложение №1</w:t>
      </w:r>
      <w:r>
        <w:rPr>
          <w:color w:val="000000"/>
        </w:rPr>
        <w:t xml:space="preserve"> к Договору).</w:t>
      </w:r>
    </w:p>
    <w:p w:rsidR="004462FD" w:rsidRDefault="000F12EA">
      <w:pPr>
        <w:numPr>
          <w:ilvl w:val="1"/>
          <w:numId w:val="4"/>
        </w:numPr>
        <w:ind w:left="0" w:firstLine="851"/>
        <w:jc w:val="both"/>
      </w:pPr>
      <w:r>
        <w:t>Нарушение упаковки может допускаться исключительно для проверки качества, комплектности, отсутствия повреждения и рабочих качеств Товара. В случае, если при проверке Товара в месте его поставки (приемки) было обнаружено нарушение упаковки, составляется Акт сдачи-приемки Товара и вносится соответствующая запись.</w:t>
      </w:r>
    </w:p>
    <w:p w:rsidR="004462FD" w:rsidRDefault="000F12EA">
      <w:pPr>
        <w:numPr>
          <w:ilvl w:val="1"/>
          <w:numId w:val="4"/>
        </w:numPr>
        <w:ind w:left="0" w:firstLine="851"/>
        <w:jc w:val="both"/>
      </w:pPr>
      <w:r>
        <w:t>Гарантия качества Товара предоставляется на весь объем Товара и включает в себя сертификаты соответствия, а также замену некачественного Товара.</w:t>
      </w:r>
    </w:p>
    <w:p w:rsidR="004462FD" w:rsidRDefault="000F12EA">
      <w:pPr>
        <w:numPr>
          <w:ilvl w:val="1"/>
          <w:numId w:val="4"/>
        </w:numPr>
        <w:ind w:left="0" w:firstLine="851"/>
        <w:jc w:val="both"/>
      </w:pPr>
      <w:r>
        <w:t xml:space="preserve">Срок действия гарантии на поставляемый Товар должен составлять не менее </w:t>
      </w:r>
      <w:r>
        <w:br/>
        <w:t>12 (Двенадцати) месяцев</w:t>
      </w:r>
      <w:r>
        <w:rPr>
          <w:spacing w:val="-6"/>
        </w:rPr>
        <w:t xml:space="preserve"> с даты поставки и приёмки Товара</w:t>
      </w:r>
      <w:r>
        <w:t xml:space="preserve">, если больший срок не установлен в приложениях к настоящему Договору в технической документации, прилагаемой к Товару </w:t>
      </w:r>
      <w:r>
        <w:lastRenderedPageBreak/>
        <w:t xml:space="preserve">(руководства по эксплуатации, паспорта, гарантийные талоны и пр.) или иным способом (размещение информации о гарантийном сроке на упаковке Товара, на интернет-сайте производителя, в рекламе) </w:t>
      </w:r>
    </w:p>
    <w:p w:rsidR="004462FD" w:rsidRDefault="004462FD">
      <w:pPr>
        <w:ind w:firstLine="851"/>
        <w:jc w:val="both"/>
      </w:pPr>
    </w:p>
    <w:p w:rsidR="004462FD" w:rsidRDefault="000F12EA">
      <w:pPr>
        <w:numPr>
          <w:ilvl w:val="0"/>
          <w:numId w:val="4"/>
        </w:numPr>
        <w:ind w:left="0" w:firstLine="851"/>
        <w:jc w:val="center"/>
        <w:rPr>
          <w:b/>
        </w:rPr>
      </w:pPr>
      <w:r>
        <w:rPr>
          <w:b/>
        </w:rPr>
        <w:t>Порядок осуществления приемки поставляемого Товара</w:t>
      </w:r>
    </w:p>
    <w:p w:rsidR="004462FD" w:rsidRDefault="000F12EA">
      <w:pPr>
        <w:numPr>
          <w:ilvl w:val="1"/>
          <w:numId w:val="4"/>
        </w:numPr>
        <w:tabs>
          <w:tab w:val="left" w:pos="993"/>
        </w:tabs>
        <w:ind w:left="0" w:firstLine="851"/>
        <w:jc w:val="both"/>
      </w:pPr>
      <w:r>
        <w:t>Поставщик осуществляет доставку и выгрузку Товара по адресу Заказчика, передает Товар уполномоченному представителю Заказчика в количестве и ассортименте, указанном в Спецификации (Приложение № 1 к Техническому заданию).</w:t>
      </w:r>
    </w:p>
    <w:p w:rsidR="004462FD" w:rsidRDefault="000F12EA">
      <w:pPr>
        <w:numPr>
          <w:ilvl w:val="1"/>
          <w:numId w:val="4"/>
        </w:numPr>
        <w:tabs>
          <w:tab w:val="left" w:pos="993"/>
        </w:tabs>
        <w:ind w:left="0" w:firstLine="851"/>
        <w:jc w:val="both"/>
      </w:pPr>
      <w:r>
        <w:t>При сдаче-приемке Товара Поставщиком оформляются и передаются: товарная накладная, счет и счет-фактура (если Поставщик является плательщиком НДС), оформленные в соответствии с требованиями действующего законодательства Российской Федерации. При необходимости прилагаются документы, подтверждающие гарантийные обязательства (если распространяется гарантия на Товар), техническая документация к Товару (паспорта или т.п.),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rsidR="004462FD" w:rsidRDefault="000F12EA">
      <w:pPr>
        <w:numPr>
          <w:ilvl w:val="1"/>
          <w:numId w:val="4"/>
        </w:numPr>
        <w:tabs>
          <w:tab w:val="left" w:pos="993"/>
        </w:tabs>
        <w:ind w:left="0" w:firstLine="851"/>
        <w:jc w:val="both"/>
      </w:pPr>
      <w: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rsidR="004462FD" w:rsidRDefault="000F12EA">
      <w:pPr>
        <w:numPr>
          <w:ilvl w:val="1"/>
          <w:numId w:val="4"/>
        </w:numPr>
        <w:tabs>
          <w:tab w:val="left" w:pos="993"/>
        </w:tabs>
        <w:ind w:left="0" w:firstLine="851"/>
        <w:jc w:val="both"/>
      </w:pPr>
      <w:r>
        <w:t>При отсутствии недостатков в поставленном Товаре Заказчиком подписывается и передается Поставщику товарная накладная.</w:t>
      </w:r>
    </w:p>
    <w:p w:rsidR="004462FD" w:rsidRDefault="000F12EA">
      <w:pPr>
        <w:numPr>
          <w:ilvl w:val="1"/>
          <w:numId w:val="4"/>
        </w:numPr>
        <w:tabs>
          <w:tab w:val="left" w:pos="993"/>
        </w:tabs>
        <w:ind w:left="0" w:firstLine="851"/>
        <w:jc w:val="both"/>
      </w:pPr>
      <w:r>
        <w:t xml:space="preserve">При обнаружении Заказчиком 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 </w:t>
      </w:r>
    </w:p>
    <w:p w:rsidR="004462FD" w:rsidRDefault="000F12EA">
      <w:pPr>
        <w:numPr>
          <w:ilvl w:val="1"/>
          <w:numId w:val="4"/>
        </w:numPr>
        <w:tabs>
          <w:tab w:val="left" w:pos="993"/>
        </w:tabs>
        <w:ind w:left="0" w:firstLine="851"/>
        <w:jc w:val="both"/>
      </w:pPr>
      <w:r>
        <w:t>Некачественный, некомплектный Товар, равно как и Товар, поставленный не в соответствии со Спецификацией, считается непоставленным и возвращается Поставщику. Расходы по возврату непоставленного Товара несет Поставщик.</w:t>
      </w:r>
    </w:p>
    <w:p w:rsidR="004462FD" w:rsidRDefault="000F12EA">
      <w:pPr>
        <w:numPr>
          <w:ilvl w:val="1"/>
          <w:numId w:val="4"/>
        </w:numPr>
        <w:tabs>
          <w:tab w:val="left" w:pos="567"/>
          <w:tab w:val="left" w:pos="993"/>
        </w:tabs>
        <w:ind w:left="0" w:firstLine="851"/>
        <w:jc w:val="both"/>
      </w:pPr>
      <w:r>
        <w:t>Поставщик обязан устранить все обнаруженные недостатки в срок, указанный Заказчиком в рекламационном акте.</w:t>
      </w:r>
    </w:p>
    <w:p w:rsidR="004462FD" w:rsidRDefault="004462FD">
      <w:pPr>
        <w:tabs>
          <w:tab w:val="left" w:pos="567"/>
          <w:tab w:val="left" w:pos="993"/>
        </w:tabs>
        <w:ind w:left="851"/>
        <w:jc w:val="both"/>
      </w:pPr>
    </w:p>
    <w:p w:rsidR="004462FD" w:rsidRDefault="000F12EA">
      <w:pPr>
        <w:numPr>
          <w:ilvl w:val="0"/>
          <w:numId w:val="4"/>
        </w:numPr>
        <w:ind w:left="0" w:firstLine="851"/>
        <w:jc w:val="center"/>
        <w:rPr>
          <w:b/>
        </w:rPr>
      </w:pPr>
      <w:r>
        <w:rPr>
          <w:b/>
        </w:rPr>
        <w:t>Обстоятельства непреодолимой силы</w:t>
      </w:r>
    </w:p>
    <w:p w:rsidR="004462FD" w:rsidRDefault="000F12EA">
      <w:pPr>
        <w:numPr>
          <w:ilvl w:val="1"/>
          <w:numId w:val="4"/>
        </w:numPr>
        <w:tabs>
          <w:tab w:val="left" w:pos="567"/>
          <w:tab w:val="left" w:pos="993"/>
        </w:tabs>
        <w:ind w:left="0" w:firstLine="851"/>
        <w:jc w:val="both"/>
      </w:pPr>
      <w: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действия обстоятельств непреодолимой силы в соответствии с тем, как эти обстоятельства определены действующим законодательством Российской Федерации. В этом случае срок выполнения обязательств по Договору будет продлен на время действия указанных обстоятельств.</w:t>
      </w:r>
    </w:p>
    <w:p w:rsidR="004462FD" w:rsidRDefault="000F12EA">
      <w:pPr>
        <w:numPr>
          <w:ilvl w:val="1"/>
          <w:numId w:val="4"/>
        </w:numPr>
        <w:tabs>
          <w:tab w:val="left" w:pos="567"/>
          <w:tab w:val="left" w:pos="993"/>
        </w:tabs>
        <w:ind w:left="0" w:firstLine="851"/>
        <w:jc w:val="both"/>
      </w:pPr>
      <w:r>
        <w:t>При наступлении обстоятельств, указанных в п. 6.1., каждая Сторона должна в срок не более 5 (Пяти) рабочих дней с момента их наступления известить в письменном виде другую Сторону о невозможности частичного или полного исполнения своих обязательств по настоящему Договору.</w:t>
      </w:r>
    </w:p>
    <w:p w:rsidR="004462FD" w:rsidRDefault="000F12EA">
      <w:pPr>
        <w:numPr>
          <w:ilvl w:val="1"/>
          <w:numId w:val="4"/>
        </w:numPr>
        <w:tabs>
          <w:tab w:val="left" w:pos="567"/>
        </w:tabs>
        <w:ind w:left="0" w:firstLine="851"/>
        <w:jc w:val="both"/>
      </w:pPr>
      <w:r>
        <w:t xml:space="preserve">Достаточным доказательством действия обстоятельств непреодолимой силы является справка, выданная торгово-промышленной палатой по месту действия обстоятельств непреодолимой силы. </w:t>
      </w:r>
    </w:p>
    <w:p w:rsidR="004462FD" w:rsidRDefault="000F12EA">
      <w:pPr>
        <w:numPr>
          <w:ilvl w:val="1"/>
          <w:numId w:val="4"/>
        </w:numPr>
        <w:tabs>
          <w:tab w:val="left" w:pos="567"/>
        </w:tabs>
        <w:ind w:left="0" w:firstLine="851"/>
        <w:jc w:val="both"/>
      </w:pPr>
      <w:r>
        <w:t>При отсутствии своевременного извещения, указанного в п. 6.2 настоящего Договора, Сторона обязана возместить другой Стороне убытки, причиненные не извещением или несвоевременным извещением.</w:t>
      </w:r>
    </w:p>
    <w:p w:rsidR="004462FD" w:rsidRDefault="000F12EA">
      <w:pPr>
        <w:numPr>
          <w:ilvl w:val="1"/>
          <w:numId w:val="4"/>
        </w:numPr>
        <w:tabs>
          <w:tab w:val="left" w:pos="567"/>
          <w:tab w:val="left" w:pos="993"/>
        </w:tabs>
        <w:ind w:left="0" w:firstLine="851"/>
        <w:jc w:val="both"/>
      </w:pPr>
      <w:r>
        <w:lastRenderedPageBreak/>
        <w:t>Если действие обстоятельств непреодолимой силы продолжается в течение трех (3) месяцев подряд, Договор может быть расторгнут по инициативе любой из Сторон после письменного извещения об этом другой Стороны, без возмещения убытков.</w:t>
      </w:r>
    </w:p>
    <w:p w:rsidR="004462FD" w:rsidRDefault="004462FD">
      <w:pPr>
        <w:tabs>
          <w:tab w:val="left" w:pos="567"/>
        </w:tabs>
        <w:jc w:val="both"/>
      </w:pPr>
    </w:p>
    <w:p w:rsidR="004462FD" w:rsidRDefault="000F12EA">
      <w:pPr>
        <w:numPr>
          <w:ilvl w:val="0"/>
          <w:numId w:val="4"/>
        </w:numPr>
        <w:ind w:left="0" w:firstLine="851"/>
        <w:jc w:val="center"/>
        <w:rPr>
          <w:b/>
        </w:rPr>
      </w:pPr>
      <w:r>
        <w:rPr>
          <w:b/>
        </w:rPr>
        <w:t>Ответственность сторон</w:t>
      </w:r>
    </w:p>
    <w:p w:rsidR="004462FD" w:rsidRDefault="000F12EA">
      <w:pPr>
        <w:numPr>
          <w:ilvl w:val="1"/>
          <w:numId w:val="4"/>
        </w:numPr>
        <w:ind w:left="0" w:firstLine="851"/>
        <w:jc w:val="both"/>
      </w:pPr>
      <w:r>
        <w:t>В случае просрочки исполнения обязательств, предусмотренных настоящим Договором, Поставщик уплачивает Заказчику неустойку в размере 0,1% (Одна десятая процента) от стоимости непоставленного Товара за каждый день просрочки.</w:t>
      </w:r>
    </w:p>
    <w:p w:rsidR="004462FD" w:rsidRDefault="000F12EA">
      <w:pPr>
        <w:numPr>
          <w:ilvl w:val="1"/>
          <w:numId w:val="4"/>
        </w:numPr>
        <w:tabs>
          <w:tab w:val="left" w:pos="1134"/>
        </w:tabs>
        <w:ind w:left="0" w:firstLine="851"/>
        <w:jc w:val="both"/>
      </w:pPr>
      <w:r>
        <w:t>Поставщик освобождается от уплаты неустойки, если докажет, что просрочка исполнения обязательства произошла вследствие действия обстоятельств непреодолимой силы или по вине Заказчика.</w:t>
      </w:r>
    </w:p>
    <w:p w:rsidR="004462FD" w:rsidRDefault="000F12EA">
      <w:pPr>
        <w:numPr>
          <w:ilvl w:val="1"/>
          <w:numId w:val="4"/>
        </w:numPr>
        <w:tabs>
          <w:tab w:val="left" w:pos="1134"/>
        </w:tabs>
        <w:ind w:left="0" w:firstLine="851"/>
        <w:jc w:val="both"/>
      </w:pPr>
      <w:r>
        <w:t xml:space="preserve">При несоблюдении предусмотренных настоящим Договором сроков платежей Заказчик уплачивает Поставщику неустойку в размере 0,1% (Одна десятая процента) за каждый день просрочки от стоимости неоплаченного в срок Товара, но не более 10% (Десяти процентов) от цены настоящего Договора. </w:t>
      </w:r>
    </w:p>
    <w:p w:rsidR="004462FD" w:rsidRDefault="000F12EA">
      <w:pPr>
        <w:numPr>
          <w:ilvl w:val="1"/>
          <w:numId w:val="4"/>
        </w:numPr>
        <w:tabs>
          <w:tab w:val="left" w:pos="1134"/>
        </w:tabs>
        <w:ind w:left="0" w:firstLine="851"/>
        <w:jc w:val="both"/>
      </w:pPr>
      <w:r>
        <w:t>Заказчик освобождается от уплаты неустойки (штрафа, пеней), если докажет, что просрочка исполнения указанного обязательства произошла по обстоятельствам, не зависящим от воли Заказчика, или по вине другой Стороны.</w:t>
      </w:r>
    </w:p>
    <w:p w:rsidR="004462FD" w:rsidRDefault="000F12EA">
      <w:pPr>
        <w:numPr>
          <w:ilvl w:val="1"/>
          <w:numId w:val="4"/>
        </w:numPr>
        <w:tabs>
          <w:tab w:val="left" w:pos="426"/>
          <w:tab w:val="left" w:pos="1134"/>
        </w:tabs>
        <w:ind w:left="0" w:firstLine="851"/>
        <w:jc w:val="both"/>
      </w:pPr>
      <w:r>
        <w:t xml:space="preserve">Ответственность Сторон в иных случаях определяется в соответствии </w:t>
      </w:r>
      <w:r>
        <w:br/>
        <w:t>с законодательством Российской Федерации.</w:t>
      </w:r>
    </w:p>
    <w:p w:rsidR="004462FD" w:rsidRDefault="000F12EA">
      <w:pPr>
        <w:numPr>
          <w:ilvl w:val="1"/>
          <w:numId w:val="4"/>
        </w:numPr>
        <w:tabs>
          <w:tab w:val="left" w:pos="1134"/>
        </w:tabs>
        <w:ind w:left="0" w:firstLine="851"/>
        <w:jc w:val="both"/>
      </w:pPr>
      <w:r>
        <w:t>Уплата неустойки не освобождает Поставщика от исполнения обязательств или устранения нарушений настоящего Договора.</w:t>
      </w:r>
    </w:p>
    <w:p w:rsidR="004462FD" w:rsidRDefault="000F12EA">
      <w:pPr>
        <w:numPr>
          <w:ilvl w:val="1"/>
          <w:numId w:val="4"/>
        </w:numPr>
        <w:tabs>
          <w:tab w:val="left" w:pos="1134"/>
        </w:tabs>
        <w:ind w:left="0" w:firstLine="851"/>
        <w:jc w:val="both"/>
      </w:pPr>
      <w:r>
        <w:t>За неисполнение обязательств или за отказ от исполнения Договора Поставщик уплачивает Заказчику штрафную неустойку в размере 10% (Десяти процентов) от цены настоящего Договора.</w:t>
      </w:r>
    </w:p>
    <w:p w:rsidR="004462FD" w:rsidRDefault="000F12EA">
      <w:pPr>
        <w:numPr>
          <w:ilvl w:val="1"/>
          <w:numId w:val="4"/>
        </w:numPr>
        <w:tabs>
          <w:tab w:val="left" w:pos="1134"/>
        </w:tabs>
        <w:ind w:left="0" w:firstLine="851"/>
        <w:jc w:val="both"/>
      </w:pPr>
      <w:r>
        <w:t>В случае неисполнения или ненадлежащего исполнения Поставщиком обязательств по Договору Заказчик вправе произвести оплату по Договору в размере за вычетом суммы неустойки (штрафа, пени), подлежащей уплате Поставщиком в соответствии с условиями ответственности последнего по Договору.</w:t>
      </w:r>
    </w:p>
    <w:p w:rsidR="004462FD" w:rsidRDefault="004462FD">
      <w:pPr>
        <w:ind w:firstLine="851"/>
        <w:jc w:val="both"/>
      </w:pPr>
    </w:p>
    <w:p w:rsidR="004462FD" w:rsidRDefault="000F12EA">
      <w:pPr>
        <w:numPr>
          <w:ilvl w:val="0"/>
          <w:numId w:val="4"/>
        </w:numPr>
        <w:ind w:left="0" w:firstLine="851"/>
        <w:jc w:val="center"/>
        <w:rPr>
          <w:b/>
        </w:rPr>
      </w:pPr>
      <w:r>
        <w:rPr>
          <w:b/>
        </w:rPr>
        <w:t>Разрешение споров</w:t>
      </w:r>
    </w:p>
    <w:p w:rsidR="004462FD" w:rsidRDefault="000F12EA">
      <w:pPr>
        <w:numPr>
          <w:ilvl w:val="1"/>
          <w:numId w:val="4"/>
        </w:numPr>
        <w:tabs>
          <w:tab w:val="left" w:pos="1134"/>
        </w:tabs>
        <w:ind w:left="0" w:firstLine="851"/>
        <w:jc w:val="both"/>
      </w:pPr>
      <w:r>
        <w:t xml:space="preserve">Споры и разногласия, которые могут возникнуть при исполнении настоящего договора, Стороны будут стремиться разрешить в досудебном (претензионном) порядке. </w:t>
      </w:r>
    </w:p>
    <w:p w:rsidR="004462FD" w:rsidRDefault="000F12EA">
      <w:pPr>
        <w:tabs>
          <w:tab w:val="left" w:pos="993"/>
          <w:tab w:val="left" w:pos="1134"/>
        </w:tabs>
        <w:ind w:firstLine="851"/>
        <w:jc w:val="both"/>
      </w:pPr>
      <w:r>
        <w:t xml:space="preserve">Сторона, право которой нарушено, до обращения в арбитражный суд обязана предъявить другой Стороне претензию с изложением своих требований. Претензия направляется по электронной почте и одновременно высылается по почте заказным письмом с уведомлением о вручении. Датой получения претензии считается день ее передачи по электронной почте. Срок для ответа на претензию устанавливается 14 (Четырнадцать) календарных дней со дня ее получения. Ответ на претензию направляется по электронной почте и одновременно высылается по почте заказным письмом с уведомлением о вручении. </w:t>
      </w:r>
    </w:p>
    <w:p w:rsidR="004462FD" w:rsidRDefault="000F12EA">
      <w:pPr>
        <w:pStyle w:val="afff1"/>
        <w:numPr>
          <w:ilvl w:val="1"/>
          <w:numId w:val="4"/>
        </w:numPr>
        <w:ind w:left="0" w:firstLine="851"/>
        <w:jc w:val="both"/>
        <w:rPr>
          <w:rFonts w:ascii="Times New Roman" w:eastAsia="MS Mincho" w:hAnsi="Times New Roman"/>
          <w:sz w:val="24"/>
          <w:szCs w:val="24"/>
        </w:rPr>
      </w:pPr>
      <w:r>
        <w:rPr>
          <w:rFonts w:ascii="Times New Roman" w:hAnsi="Times New Roman"/>
          <w:sz w:val="24"/>
          <w:szCs w:val="24"/>
        </w:rPr>
        <w:t>В случае если в указанный в претензии срок претензионные требования не будут удовлетворены (полностью или частично), Сторона, право которой нарушено, может обратиться с исковым заявлением в</w:t>
      </w:r>
      <w:r>
        <w:rPr>
          <w:rFonts w:ascii="Times New Roman" w:eastAsia="MS Mincho" w:hAnsi="Times New Roman"/>
          <w:sz w:val="24"/>
          <w:szCs w:val="24"/>
        </w:rPr>
        <w:t xml:space="preserve"> Арбитражный суд </w:t>
      </w:r>
      <w:r w:rsidR="0058593E">
        <w:rPr>
          <w:rFonts w:ascii="Times New Roman" w:eastAsia="MS Mincho" w:hAnsi="Times New Roman"/>
          <w:sz w:val="24"/>
          <w:szCs w:val="24"/>
        </w:rPr>
        <w:t>Приморского края</w:t>
      </w:r>
      <w:r>
        <w:rPr>
          <w:rFonts w:ascii="Times New Roman" w:eastAsia="MS Mincho" w:hAnsi="Times New Roman"/>
          <w:sz w:val="24"/>
          <w:szCs w:val="24"/>
        </w:rPr>
        <w:t xml:space="preserve"> в соответствии с законодательством Российской Федерации.</w:t>
      </w:r>
    </w:p>
    <w:p w:rsidR="004462FD" w:rsidRDefault="004462FD">
      <w:pPr>
        <w:pStyle w:val="afff1"/>
        <w:ind w:firstLine="851"/>
        <w:jc w:val="both"/>
        <w:rPr>
          <w:rFonts w:ascii="Times New Roman" w:eastAsia="MS Mincho" w:hAnsi="Times New Roman"/>
          <w:sz w:val="24"/>
          <w:szCs w:val="24"/>
        </w:rPr>
      </w:pPr>
    </w:p>
    <w:p w:rsidR="004462FD" w:rsidRDefault="000F12EA">
      <w:pPr>
        <w:numPr>
          <w:ilvl w:val="0"/>
          <w:numId w:val="4"/>
        </w:numPr>
        <w:ind w:left="0" w:firstLine="851"/>
        <w:jc w:val="center"/>
        <w:rPr>
          <w:b/>
        </w:rPr>
      </w:pPr>
      <w:r>
        <w:rPr>
          <w:b/>
        </w:rPr>
        <w:t>Порядок изменения и расторжения договора</w:t>
      </w:r>
    </w:p>
    <w:p w:rsidR="004462FD" w:rsidRDefault="000F12EA">
      <w:pPr>
        <w:numPr>
          <w:ilvl w:val="1"/>
          <w:numId w:val="4"/>
        </w:numPr>
        <w:ind w:left="0" w:firstLine="851"/>
        <w:jc w:val="both"/>
      </w:pPr>
      <w:r>
        <w:t>Настоящий Договор вступает в силу с момента его подписания Сторонами и действует до полного исполнения Сторонами своих обязательств по настоящему Договору, включая гарантийные обязательства и оплату поставленного Товара.</w:t>
      </w:r>
    </w:p>
    <w:p w:rsidR="004462FD" w:rsidRDefault="000F12EA">
      <w:pPr>
        <w:numPr>
          <w:ilvl w:val="1"/>
          <w:numId w:val="4"/>
        </w:numPr>
        <w:ind w:left="0" w:firstLine="851"/>
        <w:jc w:val="both"/>
      </w:pPr>
      <w:r>
        <w:lastRenderedPageBreak/>
        <w:t>Расторжение настоящего Договора допускается по соглашению Сторон, по решению суда по основаниям, предусмотренным гражданским законодательством Российской Федерации или в одностороннем порядке.</w:t>
      </w:r>
    </w:p>
    <w:p w:rsidR="004462FD" w:rsidRDefault="000F12EA">
      <w:pPr>
        <w:numPr>
          <w:ilvl w:val="1"/>
          <w:numId w:val="4"/>
        </w:numPr>
        <w:ind w:left="0" w:firstLine="851"/>
        <w:jc w:val="both"/>
      </w:pPr>
      <w:r>
        <w:t>Отказ от исполнения настоящего Договора Заказчиком в одностороннем порядке допускается в следующих случаях:</w:t>
      </w:r>
    </w:p>
    <w:p w:rsidR="004462FD" w:rsidRDefault="000F12EA">
      <w:pPr>
        <w:numPr>
          <w:ilvl w:val="2"/>
          <w:numId w:val="4"/>
        </w:numPr>
        <w:ind w:left="0" w:firstLine="851"/>
        <w:jc w:val="both"/>
      </w:pPr>
      <w:r>
        <w:t xml:space="preserve">по требованию Заказчика без возмещения Поставщику каких-либо расходов, пеней, штрафов, убытков и упущенной выгоды в случае нарушения Поставщиком существенных условий Договора. Под существенными условиями Договора понимаются сроки поставки Товара в соответствии с условиями </w:t>
      </w:r>
      <w:proofErr w:type="spellStart"/>
      <w:r>
        <w:t>пп</w:t>
      </w:r>
      <w:proofErr w:type="spellEnd"/>
      <w:r>
        <w:t>. 3.</w:t>
      </w:r>
      <w:proofErr w:type="gramStart"/>
      <w:r>
        <w:t>3.-</w:t>
      </w:r>
      <w:proofErr w:type="gramEnd"/>
      <w:r>
        <w:t>3.5. настоящего Договора, предмет Договора с учетом условий п.2.4 настоящего Договора, и его стоимость. В случае нарушения Поставщиком существенных условий Договора Заказчик вправе взыскать штраф, предусмотренный п. 7.7. настоящего Договора.</w:t>
      </w:r>
    </w:p>
    <w:p w:rsidR="004462FD" w:rsidRDefault="000F12EA">
      <w:pPr>
        <w:numPr>
          <w:ilvl w:val="2"/>
          <w:numId w:val="4"/>
        </w:numPr>
        <w:ind w:left="0" w:firstLine="851"/>
        <w:jc w:val="both"/>
      </w:pPr>
      <w:r>
        <w:t>в любое время действия Договора при условии оплаты Поставщику фактически понесенных им расходов.</w:t>
      </w:r>
    </w:p>
    <w:p w:rsidR="004462FD" w:rsidRDefault="000F12EA">
      <w:pPr>
        <w:numPr>
          <w:ilvl w:val="1"/>
          <w:numId w:val="4"/>
        </w:numPr>
        <w:ind w:left="0" w:firstLine="851"/>
        <w:jc w:val="both"/>
      </w:pPr>
      <w:r>
        <w:t xml:space="preserve"> Отказ от исполнения настоящего Договора Поставщиком в одностороннем порядке допускается при условии полного возмещения Заказчику понесенных им убытков и уплаты штрафной неустойки в соответствии с условиями настоящего Договора.</w:t>
      </w:r>
    </w:p>
    <w:p w:rsidR="004462FD" w:rsidRDefault="004462FD">
      <w:pPr>
        <w:ind w:firstLine="851"/>
        <w:jc w:val="both"/>
      </w:pPr>
    </w:p>
    <w:p w:rsidR="004462FD" w:rsidRDefault="000F12EA">
      <w:pPr>
        <w:numPr>
          <w:ilvl w:val="0"/>
          <w:numId w:val="4"/>
        </w:numPr>
        <w:ind w:left="0" w:firstLine="851"/>
        <w:jc w:val="center"/>
        <w:rPr>
          <w:b/>
        </w:rPr>
      </w:pPr>
      <w:r>
        <w:rPr>
          <w:b/>
        </w:rPr>
        <w:t>Дополнительные положения</w:t>
      </w:r>
    </w:p>
    <w:p w:rsidR="004462FD" w:rsidRDefault="000F12EA">
      <w:pPr>
        <w:numPr>
          <w:ilvl w:val="1"/>
          <w:numId w:val="4"/>
        </w:numPr>
        <w:ind w:left="0" w:firstLine="851"/>
        <w:jc w:val="both"/>
      </w:pPr>
      <w:r>
        <w:t>Договор Стороны обязуются незамедлительно извещать друг друга об изменении своих юридических и почтовых адресов, номеров телефонов, факсов и адресов электронной почты, а также об изменении своих банковских и иных реквизитов.</w:t>
      </w:r>
    </w:p>
    <w:p w:rsidR="004462FD" w:rsidRDefault="000F12EA">
      <w:pPr>
        <w:numPr>
          <w:ilvl w:val="1"/>
          <w:numId w:val="4"/>
        </w:numPr>
        <w:tabs>
          <w:tab w:val="left" w:pos="1418"/>
        </w:tabs>
        <w:ind w:left="0" w:firstLine="851"/>
        <w:jc w:val="both"/>
      </w:pPr>
      <w:r>
        <w:t>Уступка прав, обусловленных настоящим Договором, третьим лицам запрещена без письменного согласия другой Стороны.</w:t>
      </w:r>
    </w:p>
    <w:p w:rsidR="004462FD" w:rsidRDefault="000F12EA">
      <w:pPr>
        <w:numPr>
          <w:ilvl w:val="1"/>
          <w:numId w:val="4"/>
        </w:numPr>
        <w:ind w:left="0" w:firstLine="851"/>
        <w:jc w:val="both"/>
      </w:pPr>
      <w:r>
        <w:t>Следующие приложения являются неотъемлемой частью Договора:</w:t>
      </w:r>
    </w:p>
    <w:p w:rsidR="004462FD" w:rsidRDefault="000F12EA">
      <w:pPr>
        <w:numPr>
          <w:ilvl w:val="0"/>
          <w:numId w:val="5"/>
        </w:numPr>
        <w:tabs>
          <w:tab w:val="left" w:pos="1418"/>
        </w:tabs>
        <w:ind w:left="0" w:firstLine="851"/>
        <w:jc w:val="both"/>
      </w:pPr>
      <w:r>
        <w:t>Приложение №1 - Техническое задание на поставку Товара (с Приложением в виде Спецификации).</w:t>
      </w:r>
    </w:p>
    <w:p w:rsidR="004462FD" w:rsidRDefault="000F12EA">
      <w:pPr>
        <w:pStyle w:val="afff2"/>
        <w:numPr>
          <w:ilvl w:val="1"/>
          <w:numId w:val="4"/>
        </w:numPr>
        <w:suppressAutoHyphens w:val="0"/>
        <w:ind w:left="0" w:firstLine="851"/>
        <w:rPr>
          <w:rFonts w:ascii="Times New Roman" w:hAnsi="Times New Roman"/>
          <w:sz w:val="24"/>
          <w:szCs w:val="24"/>
        </w:rPr>
      </w:pPr>
      <w:r>
        <w:rPr>
          <w:rFonts w:ascii="Times New Roman" w:hAnsi="Times New Roman"/>
          <w:sz w:val="24"/>
          <w:szCs w:val="24"/>
        </w:rPr>
        <w:t>Вопросы, не урегулированные настоящим Договором, разрешаются в соответствии с действующим законодательством Российской Федерации.</w:t>
      </w:r>
    </w:p>
    <w:p w:rsidR="004462FD" w:rsidRDefault="004462FD">
      <w:pPr>
        <w:ind w:firstLine="851"/>
        <w:jc w:val="both"/>
      </w:pPr>
    </w:p>
    <w:p w:rsidR="004462FD" w:rsidRDefault="000F12EA">
      <w:pPr>
        <w:pStyle w:val="aff6"/>
        <w:numPr>
          <w:ilvl w:val="0"/>
          <w:numId w:val="4"/>
        </w:numPr>
        <w:ind w:left="0" w:firstLine="851"/>
        <w:contextualSpacing w:val="0"/>
        <w:jc w:val="center"/>
        <w:rPr>
          <w:b/>
          <w:bCs/>
        </w:rPr>
      </w:pPr>
      <w:r>
        <w:rPr>
          <w:b/>
          <w:bCs/>
        </w:rPr>
        <w:t>Юридические адреса и банковские реквизиты сторон</w:t>
      </w:r>
    </w:p>
    <w:p w:rsidR="004462FD" w:rsidRDefault="004462FD">
      <w:pPr>
        <w:jc w:val="center"/>
        <w:rPr>
          <w:b/>
          <w:bCs/>
        </w:rPr>
      </w:pPr>
    </w:p>
    <w:tbl>
      <w:tblPr>
        <w:tblW w:w="10200" w:type="dxa"/>
        <w:tblInd w:w="216" w:type="dxa"/>
        <w:tblLayout w:type="fixed"/>
        <w:tblLook w:val="0000" w:firstRow="0" w:lastRow="0" w:firstColumn="0" w:lastColumn="0" w:noHBand="0" w:noVBand="0"/>
      </w:tblPr>
      <w:tblGrid>
        <w:gridCol w:w="4676"/>
        <w:gridCol w:w="5524"/>
      </w:tblGrid>
      <w:tr w:rsidR="004462FD">
        <w:trPr>
          <w:trHeight w:val="327"/>
        </w:trPr>
        <w:tc>
          <w:tcPr>
            <w:tcW w:w="4676" w:type="dxa"/>
          </w:tcPr>
          <w:p w:rsidR="004462FD" w:rsidRDefault="000F12EA">
            <w:pPr>
              <w:pStyle w:val="25"/>
              <w:widowControl w:val="0"/>
              <w:spacing w:after="0" w:line="240" w:lineRule="auto"/>
              <w:rPr>
                <w:b/>
              </w:rPr>
            </w:pPr>
            <w:r>
              <w:rPr>
                <w:b/>
              </w:rPr>
              <w:t>ЗАКАЗЧИК:</w:t>
            </w:r>
          </w:p>
          <w:p w:rsidR="004462FD" w:rsidRDefault="004462FD" w:rsidP="00871607">
            <w:pPr>
              <w:keepNext/>
              <w:keepLines/>
              <w:widowControl w:val="0"/>
              <w:rPr>
                <w:b/>
              </w:rPr>
            </w:pPr>
          </w:p>
        </w:tc>
        <w:tc>
          <w:tcPr>
            <w:tcW w:w="5523" w:type="dxa"/>
          </w:tcPr>
          <w:p w:rsidR="004462FD" w:rsidRDefault="000F12EA">
            <w:pPr>
              <w:widowControl w:val="0"/>
              <w:rPr>
                <w:b/>
              </w:rPr>
            </w:pPr>
            <w:r>
              <w:rPr>
                <w:b/>
              </w:rPr>
              <w:t>ПОСТАВЩИК:</w:t>
            </w:r>
          </w:p>
          <w:p w:rsidR="004462FD" w:rsidRDefault="004462FD">
            <w:pPr>
              <w:keepNext/>
              <w:keepLines/>
              <w:widowControl w:val="0"/>
              <w:jc w:val="both"/>
            </w:pPr>
          </w:p>
        </w:tc>
      </w:tr>
      <w:tr w:rsidR="004462FD">
        <w:trPr>
          <w:trHeight w:val="461"/>
        </w:trPr>
        <w:tc>
          <w:tcPr>
            <w:tcW w:w="4676" w:type="dxa"/>
          </w:tcPr>
          <w:p w:rsidR="004462FD" w:rsidRDefault="000F12EA">
            <w:pPr>
              <w:widowControl w:val="0"/>
            </w:pPr>
            <w:r>
              <w:t>____________________ //</w:t>
            </w:r>
          </w:p>
          <w:p w:rsidR="004462FD" w:rsidRDefault="000F12EA">
            <w:pPr>
              <w:widowControl w:val="0"/>
              <w:jc w:val="both"/>
            </w:pPr>
            <w:r>
              <w:t>М.П.</w:t>
            </w:r>
          </w:p>
        </w:tc>
        <w:tc>
          <w:tcPr>
            <w:tcW w:w="5523" w:type="dxa"/>
          </w:tcPr>
          <w:p w:rsidR="004462FD" w:rsidRDefault="000F12EA">
            <w:pPr>
              <w:keepNext/>
              <w:keepLines/>
              <w:widowControl w:val="0"/>
              <w:jc w:val="both"/>
              <w:rPr>
                <w:spacing w:val="-3"/>
              </w:rPr>
            </w:pPr>
            <w:r>
              <w:rPr>
                <w:szCs w:val="22"/>
              </w:rPr>
              <w:t>____________________ /</w:t>
            </w:r>
            <w:r>
              <w:rPr>
                <w:spacing w:val="-3"/>
              </w:rPr>
              <w:t>/</w:t>
            </w:r>
          </w:p>
          <w:p w:rsidR="004462FD" w:rsidRDefault="000F12EA">
            <w:pPr>
              <w:widowControl w:val="0"/>
            </w:pPr>
            <w:r>
              <w:t>М.П.</w:t>
            </w:r>
          </w:p>
        </w:tc>
      </w:tr>
    </w:tbl>
    <w:p w:rsidR="004462FD" w:rsidRDefault="000F12EA">
      <w:pPr>
        <w:jc w:val="right"/>
      </w:pPr>
      <w:r>
        <w:br w:type="page"/>
      </w:r>
      <w:r>
        <w:lastRenderedPageBreak/>
        <w:t xml:space="preserve">Приложение № 1 </w:t>
      </w:r>
    </w:p>
    <w:p w:rsidR="004462FD" w:rsidRDefault="000F12EA">
      <w:pPr>
        <w:ind w:left="357"/>
        <w:jc w:val="right"/>
      </w:pPr>
      <w:r>
        <w:t xml:space="preserve">к договору от __________ № </w:t>
      </w:r>
      <w:r w:rsidR="0008643A">
        <w:t>________</w:t>
      </w:r>
    </w:p>
    <w:p w:rsidR="004462FD" w:rsidRDefault="004462FD">
      <w:pPr>
        <w:ind w:left="357"/>
        <w:jc w:val="both"/>
      </w:pPr>
    </w:p>
    <w:p w:rsidR="004462FD" w:rsidRDefault="000F12EA">
      <w:pPr>
        <w:ind w:left="357"/>
        <w:jc w:val="center"/>
        <w:rPr>
          <w:b/>
        </w:rPr>
      </w:pPr>
      <w:r>
        <w:rPr>
          <w:b/>
        </w:rPr>
        <w:t>Техническое задание на поставку товара</w:t>
      </w:r>
    </w:p>
    <w:p w:rsidR="004462FD" w:rsidRDefault="000F12EA">
      <w:pPr>
        <w:numPr>
          <w:ilvl w:val="0"/>
          <w:numId w:val="2"/>
        </w:numPr>
        <w:tabs>
          <w:tab w:val="left" w:pos="0"/>
          <w:tab w:val="left" w:pos="426"/>
        </w:tabs>
        <w:spacing w:before="120"/>
        <w:ind w:left="0" w:firstLine="0"/>
        <w:rPr>
          <w:b/>
          <w:spacing w:val="-6"/>
        </w:rPr>
      </w:pPr>
      <w:r>
        <w:rPr>
          <w:b/>
        </w:rPr>
        <w:t>Требования</w:t>
      </w:r>
      <w:r>
        <w:rPr>
          <w:b/>
          <w:spacing w:val="-6"/>
        </w:rPr>
        <w:t xml:space="preserve"> к количеству и срокам поставки Товара</w:t>
      </w:r>
    </w:p>
    <w:p w:rsidR="004462FD" w:rsidRDefault="000F12EA">
      <w:pPr>
        <w:numPr>
          <w:ilvl w:val="1"/>
          <w:numId w:val="2"/>
        </w:numPr>
        <w:tabs>
          <w:tab w:val="left" w:pos="0"/>
          <w:tab w:val="left" w:pos="1276"/>
        </w:tabs>
        <w:ind w:left="0" w:firstLine="0"/>
        <w:jc w:val="both"/>
      </w:pPr>
      <w:r>
        <w:t xml:space="preserve">Количество Товара, подлежащего передаче Заказчику, указано в Спецификации (Приложение № 1 к </w:t>
      </w:r>
      <w:r>
        <w:rPr>
          <w:color w:val="000000"/>
        </w:rPr>
        <w:t>Техническому</w:t>
      </w:r>
      <w:r>
        <w:t xml:space="preserve"> заданию).</w:t>
      </w:r>
    </w:p>
    <w:p w:rsidR="004462FD" w:rsidRDefault="000F12EA">
      <w:pPr>
        <w:numPr>
          <w:ilvl w:val="1"/>
          <w:numId w:val="2"/>
        </w:numPr>
        <w:tabs>
          <w:tab w:val="left" w:pos="0"/>
          <w:tab w:val="left" w:pos="1276"/>
        </w:tabs>
        <w:ind w:left="0" w:firstLine="0"/>
        <w:jc w:val="both"/>
        <w:rPr>
          <w:b/>
        </w:rPr>
      </w:pPr>
      <w:r>
        <w:t xml:space="preserve">Сроки поставки Товара – в течение </w:t>
      </w:r>
      <w:r w:rsidR="000E7A76">
        <w:t>30</w:t>
      </w:r>
      <w:r>
        <w:t xml:space="preserve"> (</w:t>
      </w:r>
      <w:r w:rsidR="000E7A76">
        <w:t>Тридцати</w:t>
      </w:r>
      <w:r>
        <w:t>) календарных дней с даты заключения договора. Поставка Товара осуществляется единой партией.</w:t>
      </w:r>
    </w:p>
    <w:p w:rsidR="004462FD" w:rsidRDefault="000F12EA">
      <w:pPr>
        <w:numPr>
          <w:ilvl w:val="0"/>
          <w:numId w:val="2"/>
        </w:numPr>
        <w:tabs>
          <w:tab w:val="left" w:pos="0"/>
          <w:tab w:val="left" w:pos="426"/>
        </w:tabs>
        <w:spacing w:before="120"/>
        <w:ind w:left="0" w:firstLine="0"/>
        <w:rPr>
          <w:b/>
        </w:rPr>
      </w:pPr>
      <w:r>
        <w:rPr>
          <w:b/>
        </w:rPr>
        <w:t>Требования к качеству и безопасности Товара</w:t>
      </w:r>
    </w:p>
    <w:p w:rsidR="004462FD" w:rsidRDefault="000F12EA">
      <w:pPr>
        <w:numPr>
          <w:ilvl w:val="1"/>
          <w:numId w:val="2"/>
        </w:numPr>
        <w:tabs>
          <w:tab w:val="left" w:pos="0"/>
          <w:tab w:val="left" w:pos="1276"/>
        </w:tabs>
        <w:ind w:left="0" w:firstLine="0"/>
        <w:jc w:val="both"/>
      </w:pPr>
      <w:r>
        <w:t>Качество и безопасность поставляемого Товара должны соответствовать требованиям действующего законодательства Российской Федерации.</w:t>
      </w:r>
    </w:p>
    <w:p w:rsidR="004462FD" w:rsidRDefault="000F12EA">
      <w:pPr>
        <w:numPr>
          <w:ilvl w:val="1"/>
          <w:numId w:val="2"/>
        </w:numPr>
        <w:tabs>
          <w:tab w:val="left" w:pos="0"/>
          <w:tab w:val="left" w:pos="1276"/>
        </w:tabs>
        <w:ind w:left="0" w:firstLine="0"/>
        <w:jc w:val="both"/>
      </w:pPr>
      <w:r>
        <w:t>При осуществлении поставки Товара Поставщик должен представить документы, разрешающие использование поставляемого Товара на территории Российской Федерации.</w:t>
      </w:r>
    </w:p>
    <w:p w:rsidR="004462FD" w:rsidRDefault="000F12EA">
      <w:pPr>
        <w:numPr>
          <w:ilvl w:val="1"/>
          <w:numId w:val="2"/>
        </w:numPr>
        <w:tabs>
          <w:tab w:val="left" w:pos="0"/>
          <w:tab w:val="left" w:pos="1276"/>
        </w:tabs>
        <w:ind w:left="0" w:firstLine="0"/>
        <w:jc w:val="both"/>
      </w:pPr>
      <w:r>
        <w:t>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Обязательные требования к продукции, обеспечивающие, в частности, биологическую, пожарную, химическую и иную безопасность, устанавливаются техническими регламентами. Требования к безопасности товара устанавливаются в соответствии с Федеральным законом от 27.12.2002 № 184-ФЗ «О техническом регулировании».</w:t>
      </w:r>
    </w:p>
    <w:p w:rsidR="004462FD" w:rsidRDefault="000F12EA">
      <w:pPr>
        <w:numPr>
          <w:ilvl w:val="1"/>
          <w:numId w:val="2"/>
        </w:numPr>
        <w:tabs>
          <w:tab w:val="left" w:pos="0"/>
          <w:tab w:val="left" w:pos="1276"/>
        </w:tabs>
        <w:ind w:left="0" w:firstLine="0"/>
        <w:jc w:val="both"/>
      </w:pPr>
      <w:r>
        <w:t>В соответствии с Постановлением Правительства Российской Федерации от 01 декабря 2009 года №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в случае если поставляемые Товары включены в перечень Товаров, подлежащих обязательной сертификации (перечень продукции, подтверждение соответствия которой осуществляется в форме принятия декларации о соответствии), при осуществлении поставки Поставщик должен представить копии действующих сертификатов (деклараций о соответствии) на поставляемый Товар.</w:t>
      </w:r>
    </w:p>
    <w:p w:rsidR="004462FD" w:rsidRDefault="000F12EA">
      <w:pPr>
        <w:numPr>
          <w:ilvl w:val="0"/>
          <w:numId w:val="2"/>
        </w:numPr>
        <w:tabs>
          <w:tab w:val="left" w:pos="0"/>
          <w:tab w:val="left" w:pos="426"/>
        </w:tabs>
        <w:spacing w:before="120"/>
        <w:ind w:left="0" w:firstLine="0"/>
        <w:rPr>
          <w:b/>
        </w:rPr>
      </w:pPr>
      <w:r>
        <w:rPr>
          <w:b/>
          <w:spacing w:val="-6"/>
        </w:rPr>
        <w:t>Требования</w:t>
      </w:r>
      <w:r>
        <w:rPr>
          <w:b/>
        </w:rPr>
        <w:t xml:space="preserve"> к техническим, функциональным характеристикам (потребительским свойствам) Товара</w:t>
      </w:r>
    </w:p>
    <w:p w:rsidR="004462FD" w:rsidRDefault="000F12EA">
      <w:pPr>
        <w:numPr>
          <w:ilvl w:val="1"/>
          <w:numId w:val="2"/>
        </w:numPr>
        <w:tabs>
          <w:tab w:val="clear" w:pos="432"/>
          <w:tab w:val="left" w:pos="0"/>
          <w:tab w:val="left" w:pos="426"/>
          <w:tab w:val="left" w:pos="709"/>
        </w:tabs>
        <w:ind w:left="0" w:firstLine="0"/>
        <w:jc w:val="both"/>
      </w:pPr>
      <w:r>
        <w:t>Товар должен обеспечивать предусмотренную производителем функциональность оборудования и соответствовать требованиям, предусмотренным в гарантии на оборудование.</w:t>
      </w:r>
    </w:p>
    <w:p w:rsidR="004462FD" w:rsidRDefault="000F12EA">
      <w:pPr>
        <w:numPr>
          <w:ilvl w:val="1"/>
          <w:numId w:val="2"/>
        </w:numPr>
        <w:tabs>
          <w:tab w:val="left" w:pos="1276"/>
        </w:tabs>
        <w:ind w:left="0" w:firstLine="0"/>
        <w:jc w:val="both"/>
      </w:pPr>
      <w:r>
        <w:t>Поставляемый Товар должен быть новым (не бывшими в эксплуатации), иметь предусмотренный производителем Товара ресурс, быть оригинального производства, совместимым с оригинальной вычислительной и копировально-множительной техникой, указанной в Спецификации (Приложение № 1 к Техническому заданию). Поставка рециклингового (восстановленного или перезаправленного) Товара не допускается.</w:t>
      </w:r>
    </w:p>
    <w:p w:rsidR="004462FD" w:rsidRDefault="000F12EA">
      <w:pPr>
        <w:numPr>
          <w:ilvl w:val="1"/>
          <w:numId w:val="2"/>
        </w:numPr>
        <w:tabs>
          <w:tab w:val="left" w:pos="1276"/>
        </w:tabs>
        <w:ind w:left="0" w:firstLine="0"/>
        <w:jc w:val="both"/>
      </w:pPr>
      <w:r>
        <w:t>Поставляемый Товар должен быть допущенным производителями принтеров, копиров, факсов, МФУ для использования в указанных моделях принтеров, копиров, факсов, МФУ.</w:t>
      </w:r>
    </w:p>
    <w:p w:rsidR="004462FD" w:rsidRDefault="000F12EA">
      <w:pPr>
        <w:numPr>
          <w:ilvl w:val="1"/>
          <w:numId w:val="2"/>
        </w:numPr>
        <w:tabs>
          <w:tab w:val="left" w:pos="1276"/>
        </w:tabs>
        <w:ind w:left="0" w:firstLine="0"/>
        <w:jc w:val="both"/>
      </w:pPr>
      <w:r>
        <w:t>Заказчик оставляет за собой право проводить проверку Товара на официальном сайте производителя товара, в авторизированных сервисных центрах производителей оборудования или в организациях, официально уполномоченных для проведения независимой экспертизы, на предмет выявления оригинальности или эквивалентности поставленного Товара. Если в результате экспертизы обнаружится наличие восстановленного или перезаправленного Товара, то вся партия Товара подлежит возврату Поставщику.</w:t>
      </w:r>
    </w:p>
    <w:p w:rsidR="004462FD" w:rsidRDefault="000F12EA">
      <w:pPr>
        <w:numPr>
          <w:ilvl w:val="1"/>
          <w:numId w:val="2"/>
        </w:numPr>
        <w:tabs>
          <w:tab w:val="left" w:pos="1276"/>
        </w:tabs>
        <w:ind w:left="0" w:firstLine="0"/>
        <w:jc w:val="both"/>
      </w:pPr>
      <w:r>
        <w:t>Вся техническая и пользовательская документация, входящая в комплект поставки, должна быть русифицирована.</w:t>
      </w:r>
    </w:p>
    <w:p w:rsidR="004462FD" w:rsidRDefault="000F12EA">
      <w:pPr>
        <w:numPr>
          <w:ilvl w:val="0"/>
          <w:numId w:val="2"/>
        </w:numPr>
        <w:tabs>
          <w:tab w:val="left" w:pos="0"/>
          <w:tab w:val="left" w:pos="426"/>
        </w:tabs>
        <w:spacing w:before="120"/>
        <w:ind w:left="0" w:firstLine="142"/>
        <w:rPr>
          <w:b/>
        </w:rPr>
      </w:pPr>
      <w:r>
        <w:rPr>
          <w:b/>
          <w:spacing w:val="-6"/>
        </w:rPr>
        <w:lastRenderedPageBreak/>
        <w:t>Требования</w:t>
      </w:r>
      <w:r>
        <w:rPr>
          <w:b/>
        </w:rPr>
        <w:t xml:space="preserve"> к таре и упаковке Товара</w:t>
      </w:r>
    </w:p>
    <w:p w:rsidR="004462FD" w:rsidRDefault="000F12EA">
      <w:pPr>
        <w:numPr>
          <w:ilvl w:val="1"/>
          <w:numId w:val="2"/>
        </w:numPr>
        <w:tabs>
          <w:tab w:val="left" w:pos="0"/>
          <w:tab w:val="left" w:pos="1276"/>
        </w:tabs>
        <w:ind w:left="0" w:firstLine="0"/>
        <w:jc w:val="both"/>
      </w:pPr>
      <w:r>
        <w:t>Поставщик обязан передать Заказчику Товар в таре и (или) упаковке, обеспечивающей сохранность товаров такого рода при обычных условиях хранения и транспортировки.</w:t>
      </w:r>
    </w:p>
    <w:p w:rsidR="004462FD" w:rsidRDefault="000F12EA">
      <w:pPr>
        <w:numPr>
          <w:ilvl w:val="1"/>
          <w:numId w:val="2"/>
        </w:numPr>
        <w:tabs>
          <w:tab w:val="left" w:pos="0"/>
          <w:tab w:val="left" w:pos="1276"/>
        </w:tabs>
        <w:ind w:left="0" w:firstLine="0"/>
        <w:jc w:val="both"/>
      </w:pPr>
      <w:r>
        <w:t>Упаковка Товара должна исключать возможность механических повреждений поставляемого Товара.</w:t>
      </w:r>
    </w:p>
    <w:p w:rsidR="004462FD" w:rsidRDefault="000F12EA">
      <w:pPr>
        <w:numPr>
          <w:ilvl w:val="0"/>
          <w:numId w:val="2"/>
        </w:numPr>
        <w:tabs>
          <w:tab w:val="left" w:pos="0"/>
          <w:tab w:val="left" w:pos="426"/>
        </w:tabs>
        <w:spacing w:before="120"/>
        <w:ind w:left="0" w:firstLine="0"/>
        <w:rPr>
          <w:b/>
        </w:rPr>
      </w:pPr>
      <w:r>
        <w:rPr>
          <w:b/>
          <w:spacing w:val="-6"/>
        </w:rPr>
        <w:t>Требования</w:t>
      </w:r>
      <w:r>
        <w:rPr>
          <w:b/>
        </w:rPr>
        <w:t xml:space="preserve"> к отгрузке и доставке Товара</w:t>
      </w:r>
    </w:p>
    <w:p w:rsidR="004462FD" w:rsidRDefault="000F12EA">
      <w:pPr>
        <w:numPr>
          <w:ilvl w:val="1"/>
          <w:numId w:val="2"/>
        </w:numPr>
        <w:tabs>
          <w:tab w:val="clear" w:pos="432"/>
          <w:tab w:val="left" w:pos="426"/>
          <w:tab w:val="left" w:pos="1985"/>
        </w:tabs>
        <w:ind w:left="0" w:firstLine="0"/>
        <w:jc w:val="both"/>
        <w:rPr>
          <w:bCs/>
          <w:spacing w:val="1"/>
        </w:rPr>
      </w:pPr>
      <w:r>
        <w:rPr>
          <w:bCs/>
          <w:spacing w:val="1"/>
        </w:rPr>
        <w:t xml:space="preserve">Доставка Товара, погрузо-разгрузочные работы, подъем на этаж осуществляется за счет средств и силами Поставщика по адресу: </w:t>
      </w:r>
      <w:sdt>
        <w:sdtPr>
          <w:id w:val="945383636"/>
        </w:sdtPr>
        <w:sdtEndPr/>
        <w:sdtContent>
          <w:r w:rsidR="003F2865">
            <w:rPr>
              <w:color w:val="000000"/>
            </w:rPr>
            <w:t>694620</w:t>
          </w:r>
          <w:r w:rsidR="00FB478C">
            <w:rPr>
              <w:color w:val="000000"/>
            </w:rPr>
            <w:t xml:space="preserve">, </w:t>
          </w:r>
          <w:r w:rsidR="00C70013">
            <w:rPr>
              <w:color w:val="000000"/>
            </w:rPr>
            <w:t xml:space="preserve">г. </w:t>
          </w:r>
          <w:r w:rsidR="003F2865">
            <w:rPr>
              <w:color w:val="000000"/>
            </w:rPr>
            <w:t>Холмск</w:t>
          </w:r>
          <w:r w:rsidR="00FB478C">
            <w:rPr>
              <w:color w:val="000000"/>
            </w:rPr>
            <w:t xml:space="preserve">, ул. </w:t>
          </w:r>
          <w:r w:rsidR="003F2865">
            <w:rPr>
              <w:color w:val="000000"/>
            </w:rPr>
            <w:t>Советская, д. 93</w:t>
          </w:r>
          <w:r w:rsidR="000E7A76">
            <w:rPr>
              <w:color w:val="000000"/>
            </w:rPr>
            <w:t>А</w:t>
          </w:r>
          <w:r w:rsidR="00D82C68">
            <w:rPr>
              <w:color w:val="000000"/>
            </w:rPr>
            <w:t>.</w:t>
          </w:r>
        </w:sdtContent>
      </w:sdt>
    </w:p>
    <w:p w:rsidR="004462FD" w:rsidRDefault="000F12EA">
      <w:pPr>
        <w:numPr>
          <w:ilvl w:val="1"/>
          <w:numId w:val="2"/>
        </w:numPr>
        <w:tabs>
          <w:tab w:val="left" w:pos="0"/>
          <w:tab w:val="left" w:pos="1276"/>
        </w:tabs>
        <w:ind w:left="0" w:firstLine="0"/>
        <w:jc w:val="both"/>
        <w:rPr>
          <w:bCs/>
          <w:spacing w:val="1"/>
        </w:rPr>
      </w:pPr>
      <w:r>
        <w:rPr>
          <w:bCs/>
          <w:spacing w:val="1"/>
        </w:rPr>
        <w:t xml:space="preserve">Доставка Товара осуществляется в рабочее время </w:t>
      </w:r>
      <w:r>
        <w:t>Заказчика</w:t>
      </w:r>
      <w:r>
        <w:rPr>
          <w:bCs/>
          <w:spacing w:val="1"/>
        </w:rPr>
        <w:t xml:space="preserve">, время доставки согласовывается с уполномоченным представителем </w:t>
      </w:r>
      <w:r>
        <w:t>Заказчика</w:t>
      </w:r>
      <w:r>
        <w:rPr>
          <w:bCs/>
          <w:spacing w:val="1"/>
        </w:rPr>
        <w:t>.</w:t>
      </w:r>
    </w:p>
    <w:p w:rsidR="004462FD" w:rsidRDefault="000F12EA">
      <w:pPr>
        <w:numPr>
          <w:ilvl w:val="0"/>
          <w:numId w:val="2"/>
        </w:numPr>
        <w:tabs>
          <w:tab w:val="left" w:pos="0"/>
          <w:tab w:val="left" w:pos="426"/>
        </w:tabs>
        <w:spacing w:before="120"/>
        <w:ind w:left="0" w:firstLine="0"/>
        <w:rPr>
          <w:b/>
        </w:rPr>
      </w:pPr>
      <w:r>
        <w:rPr>
          <w:b/>
          <w:spacing w:val="-6"/>
        </w:rPr>
        <w:t>Требования</w:t>
      </w:r>
      <w:r>
        <w:rPr>
          <w:b/>
        </w:rPr>
        <w:t xml:space="preserve">, связанные с определением соответствия поставляемого Товара </w:t>
      </w:r>
      <w:r>
        <w:rPr>
          <w:b/>
          <w:spacing w:val="-6"/>
        </w:rPr>
        <w:t>потребностям</w:t>
      </w:r>
      <w:r>
        <w:rPr>
          <w:b/>
        </w:rPr>
        <w:t xml:space="preserve"> Заказчика (приемка Товара)</w:t>
      </w:r>
    </w:p>
    <w:p w:rsidR="004462FD" w:rsidRDefault="000F12EA">
      <w:pPr>
        <w:numPr>
          <w:ilvl w:val="1"/>
          <w:numId w:val="2"/>
        </w:numPr>
        <w:tabs>
          <w:tab w:val="left" w:pos="0"/>
          <w:tab w:val="left" w:pos="1276"/>
        </w:tabs>
        <w:ind w:left="0" w:firstLine="0"/>
        <w:jc w:val="both"/>
        <w:rPr>
          <w:bCs/>
        </w:rPr>
      </w:pPr>
      <w:r>
        <w:rPr>
          <w:bCs/>
        </w:rPr>
        <w:t xml:space="preserve">Поставщик осуществляет доставку, выгрузку и подъем на этаж Товара по адресу </w:t>
      </w:r>
      <w:r>
        <w:t>Заказчика и</w:t>
      </w:r>
      <w:r>
        <w:rPr>
          <w:bCs/>
        </w:rPr>
        <w:t xml:space="preserve"> передает Товар уполномоченному представителю Заказчика</w:t>
      </w:r>
      <w:r>
        <w:t xml:space="preserve"> </w:t>
      </w:r>
      <w:r>
        <w:rPr>
          <w:bCs/>
        </w:rPr>
        <w:t>в количестве и ассортименте, указанном в Спецификации (Приложение № 1 к Техническому заданию).</w:t>
      </w:r>
    </w:p>
    <w:p w:rsidR="004462FD" w:rsidRDefault="000F12EA">
      <w:pPr>
        <w:numPr>
          <w:ilvl w:val="1"/>
          <w:numId w:val="2"/>
        </w:numPr>
        <w:tabs>
          <w:tab w:val="left" w:pos="0"/>
          <w:tab w:val="left" w:pos="1276"/>
        </w:tabs>
        <w:ind w:left="0" w:firstLine="0"/>
        <w:jc w:val="both"/>
        <w:rPr>
          <w:bCs/>
        </w:rPr>
      </w:pPr>
      <w:r>
        <w:rPr>
          <w:bCs/>
        </w:rPr>
        <w:t xml:space="preserve">При сдаче-приемке Товара Поставщиком оформляются и передаются Заказчику: </w:t>
      </w:r>
      <w:r>
        <w:rPr>
          <w:bCs/>
        </w:rPr>
        <w:br/>
        <w:t xml:space="preserve">товарная накладная, счет и счет-фактура (если Поставщик является плательщиком НДС), оформленные в соответствии с требованиями действующего законодательства РФ. </w:t>
      </w:r>
      <w:r>
        <w:t>При необходимости прилагаются документы, подтверждающие гарантийные обязательства (если распространяется гарантия на Товар), техническая документация к Товару (паспорта или т.п.), копии документов, подтверждающих соответствие Товара обязательным требованиям к его качеству и безопасности, предусмотренным для Товара данного рода действующим законодательством Российской Федерации.</w:t>
      </w:r>
    </w:p>
    <w:p w:rsidR="004462FD" w:rsidRDefault="000F12EA">
      <w:pPr>
        <w:numPr>
          <w:ilvl w:val="1"/>
          <w:numId w:val="2"/>
        </w:numPr>
        <w:tabs>
          <w:tab w:val="left" w:pos="0"/>
          <w:tab w:val="left" w:pos="1276"/>
        </w:tabs>
        <w:ind w:left="0" w:firstLine="0"/>
        <w:jc w:val="both"/>
        <w:rPr>
          <w:bCs/>
        </w:rPr>
      </w:pPr>
      <w:r>
        <w:rPr>
          <w:bCs/>
        </w:rPr>
        <w:t>Уполномоченный представитель Заказчика проверяет поставленный Товар по техническим, функциональным и качественным характеристикам, а также на соответствие Товара – Спецификации, а документов - требованиям действующего законодательства Российской Федерации в течение 3 (трех) рабочих дней, следующих после дня поставки Товара.</w:t>
      </w:r>
    </w:p>
    <w:p w:rsidR="004462FD" w:rsidRDefault="000F12EA">
      <w:pPr>
        <w:numPr>
          <w:ilvl w:val="1"/>
          <w:numId w:val="2"/>
        </w:numPr>
        <w:tabs>
          <w:tab w:val="left" w:pos="0"/>
          <w:tab w:val="left" w:pos="1276"/>
        </w:tabs>
        <w:ind w:left="0" w:firstLine="0"/>
        <w:jc w:val="both"/>
        <w:rPr>
          <w:bCs/>
        </w:rPr>
      </w:pPr>
      <w:r>
        <w:rPr>
          <w:bCs/>
        </w:rPr>
        <w:t xml:space="preserve">При отсутствии недостатков в поставленном Товаре </w:t>
      </w:r>
      <w:r>
        <w:t xml:space="preserve">Заказчиком </w:t>
      </w:r>
      <w:r>
        <w:rPr>
          <w:bCs/>
        </w:rPr>
        <w:t>подписывается и передается Поставщику товарная накладная.</w:t>
      </w:r>
    </w:p>
    <w:p w:rsidR="004462FD" w:rsidRDefault="000F12EA">
      <w:pPr>
        <w:numPr>
          <w:ilvl w:val="1"/>
          <w:numId w:val="2"/>
        </w:numPr>
        <w:tabs>
          <w:tab w:val="left" w:pos="0"/>
          <w:tab w:val="left" w:pos="1276"/>
        </w:tabs>
        <w:ind w:left="0" w:firstLine="0"/>
        <w:jc w:val="both"/>
        <w:rPr>
          <w:bCs/>
        </w:rPr>
      </w:pPr>
      <w:r>
        <w:rPr>
          <w:bCs/>
        </w:rPr>
        <w:t xml:space="preserve">При обнаружении </w:t>
      </w:r>
      <w:r>
        <w:t xml:space="preserve">Заказчиком </w:t>
      </w:r>
      <w:r>
        <w:rPr>
          <w:bCs/>
        </w:rPr>
        <w:t>в ходе проверки недостатков Товара составляется рекламационный акт, в котором фиксируется перечень недостатков и срок для их устранения или замены Товара. При отказе (уклонении) Поставщика от подписания рекламационного акта, в нем делается отметка об этом.</w:t>
      </w:r>
    </w:p>
    <w:p w:rsidR="004462FD" w:rsidRDefault="000F12EA">
      <w:pPr>
        <w:numPr>
          <w:ilvl w:val="1"/>
          <w:numId w:val="2"/>
        </w:numPr>
        <w:tabs>
          <w:tab w:val="left" w:pos="0"/>
          <w:tab w:val="left" w:pos="1276"/>
        </w:tabs>
        <w:ind w:left="0" w:firstLine="0"/>
        <w:jc w:val="both"/>
        <w:rPr>
          <w:bCs/>
        </w:rPr>
      </w:pPr>
      <w:r>
        <w:rPr>
          <w:bCs/>
        </w:rPr>
        <w:t>Поставщик обязан устранить все обнаруженные недостатки в срок, указанный Заказчиком в рекламационном акте.</w:t>
      </w:r>
    </w:p>
    <w:p w:rsidR="004462FD" w:rsidRDefault="000F12EA">
      <w:pPr>
        <w:numPr>
          <w:ilvl w:val="0"/>
          <w:numId w:val="2"/>
        </w:numPr>
        <w:tabs>
          <w:tab w:val="left" w:pos="0"/>
          <w:tab w:val="left" w:pos="426"/>
        </w:tabs>
        <w:spacing w:before="120"/>
        <w:ind w:left="0" w:firstLine="0"/>
        <w:rPr>
          <w:b/>
          <w:caps/>
          <w:spacing w:val="-6"/>
        </w:rPr>
      </w:pPr>
      <w:r>
        <w:rPr>
          <w:b/>
          <w:spacing w:val="-6"/>
        </w:rPr>
        <w:t>Требования к сроку и (или) объему предоставления гарантии качества товара</w:t>
      </w:r>
    </w:p>
    <w:p w:rsidR="004462FD" w:rsidRDefault="000F12EA">
      <w:pPr>
        <w:numPr>
          <w:ilvl w:val="1"/>
          <w:numId w:val="2"/>
        </w:numPr>
        <w:tabs>
          <w:tab w:val="left" w:pos="0"/>
          <w:tab w:val="left" w:pos="1276"/>
        </w:tabs>
        <w:ind w:left="0" w:firstLine="0"/>
        <w:jc w:val="both"/>
        <w:rPr>
          <w:bCs/>
        </w:rPr>
      </w:pPr>
      <w:r>
        <w:rPr>
          <w:spacing w:val="-6"/>
        </w:rPr>
        <w:t>Гарантийный срок на поставляемый Товар: 12 (Двенадцать) месяцев, если больший срок не установлен в Спецификации или производителем.</w:t>
      </w:r>
    </w:p>
    <w:p w:rsidR="004462FD" w:rsidRDefault="004462FD">
      <w:pPr>
        <w:tabs>
          <w:tab w:val="left" w:pos="432"/>
          <w:tab w:val="left" w:pos="1276"/>
        </w:tabs>
        <w:jc w:val="both"/>
        <w:rPr>
          <w:spacing w:val="-6"/>
        </w:rPr>
      </w:pPr>
    </w:p>
    <w:p w:rsidR="004462FD" w:rsidRDefault="004462FD">
      <w:pPr>
        <w:ind w:firstLine="708"/>
        <w:jc w:val="both"/>
        <w:rPr>
          <w:i/>
          <w:spacing w:val="-6"/>
        </w:rPr>
      </w:pPr>
    </w:p>
    <w:tbl>
      <w:tblPr>
        <w:tblW w:w="10200" w:type="dxa"/>
        <w:tblInd w:w="216" w:type="dxa"/>
        <w:tblLayout w:type="fixed"/>
        <w:tblLook w:val="0000" w:firstRow="0" w:lastRow="0" w:firstColumn="0" w:lastColumn="0" w:noHBand="0" w:noVBand="0"/>
      </w:tblPr>
      <w:tblGrid>
        <w:gridCol w:w="4676"/>
        <w:gridCol w:w="5524"/>
      </w:tblGrid>
      <w:tr w:rsidR="004462FD">
        <w:trPr>
          <w:trHeight w:val="461"/>
        </w:trPr>
        <w:tc>
          <w:tcPr>
            <w:tcW w:w="4676" w:type="dxa"/>
          </w:tcPr>
          <w:p w:rsidR="004462FD" w:rsidRDefault="000F12EA">
            <w:pPr>
              <w:widowControl w:val="0"/>
            </w:pPr>
            <w:r>
              <w:t>____________________ //</w:t>
            </w:r>
          </w:p>
          <w:p w:rsidR="004462FD" w:rsidRDefault="000F12EA">
            <w:pPr>
              <w:widowControl w:val="0"/>
              <w:jc w:val="both"/>
            </w:pPr>
            <w:r>
              <w:t>М.П.</w:t>
            </w:r>
          </w:p>
        </w:tc>
        <w:tc>
          <w:tcPr>
            <w:tcW w:w="5523" w:type="dxa"/>
          </w:tcPr>
          <w:p w:rsidR="004462FD" w:rsidRDefault="000F12EA">
            <w:pPr>
              <w:keepNext/>
              <w:keepLines/>
              <w:widowControl w:val="0"/>
              <w:jc w:val="both"/>
              <w:rPr>
                <w:spacing w:val="-3"/>
              </w:rPr>
            </w:pPr>
            <w:r>
              <w:rPr>
                <w:szCs w:val="22"/>
              </w:rPr>
              <w:t>____________________ /</w:t>
            </w:r>
            <w:r>
              <w:rPr>
                <w:spacing w:val="-3"/>
              </w:rPr>
              <w:t>/</w:t>
            </w:r>
          </w:p>
          <w:p w:rsidR="004462FD" w:rsidRDefault="000F12EA">
            <w:pPr>
              <w:widowControl w:val="0"/>
            </w:pPr>
            <w:r>
              <w:t>М.П.</w:t>
            </w:r>
          </w:p>
        </w:tc>
      </w:tr>
    </w:tbl>
    <w:p w:rsidR="004462FD" w:rsidRDefault="004462FD">
      <w:pPr>
        <w:sectPr w:rsidR="004462FD">
          <w:footerReference w:type="default" r:id="rId8"/>
          <w:pgSz w:w="11906" w:h="16838"/>
          <w:pgMar w:top="1134" w:right="843" w:bottom="1985" w:left="1186" w:header="0" w:footer="720" w:gutter="0"/>
          <w:cols w:space="720"/>
          <w:formProt w:val="0"/>
          <w:docGrid w:linePitch="326"/>
        </w:sectPr>
      </w:pPr>
    </w:p>
    <w:p w:rsidR="004462FD" w:rsidRDefault="000F12EA">
      <w:pPr>
        <w:pStyle w:val="aff6"/>
        <w:ind w:left="0"/>
        <w:jc w:val="right"/>
      </w:pPr>
      <w:r>
        <w:lastRenderedPageBreak/>
        <w:t xml:space="preserve">Приложение №1 </w:t>
      </w:r>
    </w:p>
    <w:p w:rsidR="004462FD" w:rsidRDefault="000F12EA">
      <w:pPr>
        <w:pStyle w:val="aff6"/>
        <w:ind w:left="0"/>
        <w:jc w:val="right"/>
      </w:pPr>
      <w:r>
        <w:t>к Техническому заданию</w:t>
      </w:r>
    </w:p>
    <w:p w:rsidR="004462FD" w:rsidRDefault="004462FD">
      <w:pPr>
        <w:pStyle w:val="aff6"/>
        <w:ind w:left="0"/>
        <w:jc w:val="both"/>
      </w:pPr>
    </w:p>
    <w:p w:rsidR="004462FD" w:rsidRDefault="000F12EA">
      <w:pPr>
        <w:pStyle w:val="aff6"/>
        <w:ind w:left="0"/>
        <w:jc w:val="center"/>
        <w:rPr>
          <w:b/>
        </w:rPr>
      </w:pPr>
      <w:r>
        <w:rPr>
          <w:b/>
        </w:rPr>
        <w:t>СПЕЦИФИКАЦИЯ</w:t>
      </w:r>
    </w:p>
    <w:p w:rsidR="004462FD" w:rsidRDefault="004462FD">
      <w:pPr>
        <w:pStyle w:val="aff6"/>
        <w:ind w:left="0"/>
        <w:jc w:val="center"/>
        <w:rPr>
          <w:b/>
        </w:rPr>
      </w:pPr>
    </w:p>
    <w:tbl>
      <w:tblPr>
        <w:tblStyle w:val="TableStyle21"/>
        <w:tblW w:w="14057" w:type="dxa"/>
        <w:tblInd w:w="-6" w:type="dxa"/>
        <w:tblLayout w:type="fixed"/>
        <w:tblLook w:val="04A0" w:firstRow="1" w:lastRow="0" w:firstColumn="1" w:lastColumn="0" w:noHBand="0" w:noVBand="1"/>
      </w:tblPr>
      <w:tblGrid>
        <w:gridCol w:w="515"/>
        <w:gridCol w:w="1995"/>
        <w:gridCol w:w="2168"/>
        <w:gridCol w:w="697"/>
        <w:gridCol w:w="5682"/>
        <w:gridCol w:w="1457"/>
        <w:gridCol w:w="1543"/>
      </w:tblGrid>
      <w:tr w:rsidR="00FC05DA" w:rsidRPr="00BA182F" w:rsidTr="00DB7839">
        <w:trPr>
          <w:trHeight w:val="1140"/>
          <w:tblHeader/>
        </w:trPr>
        <w:tc>
          <w:tcPr>
            <w:tcW w:w="515" w:type="dxa"/>
            <w:tcBorders>
              <w:top w:val="single" w:sz="5" w:space="0" w:color="auto"/>
              <w:left w:val="single" w:sz="5" w:space="0" w:color="auto"/>
              <w:bottom w:val="single" w:sz="5" w:space="0" w:color="auto"/>
              <w:right w:val="single" w:sz="5" w:space="0" w:color="auto"/>
            </w:tcBorders>
            <w:shd w:val="clear" w:color="FFFFFF" w:fill="auto"/>
            <w:vAlign w:val="center"/>
          </w:tcPr>
          <w:p w:rsidR="00692049" w:rsidRPr="00BA182F" w:rsidRDefault="00692049" w:rsidP="00692049">
            <w:pPr>
              <w:jc w:val="center"/>
              <w:rPr>
                <w:b/>
              </w:rPr>
            </w:pPr>
            <w:r w:rsidRPr="00BA182F">
              <w:rPr>
                <w:b/>
              </w:rPr>
              <w:t>№ п/п</w:t>
            </w:r>
          </w:p>
        </w:tc>
        <w:tc>
          <w:tcPr>
            <w:tcW w:w="1995" w:type="dxa"/>
            <w:tcBorders>
              <w:top w:val="single" w:sz="5" w:space="0" w:color="auto"/>
              <w:left w:val="single" w:sz="5" w:space="0" w:color="auto"/>
              <w:bottom w:val="single" w:sz="5" w:space="0" w:color="auto"/>
              <w:right w:val="single" w:sz="5" w:space="0" w:color="auto"/>
            </w:tcBorders>
            <w:shd w:val="clear" w:color="FFFFFF" w:fill="auto"/>
            <w:vAlign w:val="center"/>
          </w:tcPr>
          <w:p w:rsidR="00692049" w:rsidRPr="00BA182F" w:rsidRDefault="00692049" w:rsidP="00DB7839">
            <w:pPr>
              <w:jc w:val="center"/>
              <w:rPr>
                <w:b/>
              </w:rPr>
            </w:pPr>
            <w:r w:rsidRPr="00BA182F">
              <w:rPr>
                <w:b/>
              </w:rPr>
              <w:t>Наименование</w:t>
            </w:r>
          </w:p>
        </w:tc>
        <w:tc>
          <w:tcPr>
            <w:tcW w:w="2168" w:type="dxa"/>
            <w:tcBorders>
              <w:top w:val="single" w:sz="5" w:space="0" w:color="auto"/>
              <w:left w:val="single" w:sz="5" w:space="0" w:color="auto"/>
              <w:bottom w:val="single" w:sz="5" w:space="0" w:color="auto"/>
              <w:right w:val="single" w:sz="5" w:space="0" w:color="auto"/>
            </w:tcBorders>
            <w:shd w:val="clear" w:color="FFFFFF" w:fill="auto"/>
            <w:vAlign w:val="center"/>
          </w:tcPr>
          <w:p w:rsidR="00692049" w:rsidRPr="00BA182F" w:rsidRDefault="00692049" w:rsidP="00692049">
            <w:pPr>
              <w:jc w:val="center"/>
              <w:rPr>
                <w:b/>
              </w:rPr>
            </w:pPr>
            <w:r w:rsidRPr="00BA182F">
              <w:rPr>
                <w:b/>
              </w:rPr>
              <w:t xml:space="preserve">Производитель </w:t>
            </w:r>
            <w:r w:rsidRPr="00BA182F">
              <w:rPr>
                <w:b/>
              </w:rPr>
              <w:br/>
              <w:t>(марка, модель)</w:t>
            </w:r>
          </w:p>
        </w:tc>
        <w:tc>
          <w:tcPr>
            <w:tcW w:w="697" w:type="dxa"/>
            <w:tcBorders>
              <w:top w:val="single" w:sz="5" w:space="0" w:color="auto"/>
              <w:left w:val="single" w:sz="5" w:space="0" w:color="auto"/>
              <w:bottom w:val="single" w:sz="5" w:space="0" w:color="auto"/>
              <w:right w:val="single" w:sz="5" w:space="0" w:color="auto"/>
            </w:tcBorders>
            <w:shd w:val="clear" w:color="FFFFFF" w:fill="auto"/>
            <w:vAlign w:val="center"/>
          </w:tcPr>
          <w:p w:rsidR="00692049" w:rsidRPr="00BA182F" w:rsidRDefault="00692049" w:rsidP="00692049">
            <w:pPr>
              <w:jc w:val="center"/>
              <w:rPr>
                <w:b/>
              </w:rPr>
            </w:pPr>
            <w:r w:rsidRPr="00BA182F">
              <w:rPr>
                <w:b/>
              </w:rPr>
              <w:t>Кол-во (ед.)</w:t>
            </w:r>
          </w:p>
        </w:tc>
        <w:tc>
          <w:tcPr>
            <w:tcW w:w="5682" w:type="dxa"/>
            <w:tcBorders>
              <w:top w:val="single" w:sz="5" w:space="0" w:color="auto"/>
              <w:left w:val="single" w:sz="5" w:space="0" w:color="auto"/>
              <w:bottom w:val="single" w:sz="5" w:space="0" w:color="auto"/>
              <w:right w:val="single" w:sz="5" w:space="0" w:color="auto"/>
            </w:tcBorders>
            <w:shd w:val="clear" w:color="FFFFFF" w:fill="auto"/>
            <w:vAlign w:val="center"/>
          </w:tcPr>
          <w:p w:rsidR="00692049" w:rsidRPr="00BA182F" w:rsidRDefault="00692049" w:rsidP="00692049">
            <w:pPr>
              <w:jc w:val="center"/>
              <w:rPr>
                <w:b/>
              </w:rPr>
            </w:pPr>
            <w:r w:rsidRPr="00BA182F">
              <w:rPr>
                <w:b/>
              </w:rPr>
              <w:t>Технические характеристики</w:t>
            </w:r>
          </w:p>
          <w:p w:rsidR="00692049" w:rsidRPr="00BA182F" w:rsidRDefault="00692049" w:rsidP="00692049">
            <w:pPr>
              <w:jc w:val="center"/>
              <w:rPr>
                <w:b/>
              </w:rPr>
            </w:pPr>
            <w:r w:rsidRPr="00BA182F">
              <w:rPr>
                <w:b/>
              </w:rPr>
              <w:t>(параметры эквивалентности)</w:t>
            </w:r>
          </w:p>
        </w:tc>
        <w:tc>
          <w:tcPr>
            <w:tcW w:w="1457" w:type="dxa"/>
            <w:tcBorders>
              <w:top w:val="single" w:sz="5" w:space="0" w:color="auto"/>
              <w:left w:val="single" w:sz="5" w:space="0" w:color="auto"/>
              <w:bottom w:val="single" w:sz="5" w:space="0" w:color="auto"/>
              <w:right w:val="single" w:sz="5" w:space="0" w:color="auto"/>
            </w:tcBorders>
            <w:shd w:val="clear" w:color="FFFFFF" w:fill="auto"/>
            <w:vAlign w:val="center"/>
          </w:tcPr>
          <w:p w:rsidR="00692049" w:rsidRPr="00BA182F" w:rsidRDefault="00692049" w:rsidP="00692049">
            <w:pPr>
              <w:jc w:val="center"/>
              <w:rPr>
                <w:b/>
              </w:rPr>
            </w:pPr>
            <w:r w:rsidRPr="00BA182F">
              <w:rPr>
                <w:b/>
              </w:rPr>
              <w:t>Цена ед., руб.</w:t>
            </w:r>
          </w:p>
        </w:tc>
        <w:tc>
          <w:tcPr>
            <w:tcW w:w="1543" w:type="dxa"/>
            <w:tcBorders>
              <w:top w:val="single" w:sz="5" w:space="0" w:color="auto"/>
              <w:left w:val="single" w:sz="5" w:space="0" w:color="auto"/>
              <w:bottom w:val="single" w:sz="5" w:space="0" w:color="auto"/>
              <w:right w:val="single" w:sz="5" w:space="0" w:color="auto"/>
            </w:tcBorders>
            <w:shd w:val="clear" w:color="FFFFFF" w:fill="auto"/>
            <w:vAlign w:val="center"/>
          </w:tcPr>
          <w:p w:rsidR="00692049" w:rsidRPr="00BA182F" w:rsidRDefault="00FC05DA" w:rsidP="00FC05DA">
            <w:pPr>
              <w:jc w:val="center"/>
              <w:rPr>
                <w:b/>
              </w:rPr>
            </w:pPr>
            <w:r w:rsidRPr="00BA182F">
              <w:rPr>
                <w:b/>
              </w:rPr>
              <w:t xml:space="preserve">Общая стоимость, в </w:t>
            </w:r>
            <w:proofErr w:type="spellStart"/>
            <w:r w:rsidRPr="00BA182F">
              <w:rPr>
                <w:b/>
              </w:rPr>
              <w:t>т.ч</w:t>
            </w:r>
            <w:proofErr w:type="spellEnd"/>
            <w:r w:rsidRPr="00BA182F">
              <w:rPr>
                <w:b/>
              </w:rPr>
              <w:t xml:space="preserve">. НДС, </w:t>
            </w:r>
            <w:r w:rsidR="00692049" w:rsidRPr="00BA182F">
              <w:rPr>
                <w:b/>
              </w:rPr>
              <w:t>(руб.)</w:t>
            </w:r>
          </w:p>
        </w:tc>
      </w:tr>
      <w:tr w:rsidR="00FC05DA" w:rsidRPr="00BA182F" w:rsidTr="00DB7839">
        <w:trPr>
          <w:trHeight w:val="60"/>
        </w:trPr>
        <w:tc>
          <w:tcPr>
            <w:tcW w:w="515" w:type="dxa"/>
            <w:tcBorders>
              <w:top w:val="single" w:sz="5" w:space="0" w:color="auto"/>
              <w:left w:val="single" w:sz="5" w:space="0" w:color="auto"/>
              <w:bottom w:val="single" w:sz="5" w:space="0" w:color="auto"/>
              <w:right w:val="single" w:sz="5" w:space="0" w:color="auto"/>
            </w:tcBorders>
            <w:shd w:val="clear" w:color="FFFFFF" w:fill="auto"/>
            <w:vAlign w:val="center"/>
          </w:tcPr>
          <w:p w:rsidR="00EA5B44" w:rsidRPr="00BA182F" w:rsidRDefault="00EA5B44" w:rsidP="00EA5B44">
            <w:pPr>
              <w:jc w:val="center"/>
            </w:pPr>
            <w:r w:rsidRPr="00BA182F">
              <w:t>1</w:t>
            </w:r>
          </w:p>
        </w:tc>
        <w:tc>
          <w:tcPr>
            <w:tcW w:w="1995" w:type="dxa"/>
            <w:tcBorders>
              <w:top w:val="single" w:sz="5" w:space="0" w:color="auto"/>
              <w:left w:val="single" w:sz="5" w:space="0" w:color="auto"/>
              <w:bottom w:val="single" w:sz="5" w:space="0" w:color="auto"/>
              <w:right w:val="single" w:sz="5" w:space="0" w:color="auto"/>
            </w:tcBorders>
            <w:shd w:val="clear" w:color="FFFFFF" w:fill="auto"/>
            <w:tcMar>
              <w:left w:w="105" w:type="dxa"/>
            </w:tcMar>
            <w:vAlign w:val="center"/>
          </w:tcPr>
          <w:p w:rsidR="00EA5B44" w:rsidRPr="00BA182F" w:rsidRDefault="00EA5B44" w:rsidP="00DB7839">
            <w:pPr>
              <w:jc w:val="center"/>
            </w:pPr>
            <w:r w:rsidRPr="00BA182F">
              <w:t>Оригинальный картридж</w:t>
            </w:r>
          </w:p>
        </w:tc>
        <w:tc>
          <w:tcPr>
            <w:tcW w:w="2168" w:type="dxa"/>
            <w:tcBorders>
              <w:top w:val="single" w:sz="5" w:space="0" w:color="auto"/>
              <w:left w:val="single" w:sz="5" w:space="0" w:color="auto"/>
              <w:bottom w:val="single" w:sz="5" w:space="0" w:color="auto"/>
              <w:right w:val="single" w:sz="5" w:space="0" w:color="auto"/>
            </w:tcBorders>
            <w:shd w:val="clear" w:color="FFFFFF" w:fill="auto"/>
            <w:tcMar>
              <w:left w:w="105" w:type="dxa"/>
            </w:tcMar>
            <w:vAlign w:val="center"/>
          </w:tcPr>
          <w:p w:rsidR="00EA5B44" w:rsidRPr="00BA182F" w:rsidRDefault="00FC05DA" w:rsidP="004F35F2">
            <w:pPr>
              <w:rPr>
                <w:lang w:val="en-US"/>
              </w:rPr>
            </w:pPr>
            <w:r w:rsidRPr="00BA182F">
              <w:t>HP 80A (HP CF280A).</w:t>
            </w:r>
            <w:r w:rsidR="000E7A76" w:rsidRPr="00BA182F">
              <w:br/>
            </w:r>
          </w:p>
        </w:tc>
        <w:tc>
          <w:tcPr>
            <w:tcW w:w="697" w:type="dxa"/>
            <w:tcBorders>
              <w:top w:val="single" w:sz="5" w:space="0" w:color="auto"/>
              <w:left w:val="single" w:sz="5" w:space="0" w:color="auto"/>
              <w:bottom w:val="single" w:sz="5" w:space="0" w:color="auto"/>
              <w:right w:val="single" w:sz="5" w:space="0" w:color="auto"/>
            </w:tcBorders>
            <w:shd w:val="clear" w:color="FFFFFF" w:fill="auto"/>
            <w:vAlign w:val="center"/>
          </w:tcPr>
          <w:p w:rsidR="00EA5B44" w:rsidRPr="00BA182F" w:rsidRDefault="00FC05DA" w:rsidP="00EA5B44">
            <w:pPr>
              <w:jc w:val="center"/>
            </w:pPr>
            <w:r w:rsidRPr="00BA182F">
              <w:t>1</w:t>
            </w:r>
          </w:p>
        </w:tc>
        <w:tc>
          <w:tcPr>
            <w:tcW w:w="5682" w:type="dxa"/>
            <w:tcBorders>
              <w:top w:val="single" w:sz="5" w:space="0" w:color="auto"/>
              <w:left w:val="single" w:sz="5" w:space="0" w:color="auto"/>
              <w:bottom w:val="single" w:sz="5" w:space="0" w:color="auto"/>
              <w:right w:val="single" w:sz="5" w:space="0" w:color="auto"/>
            </w:tcBorders>
            <w:shd w:val="clear" w:color="auto" w:fill="auto"/>
            <w:tcMar>
              <w:left w:w="105" w:type="dxa"/>
            </w:tcMar>
          </w:tcPr>
          <w:p w:rsidR="00FC05DA" w:rsidRPr="00BA182F" w:rsidRDefault="00FC05DA" w:rsidP="00FC05DA">
            <w:pPr>
              <w:ind w:left="105"/>
            </w:pPr>
            <w:r w:rsidRPr="00BA182F">
              <w:t>Тип: оригинальный картридж HP 80A (HP CF280A).</w:t>
            </w:r>
          </w:p>
          <w:p w:rsidR="00FC05DA" w:rsidRPr="00BA182F" w:rsidRDefault="00FC05DA" w:rsidP="00FC05DA">
            <w:pPr>
              <w:ind w:left="105"/>
            </w:pPr>
            <w:r w:rsidRPr="00BA182F">
              <w:t>Цвет расходных материалов для печати: чёрный.</w:t>
            </w:r>
          </w:p>
          <w:p w:rsidR="00FC05DA" w:rsidRPr="00BA182F" w:rsidRDefault="00FC05DA" w:rsidP="00FC05DA">
            <w:pPr>
              <w:ind w:left="105"/>
            </w:pPr>
            <w:r w:rsidRPr="00BA182F">
              <w:t>Технология печати: лазерная.</w:t>
            </w:r>
          </w:p>
          <w:p w:rsidR="00FC05DA" w:rsidRPr="00BA182F" w:rsidRDefault="00FC05DA" w:rsidP="00FC05DA">
            <w:pPr>
              <w:ind w:left="105"/>
            </w:pPr>
            <w:r w:rsidRPr="00BA182F">
              <w:t>Количество страниц по стандарту ISO/IEC 19752, не менее, шт.: 2560</w:t>
            </w:r>
          </w:p>
          <w:p w:rsidR="00FC05DA" w:rsidRPr="00BA182F" w:rsidRDefault="00FC05DA" w:rsidP="00FC05DA">
            <w:pPr>
              <w:ind w:left="105"/>
            </w:pPr>
            <w:r w:rsidRPr="00BA182F">
              <w:t>Чип: наличие</w:t>
            </w:r>
          </w:p>
          <w:p w:rsidR="00EA5B44" w:rsidRPr="00BA182F" w:rsidRDefault="00FC05DA" w:rsidP="00FC05DA">
            <w:pPr>
              <w:ind w:left="105"/>
            </w:pPr>
            <w:r w:rsidRPr="00BA182F">
              <w:t xml:space="preserve">Назначение: для устройств HP </w:t>
            </w:r>
            <w:proofErr w:type="spellStart"/>
            <w:r w:rsidRPr="00BA182F">
              <w:t>LaserJet</w:t>
            </w:r>
            <w:proofErr w:type="spellEnd"/>
            <w:r w:rsidRPr="00BA182F">
              <w:t xml:space="preserve"> </w:t>
            </w:r>
            <w:proofErr w:type="spellStart"/>
            <w:r w:rsidRPr="00BA182F">
              <w:t>Pro</w:t>
            </w:r>
            <w:proofErr w:type="spellEnd"/>
            <w:r w:rsidRPr="00BA182F">
              <w:t xml:space="preserve"> 400 M401DN, HP </w:t>
            </w:r>
            <w:proofErr w:type="spellStart"/>
            <w:r w:rsidRPr="00BA182F">
              <w:t>LaserJet</w:t>
            </w:r>
            <w:proofErr w:type="spellEnd"/>
            <w:r w:rsidRPr="00BA182F">
              <w:t xml:space="preserve"> </w:t>
            </w:r>
            <w:proofErr w:type="spellStart"/>
            <w:r w:rsidRPr="00BA182F">
              <w:t>Pro</w:t>
            </w:r>
            <w:proofErr w:type="spellEnd"/>
            <w:r w:rsidRPr="00BA182F">
              <w:t xml:space="preserve"> 400 M425DN</w:t>
            </w:r>
          </w:p>
        </w:tc>
        <w:tc>
          <w:tcPr>
            <w:tcW w:w="1457" w:type="dxa"/>
            <w:tcBorders>
              <w:top w:val="single" w:sz="5" w:space="0" w:color="auto"/>
              <w:left w:val="single" w:sz="5" w:space="0" w:color="auto"/>
              <w:bottom w:val="single" w:sz="5" w:space="0" w:color="auto"/>
              <w:right w:val="single" w:sz="5" w:space="0" w:color="auto"/>
            </w:tcBorders>
            <w:shd w:val="clear" w:color="FFFFFF" w:fill="auto"/>
            <w:vAlign w:val="center"/>
          </w:tcPr>
          <w:p w:rsidR="00EA5B44" w:rsidRPr="00BA182F" w:rsidRDefault="00EA5B44" w:rsidP="00EA5B44">
            <w:pPr>
              <w:jc w:val="center"/>
            </w:pPr>
          </w:p>
        </w:tc>
        <w:tc>
          <w:tcPr>
            <w:tcW w:w="1543" w:type="dxa"/>
            <w:tcBorders>
              <w:top w:val="single" w:sz="5" w:space="0" w:color="auto"/>
              <w:left w:val="single" w:sz="5" w:space="0" w:color="auto"/>
              <w:bottom w:val="single" w:sz="5" w:space="0" w:color="auto"/>
              <w:right w:val="single" w:sz="5" w:space="0" w:color="auto"/>
            </w:tcBorders>
            <w:shd w:val="clear" w:color="FFFFFF" w:fill="auto"/>
            <w:vAlign w:val="center"/>
          </w:tcPr>
          <w:p w:rsidR="00EA5B44" w:rsidRPr="00BA182F" w:rsidRDefault="00EA5B44" w:rsidP="00EA5B44">
            <w:pPr>
              <w:jc w:val="center"/>
            </w:pPr>
          </w:p>
        </w:tc>
      </w:tr>
      <w:tr w:rsidR="00FC05DA" w:rsidRPr="00BA182F" w:rsidTr="00DB7839">
        <w:trPr>
          <w:trHeight w:val="60"/>
        </w:trPr>
        <w:tc>
          <w:tcPr>
            <w:tcW w:w="515" w:type="dxa"/>
            <w:tcBorders>
              <w:top w:val="single" w:sz="5" w:space="0" w:color="auto"/>
              <w:left w:val="single" w:sz="5" w:space="0" w:color="auto"/>
              <w:bottom w:val="single" w:sz="5" w:space="0" w:color="auto"/>
              <w:right w:val="single" w:sz="6" w:space="0" w:color="auto"/>
            </w:tcBorders>
            <w:shd w:val="clear" w:color="FFFFFF" w:fill="auto"/>
            <w:vAlign w:val="center"/>
          </w:tcPr>
          <w:p w:rsidR="00FC05DA" w:rsidRPr="00BA182F" w:rsidRDefault="00FC05DA" w:rsidP="00FC05DA">
            <w:pPr>
              <w:jc w:val="center"/>
            </w:pPr>
            <w:r w:rsidRPr="00BA182F">
              <w:t>2</w:t>
            </w:r>
          </w:p>
        </w:tc>
        <w:tc>
          <w:tcPr>
            <w:tcW w:w="1995" w:type="dxa"/>
            <w:tcBorders>
              <w:top w:val="single" w:sz="5" w:space="0" w:color="auto"/>
              <w:left w:val="single" w:sz="5" w:space="0" w:color="auto"/>
              <w:bottom w:val="single" w:sz="5" w:space="0" w:color="auto"/>
              <w:right w:val="single" w:sz="5" w:space="0" w:color="auto"/>
            </w:tcBorders>
            <w:shd w:val="clear" w:color="FFFFFF" w:fill="auto"/>
            <w:tcMar>
              <w:left w:w="105" w:type="dxa"/>
            </w:tcMar>
            <w:vAlign w:val="center"/>
          </w:tcPr>
          <w:p w:rsidR="00FC05DA" w:rsidRPr="00BA182F" w:rsidRDefault="00FC05DA" w:rsidP="00FC05DA">
            <w:pPr>
              <w:jc w:val="center"/>
            </w:pPr>
            <w:r w:rsidRPr="00BA182F">
              <w:t>Оригинальный</w:t>
            </w:r>
            <w:r w:rsidRPr="00BA182F">
              <w:rPr>
                <w:lang w:val="en-US"/>
              </w:rPr>
              <w:t xml:space="preserve"> </w:t>
            </w:r>
            <w:r w:rsidRPr="00BA182F">
              <w:t>картридж</w:t>
            </w:r>
          </w:p>
        </w:tc>
        <w:tc>
          <w:tcPr>
            <w:tcW w:w="2168" w:type="dxa"/>
            <w:tcBorders>
              <w:top w:val="single" w:sz="5" w:space="0" w:color="auto"/>
              <w:left w:val="single" w:sz="5" w:space="0" w:color="auto"/>
              <w:bottom w:val="single" w:sz="5" w:space="0" w:color="auto"/>
              <w:right w:val="single" w:sz="5" w:space="0" w:color="auto"/>
            </w:tcBorders>
            <w:shd w:val="clear" w:color="FFFFFF" w:fill="auto"/>
            <w:tcMar>
              <w:left w:w="105" w:type="dxa"/>
            </w:tcMar>
            <w:vAlign w:val="center"/>
          </w:tcPr>
          <w:p w:rsidR="00FC05DA" w:rsidRPr="00BA182F" w:rsidRDefault="00147D11" w:rsidP="00147D11">
            <w:pPr>
              <w:rPr>
                <w:lang w:val="en-US"/>
              </w:rPr>
            </w:pPr>
            <w:r w:rsidRPr="00BA182F">
              <w:t xml:space="preserve">HP 80X </w:t>
            </w:r>
            <w:r w:rsidRPr="00BA182F">
              <w:t>(HP CF280X)</w:t>
            </w:r>
            <w:r w:rsidR="00FC05DA" w:rsidRPr="00BA182F">
              <w:br/>
            </w:r>
          </w:p>
        </w:tc>
        <w:tc>
          <w:tcPr>
            <w:tcW w:w="69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r w:rsidRPr="00BA182F">
              <w:t>1</w:t>
            </w:r>
          </w:p>
        </w:tc>
        <w:tc>
          <w:tcPr>
            <w:tcW w:w="5682" w:type="dxa"/>
            <w:tcBorders>
              <w:top w:val="single" w:sz="5" w:space="0" w:color="auto"/>
              <w:left w:val="single" w:sz="5" w:space="0" w:color="auto"/>
              <w:bottom w:val="single" w:sz="5" w:space="0" w:color="auto"/>
              <w:right w:val="single" w:sz="5" w:space="0" w:color="auto"/>
            </w:tcBorders>
            <w:shd w:val="clear" w:color="auto" w:fill="auto"/>
            <w:tcMar>
              <w:left w:w="105" w:type="dxa"/>
            </w:tcMar>
          </w:tcPr>
          <w:p w:rsidR="00FC05DA" w:rsidRPr="00BA182F" w:rsidRDefault="00FC05DA" w:rsidP="00FC05DA">
            <w:pPr>
              <w:ind w:left="105"/>
            </w:pPr>
            <w:r w:rsidRPr="00BA182F">
              <w:t>Тип: оригинальный картридж HP 80X (HP CF280</w:t>
            </w:r>
            <w:bookmarkStart w:id="0" w:name="_GoBack"/>
            <w:bookmarkEnd w:id="0"/>
            <w:r w:rsidRPr="00BA182F">
              <w:t>X).</w:t>
            </w:r>
            <w:r w:rsidRPr="00BA182F">
              <w:br/>
              <w:t>Цвет расходных материалов для печати: чёрный.</w:t>
            </w:r>
            <w:r w:rsidRPr="00BA182F">
              <w:br/>
              <w:t>Технология печати: лазерная.</w:t>
            </w:r>
            <w:r w:rsidRPr="00BA182F">
              <w:br/>
              <w:t>Количество страниц по стандарту ISO/IEC 19752, не менее: 6900</w:t>
            </w:r>
            <w:r w:rsidRPr="00BA182F">
              <w:br/>
              <w:t>Чип: наличие</w:t>
            </w:r>
            <w:r w:rsidRPr="00BA182F">
              <w:br/>
              <w:t xml:space="preserve">Назначение: для устройств HP </w:t>
            </w:r>
            <w:proofErr w:type="spellStart"/>
            <w:r w:rsidRPr="00BA182F">
              <w:t>LaserJet</w:t>
            </w:r>
            <w:proofErr w:type="spellEnd"/>
            <w:r w:rsidRPr="00BA182F">
              <w:t xml:space="preserve"> </w:t>
            </w:r>
            <w:proofErr w:type="spellStart"/>
            <w:r w:rsidRPr="00BA182F">
              <w:t>Pro</w:t>
            </w:r>
            <w:proofErr w:type="spellEnd"/>
            <w:r w:rsidRPr="00BA182F">
              <w:t xml:space="preserve"> 400 M401DN, HP </w:t>
            </w:r>
            <w:proofErr w:type="spellStart"/>
            <w:r w:rsidRPr="00BA182F">
              <w:t>LaserJet</w:t>
            </w:r>
            <w:proofErr w:type="spellEnd"/>
            <w:r w:rsidRPr="00BA182F">
              <w:t xml:space="preserve"> </w:t>
            </w:r>
            <w:proofErr w:type="spellStart"/>
            <w:r w:rsidRPr="00BA182F">
              <w:t>Pro</w:t>
            </w:r>
            <w:proofErr w:type="spellEnd"/>
            <w:r w:rsidRPr="00BA182F">
              <w:t xml:space="preserve"> 400 M425DN</w:t>
            </w:r>
          </w:p>
        </w:tc>
        <w:tc>
          <w:tcPr>
            <w:tcW w:w="145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c>
          <w:tcPr>
            <w:tcW w:w="1543"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r>
      <w:tr w:rsidR="00FC05DA" w:rsidRPr="00BA182F" w:rsidTr="00DB7839">
        <w:trPr>
          <w:trHeight w:val="60"/>
        </w:trPr>
        <w:tc>
          <w:tcPr>
            <w:tcW w:w="515" w:type="dxa"/>
            <w:tcBorders>
              <w:top w:val="single" w:sz="5" w:space="0" w:color="auto"/>
              <w:left w:val="single" w:sz="5" w:space="0" w:color="auto"/>
              <w:bottom w:val="single" w:sz="5" w:space="0" w:color="auto"/>
              <w:right w:val="single" w:sz="6" w:space="0" w:color="auto"/>
            </w:tcBorders>
            <w:shd w:val="clear" w:color="FFFFFF" w:fill="auto"/>
            <w:vAlign w:val="center"/>
          </w:tcPr>
          <w:p w:rsidR="00FC05DA" w:rsidRPr="00BA182F" w:rsidRDefault="00FC05DA" w:rsidP="00FC05DA">
            <w:pPr>
              <w:jc w:val="center"/>
            </w:pPr>
            <w:r w:rsidRPr="00BA182F">
              <w:t>3</w:t>
            </w:r>
          </w:p>
        </w:tc>
        <w:tc>
          <w:tcPr>
            <w:tcW w:w="1995" w:type="dxa"/>
            <w:tcBorders>
              <w:top w:val="single" w:sz="5" w:space="0" w:color="auto"/>
              <w:left w:val="single" w:sz="5" w:space="0" w:color="auto"/>
              <w:bottom w:val="single" w:sz="5" w:space="0" w:color="auto"/>
              <w:right w:val="single" w:sz="5" w:space="0" w:color="auto"/>
            </w:tcBorders>
            <w:shd w:val="clear" w:color="auto" w:fill="auto"/>
            <w:tcMar>
              <w:left w:w="105" w:type="dxa"/>
            </w:tcMar>
            <w:vAlign w:val="center"/>
          </w:tcPr>
          <w:p w:rsidR="00FC05DA" w:rsidRPr="00BA182F" w:rsidRDefault="00FC05DA" w:rsidP="00FC05DA">
            <w:pPr>
              <w:ind w:left="105"/>
              <w:jc w:val="center"/>
            </w:pPr>
            <w:r w:rsidRPr="00BA182F">
              <w:t>Оригинальный картридж</w:t>
            </w:r>
          </w:p>
        </w:tc>
        <w:tc>
          <w:tcPr>
            <w:tcW w:w="2168" w:type="dxa"/>
            <w:tcBorders>
              <w:top w:val="single" w:sz="5" w:space="0" w:color="auto"/>
              <w:left w:val="single" w:sz="5" w:space="0" w:color="auto"/>
              <w:bottom w:val="single" w:sz="5" w:space="0" w:color="auto"/>
              <w:right w:val="single" w:sz="5" w:space="0" w:color="auto"/>
            </w:tcBorders>
            <w:shd w:val="clear" w:color="FFFFFF" w:fill="auto"/>
            <w:tcMar>
              <w:left w:w="105" w:type="dxa"/>
            </w:tcMar>
            <w:vAlign w:val="center"/>
          </w:tcPr>
          <w:p w:rsidR="00FC05DA" w:rsidRPr="00BA182F" w:rsidRDefault="00147D11" w:rsidP="00FC05DA">
            <w:pPr>
              <w:rPr>
                <w:lang w:val="en-US"/>
              </w:rPr>
            </w:pPr>
            <w:r w:rsidRPr="00BA182F">
              <w:t>HP CE255X (55X).</w:t>
            </w:r>
            <w:r w:rsidRPr="00BA182F">
              <w:br/>
            </w:r>
          </w:p>
        </w:tc>
        <w:tc>
          <w:tcPr>
            <w:tcW w:w="69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147D11" w:rsidP="00FC05DA">
            <w:pPr>
              <w:jc w:val="center"/>
            </w:pPr>
            <w:r w:rsidRPr="00BA182F">
              <w:t>1</w:t>
            </w:r>
          </w:p>
        </w:tc>
        <w:tc>
          <w:tcPr>
            <w:tcW w:w="5682" w:type="dxa"/>
            <w:tcBorders>
              <w:top w:val="single" w:sz="5" w:space="0" w:color="auto"/>
              <w:left w:val="single" w:sz="5" w:space="0" w:color="auto"/>
              <w:bottom w:val="single" w:sz="5" w:space="0" w:color="auto"/>
              <w:right w:val="single" w:sz="5" w:space="0" w:color="auto"/>
            </w:tcBorders>
            <w:shd w:val="clear" w:color="auto" w:fill="auto"/>
            <w:tcMar>
              <w:left w:w="105" w:type="dxa"/>
            </w:tcMar>
          </w:tcPr>
          <w:p w:rsidR="00FC05DA" w:rsidRPr="00BA182F" w:rsidRDefault="00147D11" w:rsidP="00147D11">
            <w:pPr>
              <w:ind w:left="105"/>
            </w:pPr>
            <w:r w:rsidRPr="00BA182F">
              <w:t xml:space="preserve">Тип: оригинальный картридж </w:t>
            </w:r>
            <w:r w:rsidR="00FC05DA" w:rsidRPr="00BA182F">
              <w:t xml:space="preserve">HP </w:t>
            </w:r>
            <w:r w:rsidRPr="00BA182F">
              <w:t>CE255X (55X)</w:t>
            </w:r>
            <w:r w:rsidR="00FC05DA" w:rsidRPr="00BA182F">
              <w:t>.</w:t>
            </w:r>
            <w:r w:rsidR="00FC05DA" w:rsidRPr="00BA182F">
              <w:br/>
              <w:t>Цвет расходных материалов для печати: чёрный.</w:t>
            </w:r>
            <w:r w:rsidR="00FC05DA" w:rsidRPr="00BA182F">
              <w:br/>
              <w:t>Технология печати: лазерная.</w:t>
            </w:r>
            <w:r w:rsidR="00FC05DA" w:rsidRPr="00BA182F">
              <w:br/>
              <w:t>Количество страниц по стандарту ISO/IEC 19752, не менее: 12500</w:t>
            </w:r>
            <w:r w:rsidR="00FC05DA" w:rsidRPr="00BA182F">
              <w:br/>
              <w:t>Чип: наличие</w:t>
            </w:r>
            <w:r w:rsidR="00FC05DA" w:rsidRPr="00BA182F">
              <w:br/>
              <w:t xml:space="preserve">Назначение: для устройств HP </w:t>
            </w:r>
            <w:proofErr w:type="spellStart"/>
            <w:r w:rsidR="00FC05DA" w:rsidRPr="00BA182F">
              <w:t>LaserJet</w:t>
            </w:r>
            <w:proofErr w:type="spellEnd"/>
            <w:r w:rsidR="00FC05DA" w:rsidRPr="00BA182F">
              <w:t xml:space="preserve"> </w:t>
            </w:r>
            <w:proofErr w:type="spellStart"/>
            <w:r w:rsidR="00FC05DA" w:rsidRPr="00BA182F">
              <w:t>Pro</w:t>
            </w:r>
            <w:proofErr w:type="spellEnd"/>
            <w:r w:rsidR="00FC05DA" w:rsidRPr="00BA182F">
              <w:t xml:space="preserve"> MFP M521dn</w:t>
            </w:r>
          </w:p>
        </w:tc>
        <w:tc>
          <w:tcPr>
            <w:tcW w:w="145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c>
          <w:tcPr>
            <w:tcW w:w="1543"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r>
      <w:tr w:rsidR="00FC05DA" w:rsidRPr="00BA182F" w:rsidTr="00DB7839">
        <w:trPr>
          <w:trHeight w:val="60"/>
        </w:trPr>
        <w:tc>
          <w:tcPr>
            <w:tcW w:w="515" w:type="dxa"/>
            <w:tcBorders>
              <w:top w:val="single" w:sz="5" w:space="0" w:color="auto"/>
              <w:left w:val="single" w:sz="5" w:space="0" w:color="auto"/>
              <w:bottom w:val="single" w:sz="5" w:space="0" w:color="auto"/>
              <w:right w:val="single" w:sz="6" w:space="0" w:color="auto"/>
            </w:tcBorders>
            <w:shd w:val="clear" w:color="FFFFFF" w:fill="auto"/>
            <w:vAlign w:val="center"/>
          </w:tcPr>
          <w:p w:rsidR="00FC05DA" w:rsidRPr="00BA182F" w:rsidRDefault="00FC05DA" w:rsidP="00FC05DA">
            <w:pPr>
              <w:jc w:val="center"/>
            </w:pPr>
            <w:r w:rsidRPr="00BA182F">
              <w:lastRenderedPageBreak/>
              <w:t>4</w:t>
            </w:r>
          </w:p>
        </w:tc>
        <w:tc>
          <w:tcPr>
            <w:tcW w:w="1995" w:type="dxa"/>
            <w:tcBorders>
              <w:top w:val="single" w:sz="5" w:space="0" w:color="auto"/>
              <w:left w:val="single" w:sz="5" w:space="0" w:color="auto"/>
              <w:bottom w:val="single" w:sz="5" w:space="0" w:color="auto"/>
              <w:right w:val="single" w:sz="5" w:space="0" w:color="auto"/>
            </w:tcBorders>
            <w:shd w:val="clear" w:color="auto" w:fill="auto"/>
            <w:tcMar>
              <w:left w:w="105" w:type="dxa"/>
            </w:tcMar>
            <w:vAlign w:val="center"/>
          </w:tcPr>
          <w:p w:rsidR="00FC05DA" w:rsidRPr="00BA182F" w:rsidRDefault="00FC05DA" w:rsidP="00FC05DA">
            <w:pPr>
              <w:ind w:left="105"/>
              <w:jc w:val="center"/>
            </w:pPr>
            <w:r w:rsidRPr="00BA182F">
              <w:t>Оригинальный картридж</w:t>
            </w:r>
          </w:p>
        </w:tc>
        <w:tc>
          <w:tcPr>
            <w:tcW w:w="2168" w:type="dxa"/>
            <w:tcBorders>
              <w:top w:val="single" w:sz="5" w:space="0" w:color="auto"/>
              <w:left w:val="single" w:sz="5" w:space="0" w:color="auto"/>
              <w:bottom w:val="single" w:sz="5" w:space="0" w:color="auto"/>
              <w:right w:val="single" w:sz="5" w:space="0" w:color="auto"/>
            </w:tcBorders>
            <w:shd w:val="clear" w:color="FFFFFF" w:fill="auto"/>
            <w:tcMar>
              <w:left w:w="105" w:type="dxa"/>
            </w:tcMar>
            <w:vAlign w:val="center"/>
          </w:tcPr>
          <w:p w:rsidR="00FC05DA" w:rsidRPr="00BA182F" w:rsidRDefault="00FC05DA" w:rsidP="00FC05DA">
            <w:pPr>
              <w:rPr>
                <w:lang w:val="en-US"/>
              </w:rPr>
            </w:pPr>
            <w:r w:rsidRPr="00BA182F">
              <w:rPr>
                <w:lang w:val="en-US"/>
              </w:rPr>
              <w:t>EPSON T266</w:t>
            </w:r>
          </w:p>
        </w:tc>
        <w:tc>
          <w:tcPr>
            <w:tcW w:w="69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r w:rsidRPr="00BA182F">
              <w:t>6</w:t>
            </w:r>
          </w:p>
        </w:tc>
        <w:tc>
          <w:tcPr>
            <w:tcW w:w="5682" w:type="dxa"/>
            <w:tcBorders>
              <w:top w:val="single" w:sz="5" w:space="0" w:color="auto"/>
              <w:left w:val="single" w:sz="5" w:space="0" w:color="auto"/>
              <w:bottom w:val="single" w:sz="5" w:space="0" w:color="auto"/>
              <w:right w:val="single" w:sz="5" w:space="0" w:color="auto"/>
            </w:tcBorders>
            <w:shd w:val="clear" w:color="auto" w:fill="auto"/>
            <w:tcMar>
              <w:left w:w="105" w:type="dxa"/>
            </w:tcMar>
          </w:tcPr>
          <w:p w:rsidR="00FC05DA" w:rsidRPr="00BA182F" w:rsidRDefault="00FC05DA" w:rsidP="00FC05DA">
            <w:pPr>
              <w:ind w:left="105"/>
            </w:pPr>
            <w:r w:rsidRPr="00BA182F">
              <w:t>Тип: оригинальный картридж EPSON T266.</w:t>
            </w:r>
            <w:r w:rsidRPr="00BA182F">
              <w:br/>
              <w:t>Цвет расходных материалов для печати: пурпурный (</w:t>
            </w:r>
            <w:proofErr w:type="spellStart"/>
            <w:r w:rsidRPr="00BA182F">
              <w:t>magenta</w:t>
            </w:r>
            <w:proofErr w:type="spellEnd"/>
            <w:r w:rsidRPr="00BA182F">
              <w:t>).</w:t>
            </w:r>
            <w:r w:rsidRPr="00BA182F">
              <w:br/>
              <w:t>Технология печати: струйная.</w:t>
            </w:r>
            <w:r w:rsidRPr="00BA182F">
              <w:br/>
              <w:t>Количество страниц по стандарту ISO/IEC 19798, не менее: 250</w:t>
            </w:r>
            <w:r w:rsidRPr="00BA182F">
              <w:br/>
              <w:t xml:space="preserve">Назначение: для устройств </w:t>
            </w:r>
            <w:proofErr w:type="spellStart"/>
            <w:r w:rsidRPr="00BA182F">
              <w:t>Epson</w:t>
            </w:r>
            <w:proofErr w:type="spellEnd"/>
            <w:r w:rsidRPr="00BA182F">
              <w:t xml:space="preserve"> </w:t>
            </w:r>
            <w:proofErr w:type="spellStart"/>
            <w:r w:rsidRPr="00BA182F">
              <w:t>WorkForce</w:t>
            </w:r>
            <w:proofErr w:type="spellEnd"/>
            <w:r w:rsidRPr="00BA182F">
              <w:t xml:space="preserve"> WF-100W</w:t>
            </w:r>
          </w:p>
        </w:tc>
        <w:tc>
          <w:tcPr>
            <w:tcW w:w="145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c>
          <w:tcPr>
            <w:tcW w:w="1543"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r>
      <w:tr w:rsidR="00FC05DA" w:rsidRPr="00BA182F" w:rsidTr="00DB7839">
        <w:trPr>
          <w:trHeight w:val="60"/>
        </w:trPr>
        <w:tc>
          <w:tcPr>
            <w:tcW w:w="515" w:type="dxa"/>
            <w:tcBorders>
              <w:top w:val="single" w:sz="5" w:space="0" w:color="auto"/>
              <w:left w:val="single" w:sz="5" w:space="0" w:color="auto"/>
              <w:bottom w:val="single" w:sz="5" w:space="0" w:color="auto"/>
              <w:right w:val="single" w:sz="6" w:space="0" w:color="auto"/>
            </w:tcBorders>
            <w:shd w:val="clear" w:color="FFFFFF" w:fill="auto"/>
            <w:vAlign w:val="center"/>
          </w:tcPr>
          <w:p w:rsidR="00FC05DA" w:rsidRPr="00BA182F" w:rsidRDefault="00FC05DA" w:rsidP="00FC05DA">
            <w:pPr>
              <w:jc w:val="center"/>
            </w:pPr>
            <w:r w:rsidRPr="00BA182F">
              <w:t>5</w:t>
            </w:r>
          </w:p>
        </w:tc>
        <w:tc>
          <w:tcPr>
            <w:tcW w:w="1995" w:type="dxa"/>
            <w:tcBorders>
              <w:top w:val="single" w:sz="5" w:space="0" w:color="auto"/>
              <w:left w:val="single" w:sz="5" w:space="0" w:color="auto"/>
              <w:bottom w:val="single" w:sz="5" w:space="0" w:color="auto"/>
              <w:right w:val="single" w:sz="5" w:space="0" w:color="auto"/>
            </w:tcBorders>
            <w:shd w:val="clear" w:color="auto" w:fill="auto"/>
            <w:tcMar>
              <w:left w:w="105" w:type="dxa"/>
            </w:tcMar>
            <w:vAlign w:val="center"/>
          </w:tcPr>
          <w:p w:rsidR="00FC05DA" w:rsidRPr="00BA182F" w:rsidRDefault="00FC05DA" w:rsidP="00FC05DA">
            <w:pPr>
              <w:ind w:left="105"/>
              <w:jc w:val="center"/>
            </w:pPr>
            <w:r w:rsidRPr="00BA182F">
              <w:t>Оригинальный картридж</w:t>
            </w:r>
          </w:p>
        </w:tc>
        <w:tc>
          <w:tcPr>
            <w:tcW w:w="2168" w:type="dxa"/>
            <w:tcBorders>
              <w:top w:val="single" w:sz="5" w:space="0" w:color="auto"/>
              <w:left w:val="single" w:sz="5" w:space="0" w:color="auto"/>
              <w:bottom w:val="single" w:sz="5" w:space="0" w:color="auto"/>
              <w:right w:val="single" w:sz="5" w:space="0" w:color="auto"/>
            </w:tcBorders>
            <w:shd w:val="clear" w:color="FFFFFF" w:fill="auto"/>
            <w:tcMar>
              <w:left w:w="105" w:type="dxa"/>
            </w:tcMar>
            <w:vAlign w:val="center"/>
          </w:tcPr>
          <w:p w:rsidR="00FC05DA" w:rsidRPr="00BA182F" w:rsidRDefault="00FC05DA" w:rsidP="00FC05DA">
            <w:r w:rsidRPr="00BA182F">
              <w:t>EPSON T267</w:t>
            </w:r>
          </w:p>
        </w:tc>
        <w:tc>
          <w:tcPr>
            <w:tcW w:w="69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r w:rsidRPr="00BA182F">
              <w:t>3</w:t>
            </w:r>
          </w:p>
        </w:tc>
        <w:tc>
          <w:tcPr>
            <w:tcW w:w="5682" w:type="dxa"/>
            <w:tcBorders>
              <w:top w:val="single" w:sz="5" w:space="0" w:color="auto"/>
              <w:left w:val="single" w:sz="5" w:space="0" w:color="auto"/>
              <w:bottom w:val="single" w:sz="5" w:space="0" w:color="auto"/>
              <w:right w:val="single" w:sz="5" w:space="0" w:color="auto"/>
            </w:tcBorders>
            <w:shd w:val="clear" w:color="auto" w:fill="auto"/>
            <w:tcMar>
              <w:left w:w="105" w:type="dxa"/>
            </w:tcMar>
          </w:tcPr>
          <w:p w:rsidR="00FC05DA" w:rsidRPr="00BA182F" w:rsidRDefault="00FC05DA" w:rsidP="00FC05DA">
            <w:pPr>
              <w:ind w:left="105"/>
            </w:pPr>
            <w:r w:rsidRPr="00BA182F">
              <w:t>Тип: оригинальный картридж EPSON T267.</w:t>
            </w:r>
            <w:r w:rsidRPr="00BA182F">
              <w:br/>
              <w:t>Цвет расходных материалов для печати: многоцветный (голубой (</w:t>
            </w:r>
            <w:proofErr w:type="spellStart"/>
            <w:r w:rsidRPr="00BA182F">
              <w:t>cyan</w:t>
            </w:r>
            <w:proofErr w:type="spellEnd"/>
            <w:r w:rsidRPr="00BA182F">
              <w:t>), жёлтый (</w:t>
            </w:r>
            <w:proofErr w:type="spellStart"/>
            <w:r w:rsidRPr="00BA182F">
              <w:t>yellow</w:t>
            </w:r>
            <w:proofErr w:type="spellEnd"/>
            <w:r w:rsidRPr="00BA182F">
              <w:t>), пурпурный (</w:t>
            </w:r>
            <w:proofErr w:type="spellStart"/>
            <w:r w:rsidRPr="00BA182F">
              <w:t>magenta</w:t>
            </w:r>
            <w:proofErr w:type="spellEnd"/>
            <w:r w:rsidRPr="00BA182F">
              <w:t>)).</w:t>
            </w:r>
            <w:r w:rsidRPr="00BA182F">
              <w:br/>
              <w:t>Технология печати: струйная.</w:t>
            </w:r>
            <w:r w:rsidRPr="00BA182F">
              <w:br/>
              <w:t>Количество страниц по стандарту ISO/IEC 19798, не менее: 200</w:t>
            </w:r>
            <w:r w:rsidRPr="00BA182F">
              <w:br/>
              <w:t xml:space="preserve">Назначение: для устройств </w:t>
            </w:r>
            <w:proofErr w:type="spellStart"/>
            <w:r w:rsidRPr="00BA182F">
              <w:t>Epson</w:t>
            </w:r>
            <w:proofErr w:type="spellEnd"/>
            <w:r w:rsidRPr="00BA182F">
              <w:t xml:space="preserve"> </w:t>
            </w:r>
            <w:proofErr w:type="spellStart"/>
            <w:r w:rsidRPr="00BA182F">
              <w:t>WorkForce</w:t>
            </w:r>
            <w:proofErr w:type="spellEnd"/>
            <w:r w:rsidRPr="00BA182F">
              <w:t xml:space="preserve"> WF-100W.</w:t>
            </w:r>
          </w:p>
        </w:tc>
        <w:tc>
          <w:tcPr>
            <w:tcW w:w="145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c>
          <w:tcPr>
            <w:tcW w:w="1543"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r>
      <w:tr w:rsidR="00FC05DA" w:rsidRPr="00BA182F" w:rsidTr="00DB7839">
        <w:trPr>
          <w:trHeight w:val="60"/>
        </w:trPr>
        <w:tc>
          <w:tcPr>
            <w:tcW w:w="515" w:type="dxa"/>
            <w:tcBorders>
              <w:top w:val="single" w:sz="5" w:space="0" w:color="auto"/>
              <w:left w:val="single" w:sz="5" w:space="0" w:color="auto"/>
              <w:bottom w:val="single" w:sz="5" w:space="0" w:color="auto"/>
              <w:right w:val="single" w:sz="6" w:space="0" w:color="auto"/>
            </w:tcBorders>
            <w:shd w:val="clear" w:color="FFFFFF" w:fill="auto"/>
            <w:vAlign w:val="center"/>
          </w:tcPr>
          <w:p w:rsidR="00FC05DA" w:rsidRPr="00BA182F" w:rsidRDefault="00FC05DA" w:rsidP="00FC05DA">
            <w:pPr>
              <w:jc w:val="center"/>
            </w:pPr>
            <w:r w:rsidRPr="00BA182F">
              <w:t>6</w:t>
            </w:r>
          </w:p>
        </w:tc>
        <w:tc>
          <w:tcPr>
            <w:tcW w:w="1995" w:type="dxa"/>
            <w:tcBorders>
              <w:top w:val="single" w:sz="5" w:space="0" w:color="auto"/>
              <w:left w:val="single" w:sz="5" w:space="0" w:color="auto"/>
              <w:bottom w:val="single" w:sz="5" w:space="0" w:color="auto"/>
              <w:right w:val="single" w:sz="5" w:space="0" w:color="auto"/>
            </w:tcBorders>
            <w:shd w:val="clear" w:color="auto" w:fill="auto"/>
            <w:tcMar>
              <w:left w:w="105" w:type="dxa"/>
            </w:tcMar>
            <w:vAlign w:val="center"/>
          </w:tcPr>
          <w:p w:rsidR="00FC05DA" w:rsidRPr="00BA182F" w:rsidRDefault="00FC05DA" w:rsidP="00FC05DA">
            <w:pPr>
              <w:ind w:left="105"/>
              <w:jc w:val="center"/>
            </w:pPr>
            <w:r w:rsidRPr="00BA182F">
              <w:t>Ёмкость для отработанных чернил</w:t>
            </w:r>
          </w:p>
        </w:tc>
        <w:tc>
          <w:tcPr>
            <w:tcW w:w="2168" w:type="dxa"/>
            <w:tcBorders>
              <w:top w:val="single" w:sz="5" w:space="0" w:color="auto"/>
              <w:left w:val="single" w:sz="5" w:space="0" w:color="auto"/>
              <w:bottom w:val="single" w:sz="5" w:space="0" w:color="auto"/>
              <w:right w:val="single" w:sz="5" w:space="0" w:color="auto"/>
            </w:tcBorders>
            <w:shd w:val="clear" w:color="FFFFFF" w:fill="auto"/>
            <w:tcMar>
              <w:left w:w="105" w:type="dxa"/>
            </w:tcMar>
            <w:vAlign w:val="center"/>
          </w:tcPr>
          <w:p w:rsidR="00FC05DA" w:rsidRPr="00BA182F" w:rsidRDefault="00FC05DA" w:rsidP="00FC05DA">
            <w:r w:rsidRPr="00BA182F">
              <w:t>EPSON T2950.</w:t>
            </w:r>
            <w:r w:rsidRPr="00BA182F">
              <w:br/>
            </w:r>
          </w:p>
        </w:tc>
        <w:tc>
          <w:tcPr>
            <w:tcW w:w="69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r w:rsidRPr="00BA182F">
              <w:t>10</w:t>
            </w:r>
          </w:p>
        </w:tc>
        <w:tc>
          <w:tcPr>
            <w:tcW w:w="5682" w:type="dxa"/>
            <w:tcBorders>
              <w:top w:val="single" w:sz="5" w:space="0" w:color="auto"/>
              <w:left w:val="single" w:sz="5" w:space="0" w:color="auto"/>
              <w:bottom w:val="single" w:sz="5" w:space="0" w:color="auto"/>
              <w:right w:val="single" w:sz="5" w:space="0" w:color="auto"/>
            </w:tcBorders>
            <w:shd w:val="clear" w:color="auto" w:fill="auto"/>
            <w:tcMar>
              <w:left w:w="105" w:type="dxa"/>
            </w:tcMar>
          </w:tcPr>
          <w:p w:rsidR="00FC05DA" w:rsidRPr="00BA182F" w:rsidRDefault="00FC05DA" w:rsidP="00FC05DA">
            <w:pPr>
              <w:ind w:left="105"/>
            </w:pPr>
            <w:r w:rsidRPr="00BA182F">
              <w:t xml:space="preserve">Тип: </w:t>
            </w:r>
            <w:proofErr w:type="spellStart"/>
            <w:r w:rsidRPr="00BA182F">
              <w:t>ёмкоcть</w:t>
            </w:r>
            <w:proofErr w:type="spellEnd"/>
            <w:r w:rsidRPr="00BA182F">
              <w:t xml:space="preserve"> для отработанных чернил EPSON T2950.</w:t>
            </w:r>
            <w:r w:rsidRPr="00BA182F">
              <w:br/>
              <w:t xml:space="preserve">Назначение: для устройств </w:t>
            </w:r>
            <w:proofErr w:type="spellStart"/>
            <w:r w:rsidRPr="00BA182F">
              <w:t>Epson</w:t>
            </w:r>
            <w:proofErr w:type="spellEnd"/>
            <w:r w:rsidRPr="00BA182F">
              <w:t xml:space="preserve"> </w:t>
            </w:r>
            <w:proofErr w:type="spellStart"/>
            <w:r w:rsidRPr="00BA182F">
              <w:t>WorkForce</w:t>
            </w:r>
            <w:proofErr w:type="spellEnd"/>
            <w:r w:rsidRPr="00BA182F">
              <w:t xml:space="preserve"> WF-100W, WF-100 </w:t>
            </w:r>
            <w:proofErr w:type="spellStart"/>
            <w:r w:rsidRPr="00BA182F">
              <w:t>Mobile</w:t>
            </w:r>
            <w:proofErr w:type="spellEnd"/>
            <w:r w:rsidRPr="00BA182F">
              <w:t xml:space="preserve"> </w:t>
            </w:r>
            <w:proofErr w:type="spellStart"/>
            <w:r w:rsidRPr="00BA182F">
              <w:t>Printer</w:t>
            </w:r>
            <w:proofErr w:type="spellEnd"/>
            <w:r w:rsidRPr="00BA182F">
              <w:t>, PX-505W, PX-505B</w:t>
            </w:r>
          </w:p>
        </w:tc>
        <w:tc>
          <w:tcPr>
            <w:tcW w:w="1457"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c>
          <w:tcPr>
            <w:tcW w:w="1543" w:type="dxa"/>
            <w:tcBorders>
              <w:top w:val="single" w:sz="5"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jc w:val="center"/>
            </w:pPr>
          </w:p>
        </w:tc>
      </w:tr>
      <w:tr w:rsidR="00FC05DA" w:rsidRPr="00BA182F" w:rsidTr="00DB7839">
        <w:trPr>
          <w:trHeight w:val="60"/>
        </w:trPr>
        <w:tc>
          <w:tcPr>
            <w:tcW w:w="12514" w:type="dxa"/>
            <w:gridSpan w:val="6"/>
            <w:tcBorders>
              <w:top w:val="single" w:sz="6" w:space="0" w:color="auto"/>
              <w:left w:val="single" w:sz="5" w:space="0" w:color="auto"/>
              <w:bottom w:val="single" w:sz="5" w:space="0" w:color="auto"/>
              <w:right w:val="single" w:sz="5" w:space="0" w:color="auto"/>
            </w:tcBorders>
            <w:shd w:val="clear" w:color="FFFFFF" w:fill="auto"/>
            <w:vAlign w:val="center"/>
          </w:tcPr>
          <w:p w:rsidR="00FC05DA" w:rsidRPr="00BA182F" w:rsidRDefault="00FC05DA" w:rsidP="00FC05DA">
            <w:pPr>
              <w:ind w:right="426"/>
              <w:jc w:val="center"/>
              <w:rPr>
                <w:b/>
              </w:rPr>
            </w:pPr>
            <w:r w:rsidRPr="00BA182F">
              <w:rPr>
                <w:b/>
              </w:rPr>
              <w:t>ИТОГО</w:t>
            </w:r>
          </w:p>
        </w:tc>
        <w:tc>
          <w:tcPr>
            <w:tcW w:w="1543" w:type="dxa"/>
            <w:tcBorders>
              <w:top w:val="single" w:sz="6" w:space="0" w:color="auto"/>
              <w:left w:val="single" w:sz="5" w:space="0" w:color="auto"/>
              <w:bottom w:val="single" w:sz="5" w:space="0" w:color="auto"/>
              <w:right w:val="single" w:sz="5" w:space="0" w:color="auto"/>
            </w:tcBorders>
            <w:shd w:val="clear" w:color="FFFFFF" w:fill="auto"/>
          </w:tcPr>
          <w:p w:rsidR="00FC05DA" w:rsidRPr="00BA182F" w:rsidRDefault="00FC05DA" w:rsidP="00FC05DA">
            <w:pPr>
              <w:jc w:val="center"/>
              <w:rPr>
                <w:b/>
              </w:rPr>
            </w:pPr>
          </w:p>
        </w:tc>
      </w:tr>
    </w:tbl>
    <w:p w:rsidR="004462FD" w:rsidRDefault="004462FD">
      <w:pPr>
        <w:pStyle w:val="aff6"/>
        <w:ind w:left="0"/>
        <w:jc w:val="center"/>
        <w:rPr>
          <w:b/>
        </w:rPr>
      </w:pPr>
    </w:p>
    <w:p w:rsidR="004462FD" w:rsidRDefault="004462FD">
      <w:pPr>
        <w:pStyle w:val="aff6"/>
        <w:ind w:left="0"/>
        <w:jc w:val="center"/>
        <w:rPr>
          <w:b/>
        </w:rPr>
      </w:pPr>
    </w:p>
    <w:tbl>
      <w:tblPr>
        <w:tblW w:w="12228" w:type="dxa"/>
        <w:tblInd w:w="334" w:type="dxa"/>
        <w:tblLayout w:type="fixed"/>
        <w:tblLook w:val="0000" w:firstRow="0" w:lastRow="0" w:firstColumn="0" w:lastColumn="0" w:noHBand="0" w:noVBand="0"/>
      </w:tblPr>
      <w:tblGrid>
        <w:gridCol w:w="3314"/>
        <w:gridCol w:w="4290"/>
        <w:gridCol w:w="976"/>
        <w:gridCol w:w="3648"/>
      </w:tblGrid>
      <w:tr w:rsidR="004462FD" w:rsidTr="00692049">
        <w:trPr>
          <w:trHeight w:val="461"/>
        </w:trPr>
        <w:tc>
          <w:tcPr>
            <w:tcW w:w="3314" w:type="dxa"/>
          </w:tcPr>
          <w:p w:rsidR="004462FD" w:rsidRDefault="004462FD">
            <w:pPr>
              <w:widowControl w:val="0"/>
            </w:pPr>
          </w:p>
          <w:p w:rsidR="004462FD" w:rsidRDefault="000F12EA">
            <w:pPr>
              <w:widowControl w:val="0"/>
            </w:pPr>
            <w:r>
              <w:t>____________________ / /</w:t>
            </w:r>
          </w:p>
          <w:p w:rsidR="004462FD" w:rsidRDefault="000F12EA">
            <w:pPr>
              <w:widowControl w:val="0"/>
              <w:jc w:val="both"/>
            </w:pPr>
            <w:r>
              <w:t>М.П.</w:t>
            </w:r>
          </w:p>
        </w:tc>
        <w:tc>
          <w:tcPr>
            <w:tcW w:w="4290" w:type="dxa"/>
          </w:tcPr>
          <w:p w:rsidR="004462FD" w:rsidRDefault="004462FD">
            <w:pPr>
              <w:keepNext/>
              <w:keepLines/>
              <w:widowControl w:val="0"/>
              <w:jc w:val="both"/>
            </w:pPr>
          </w:p>
        </w:tc>
        <w:tc>
          <w:tcPr>
            <w:tcW w:w="976" w:type="dxa"/>
          </w:tcPr>
          <w:p w:rsidR="004462FD" w:rsidRDefault="004462FD">
            <w:pPr>
              <w:keepNext/>
              <w:keepLines/>
              <w:widowControl w:val="0"/>
              <w:jc w:val="both"/>
            </w:pPr>
          </w:p>
        </w:tc>
        <w:tc>
          <w:tcPr>
            <w:tcW w:w="3648" w:type="dxa"/>
          </w:tcPr>
          <w:p w:rsidR="004462FD" w:rsidRDefault="004462FD">
            <w:pPr>
              <w:keepNext/>
              <w:keepLines/>
              <w:widowControl w:val="0"/>
              <w:jc w:val="both"/>
            </w:pPr>
          </w:p>
          <w:p w:rsidR="004462FD" w:rsidRDefault="000F12EA">
            <w:pPr>
              <w:keepNext/>
              <w:keepLines/>
              <w:widowControl w:val="0"/>
              <w:jc w:val="both"/>
              <w:rPr>
                <w:spacing w:val="-3"/>
              </w:rPr>
            </w:pPr>
            <w:r>
              <w:rPr>
                <w:szCs w:val="22"/>
              </w:rPr>
              <w:t>___________________ /</w:t>
            </w:r>
            <w:r>
              <w:rPr>
                <w:spacing w:val="-3"/>
              </w:rPr>
              <w:t>/</w:t>
            </w:r>
          </w:p>
          <w:p w:rsidR="004462FD" w:rsidRDefault="000F12EA">
            <w:pPr>
              <w:widowControl w:val="0"/>
            </w:pPr>
            <w:r>
              <w:t>М.П.</w:t>
            </w:r>
          </w:p>
        </w:tc>
      </w:tr>
    </w:tbl>
    <w:p w:rsidR="004462FD" w:rsidRDefault="004462FD"/>
    <w:sectPr w:rsidR="004462FD" w:rsidSect="00FB478C">
      <w:footerReference w:type="default" r:id="rId9"/>
      <w:pgSz w:w="16838" w:h="11906" w:orient="landscape"/>
      <w:pgMar w:top="1185" w:right="1134" w:bottom="845" w:left="1440" w:header="0" w:footer="720" w:gutter="0"/>
      <w:cols w:space="720"/>
      <w:formProt w:val="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F53D1" w:rsidRDefault="00CF53D1">
      <w:r>
        <w:separator/>
      </w:r>
    </w:p>
  </w:endnote>
  <w:endnote w:type="continuationSeparator" w:id="0">
    <w:p w:rsidR="00CF53D1" w:rsidRDefault="00CF5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pitch w:val="variable"/>
    <w:sig w:usb0="00002000" w:usb1="00000000" w:usb2="00000000" w:usb3="00000000" w:csb0="00000000" w:csb1="00000000"/>
  </w:font>
  <w:font w:name="Journal">
    <w:altName w:val="Times New Roman"/>
    <w:panose1 w:val="00000000000000000000"/>
    <w:charset w:val="00"/>
    <w:family w:val="auto"/>
    <w:notTrueType/>
    <w:pitch w:val="default"/>
    <w:sig w:usb0="00000003" w:usb1="00000000" w:usb2="00000000" w:usb3="00000000" w:csb0="00000001" w:csb1="00000000"/>
  </w:font>
  <w:font w:name="Tms Rmn">
    <w:panose1 w:val="020206030405050203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5457222"/>
      <w:docPartObj>
        <w:docPartGallery w:val="Page Numbers (Bottom of Page)"/>
        <w:docPartUnique/>
      </w:docPartObj>
    </w:sdtPr>
    <w:sdtEndPr/>
    <w:sdtContent>
      <w:p w:rsidR="004462FD" w:rsidRDefault="000F12EA">
        <w:pPr>
          <w:pStyle w:val="aff8"/>
          <w:jc w:val="right"/>
        </w:pPr>
        <w:r>
          <w:fldChar w:fldCharType="begin"/>
        </w:r>
        <w:r>
          <w:instrText>PAGE</w:instrText>
        </w:r>
        <w:r>
          <w:fldChar w:fldCharType="separate"/>
        </w:r>
        <w:r w:rsidR="00BA182F">
          <w:rPr>
            <w:noProof/>
          </w:rPr>
          <w:t>2</w:t>
        </w:r>
        <w:r>
          <w:fldChar w:fldCharType="end"/>
        </w:r>
      </w:p>
      <w:p w:rsidR="004462FD" w:rsidRDefault="00CF53D1">
        <w:pPr>
          <w:pStyle w:val="aff8"/>
          <w:tabs>
            <w:tab w:val="left" w:pos="5460"/>
          </w:tabs>
          <w:ind w:right="360"/>
        </w:pP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69562769"/>
      <w:docPartObj>
        <w:docPartGallery w:val="Page Numbers (Bottom of Page)"/>
        <w:docPartUnique/>
      </w:docPartObj>
    </w:sdtPr>
    <w:sdtEndPr/>
    <w:sdtContent>
      <w:p w:rsidR="004462FD" w:rsidRDefault="000F12EA">
        <w:pPr>
          <w:pStyle w:val="aff8"/>
          <w:jc w:val="right"/>
        </w:pPr>
        <w:r>
          <w:fldChar w:fldCharType="begin"/>
        </w:r>
        <w:r>
          <w:instrText>PAGE</w:instrText>
        </w:r>
        <w:r>
          <w:fldChar w:fldCharType="separate"/>
        </w:r>
        <w:r w:rsidR="00BA182F">
          <w:rPr>
            <w:noProof/>
          </w:rPr>
          <w:t>9</w:t>
        </w:r>
        <w:r>
          <w:fldChar w:fldCharType="end"/>
        </w:r>
      </w:p>
      <w:p w:rsidR="004462FD" w:rsidRDefault="00CF53D1">
        <w:pPr>
          <w:pStyle w:val="aff8"/>
          <w:tabs>
            <w:tab w:val="left" w:pos="5460"/>
          </w:tabs>
          <w:ind w:right="360"/>
        </w:pP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F53D1" w:rsidRDefault="00CF53D1">
      <w:r>
        <w:separator/>
      </w:r>
    </w:p>
  </w:footnote>
  <w:footnote w:type="continuationSeparator" w:id="0">
    <w:p w:rsidR="00CF53D1" w:rsidRDefault="00CF53D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360C71"/>
    <w:multiLevelType w:val="multilevel"/>
    <w:tmpl w:val="1FE4BC1A"/>
    <w:lvl w:ilvl="0">
      <w:start w:val="1"/>
      <w:numFmt w:val="decimal"/>
      <w:pStyle w:val="2"/>
      <w:lvlText w:val="%1."/>
      <w:lvlJc w:val="left"/>
      <w:pPr>
        <w:tabs>
          <w:tab w:val="num" w:pos="432"/>
        </w:tabs>
        <w:ind w:left="432" w:hanging="432"/>
      </w:pPr>
      <w:rPr>
        <w:rFonts w:ascii="Symbol" w:hAnsi="Symbol"/>
      </w:rPr>
    </w:lvl>
    <w:lvl w:ilvl="1">
      <w:start w:val="1"/>
      <w:numFmt w:val="decimal"/>
      <w:lvlText w:val="%1.%2"/>
      <w:lvlJc w:val="left"/>
      <w:pPr>
        <w:tabs>
          <w:tab w:val="num" w:pos="576"/>
        </w:tabs>
        <w:ind w:left="576" w:hanging="576"/>
      </w:pPr>
    </w:lvl>
    <w:lvl w:ilvl="2">
      <w:start w:val="1"/>
      <w:numFmt w:val="decimal"/>
      <w:lvlText w:val="%1.%2.%3"/>
      <w:lvlJc w:val="left"/>
      <w:pPr>
        <w:tabs>
          <w:tab w:val="num" w:pos="227"/>
        </w:tabs>
        <w:ind w:left="0" w:firstLine="0"/>
      </w:pPr>
      <w:rPr>
        <w:rFonts w:ascii="Wingdings" w:hAnsi="Wingdings"/>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88C02F7"/>
    <w:multiLevelType w:val="multilevel"/>
    <w:tmpl w:val="E6120206"/>
    <w:lvl w:ilvl="0">
      <w:start w:val="1"/>
      <w:numFmt w:val="decimal"/>
      <w:pStyle w:val="3"/>
      <w:lvlText w:val="%1."/>
      <w:lvlJc w:val="left"/>
      <w:pPr>
        <w:tabs>
          <w:tab w:val="num" w:pos="540"/>
        </w:tabs>
        <w:ind w:left="539" w:hanging="358"/>
      </w:pPr>
      <w:rPr>
        <w:b/>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decimal"/>
      <w:pStyle w:val="4"/>
      <w:lvlText w:val="%1.%2.%3.%4."/>
      <w:lvlJc w:val="left"/>
      <w:pPr>
        <w:tabs>
          <w:tab w:val="num" w:pos="1800"/>
        </w:tabs>
        <w:ind w:left="1728" w:hanging="648"/>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4B2E7201"/>
    <w:multiLevelType w:val="multilevel"/>
    <w:tmpl w:val="00000005"/>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 w15:restartNumberingAfterBreak="0">
    <w:nsid w:val="5D486859"/>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rPr>
        <w:b w:val="0"/>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673F33BC"/>
    <w:multiLevelType w:val="multilevel"/>
    <w:tmpl w:val="039CCCF6"/>
    <w:lvl w:ilvl="0">
      <w:start w:val="1"/>
      <w:numFmt w:val="bullet"/>
      <w:lvlText w:val=""/>
      <w:lvlJc w:val="left"/>
      <w:pPr>
        <w:tabs>
          <w:tab w:val="num" w:pos="0"/>
        </w:tabs>
        <w:ind w:left="1571" w:hanging="360"/>
      </w:pPr>
      <w:rPr>
        <w:rFonts w:ascii="Symbol" w:hAnsi="Symbol" w:cs="Symbol" w:hint="default"/>
      </w:rPr>
    </w:lvl>
    <w:lvl w:ilvl="1">
      <w:start w:val="1"/>
      <w:numFmt w:val="bullet"/>
      <w:lvlText w:val="o"/>
      <w:lvlJc w:val="left"/>
      <w:pPr>
        <w:tabs>
          <w:tab w:val="num" w:pos="0"/>
        </w:tabs>
        <w:ind w:left="2291" w:hanging="360"/>
      </w:pPr>
      <w:rPr>
        <w:rFonts w:ascii="Courier New" w:hAnsi="Courier New" w:cs="Courier New" w:hint="default"/>
      </w:rPr>
    </w:lvl>
    <w:lvl w:ilvl="2">
      <w:start w:val="1"/>
      <w:numFmt w:val="bullet"/>
      <w:lvlText w:val=""/>
      <w:lvlJc w:val="left"/>
      <w:pPr>
        <w:tabs>
          <w:tab w:val="num" w:pos="0"/>
        </w:tabs>
        <w:ind w:left="3011" w:hanging="360"/>
      </w:pPr>
      <w:rPr>
        <w:rFonts w:ascii="Wingdings" w:hAnsi="Wingdings" w:cs="Wingdings" w:hint="default"/>
      </w:rPr>
    </w:lvl>
    <w:lvl w:ilvl="3">
      <w:start w:val="1"/>
      <w:numFmt w:val="bullet"/>
      <w:lvlText w:val=""/>
      <w:lvlJc w:val="left"/>
      <w:pPr>
        <w:tabs>
          <w:tab w:val="num" w:pos="0"/>
        </w:tabs>
        <w:ind w:left="3731" w:hanging="360"/>
      </w:pPr>
      <w:rPr>
        <w:rFonts w:ascii="Symbol" w:hAnsi="Symbol" w:cs="Symbol" w:hint="default"/>
      </w:rPr>
    </w:lvl>
    <w:lvl w:ilvl="4">
      <w:start w:val="1"/>
      <w:numFmt w:val="bullet"/>
      <w:lvlText w:val="o"/>
      <w:lvlJc w:val="left"/>
      <w:pPr>
        <w:tabs>
          <w:tab w:val="num" w:pos="0"/>
        </w:tabs>
        <w:ind w:left="4451" w:hanging="360"/>
      </w:pPr>
      <w:rPr>
        <w:rFonts w:ascii="Courier New" w:hAnsi="Courier New" w:cs="Courier New" w:hint="default"/>
      </w:rPr>
    </w:lvl>
    <w:lvl w:ilvl="5">
      <w:start w:val="1"/>
      <w:numFmt w:val="bullet"/>
      <w:lvlText w:val=""/>
      <w:lvlJc w:val="left"/>
      <w:pPr>
        <w:tabs>
          <w:tab w:val="num" w:pos="0"/>
        </w:tabs>
        <w:ind w:left="5171" w:hanging="360"/>
      </w:pPr>
      <w:rPr>
        <w:rFonts w:ascii="Wingdings" w:hAnsi="Wingdings" w:cs="Wingdings" w:hint="default"/>
      </w:rPr>
    </w:lvl>
    <w:lvl w:ilvl="6">
      <w:start w:val="1"/>
      <w:numFmt w:val="bullet"/>
      <w:lvlText w:val=""/>
      <w:lvlJc w:val="left"/>
      <w:pPr>
        <w:tabs>
          <w:tab w:val="num" w:pos="0"/>
        </w:tabs>
        <w:ind w:left="5891" w:hanging="360"/>
      </w:pPr>
      <w:rPr>
        <w:rFonts w:ascii="Symbol" w:hAnsi="Symbol" w:cs="Symbol" w:hint="default"/>
      </w:rPr>
    </w:lvl>
    <w:lvl w:ilvl="7">
      <w:start w:val="1"/>
      <w:numFmt w:val="bullet"/>
      <w:lvlText w:val="o"/>
      <w:lvlJc w:val="left"/>
      <w:pPr>
        <w:tabs>
          <w:tab w:val="num" w:pos="0"/>
        </w:tabs>
        <w:ind w:left="6611" w:hanging="360"/>
      </w:pPr>
      <w:rPr>
        <w:rFonts w:ascii="Courier New" w:hAnsi="Courier New" w:cs="Courier New" w:hint="default"/>
      </w:rPr>
    </w:lvl>
    <w:lvl w:ilvl="8">
      <w:start w:val="1"/>
      <w:numFmt w:val="bullet"/>
      <w:lvlText w:val=""/>
      <w:lvlJc w:val="left"/>
      <w:pPr>
        <w:tabs>
          <w:tab w:val="num" w:pos="0"/>
        </w:tabs>
        <w:ind w:left="7331" w:hanging="360"/>
      </w:pPr>
      <w:rPr>
        <w:rFonts w:ascii="Wingdings" w:hAnsi="Wingdings" w:cs="Wingdings" w:hint="default"/>
      </w:rPr>
    </w:lvl>
  </w:abstractNum>
  <w:abstractNum w:abstractNumId="5" w15:restartNumberingAfterBreak="0">
    <w:nsid w:val="725860FB"/>
    <w:multiLevelType w:val="multilevel"/>
    <w:tmpl w:val="9BD6E4CE"/>
    <w:lvl w:ilvl="0">
      <w:start w:val="1"/>
      <w:numFmt w:val="decimal"/>
      <w:lvlText w:val="%1."/>
      <w:lvlJc w:val="left"/>
      <w:pPr>
        <w:tabs>
          <w:tab w:val="num" w:pos="360"/>
        </w:tabs>
        <w:ind w:left="360" w:hanging="360"/>
      </w:pPr>
    </w:lvl>
    <w:lvl w:ilvl="1">
      <w:start w:val="1"/>
      <w:numFmt w:val="decimal"/>
      <w:lvlText w:val="%1.%2."/>
      <w:lvlJc w:val="left"/>
      <w:pPr>
        <w:tabs>
          <w:tab w:val="num" w:pos="432"/>
        </w:tabs>
        <w:ind w:left="432" w:hanging="432"/>
      </w:pPr>
      <w:rPr>
        <w:b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num w:numId="1">
    <w:abstractNumId w:val="1"/>
  </w:num>
  <w:num w:numId="2">
    <w:abstractNumId w:val="5"/>
  </w:num>
  <w:num w:numId="3">
    <w:abstractNumId w:val="0"/>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13"/>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62FD"/>
    <w:rsid w:val="0008643A"/>
    <w:rsid w:val="00091001"/>
    <w:rsid w:val="00096EB3"/>
    <w:rsid w:val="000D45F9"/>
    <w:rsid w:val="000E7A76"/>
    <w:rsid w:val="000F12EA"/>
    <w:rsid w:val="00105B72"/>
    <w:rsid w:val="00124B00"/>
    <w:rsid w:val="00147D11"/>
    <w:rsid w:val="00157A7E"/>
    <w:rsid w:val="0018136D"/>
    <w:rsid w:val="001A431B"/>
    <w:rsid w:val="001D7237"/>
    <w:rsid w:val="00221EC6"/>
    <w:rsid w:val="00250C46"/>
    <w:rsid w:val="002F27FE"/>
    <w:rsid w:val="00311875"/>
    <w:rsid w:val="00350C23"/>
    <w:rsid w:val="00354BD4"/>
    <w:rsid w:val="003F2865"/>
    <w:rsid w:val="00414FCE"/>
    <w:rsid w:val="00425C60"/>
    <w:rsid w:val="004462FD"/>
    <w:rsid w:val="00485ADD"/>
    <w:rsid w:val="00485BB6"/>
    <w:rsid w:val="004C46D2"/>
    <w:rsid w:val="004E04D0"/>
    <w:rsid w:val="004F3025"/>
    <w:rsid w:val="004F35F2"/>
    <w:rsid w:val="004F52B7"/>
    <w:rsid w:val="00552B93"/>
    <w:rsid w:val="00554ABE"/>
    <w:rsid w:val="0058593E"/>
    <w:rsid w:val="005C460A"/>
    <w:rsid w:val="005D54B6"/>
    <w:rsid w:val="006020D8"/>
    <w:rsid w:val="00631F89"/>
    <w:rsid w:val="00653606"/>
    <w:rsid w:val="00683C69"/>
    <w:rsid w:val="00692049"/>
    <w:rsid w:val="006C5B74"/>
    <w:rsid w:val="00706546"/>
    <w:rsid w:val="007610E3"/>
    <w:rsid w:val="00796719"/>
    <w:rsid w:val="00851EAE"/>
    <w:rsid w:val="00854202"/>
    <w:rsid w:val="00871607"/>
    <w:rsid w:val="00871D3B"/>
    <w:rsid w:val="008B2819"/>
    <w:rsid w:val="008B4D9C"/>
    <w:rsid w:val="008D5890"/>
    <w:rsid w:val="00956A08"/>
    <w:rsid w:val="00971832"/>
    <w:rsid w:val="0098026E"/>
    <w:rsid w:val="009C41AD"/>
    <w:rsid w:val="009E3494"/>
    <w:rsid w:val="00A46170"/>
    <w:rsid w:val="00B358FD"/>
    <w:rsid w:val="00BA182F"/>
    <w:rsid w:val="00BA7702"/>
    <w:rsid w:val="00BF0EDE"/>
    <w:rsid w:val="00BF12E3"/>
    <w:rsid w:val="00C25E4E"/>
    <w:rsid w:val="00C63895"/>
    <w:rsid w:val="00C70013"/>
    <w:rsid w:val="00C97485"/>
    <w:rsid w:val="00CF53D1"/>
    <w:rsid w:val="00D00BD7"/>
    <w:rsid w:val="00D04F07"/>
    <w:rsid w:val="00D82C68"/>
    <w:rsid w:val="00DB7839"/>
    <w:rsid w:val="00DD7597"/>
    <w:rsid w:val="00E2214D"/>
    <w:rsid w:val="00E856BA"/>
    <w:rsid w:val="00E960B1"/>
    <w:rsid w:val="00EA5B44"/>
    <w:rsid w:val="00EA6105"/>
    <w:rsid w:val="00ED787C"/>
    <w:rsid w:val="00EE2BC7"/>
    <w:rsid w:val="00F1315E"/>
    <w:rsid w:val="00F24AAB"/>
    <w:rsid w:val="00F469E2"/>
    <w:rsid w:val="00F81399"/>
    <w:rsid w:val="00FA3A03"/>
    <w:rsid w:val="00FB478C"/>
    <w:rsid w:val="00FC05DA"/>
    <w:rsid w:val="00FD5B1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CC032A"/>
  <w15:docId w15:val="{5F33912E-A24C-48E9-A100-EBC8B56EE0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3725"/>
    <w:rPr>
      <w:rFonts w:ascii="Times New Roman" w:eastAsia="Times New Roman" w:hAnsi="Times New Roman" w:cs="Times New Roman"/>
      <w:sz w:val="24"/>
      <w:szCs w:val="24"/>
      <w:lang w:eastAsia="ru-RU"/>
    </w:rPr>
  </w:style>
  <w:style w:type="paragraph" w:styleId="1">
    <w:name w:val="heading 1"/>
    <w:basedOn w:val="a"/>
    <w:next w:val="a"/>
    <w:link w:val="11"/>
    <w:qFormat/>
    <w:rsid w:val="00B61DF4"/>
    <w:pPr>
      <w:widowControl w:val="0"/>
      <w:spacing w:before="240" w:after="120"/>
      <w:jc w:val="center"/>
      <w:outlineLvl w:val="0"/>
    </w:pPr>
    <w:rPr>
      <w:rFonts w:cs="Arial"/>
      <w:bCs/>
      <w:kern w:val="2"/>
      <w:sz w:val="28"/>
      <w:szCs w:val="32"/>
    </w:rPr>
  </w:style>
  <w:style w:type="paragraph" w:styleId="20">
    <w:name w:val="heading 2"/>
    <w:basedOn w:val="a"/>
    <w:next w:val="a"/>
    <w:link w:val="21"/>
    <w:qFormat/>
    <w:rsid w:val="00B61DF4"/>
    <w:pPr>
      <w:spacing w:before="60" w:after="60"/>
      <w:ind w:firstLine="709"/>
      <w:outlineLvl w:val="1"/>
    </w:pPr>
    <w:rPr>
      <w:rFonts w:cs="Arial"/>
      <w:b/>
      <w:bCs/>
      <w:iCs/>
      <w:szCs w:val="28"/>
    </w:rPr>
  </w:style>
  <w:style w:type="paragraph" w:styleId="3">
    <w:name w:val="heading 3"/>
    <w:basedOn w:val="a"/>
    <w:next w:val="a"/>
    <w:link w:val="30"/>
    <w:qFormat/>
    <w:rsid w:val="00B61DF4"/>
    <w:pPr>
      <w:numPr>
        <w:numId w:val="1"/>
      </w:numPr>
      <w:spacing w:after="60"/>
      <w:outlineLvl w:val="2"/>
    </w:pPr>
    <w:rPr>
      <w:u w:val="single"/>
    </w:rPr>
  </w:style>
  <w:style w:type="paragraph" w:styleId="4">
    <w:name w:val="heading 4"/>
    <w:basedOn w:val="a"/>
    <w:next w:val="a"/>
    <w:link w:val="40"/>
    <w:qFormat/>
    <w:rsid w:val="001C731D"/>
    <w:pPr>
      <w:keepNext/>
      <w:numPr>
        <w:ilvl w:val="3"/>
        <w:numId w:val="1"/>
      </w:numPr>
      <w:spacing w:before="240" w:after="60"/>
      <w:outlineLvl w:val="3"/>
    </w:pPr>
    <w:rPr>
      <w:b/>
      <w:bCs/>
      <w:sz w:val="28"/>
      <w:szCs w:val="28"/>
      <w:lang w:eastAsia="ar-SA"/>
    </w:rPr>
  </w:style>
  <w:style w:type="paragraph" w:styleId="7">
    <w:name w:val="heading 7"/>
    <w:basedOn w:val="a"/>
    <w:next w:val="a"/>
    <w:link w:val="70"/>
    <w:uiPriority w:val="9"/>
    <w:semiHidden/>
    <w:unhideWhenUsed/>
    <w:qFormat/>
    <w:rsid w:val="00F930F0"/>
    <w:pPr>
      <w:keepNext/>
      <w:keepLines/>
      <w:spacing w:before="40"/>
      <w:outlineLvl w:val="6"/>
    </w:pPr>
    <w:rPr>
      <w:rFonts w:asciiTheme="majorHAnsi" w:eastAsiaTheme="majorEastAsia" w:hAnsiTheme="majorHAnsi" w:cstheme="majorBidi"/>
      <w:i/>
      <w:iCs/>
      <w:color w:val="1F4D78"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qFormat/>
    <w:rsid w:val="00B61DF4"/>
    <w:rPr>
      <w:rFonts w:ascii="Times New Roman" w:eastAsia="Times New Roman" w:hAnsi="Times New Roman" w:cs="Arial"/>
      <w:bCs/>
      <w:kern w:val="2"/>
      <w:sz w:val="28"/>
      <w:szCs w:val="32"/>
      <w:lang w:eastAsia="ru-RU"/>
    </w:rPr>
  </w:style>
  <w:style w:type="character" w:customStyle="1" w:styleId="21">
    <w:name w:val="Заголовок 2 Знак"/>
    <w:basedOn w:val="a0"/>
    <w:link w:val="20"/>
    <w:qFormat/>
    <w:rsid w:val="00B61DF4"/>
    <w:rPr>
      <w:rFonts w:ascii="Times New Roman" w:eastAsia="Times New Roman" w:hAnsi="Times New Roman" w:cs="Arial"/>
      <w:b/>
      <w:bCs/>
      <w:iCs/>
      <w:sz w:val="24"/>
      <w:szCs w:val="28"/>
      <w:lang w:eastAsia="ru-RU"/>
    </w:rPr>
  </w:style>
  <w:style w:type="character" w:customStyle="1" w:styleId="30">
    <w:name w:val="Заголовок 3 Знак"/>
    <w:basedOn w:val="a0"/>
    <w:link w:val="3"/>
    <w:qFormat/>
    <w:rsid w:val="00B61DF4"/>
    <w:rPr>
      <w:rFonts w:ascii="Times New Roman" w:eastAsia="Times New Roman" w:hAnsi="Times New Roman" w:cs="Times New Roman"/>
      <w:sz w:val="24"/>
      <w:szCs w:val="24"/>
      <w:u w:val="single"/>
      <w:lang w:eastAsia="ru-RU"/>
    </w:rPr>
  </w:style>
  <w:style w:type="character" w:customStyle="1" w:styleId="-">
    <w:name w:val="Интернет-ссылка"/>
    <w:basedOn w:val="a0"/>
    <w:uiPriority w:val="99"/>
    <w:unhideWhenUsed/>
    <w:rsid w:val="00B61DF4"/>
    <w:rPr>
      <w:color w:val="0563C1" w:themeColor="hyperlink"/>
      <w:u w:val="single"/>
    </w:rPr>
  </w:style>
  <w:style w:type="character" w:customStyle="1" w:styleId="a3">
    <w:name w:val="Без интервала Знак"/>
    <w:uiPriority w:val="1"/>
    <w:qFormat/>
    <w:locked/>
    <w:rsid w:val="0032107E"/>
    <w:rPr>
      <w:rFonts w:ascii="Times New Roman" w:eastAsia="Times New Roman" w:hAnsi="Times New Roman" w:cs="Times New Roman"/>
      <w:sz w:val="24"/>
      <w:szCs w:val="24"/>
      <w:lang w:eastAsia="ru-RU"/>
    </w:rPr>
  </w:style>
  <w:style w:type="character" w:customStyle="1" w:styleId="a4">
    <w:name w:val="Абзац списка Знак"/>
    <w:basedOn w:val="a0"/>
    <w:uiPriority w:val="99"/>
    <w:qFormat/>
    <w:locked/>
    <w:rsid w:val="00B61DF4"/>
    <w:rPr>
      <w:rFonts w:ascii="Times New Roman" w:eastAsia="Times New Roman" w:hAnsi="Times New Roman" w:cs="Times New Roman"/>
      <w:sz w:val="24"/>
      <w:szCs w:val="24"/>
      <w:lang w:eastAsia="ru-RU"/>
    </w:rPr>
  </w:style>
  <w:style w:type="character" w:styleId="a5">
    <w:name w:val="Strong"/>
    <w:basedOn w:val="a0"/>
    <w:uiPriority w:val="22"/>
    <w:qFormat/>
    <w:rsid w:val="00B61DF4"/>
    <w:rPr>
      <w:b/>
      <w:bCs/>
    </w:rPr>
  </w:style>
  <w:style w:type="character" w:customStyle="1" w:styleId="apple-converted-space">
    <w:name w:val="apple-converted-space"/>
    <w:basedOn w:val="a0"/>
    <w:qFormat/>
    <w:rsid w:val="00B61DF4"/>
  </w:style>
  <w:style w:type="character" w:customStyle="1" w:styleId="a6">
    <w:name w:val="Нижний колонтитул Знак"/>
    <w:basedOn w:val="a0"/>
    <w:qFormat/>
    <w:rsid w:val="00B61DF4"/>
    <w:rPr>
      <w:rFonts w:ascii="Times New Roman" w:eastAsia="Times New Roman" w:hAnsi="Times New Roman" w:cs="Times New Roman"/>
      <w:sz w:val="24"/>
      <w:szCs w:val="24"/>
      <w:lang w:eastAsia="ru-RU"/>
    </w:rPr>
  </w:style>
  <w:style w:type="character" w:styleId="a7">
    <w:name w:val="page number"/>
    <w:basedOn w:val="a0"/>
    <w:qFormat/>
    <w:rsid w:val="00B61DF4"/>
  </w:style>
  <w:style w:type="character" w:customStyle="1" w:styleId="a8">
    <w:name w:val="Посещённая гиперссылка"/>
    <w:basedOn w:val="a0"/>
    <w:uiPriority w:val="99"/>
    <w:semiHidden/>
    <w:unhideWhenUsed/>
    <w:rsid w:val="00B61DF4"/>
    <w:rPr>
      <w:color w:val="954F72" w:themeColor="followedHyperlink"/>
      <w:u w:val="single"/>
    </w:rPr>
  </w:style>
  <w:style w:type="character" w:styleId="a9">
    <w:name w:val="Placeholder Text"/>
    <w:basedOn w:val="a0"/>
    <w:uiPriority w:val="99"/>
    <w:qFormat/>
    <w:rsid w:val="00E8634D"/>
    <w:rPr>
      <w:color w:val="808080"/>
    </w:rPr>
  </w:style>
  <w:style w:type="character" w:styleId="aa">
    <w:name w:val="Emphasis"/>
    <w:uiPriority w:val="20"/>
    <w:qFormat/>
    <w:rsid w:val="0007441B"/>
    <w:rPr>
      <w:i/>
      <w:iCs/>
    </w:rPr>
  </w:style>
  <w:style w:type="character" w:customStyle="1" w:styleId="ab">
    <w:name w:val="Подзаголовок Знак"/>
    <w:basedOn w:val="a0"/>
    <w:qFormat/>
    <w:rsid w:val="00AD5EF1"/>
    <w:rPr>
      <w:rFonts w:ascii="Arial" w:eastAsia="Times New Roman" w:hAnsi="Arial" w:cs="Arial"/>
      <w:sz w:val="24"/>
      <w:szCs w:val="24"/>
      <w:lang w:eastAsia="ru-RU"/>
    </w:rPr>
  </w:style>
  <w:style w:type="character" w:styleId="ac">
    <w:name w:val="Subtle Emphasis"/>
    <w:uiPriority w:val="19"/>
    <w:qFormat/>
    <w:rsid w:val="00AD5EF1"/>
    <w:rPr>
      <w:i/>
      <w:iCs/>
      <w:color w:val="404040"/>
    </w:rPr>
  </w:style>
  <w:style w:type="character" w:customStyle="1" w:styleId="ad">
    <w:name w:val="Гипертекстовая ссылка"/>
    <w:uiPriority w:val="99"/>
    <w:qFormat/>
    <w:rsid w:val="00AD5EF1"/>
    <w:rPr>
      <w:rFonts w:cs="Times New Roman"/>
      <w:b w:val="0"/>
      <w:color w:val="106BBE"/>
    </w:rPr>
  </w:style>
  <w:style w:type="character" w:customStyle="1" w:styleId="ae">
    <w:name w:val="Текст выноски Знак"/>
    <w:basedOn w:val="a0"/>
    <w:uiPriority w:val="99"/>
    <w:semiHidden/>
    <w:qFormat/>
    <w:rsid w:val="00562021"/>
    <w:rPr>
      <w:rFonts w:ascii="Segoe UI" w:eastAsia="Times New Roman" w:hAnsi="Segoe UI" w:cs="Segoe UI"/>
      <w:sz w:val="18"/>
      <w:szCs w:val="18"/>
      <w:lang w:eastAsia="ru-RU"/>
    </w:rPr>
  </w:style>
  <w:style w:type="character" w:styleId="af">
    <w:name w:val="annotation reference"/>
    <w:basedOn w:val="a0"/>
    <w:uiPriority w:val="99"/>
    <w:semiHidden/>
    <w:unhideWhenUsed/>
    <w:qFormat/>
    <w:rsid w:val="00BF5189"/>
    <w:rPr>
      <w:sz w:val="16"/>
      <w:szCs w:val="16"/>
    </w:rPr>
  </w:style>
  <w:style w:type="character" w:customStyle="1" w:styleId="af0">
    <w:name w:val="Текст примечания Знак"/>
    <w:basedOn w:val="a0"/>
    <w:uiPriority w:val="99"/>
    <w:qFormat/>
    <w:rsid w:val="00BF5189"/>
    <w:rPr>
      <w:rFonts w:ascii="Times New Roman" w:eastAsia="Times New Roman" w:hAnsi="Times New Roman" w:cs="Times New Roman"/>
      <w:sz w:val="20"/>
      <w:szCs w:val="20"/>
      <w:lang w:eastAsia="ru-RU"/>
    </w:rPr>
  </w:style>
  <w:style w:type="character" w:customStyle="1" w:styleId="af1">
    <w:name w:val="Тема примечания Знак"/>
    <w:basedOn w:val="af0"/>
    <w:uiPriority w:val="99"/>
    <w:qFormat/>
    <w:rsid w:val="00BF5189"/>
    <w:rPr>
      <w:rFonts w:ascii="Times New Roman" w:eastAsia="Times New Roman" w:hAnsi="Times New Roman" w:cs="Times New Roman"/>
      <w:b/>
      <w:bCs/>
      <w:sz w:val="20"/>
      <w:szCs w:val="20"/>
      <w:lang w:eastAsia="ru-RU"/>
    </w:rPr>
  </w:style>
  <w:style w:type="character" w:customStyle="1" w:styleId="af2">
    <w:name w:val="Текст Знак"/>
    <w:basedOn w:val="a0"/>
    <w:qFormat/>
    <w:rsid w:val="00D8753A"/>
    <w:rPr>
      <w:rFonts w:ascii="Courier New" w:eastAsia="Times New Roman" w:hAnsi="Courier New" w:cs="Times New Roman"/>
      <w:sz w:val="20"/>
      <w:szCs w:val="20"/>
    </w:rPr>
  </w:style>
  <w:style w:type="character" w:customStyle="1" w:styleId="22">
    <w:name w:val="Основной текст 2 Знак"/>
    <w:basedOn w:val="a0"/>
    <w:uiPriority w:val="99"/>
    <w:semiHidden/>
    <w:qFormat/>
    <w:rsid w:val="00D8753A"/>
    <w:rPr>
      <w:rFonts w:ascii="Times New Roman" w:eastAsia="Times New Roman" w:hAnsi="Times New Roman" w:cs="Times New Roman"/>
      <w:sz w:val="24"/>
      <w:szCs w:val="24"/>
    </w:rPr>
  </w:style>
  <w:style w:type="character" w:customStyle="1" w:styleId="af3">
    <w:name w:val="Текст сноски Знак"/>
    <w:basedOn w:val="a0"/>
    <w:qFormat/>
    <w:rsid w:val="00E673FF"/>
    <w:rPr>
      <w:rFonts w:ascii="Times New Roman" w:eastAsia="Times New Roman" w:hAnsi="Times New Roman" w:cs="Times New Roman"/>
      <w:sz w:val="20"/>
      <w:szCs w:val="20"/>
      <w:lang w:eastAsia="ru-RU"/>
    </w:rPr>
  </w:style>
  <w:style w:type="character" w:customStyle="1" w:styleId="af4">
    <w:name w:val="Привязка сноски"/>
    <w:rPr>
      <w:vertAlign w:val="superscript"/>
    </w:rPr>
  </w:style>
  <w:style w:type="character" w:customStyle="1" w:styleId="FootnoteCharacters">
    <w:name w:val="Footnote Characters"/>
    <w:uiPriority w:val="99"/>
    <w:unhideWhenUsed/>
    <w:qFormat/>
    <w:rsid w:val="00E673FF"/>
    <w:rPr>
      <w:vertAlign w:val="superscript"/>
    </w:rPr>
  </w:style>
  <w:style w:type="character" w:customStyle="1" w:styleId="12">
    <w:name w:val="Название1"/>
    <w:qFormat/>
    <w:rsid w:val="0032107E"/>
  </w:style>
  <w:style w:type="character" w:customStyle="1" w:styleId="dynatree-title">
    <w:name w:val="dynatree-title"/>
    <w:basedOn w:val="a0"/>
    <w:qFormat/>
    <w:rsid w:val="00977CAD"/>
  </w:style>
  <w:style w:type="character" w:customStyle="1" w:styleId="31">
    <w:name w:val="Основной текст 3 Знак"/>
    <w:basedOn w:val="a0"/>
    <w:link w:val="31"/>
    <w:qFormat/>
    <w:rsid w:val="00853ECD"/>
    <w:rPr>
      <w:rFonts w:ascii="Times New Roman" w:eastAsia="Times New Roman" w:hAnsi="Times New Roman" w:cs="Times New Roman"/>
      <w:sz w:val="16"/>
      <w:szCs w:val="16"/>
      <w:lang w:eastAsia="ru-RU"/>
    </w:rPr>
  </w:style>
  <w:style w:type="character" w:styleId="af5">
    <w:name w:val="Intense Reference"/>
    <w:uiPriority w:val="32"/>
    <w:qFormat/>
    <w:rsid w:val="00853ECD"/>
    <w:rPr>
      <w:b/>
      <w:bCs/>
      <w:smallCaps/>
      <w:color w:val="5B9BD5"/>
      <w:spacing w:val="5"/>
    </w:rPr>
  </w:style>
  <w:style w:type="character" w:customStyle="1" w:styleId="FontStyle25">
    <w:name w:val="Font Style25"/>
    <w:basedOn w:val="a0"/>
    <w:uiPriority w:val="99"/>
    <w:qFormat/>
    <w:rsid w:val="00853ECD"/>
    <w:rPr>
      <w:rFonts w:ascii="Times New Roman" w:hAnsi="Times New Roman" w:cs="Times New Roman"/>
      <w:sz w:val="24"/>
      <w:szCs w:val="24"/>
    </w:rPr>
  </w:style>
  <w:style w:type="character" w:customStyle="1" w:styleId="af6">
    <w:name w:val="обычн БО Знак"/>
    <w:uiPriority w:val="99"/>
    <w:qFormat/>
    <w:rsid w:val="00853ECD"/>
    <w:rPr>
      <w:rFonts w:ascii="Arial" w:eastAsia="Times New Roman" w:hAnsi="Arial" w:cs="Times New Roman"/>
      <w:sz w:val="24"/>
      <w:szCs w:val="24"/>
      <w:lang w:eastAsia="ru-RU"/>
    </w:rPr>
  </w:style>
  <w:style w:type="character" w:customStyle="1" w:styleId="af7">
    <w:name w:val="Основной текст с отступом Знак"/>
    <w:basedOn w:val="a0"/>
    <w:uiPriority w:val="99"/>
    <w:semiHidden/>
    <w:qFormat/>
    <w:rsid w:val="00853ECD"/>
    <w:rPr>
      <w:rFonts w:ascii="Times New Roman" w:eastAsia="Times New Roman" w:hAnsi="Times New Roman" w:cs="Times New Roman"/>
      <w:sz w:val="24"/>
      <w:szCs w:val="24"/>
      <w:lang w:eastAsia="ru-RU"/>
    </w:rPr>
  </w:style>
  <w:style w:type="character" w:customStyle="1" w:styleId="af8">
    <w:name w:val="Цветовое выделение"/>
    <w:qFormat/>
    <w:rsid w:val="00853ECD"/>
    <w:rPr>
      <w:b/>
      <w:bCs/>
      <w:color w:val="000080"/>
    </w:rPr>
  </w:style>
  <w:style w:type="character" w:customStyle="1" w:styleId="af9">
    <w:name w:val="Основной текст Знак"/>
    <w:basedOn w:val="a0"/>
    <w:uiPriority w:val="99"/>
    <w:qFormat/>
    <w:rsid w:val="00853ECD"/>
    <w:rPr>
      <w:rFonts w:ascii="Times New Roman" w:eastAsia="Times New Roman" w:hAnsi="Times New Roman" w:cs="Times New Roman"/>
      <w:sz w:val="24"/>
      <w:szCs w:val="24"/>
      <w:lang w:eastAsia="ru-RU"/>
    </w:rPr>
  </w:style>
  <w:style w:type="character" w:customStyle="1" w:styleId="n-product-specname-inner">
    <w:name w:val="n-product-spec__name-inner"/>
    <w:basedOn w:val="a0"/>
    <w:qFormat/>
    <w:rsid w:val="00CE6087"/>
  </w:style>
  <w:style w:type="character" w:customStyle="1" w:styleId="n-product-specvalue-inner">
    <w:name w:val="n-product-spec__value-inner"/>
    <w:basedOn w:val="a0"/>
    <w:qFormat/>
    <w:rsid w:val="00CE6087"/>
  </w:style>
  <w:style w:type="character" w:customStyle="1" w:styleId="afa">
    <w:name w:val="Верхний колонтитул Знак"/>
    <w:basedOn w:val="a0"/>
    <w:uiPriority w:val="99"/>
    <w:qFormat/>
    <w:rsid w:val="00CE6087"/>
    <w:rPr>
      <w:rFonts w:ascii="Times New Roman" w:eastAsia="Times New Roman" w:hAnsi="Times New Roman" w:cs="Times New Roman"/>
      <w:sz w:val="24"/>
      <w:szCs w:val="24"/>
      <w:lang w:eastAsia="ru-RU"/>
    </w:rPr>
  </w:style>
  <w:style w:type="character" w:customStyle="1" w:styleId="i-text-lowcase">
    <w:name w:val="i-text-lowcase"/>
    <w:basedOn w:val="a0"/>
    <w:qFormat/>
    <w:rsid w:val="00BE19CE"/>
  </w:style>
  <w:style w:type="character" w:customStyle="1" w:styleId="70">
    <w:name w:val="Заголовок 7 Знак"/>
    <w:basedOn w:val="a0"/>
    <w:link w:val="7"/>
    <w:uiPriority w:val="9"/>
    <w:semiHidden/>
    <w:qFormat/>
    <w:rsid w:val="00F930F0"/>
    <w:rPr>
      <w:rFonts w:asciiTheme="majorHAnsi" w:eastAsiaTheme="majorEastAsia" w:hAnsiTheme="majorHAnsi" w:cstheme="majorBidi"/>
      <w:i/>
      <w:iCs/>
      <w:color w:val="1F4D78" w:themeColor="accent1" w:themeShade="7F"/>
      <w:sz w:val="24"/>
      <w:szCs w:val="24"/>
      <w:lang w:eastAsia="ru-RU"/>
    </w:rPr>
  </w:style>
  <w:style w:type="character" w:customStyle="1" w:styleId="afb">
    <w:name w:val="Заголовок Знак"/>
    <w:basedOn w:val="a0"/>
    <w:qFormat/>
    <w:rsid w:val="00F930F0"/>
    <w:rPr>
      <w:rFonts w:ascii="Times New Roman" w:eastAsia="Times New Roman" w:hAnsi="Times New Roman" w:cs="Times New Roman"/>
      <w:b/>
      <w:bCs/>
      <w:sz w:val="24"/>
      <w:szCs w:val="24"/>
      <w:lang w:eastAsia="ar-SA"/>
    </w:rPr>
  </w:style>
  <w:style w:type="character" w:customStyle="1" w:styleId="23">
    <w:name w:val="Оглавление 2 Знак"/>
    <w:basedOn w:val="a0"/>
    <w:link w:val="24"/>
    <w:semiHidden/>
    <w:qFormat/>
    <w:rsid w:val="00F930F0"/>
    <w:rPr>
      <w:rFonts w:ascii="Times New Roman" w:eastAsia="Times New Roman" w:hAnsi="Times New Roman" w:cs="Times New Roman"/>
      <w:sz w:val="24"/>
      <w:szCs w:val="24"/>
      <w:lang w:eastAsia="ru-RU"/>
    </w:rPr>
  </w:style>
  <w:style w:type="character" w:customStyle="1" w:styleId="32">
    <w:name w:val="Оглавление 3 Знак"/>
    <w:basedOn w:val="a0"/>
    <w:link w:val="33"/>
    <w:uiPriority w:val="99"/>
    <w:semiHidden/>
    <w:qFormat/>
    <w:rsid w:val="00F930F0"/>
    <w:rPr>
      <w:rFonts w:ascii="Times New Roman" w:eastAsia="Times New Roman" w:hAnsi="Times New Roman" w:cs="Times New Roman"/>
      <w:sz w:val="16"/>
      <w:szCs w:val="16"/>
      <w:lang w:eastAsia="ru-RU"/>
    </w:rPr>
  </w:style>
  <w:style w:type="character" w:customStyle="1" w:styleId="highlightsearch">
    <w:name w:val="highlightsearch"/>
    <w:basedOn w:val="a0"/>
    <w:qFormat/>
    <w:rsid w:val="00421C0C"/>
  </w:style>
  <w:style w:type="character" w:customStyle="1" w:styleId="40">
    <w:name w:val="Заголовок 4 Знак"/>
    <w:basedOn w:val="a0"/>
    <w:link w:val="4"/>
    <w:qFormat/>
    <w:rsid w:val="001C731D"/>
    <w:rPr>
      <w:rFonts w:ascii="Times New Roman" w:eastAsia="Times New Roman" w:hAnsi="Times New Roman" w:cs="Times New Roman"/>
      <w:b/>
      <w:bCs/>
      <w:sz w:val="28"/>
      <w:szCs w:val="28"/>
      <w:lang w:eastAsia="ar-SA"/>
    </w:rPr>
  </w:style>
  <w:style w:type="character" w:customStyle="1" w:styleId="WW8Num1z0">
    <w:name w:val="WW8Num1z0"/>
    <w:qFormat/>
    <w:rsid w:val="001C731D"/>
    <w:rPr>
      <w:b/>
    </w:rPr>
  </w:style>
  <w:style w:type="character" w:customStyle="1" w:styleId="WW8Num3z1">
    <w:name w:val="WW8Num3z1"/>
    <w:qFormat/>
    <w:rsid w:val="001C731D"/>
    <w:rPr>
      <w:rFonts w:ascii="Times New Roman" w:hAnsi="Times New Roman" w:cs="Times New Roman"/>
      <w:sz w:val="24"/>
      <w:szCs w:val="24"/>
    </w:rPr>
  </w:style>
  <w:style w:type="character" w:customStyle="1" w:styleId="WW8Num6z0">
    <w:name w:val="WW8Num6z0"/>
    <w:qFormat/>
    <w:rsid w:val="001C731D"/>
    <w:rPr>
      <w:rFonts w:ascii="Symbol" w:hAnsi="Symbol"/>
    </w:rPr>
  </w:style>
  <w:style w:type="character" w:customStyle="1" w:styleId="WW8Num6z2">
    <w:name w:val="WW8Num6z2"/>
    <w:qFormat/>
    <w:rsid w:val="001C731D"/>
    <w:rPr>
      <w:rFonts w:ascii="Wingdings" w:hAnsi="Wingdings"/>
    </w:rPr>
  </w:style>
  <w:style w:type="character" w:customStyle="1" w:styleId="WW8Num7z0">
    <w:name w:val="WW8Num7z0"/>
    <w:qFormat/>
    <w:rsid w:val="001C731D"/>
    <w:rPr>
      <w:b w:val="0"/>
    </w:rPr>
  </w:style>
  <w:style w:type="character" w:customStyle="1" w:styleId="WW8Num8z1">
    <w:name w:val="WW8Num8z1"/>
    <w:qFormat/>
    <w:rsid w:val="001C731D"/>
    <w:rPr>
      <w:rFonts w:ascii="Courier New" w:hAnsi="Courier New" w:cs="Courier New"/>
    </w:rPr>
  </w:style>
  <w:style w:type="character" w:customStyle="1" w:styleId="WW8Num9z1">
    <w:name w:val="WW8Num9z1"/>
    <w:qFormat/>
    <w:rsid w:val="001C731D"/>
    <w:rPr>
      <w:rFonts w:ascii="Courier New" w:hAnsi="Courier New" w:cs="Courier New"/>
    </w:rPr>
  </w:style>
  <w:style w:type="character" w:customStyle="1" w:styleId="WW8Num11z0">
    <w:name w:val="WW8Num11z0"/>
    <w:qFormat/>
    <w:rsid w:val="001C731D"/>
    <w:rPr>
      <w:rFonts w:ascii="Symbol" w:hAnsi="Symbol"/>
    </w:rPr>
  </w:style>
  <w:style w:type="character" w:customStyle="1" w:styleId="Absatz-Standardschriftart">
    <w:name w:val="Absatz-Standardschriftart"/>
    <w:qFormat/>
    <w:rsid w:val="001C731D"/>
  </w:style>
  <w:style w:type="character" w:customStyle="1" w:styleId="210">
    <w:name w:val="Основной текст 2 Знак1"/>
    <w:link w:val="25"/>
    <w:qFormat/>
    <w:rsid w:val="001C731D"/>
  </w:style>
  <w:style w:type="character" w:customStyle="1" w:styleId="WW8Num1z1">
    <w:name w:val="WW8Num1z1"/>
    <w:qFormat/>
    <w:rsid w:val="001C731D"/>
    <w:rPr>
      <w:b w:val="0"/>
      <w:i w:val="0"/>
    </w:rPr>
  </w:style>
  <w:style w:type="character" w:customStyle="1" w:styleId="WW8Num2z1">
    <w:name w:val="WW8Num2z1"/>
    <w:qFormat/>
    <w:rsid w:val="001C731D"/>
    <w:rPr>
      <w:b w:val="0"/>
    </w:rPr>
  </w:style>
  <w:style w:type="character" w:customStyle="1" w:styleId="WW8Num4z1">
    <w:name w:val="WW8Num4z1"/>
    <w:qFormat/>
    <w:rsid w:val="001C731D"/>
    <w:rPr>
      <w:b w:val="0"/>
    </w:rPr>
  </w:style>
  <w:style w:type="character" w:customStyle="1" w:styleId="WW8Num5z0">
    <w:name w:val="WW8Num5z0"/>
    <w:qFormat/>
    <w:rsid w:val="001C731D"/>
    <w:rPr>
      <w:b/>
    </w:rPr>
  </w:style>
  <w:style w:type="character" w:customStyle="1" w:styleId="WW8Num5z1">
    <w:name w:val="WW8Num5z1"/>
    <w:qFormat/>
    <w:rsid w:val="001C731D"/>
    <w:rPr>
      <w:b w:val="0"/>
    </w:rPr>
  </w:style>
  <w:style w:type="character" w:customStyle="1" w:styleId="WW8Num6z1">
    <w:name w:val="WW8Num6z1"/>
    <w:qFormat/>
    <w:rsid w:val="001C731D"/>
    <w:rPr>
      <w:rFonts w:ascii="Courier New" w:hAnsi="Courier New" w:cs="Courier New"/>
    </w:rPr>
  </w:style>
  <w:style w:type="character" w:customStyle="1" w:styleId="WW8Num8z0">
    <w:name w:val="WW8Num8z0"/>
    <w:qFormat/>
    <w:rsid w:val="001C731D"/>
    <w:rPr>
      <w:rFonts w:ascii="Wingdings" w:hAnsi="Wingdings"/>
    </w:rPr>
  </w:style>
  <w:style w:type="character" w:customStyle="1" w:styleId="WW8Num8z3">
    <w:name w:val="WW8Num8z3"/>
    <w:qFormat/>
    <w:rsid w:val="001C731D"/>
    <w:rPr>
      <w:rFonts w:ascii="Symbol" w:hAnsi="Symbol"/>
    </w:rPr>
  </w:style>
  <w:style w:type="character" w:customStyle="1" w:styleId="WW8Num9z0">
    <w:name w:val="WW8Num9z0"/>
    <w:qFormat/>
    <w:rsid w:val="001C731D"/>
    <w:rPr>
      <w:rFonts w:ascii="Wingdings" w:hAnsi="Wingdings"/>
    </w:rPr>
  </w:style>
  <w:style w:type="character" w:customStyle="1" w:styleId="WW8Num9z3">
    <w:name w:val="WW8Num9z3"/>
    <w:qFormat/>
    <w:rsid w:val="001C731D"/>
    <w:rPr>
      <w:rFonts w:ascii="Symbol" w:hAnsi="Symbol"/>
    </w:rPr>
  </w:style>
  <w:style w:type="character" w:customStyle="1" w:styleId="WW8Num11z1">
    <w:name w:val="WW8Num11z1"/>
    <w:qFormat/>
    <w:rsid w:val="001C731D"/>
    <w:rPr>
      <w:rFonts w:ascii="Courier New" w:hAnsi="Courier New" w:cs="Courier New"/>
    </w:rPr>
  </w:style>
  <w:style w:type="character" w:customStyle="1" w:styleId="WW8Num11z2">
    <w:name w:val="WW8Num11z2"/>
    <w:qFormat/>
    <w:rsid w:val="001C731D"/>
    <w:rPr>
      <w:rFonts w:ascii="Wingdings" w:hAnsi="Wingdings"/>
    </w:rPr>
  </w:style>
  <w:style w:type="character" w:customStyle="1" w:styleId="WW8Num12z0">
    <w:name w:val="WW8Num12z0"/>
    <w:qFormat/>
    <w:rsid w:val="001C731D"/>
    <w:rPr>
      <w:rFonts w:cs="Times New Roman"/>
    </w:rPr>
  </w:style>
  <w:style w:type="character" w:customStyle="1" w:styleId="WW8Num14z1">
    <w:name w:val="WW8Num14z1"/>
    <w:qFormat/>
    <w:rsid w:val="001C731D"/>
    <w:rPr>
      <w:b w:val="0"/>
    </w:rPr>
  </w:style>
  <w:style w:type="character" w:customStyle="1" w:styleId="WW8Num15z0">
    <w:name w:val="WW8Num15z0"/>
    <w:qFormat/>
    <w:rsid w:val="001C731D"/>
    <w:rPr>
      <w:b w:val="0"/>
    </w:rPr>
  </w:style>
  <w:style w:type="character" w:customStyle="1" w:styleId="WW8Num15z1">
    <w:name w:val="WW8Num15z1"/>
    <w:qFormat/>
    <w:rsid w:val="001C731D"/>
    <w:rPr>
      <w:b/>
      <w:color w:val="000000"/>
    </w:rPr>
  </w:style>
  <w:style w:type="character" w:customStyle="1" w:styleId="WW8Num17z1">
    <w:name w:val="WW8Num17z1"/>
    <w:qFormat/>
    <w:rsid w:val="001C731D"/>
    <w:rPr>
      <w:rFonts w:eastAsia="Times New Roman" w:cs="Times New Roman"/>
    </w:rPr>
  </w:style>
  <w:style w:type="character" w:customStyle="1" w:styleId="WW8Num21z0">
    <w:name w:val="WW8Num21z0"/>
    <w:qFormat/>
    <w:rsid w:val="001C731D"/>
    <w:rPr>
      <w:color w:val="auto"/>
    </w:rPr>
  </w:style>
  <w:style w:type="character" w:customStyle="1" w:styleId="WW8Num21z2">
    <w:name w:val="WW8Num21z2"/>
    <w:qFormat/>
    <w:rsid w:val="001C731D"/>
    <w:rPr>
      <w:color w:val="292929"/>
    </w:rPr>
  </w:style>
  <w:style w:type="character" w:customStyle="1" w:styleId="WW8Num22z0">
    <w:name w:val="WW8Num22z0"/>
    <w:qFormat/>
    <w:rsid w:val="001C731D"/>
    <w:rPr>
      <w:rFonts w:ascii="Symbol" w:hAnsi="Symbol"/>
    </w:rPr>
  </w:style>
  <w:style w:type="character" w:customStyle="1" w:styleId="WW8Num22z1">
    <w:name w:val="WW8Num22z1"/>
    <w:qFormat/>
    <w:rsid w:val="001C731D"/>
    <w:rPr>
      <w:rFonts w:ascii="Courier New" w:hAnsi="Courier New" w:cs="Courier New"/>
    </w:rPr>
  </w:style>
  <w:style w:type="character" w:customStyle="1" w:styleId="WW8Num22z2">
    <w:name w:val="WW8Num22z2"/>
    <w:qFormat/>
    <w:rsid w:val="001C731D"/>
    <w:rPr>
      <w:rFonts w:ascii="Wingdings" w:hAnsi="Wingdings"/>
    </w:rPr>
  </w:style>
  <w:style w:type="character" w:customStyle="1" w:styleId="WW8Num23z0">
    <w:name w:val="WW8Num23z0"/>
    <w:qFormat/>
    <w:rsid w:val="001C731D"/>
    <w:rPr>
      <w:rFonts w:ascii="Wingdings" w:hAnsi="Wingdings"/>
    </w:rPr>
  </w:style>
  <w:style w:type="character" w:customStyle="1" w:styleId="WW8Num23z1">
    <w:name w:val="WW8Num23z1"/>
    <w:qFormat/>
    <w:rsid w:val="001C731D"/>
    <w:rPr>
      <w:rFonts w:ascii="Courier New" w:hAnsi="Courier New" w:cs="Courier New"/>
    </w:rPr>
  </w:style>
  <w:style w:type="character" w:customStyle="1" w:styleId="WW8Num23z3">
    <w:name w:val="WW8Num23z3"/>
    <w:qFormat/>
    <w:rsid w:val="001C731D"/>
    <w:rPr>
      <w:rFonts w:ascii="Symbol" w:hAnsi="Symbol"/>
    </w:rPr>
  </w:style>
  <w:style w:type="character" w:customStyle="1" w:styleId="WW8Num24z0">
    <w:name w:val="WW8Num24z0"/>
    <w:qFormat/>
    <w:rsid w:val="001C731D"/>
    <w:rPr>
      <w:rFonts w:ascii="Wingdings" w:hAnsi="Wingdings"/>
    </w:rPr>
  </w:style>
  <w:style w:type="character" w:customStyle="1" w:styleId="WW8Num24z1">
    <w:name w:val="WW8Num24z1"/>
    <w:qFormat/>
    <w:rsid w:val="001C731D"/>
    <w:rPr>
      <w:rFonts w:ascii="Courier New" w:hAnsi="Courier New" w:cs="Courier New"/>
    </w:rPr>
  </w:style>
  <w:style w:type="character" w:customStyle="1" w:styleId="WW8Num24z3">
    <w:name w:val="WW8Num24z3"/>
    <w:qFormat/>
    <w:rsid w:val="001C731D"/>
    <w:rPr>
      <w:rFonts w:ascii="Symbol" w:hAnsi="Symbol"/>
    </w:rPr>
  </w:style>
  <w:style w:type="character" w:customStyle="1" w:styleId="WW8Num25z0">
    <w:name w:val="WW8Num25z0"/>
    <w:qFormat/>
    <w:rsid w:val="001C731D"/>
    <w:rPr>
      <w:rFonts w:ascii="Wingdings" w:hAnsi="Wingdings"/>
    </w:rPr>
  </w:style>
  <w:style w:type="character" w:customStyle="1" w:styleId="WW8Num25z1">
    <w:name w:val="WW8Num25z1"/>
    <w:qFormat/>
    <w:rsid w:val="001C731D"/>
    <w:rPr>
      <w:rFonts w:ascii="Courier New" w:hAnsi="Courier New" w:cs="Courier New"/>
    </w:rPr>
  </w:style>
  <w:style w:type="character" w:customStyle="1" w:styleId="WW8Num25z3">
    <w:name w:val="WW8Num25z3"/>
    <w:qFormat/>
    <w:rsid w:val="001C731D"/>
    <w:rPr>
      <w:rFonts w:ascii="Symbol" w:hAnsi="Symbol"/>
    </w:rPr>
  </w:style>
  <w:style w:type="character" w:customStyle="1" w:styleId="WW8Num26z0">
    <w:name w:val="WW8Num26z0"/>
    <w:qFormat/>
    <w:rsid w:val="001C731D"/>
    <w:rPr>
      <w:sz w:val="22"/>
    </w:rPr>
  </w:style>
  <w:style w:type="character" w:customStyle="1" w:styleId="WW8Num27z1">
    <w:name w:val="WW8Num27z1"/>
    <w:qFormat/>
    <w:rsid w:val="001C731D"/>
    <w:rPr>
      <w:b w:val="0"/>
      <w:i w:val="0"/>
      <w:color w:val="auto"/>
    </w:rPr>
  </w:style>
  <w:style w:type="character" w:customStyle="1" w:styleId="WW8Num27z2">
    <w:name w:val="WW8Num27z2"/>
    <w:qFormat/>
    <w:rsid w:val="001C731D"/>
    <w:rPr>
      <w:strike w:val="0"/>
      <w:dstrike w:val="0"/>
      <w:color w:val="auto"/>
    </w:rPr>
  </w:style>
  <w:style w:type="character" w:customStyle="1" w:styleId="WW8Num28z1">
    <w:name w:val="WW8Num28z1"/>
    <w:qFormat/>
    <w:rsid w:val="001C731D"/>
    <w:rPr>
      <w:b w:val="0"/>
    </w:rPr>
  </w:style>
  <w:style w:type="character" w:customStyle="1" w:styleId="WW8Num29z0">
    <w:name w:val="WW8Num29z0"/>
    <w:qFormat/>
    <w:rsid w:val="001C731D"/>
    <w:rPr>
      <w:rFonts w:ascii="Wingdings" w:hAnsi="Wingdings"/>
    </w:rPr>
  </w:style>
  <w:style w:type="character" w:customStyle="1" w:styleId="WW8Num29z1">
    <w:name w:val="WW8Num29z1"/>
    <w:qFormat/>
    <w:rsid w:val="001C731D"/>
    <w:rPr>
      <w:rFonts w:ascii="Courier New" w:hAnsi="Courier New" w:cs="Courier New"/>
    </w:rPr>
  </w:style>
  <w:style w:type="character" w:customStyle="1" w:styleId="WW8Num29z3">
    <w:name w:val="WW8Num29z3"/>
    <w:qFormat/>
    <w:rsid w:val="001C731D"/>
    <w:rPr>
      <w:rFonts w:ascii="Symbol" w:hAnsi="Symbol"/>
    </w:rPr>
  </w:style>
  <w:style w:type="character" w:customStyle="1" w:styleId="WW8Num30z1">
    <w:name w:val="WW8Num30z1"/>
    <w:qFormat/>
    <w:rsid w:val="001C731D"/>
    <w:rPr>
      <w:b w:val="0"/>
    </w:rPr>
  </w:style>
  <w:style w:type="character" w:customStyle="1" w:styleId="WW8Num31z1">
    <w:name w:val="WW8Num31z1"/>
    <w:qFormat/>
    <w:rsid w:val="001C731D"/>
    <w:rPr>
      <w:b w:val="0"/>
    </w:rPr>
  </w:style>
  <w:style w:type="character" w:customStyle="1" w:styleId="WW8Num33z0">
    <w:name w:val="WW8Num33z0"/>
    <w:qFormat/>
    <w:rsid w:val="001C731D"/>
    <w:rPr>
      <w:i w:val="0"/>
      <w:color w:val="auto"/>
    </w:rPr>
  </w:style>
  <w:style w:type="character" w:customStyle="1" w:styleId="WW8Num34z0">
    <w:name w:val="WW8Num34z0"/>
    <w:qFormat/>
    <w:rsid w:val="001C731D"/>
    <w:rPr>
      <w:rFonts w:ascii="Symbol" w:hAnsi="Symbol"/>
    </w:rPr>
  </w:style>
  <w:style w:type="character" w:customStyle="1" w:styleId="WW8Num34z1">
    <w:name w:val="WW8Num34z1"/>
    <w:qFormat/>
    <w:rsid w:val="001C731D"/>
    <w:rPr>
      <w:rFonts w:ascii="Courier New" w:hAnsi="Courier New" w:cs="Courier New"/>
    </w:rPr>
  </w:style>
  <w:style w:type="character" w:customStyle="1" w:styleId="WW8Num34z2">
    <w:name w:val="WW8Num34z2"/>
    <w:qFormat/>
    <w:rsid w:val="001C731D"/>
    <w:rPr>
      <w:rFonts w:ascii="Wingdings" w:hAnsi="Wingdings"/>
    </w:rPr>
  </w:style>
  <w:style w:type="character" w:customStyle="1" w:styleId="WW8Num35z0">
    <w:name w:val="WW8Num35z0"/>
    <w:qFormat/>
    <w:rsid w:val="001C731D"/>
    <w:rPr>
      <w:rFonts w:ascii="Wingdings" w:hAnsi="Wingdings"/>
    </w:rPr>
  </w:style>
  <w:style w:type="character" w:customStyle="1" w:styleId="WW8Num35z1">
    <w:name w:val="WW8Num35z1"/>
    <w:qFormat/>
    <w:rsid w:val="001C731D"/>
    <w:rPr>
      <w:rFonts w:ascii="Courier New" w:hAnsi="Courier New" w:cs="Courier New"/>
    </w:rPr>
  </w:style>
  <w:style w:type="character" w:customStyle="1" w:styleId="WW8Num35z3">
    <w:name w:val="WW8Num35z3"/>
    <w:qFormat/>
    <w:rsid w:val="001C731D"/>
    <w:rPr>
      <w:rFonts w:ascii="Symbol" w:hAnsi="Symbol"/>
    </w:rPr>
  </w:style>
  <w:style w:type="character" w:customStyle="1" w:styleId="WW8Num39z0">
    <w:name w:val="WW8Num39z0"/>
    <w:qFormat/>
    <w:rsid w:val="001C731D"/>
    <w:rPr>
      <w:i w:val="0"/>
    </w:rPr>
  </w:style>
  <w:style w:type="character" w:customStyle="1" w:styleId="WW8Num40z0">
    <w:name w:val="WW8Num40z0"/>
    <w:qFormat/>
    <w:rsid w:val="001C731D"/>
    <w:rPr>
      <w:rFonts w:ascii="Symbol" w:hAnsi="Symbol"/>
    </w:rPr>
  </w:style>
  <w:style w:type="character" w:customStyle="1" w:styleId="WW8Num40z1">
    <w:name w:val="WW8Num40z1"/>
    <w:qFormat/>
    <w:rsid w:val="001C731D"/>
    <w:rPr>
      <w:rFonts w:ascii="Courier New" w:hAnsi="Courier New" w:cs="Courier New"/>
    </w:rPr>
  </w:style>
  <w:style w:type="character" w:customStyle="1" w:styleId="WW8Num40z2">
    <w:name w:val="WW8Num40z2"/>
    <w:qFormat/>
    <w:rsid w:val="001C731D"/>
    <w:rPr>
      <w:rFonts w:ascii="Wingdings" w:hAnsi="Wingdings"/>
    </w:rPr>
  </w:style>
  <w:style w:type="character" w:customStyle="1" w:styleId="13">
    <w:name w:val="Основной шрифт абзаца1"/>
    <w:qFormat/>
    <w:rsid w:val="001C731D"/>
  </w:style>
  <w:style w:type="character" w:customStyle="1" w:styleId="211">
    <w:name w:val="Заголовок 2 Знак1"/>
    <w:qFormat/>
    <w:rsid w:val="001C731D"/>
    <w:rPr>
      <w:rFonts w:cs="Arial"/>
      <w:b/>
      <w:bCs/>
      <w:iCs/>
      <w:sz w:val="24"/>
      <w:szCs w:val="28"/>
      <w:lang w:val="ru-RU" w:eastAsia="ar-SA" w:bidi="ar-SA"/>
    </w:rPr>
  </w:style>
  <w:style w:type="character" w:customStyle="1" w:styleId="310">
    <w:name w:val="Заголовок 3 Знак1"/>
    <w:qFormat/>
    <w:rsid w:val="001C731D"/>
    <w:rPr>
      <w:sz w:val="24"/>
      <w:szCs w:val="24"/>
      <w:u w:val="single"/>
    </w:rPr>
  </w:style>
  <w:style w:type="character" w:customStyle="1" w:styleId="ConsPlusNormal">
    <w:name w:val="ConsPlusNormal Знак"/>
    <w:qFormat/>
    <w:rsid w:val="001C731D"/>
    <w:rPr>
      <w:rFonts w:ascii="Arial" w:hAnsi="Arial" w:cs="Arial"/>
      <w:lang w:val="ru-RU" w:eastAsia="ar-SA" w:bidi="ar-SA"/>
    </w:rPr>
  </w:style>
  <w:style w:type="character" w:customStyle="1" w:styleId="ConsNormal">
    <w:name w:val="ConsNormal Знак"/>
    <w:qFormat/>
    <w:rsid w:val="001C731D"/>
    <w:rPr>
      <w:rFonts w:ascii="Arial" w:eastAsia="Arial" w:hAnsi="Arial" w:cs="Arial"/>
      <w:sz w:val="22"/>
      <w:szCs w:val="22"/>
      <w:lang w:val="ru-RU" w:eastAsia="ar-SA" w:bidi="ar-SA"/>
    </w:rPr>
  </w:style>
  <w:style w:type="character" w:customStyle="1" w:styleId="afc">
    <w:name w:val="ЗАГОЛОВОК ТЗ Знак"/>
    <w:qFormat/>
    <w:rsid w:val="001C731D"/>
    <w:rPr>
      <w:b/>
      <w:caps/>
      <w:sz w:val="28"/>
      <w:szCs w:val="28"/>
      <w:lang w:val="ru-RU" w:eastAsia="ar-SA" w:bidi="ar-SA"/>
    </w:rPr>
  </w:style>
  <w:style w:type="character" w:customStyle="1" w:styleId="14">
    <w:name w:val="Знак примечания1"/>
    <w:qFormat/>
    <w:rsid w:val="001C731D"/>
    <w:rPr>
      <w:sz w:val="16"/>
      <w:szCs w:val="16"/>
    </w:rPr>
  </w:style>
  <w:style w:type="character" w:customStyle="1" w:styleId="afd">
    <w:name w:val="Символ сноски"/>
    <w:qFormat/>
    <w:rsid w:val="001C731D"/>
    <w:rPr>
      <w:vertAlign w:val="superscript"/>
    </w:rPr>
  </w:style>
  <w:style w:type="character" w:customStyle="1" w:styleId="afe">
    <w:name w:val="Текст концевой сноски Знак"/>
    <w:basedOn w:val="a0"/>
    <w:uiPriority w:val="99"/>
    <w:semiHidden/>
    <w:qFormat/>
    <w:rsid w:val="000A2C94"/>
    <w:rPr>
      <w:rFonts w:ascii="Times New Roman" w:eastAsia="Times New Roman" w:hAnsi="Times New Roman" w:cs="Times New Roman"/>
      <w:sz w:val="20"/>
      <w:szCs w:val="20"/>
      <w:lang w:eastAsia="ru-RU"/>
    </w:rPr>
  </w:style>
  <w:style w:type="character" w:customStyle="1" w:styleId="aff">
    <w:name w:val="Привязка концевой сноски"/>
    <w:rPr>
      <w:vertAlign w:val="superscript"/>
    </w:rPr>
  </w:style>
  <w:style w:type="character" w:customStyle="1" w:styleId="EndnoteCharacters">
    <w:name w:val="Endnote Characters"/>
    <w:basedOn w:val="a0"/>
    <w:uiPriority w:val="99"/>
    <w:semiHidden/>
    <w:unhideWhenUsed/>
    <w:qFormat/>
    <w:rsid w:val="000A2C94"/>
    <w:rPr>
      <w:vertAlign w:val="superscript"/>
    </w:rPr>
  </w:style>
  <w:style w:type="character" w:customStyle="1" w:styleId="1urdgd4wts">
    <w:name w:val="_1urdgd4wts"/>
    <w:basedOn w:val="a0"/>
    <w:qFormat/>
    <w:rsid w:val="005A0D67"/>
  </w:style>
  <w:style w:type="character" w:customStyle="1" w:styleId="2txqavjiup">
    <w:name w:val="_2txqavjiup"/>
    <w:basedOn w:val="a0"/>
    <w:qFormat/>
    <w:rsid w:val="005A0D67"/>
  </w:style>
  <w:style w:type="character" w:customStyle="1" w:styleId="3nfvou2uov">
    <w:name w:val="_3nfvou2uov"/>
    <w:basedOn w:val="a0"/>
    <w:qFormat/>
    <w:rsid w:val="00693D86"/>
  </w:style>
  <w:style w:type="paragraph" w:styleId="aff0">
    <w:name w:val="Title"/>
    <w:basedOn w:val="a"/>
    <w:next w:val="aff1"/>
    <w:qFormat/>
    <w:rsid w:val="00F930F0"/>
    <w:pPr>
      <w:jc w:val="center"/>
    </w:pPr>
    <w:rPr>
      <w:b/>
      <w:bCs/>
      <w:lang w:eastAsia="ar-SA"/>
    </w:rPr>
  </w:style>
  <w:style w:type="paragraph" w:styleId="aff1">
    <w:name w:val="Body Text"/>
    <w:basedOn w:val="a"/>
    <w:uiPriority w:val="99"/>
    <w:unhideWhenUsed/>
    <w:rsid w:val="00853ECD"/>
    <w:pPr>
      <w:spacing w:after="120"/>
    </w:pPr>
  </w:style>
  <w:style w:type="paragraph" w:styleId="aff2">
    <w:name w:val="List"/>
    <w:basedOn w:val="aff1"/>
    <w:rsid w:val="001C731D"/>
    <w:rPr>
      <w:rFonts w:ascii="Arial" w:hAnsi="Arial" w:cs="Mangal"/>
      <w:sz w:val="20"/>
      <w:szCs w:val="20"/>
      <w:lang w:eastAsia="ar-SA"/>
    </w:rPr>
  </w:style>
  <w:style w:type="paragraph" w:styleId="aff3">
    <w:name w:val="caption"/>
    <w:basedOn w:val="a"/>
    <w:qFormat/>
    <w:pPr>
      <w:suppressLineNumbers/>
      <w:spacing w:before="120" w:after="120"/>
    </w:pPr>
    <w:rPr>
      <w:rFonts w:cs="Arial"/>
      <w:i/>
      <w:iCs/>
    </w:rPr>
  </w:style>
  <w:style w:type="paragraph" w:styleId="aff4">
    <w:name w:val="index heading"/>
    <w:basedOn w:val="a"/>
    <w:qFormat/>
    <w:pPr>
      <w:suppressLineNumbers/>
    </w:pPr>
    <w:rPr>
      <w:rFonts w:cs="Arial"/>
    </w:rPr>
  </w:style>
  <w:style w:type="paragraph" w:customStyle="1" w:styleId="ConsPlusNormal0">
    <w:name w:val="ConsPlusNormal"/>
    <w:qFormat/>
    <w:rsid w:val="00B61DF4"/>
    <w:pPr>
      <w:widowControl w:val="0"/>
      <w:ind w:firstLine="720"/>
    </w:pPr>
    <w:rPr>
      <w:rFonts w:ascii="Arial" w:hAnsi="Arial" w:cs="Arial"/>
      <w:sz w:val="20"/>
      <w:szCs w:val="20"/>
      <w:lang w:eastAsia="ru-RU"/>
    </w:rPr>
  </w:style>
  <w:style w:type="paragraph" w:styleId="aff5">
    <w:name w:val="No Spacing"/>
    <w:qFormat/>
    <w:rsid w:val="00B61DF4"/>
    <w:rPr>
      <w:rFonts w:ascii="Times New Roman" w:eastAsia="Times New Roman" w:hAnsi="Times New Roman" w:cs="Times New Roman"/>
      <w:sz w:val="24"/>
      <w:szCs w:val="24"/>
      <w:lang w:eastAsia="ru-RU"/>
    </w:rPr>
  </w:style>
  <w:style w:type="paragraph" w:styleId="aff6">
    <w:name w:val="List Paragraph"/>
    <w:basedOn w:val="a"/>
    <w:uiPriority w:val="34"/>
    <w:qFormat/>
    <w:rsid w:val="00B61DF4"/>
    <w:pPr>
      <w:ind w:left="720"/>
      <w:contextualSpacing/>
    </w:pPr>
  </w:style>
  <w:style w:type="paragraph" w:customStyle="1" w:styleId="aff7">
    <w:name w:val="Колонтитул"/>
    <w:basedOn w:val="a"/>
    <w:qFormat/>
  </w:style>
  <w:style w:type="paragraph" w:styleId="aff8">
    <w:name w:val="footer"/>
    <w:basedOn w:val="a"/>
    <w:rsid w:val="00B61DF4"/>
    <w:pPr>
      <w:tabs>
        <w:tab w:val="center" w:pos="4677"/>
        <w:tab w:val="right" w:pos="9355"/>
      </w:tabs>
    </w:pPr>
  </w:style>
  <w:style w:type="paragraph" w:styleId="aff9">
    <w:name w:val="TOC Heading"/>
    <w:basedOn w:val="1"/>
    <w:next w:val="a"/>
    <w:uiPriority w:val="39"/>
    <w:unhideWhenUsed/>
    <w:qFormat/>
    <w:rsid w:val="00B61DF4"/>
    <w:pPr>
      <w:keepNext/>
      <w:keepLines/>
      <w:widowControl/>
      <w:spacing w:after="0" w:line="259" w:lineRule="auto"/>
      <w:jc w:val="left"/>
      <w:outlineLvl w:val="9"/>
    </w:pPr>
    <w:rPr>
      <w:rFonts w:asciiTheme="majorHAnsi" w:eastAsiaTheme="majorEastAsia" w:hAnsiTheme="majorHAnsi" w:cstheme="majorBidi"/>
      <w:bCs w:val="0"/>
      <w:color w:val="2E74B5" w:themeColor="accent1" w:themeShade="BF"/>
      <w:kern w:val="0"/>
      <w:sz w:val="32"/>
    </w:rPr>
  </w:style>
  <w:style w:type="paragraph" w:styleId="15">
    <w:name w:val="toc 1"/>
    <w:basedOn w:val="a"/>
    <w:next w:val="a"/>
    <w:autoRedefine/>
    <w:uiPriority w:val="39"/>
    <w:unhideWhenUsed/>
    <w:rsid w:val="00B61DF4"/>
    <w:pPr>
      <w:spacing w:after="100"/>
    </w:pPr>
  </w:style>
  <w:style w:type="paragraph" w:styleId="24">
    <w:name w:val="toc 2"/>
    <w:basedOn w:val="a"/>
    <w:next w:val="a"/>
    <w:link w:val="23"/>
    <w:autoRedefine/>
    <w:uiPriority w:val="39"/>
    <w:unhideWhenUsed/>
    <w:rsid w:val="00B61DF4"/>
    <w:pPr>
      <w:spacing w:after="100"/>
      <w:ind w:left="240"/>
    </w:pPr>
  </w:style>
  <w:style w:type="paragraph" w:styleId="33">
    <w:name w:val="toc 3"/>
    <w:basedOn w:val="a"/>
    <w:next w:val="a"/>
    <w:link w:val="32"/>
    <w:autoRedefine/>
    <w:uiPriority w:val="39"/>
    <w:unhideWhenUsed/>
    <w:rsid w:val="00AD1C8D"/>
    <w:pPr>
      <w:tabs>
        <w:tab w:val="left" w:pos="426"/>
        <w:tab w:val="left" w:pos="567"/>
        <w:tab w:val="right" w:leader="dot" w:pos="9770"/>
      </w:tabs>
      <w:spacing w:after="100"/>
      <w:ind w:left="142"/>
    </w:pPr>
  </w:style>
  <w:style w:type="paragraph" w:styleId="affa">
    <w:name w:val="Subtitle"/>
    <w:basedOn w:val="a"/>
    <w:qFormat/>
    <w:rsid w:val="00AD5EF1"/>
    <w:pPr>
      <w:spacing w:after="60"/>
      <w:jc w:val="center"/>
      <w:outlineLvl w:val="1"/>
    </w:pPr>
    <w:rPr>
      <w:rFonts w:ascii="Arial" w:hAnsi="Arial" w:cs="Arial"/>
    </w:rPr>
  </w:style>
  <w:style w:type="paragraph" w:customStyle="1" w:styleId="Default">
    <w:name w:val="Default"/>
    <w:qFormat/>
    <w:rsid w:val="00AD5EF1"/>
    <w:rPr>
      <w:rFonts w:ascii="Times New Roman" w:eastAsia="Times New Roman" w:hAnsi="Times New Roman" w:cs="Times New Roman"/>
      <w:color w:val="000000"/>
      <w:sz w:val="24"/>
      <w:szCs w:val="24"/>
      <w:lang w:eastAsia="ru-RU"/>
    </w:rPr>
  </w:style>
  <w:style w:type="paragraph" w:customStyle="1" w:styleId="16">
    <w:name w:val="Обычный1"/>
    <w:qFormat/>
    <w:rsid w:val="00AD5EF1"/>
    <w:rPr>
      <w:rFonts w:ascii="Times New Roman" w:eastAsia="Arial" w:hAnsi="Times New Roman" w:cs="Times New Roman"/>
      <w:color w:val="000000"/>
      <w:sz w:val="24"/>
      <w:szCs w:val="24"/>
      <w:lang w:eastAsia="ar-SA"/>
    </w:rPr>
  </w:style>
  <w:style w:type="paragraph" w:customStyle="1" w:styleId="affb">
    <w:name w:val="Нормальный (таблица)"/>
    <w:basedOn w:val="a"/>
    <w:next w:val="a"/>
    <w:uiPriority w:val="99"/>
    <w:qFormat/>
    <w:rsid w:val="00AD5EF1"/>
    <w:pPr>
      <w:widowControl w:val="0"/>
      <w:jc w:val="both"/>
    </w:pPr>
    <w:rPr>
      <w:rFonts w:ascii="Arial" w:hAnsi="Arial" w:cs="Arial"/>
    </w:rPr>
  </w:style>
  <w:style w:type="paragraph" w:customStyle="1" w:styleId="affc">
    <w:name w:val="Таблицы (моноширинный)"/>
    <w:basedOn w:val="a"/>
    <w:next w:val="a"/>
    <w:uiPriority w:val="99"/>
    <w:qFormat/>
    <w:rsid w:val="00AD5EF1"/>
    <w:pPr>
      <w:widowControl w:val="0"/>
    </w:pPr>
    <w:rPr>
      <w:rFonts w:ascii="Courier New" w:hAnsi="Courier New" w:cs="Courier New"/>
    </w:rPr>
  </w:style>
  <w:style w:type="paragraph" w:styleId="affd">
    <w:name w:val="Balloon Text"/>
    <w:basedOn w:val="a"/>
    <w:uiPriority w:val="99"/>
    <w:unhideWhenUsed/>
    <w:qFormat/>
    <w:rsid w:val="00562021"/>
    <w:rPr>
      <w:rFonts w:ascii="Segoe UI" w:hAnsi="Segoe UI" w:cs="Segoe UI"/>
      <w:sz w:val="18"/>
      <w:szCs w:val="18"/>
    </w:rPr>
  </w:style>
  <w:style w:type="paragraph" w:styleId="affe">
    <w:name w:val="annotation text"/>
    <w:basedOn w:val="a"/>
    <w:uiPriority w:val="99"/>
    <w:semiHidden/>
    <w:unhideWhenUsed/>
    <w:qFormat/>
    <w:rsid w:val="00BF5189"/>
    <w:rPr>
      <w:sz w:val="20"/>
      <w:szCs w:val="20"/>
    </w:rPr>
  </w:style>
  <w:style w:type="paragraph" w:styleId="afff">
    <w:name w:val="annotation subject"/>
    <w:basedOn w:val="affe"/>
    <w:next w:val="affe"/>
    <w:uiPriority w:val="99"/>
    <w:unhideWhenUsed/>
    <w:qFormat/>
    <w:rsid w:val="00BF5189"/>
    <w:rPr>
      <w:b/>
      <w:bCs/>
    </w:rPr>
  </w:style>
  <w:style w:type="paragraph" w:customStyle="1" w:styleId="afff0">
    <w:name w:val="_АБЗАЦ_"/>
    <w:basedOn w:val="a"/>
    <w:qFormat/>
    <w:rsid w:val="00D8753A"/>
    <w:pPr>
      <w:ind w:firstLine="567"/>
      <w:jc w:val="both"/>
    </w:pPr>
    <w:rPr>
      <w:szCs w:val="20"/>
      <w:lang w:eastAsia="ar-SA"/>
    </w:rPr>
  </w:style>
  <w:style w:type="paragraph" w:styleId="afff1">
    <w:name w:val="Plain Text"/>
    <w:basedOn w:val="a"/>
    <w:qFormat/>
    <w:rsid w:val="00D8753A"/>
    <w:rPr>
      <w:rFonts w:ascii="Courier New" w:hAnsi="Courier New"/>
      <w:sz w:val="20"/>
      <w:szCs w:val="20"/>
    </w:rPr>
  </w:style>
  <w:style w:type="paragraph" w:styleId="25">
    <w:name w:val="Body Text 2"/>
    <w:basedOn w:val="a"/>
    <w:link w:val="210"/>
    <w:uiPriority w:val="99"/>
    <w:semiHidden/>
    <w:unhideWhenUsed/>
    <w:qFormat/>
    <w:rsid w:val="00D8753A"/>
    <w:pPr>
      <w:spacing w:after="120" w:line="480" w:lineRule="auto"/>
    </w:pPr>
  </w:style>
  <w:style w:type="paragraph" w:customStyle="1" w:styleId="afff2">
    <w:name w:val="Текстовка"/>
    <w:basedOn w:val="a"/>
    <w:qFormat/>
    <w:rsid w:val="00D8753A"/>
    <w:pPr>
      <w:ind w:firstLine="567"/>
      <w:jc w:val="both"/>
    </w:pPr>
    <w:rPr>
      <w:rFonts w:ascii="Arial" w:hAnsi="Arial"/>
      <w:sz w:val="18"/>
      <w:szCs w:val="20"/>
    </w:rPr>
  </w:style>
  <w:style w:type="paragraph" w:styleId="afff3">
    <w:name w:val="footnote text"/>
    <w:basedOn w:val="a"/>
    <w:unhideWhenUsed/>
    <w:rsid w:val="00E673FF"/>
    <w:rPr>
      <w:sz w:val="20"/>
      <w:szCs w:val="20"/>
    </w:rPr>
  </w:style>
  <w:style w:type="paragraph" w:styleId="34">
    <w:name w:val="Body Text 3"/>
    <w:basedOn w:val="a"/>
    <w:unhideWhenUsed/>
    <w:qFormat/>
    <w:rsid w:val="00853ECD"/>
    <w:pPr>
      <w:spacing w:after="120"/>
    </w:pPr>
    <w:rPr>
      <w:sz w:val="16"/>
      <w:szCs w:val="16"/>
    </w:rPr>
  </w:style>
  <w:style w:type="paragraph" w:customStyle="1" w:styleId="Style15">
    <w:name w:val="Style15"/>
    <w:basedOn w:val="a"/>
    <w:uiPriority w:val="99"/>
    <w:qFormat/>
    <w:rsid w:val="00853ECD"/>
    <w:pPr>
      <w:widowControl w:val="0"/>
      <w:spacing w:line="454" w:lineRule="exact"/>
      <w:ind w:firstLine="682"/>
      <w:jc w:val="both"/>
    </w:pPr>
    <w:rPr>
      <w:rFonts w:eastAsiaTheme="minorEastAsia"/>
    </w:rPr>
  </w:style>
  <w:style w:type="paragraph" w:customStyle="1" w:styleId="Style13">
    <w:name w:val="Style13"/>
    <w:basedOn w:val="a"/>
    <w:uiPriority w:val="99"/>
    <w:qFormat/>
    <w:rsid w:val="00853ECD"/>
    <w:pPr>
      <w:widowControl w:val="0"/>
      <w:spacing w:line="470" w:lineRule="exact"/>
      <w:ind w:firstLine="662"/>
      <w:jc w:val="both"/>
    </w:pPr>
    <w:rPr>
      <w:rFonts w:eastAsiaTheme="minorEastAsia"/>
    </w:rPr>
  </w:style>
  <w:style w:type="paragraph" w:customStyle="1" w:styleId="afff4">
    <w:name w:val="Стиль"/>
    <w:qFormat/>
    <w:rsid w:val="00853ECD"/>
    <w:pPr>
      <w:widowControl w:val="0"/>
    </w:pPr>
    <w:rPr>
      <w:rFonts w:ascii="Times New Roman" w:eastAsiaTheme="minorEastAsia" w:hAnsi="Times New Roman" w:cs="Times New Roman"/>
      <w:sz w:val="24"/>
      <w:szCs w:val="24"/>
      <w:lang w:eastAsia="ru-RU"/>
    </w:rPr>
  </w:style>
  <w:style w:type="paragraph" w:customStyle="1" w:styleId="afff5">
    <w:name w:val="обычн БО"/>
    <w:basedOn w:val="a"/>
    <w:qFormat/>
    <w:rsid w:val="00853ECD"/>
    <w:pPr>
      <w:jc w:val="both"/>
    </w:pPr>
    <w:rPr>
      <w:rFonts w:ascii="Arial" w:hAnsi="Arial"/>
    </w:rPr>
  </w:style>
  <w:style w:type="paragraph" w:styleId="afff6">
    <w:name w:val="Body Text Indent"/>
    <w:basedOn w:val="a"/>
    <w:uiPriority w:val="99"/>
    <w:unhideWhenUsed/>
    <w:rsid w:val="00853ECD"/>
    <w:pPr>
      <w:spacing w:after="120"/>
      <w:ind w:left="283"/>
    </w:pPr>
  </w:style>
  <w:style w:type="paragraph" w:customStyle="1" w:styleId="ConsPlusTitle">
    <w:name w:val="ConsPlusTitle"/>
    <w:uiPriority w:val="99"/>
    <w:qFormat/>
    <w:rsid w:val="00853ECD"/>
    <w:rPr>
      <w:rFonts w:ascii="Times New Roman" w:eastAsia="Times New Roman" w:hAnsi="Times New Roman" w:cs="Times New Roman"/>
      <w:b/>
      <w:bCs/>
      <w:sz w:val="24"/>
      <w:szCs w:val="24"/>
      <w:lang w:eastAsia="ru-RU"/>
    </w:rPr>
  </w:style>
  <w:style w:type="paragraph" w:customStyle="1" w:styleId="ConsTitle">
    <w:name w:val="ConsTitle"/>
    <w:qFormat/>
    <w:rsid w:val="00853ECD"/>
    <w:pPr>
      <w:widowControl w:val="0"/>
      <w:ind w:right="19772"/>
    </w:pPr>
    <w:rPr>
      <w:rFonts w:ascii="Arial" w:eastAsia="Times New Roman" w:hAnsi="Arial" w:cs="Arial"/>
      <w:b/>
      <w:bCs/>
      <w:sz w:val="16"/>
      <w:szCs w:val="16"/>
      <w:lang w:eastAsia="ru-RU"/>
    </w:rPr>
  </w:style>
  <w:style w:type="paragraph" w:customStyle="1" w:styleId="Style2">
    <w:name w:val="Style2"/>
    <w:basedOn w:val="a"/>
    <w:uiPriority w:val="99"/>
    <w:qFormat/>
    <w:rsid w:val="00853ECD"/>
    <w:pPr>
      <w:widowControl w:val="0"/>
      <w:jc w:val="both"/>
    </w:pPr>
    <w:rPr>
      <w:rFonts w:eastAsiaTheme="minorEastAsia"/>
    </w:rPr>
  </w:style>
  <w:style w:type="paragraph" w:customStyle="1" w:styleId="17">
    <w:name w:val="Абзац списка1"/>
    <w:basedOn w:val="a"/>
    <w:qFormat/>
    <w:rsid w:val="00E06273"/>
    <w:pPr>
      <w:spacing w:after="160" w:line="259" w:lineRule="auto"/>
      <w:ind w:left="720"/>
    </w:pPr>
    <w:rPr>
      <w:szCs w:val="22"/>
      <w:lang w:eastAsia="en-US"/>
    </w:rPr>
  </w:style>
  <w:style w:type="paragraph" w:customStyle="1" w:styleId="msolistparagraph0">
    <w:name w:val="msolistparagraph"/>
    <w:basedOn w:val="a"/>
    <w:qFormat/>
    <w:rsid w:val="001A167D"/>
    <w:pPr>
      <w:ind w:left="720"/>
      <w:contextualSpacing/>
    </w:pPr>
  </w:style>
  <w:style w:type="paragraph" w:customStyle="1" w:styleId="Style1">
    <w:name w:val="Style1"/>
    <w:basedOn w:val="a"/>
    <w:uiPriority w:val="99"/>
    <w:qFormat/>
    <w:rsid w:val="0030686D"/>
    <w:pPr>
      <w:widowControl w:val="0"/>
      <w:spacing w:line="322" w:lineRule="exact"/>
      <w:jc w:val="center"/>
    </w:pPr>
    <w:rPr>
      <w:rFonts w:eastAsiaTheme="minorEastAsia"/>
    </w:rPr>
  </w:style>
  <w:style w:type="paragraph" w:customStyle="1" w:styleId="Style19">
    <w:name w:val="Style19"/>
    <w:basedOn w:val="a"/>
    <w:uiPriority w:val="99"/>
    <w:qFormat/>
    <w:rsid w:val="0030686D"/>
    <w:pPr>
      <w:widowControl w:val="0"/>
      <w:spacing w:line="451" w:lineRule="exact"/>
    </w:pPr>
    <w:rPr>
      <w:rFonts w:eastAsiaTheme="minorEastAsia"/>
    </w:rPr>
  </w:style>
  <w:style w:type="paragraph" w:styleId="afff7">
    <w:name w:val="header"/>
    <w:basedOn w:val="a"/>
    <w:uiPriority w:val="99"/>
    <w:unhideWhenUsed/>
    <w:rsid w:val="00CE6087"/>
    <w:pPr>
      <w:tabs>
        <w:tab w:val="center" w:pos="4677"/>
        <w:tab w:val="right" w:pos="9355"/>
      </w:tabs>
    </w:pPr>
  </w:style>
  <w:style w:type="paragraph" w:customStyle="1" w:styleId="212">
    <w:name w:val="Основной текст 21"/>
    <w:basedOn w:val="a"/>
    <w:qFormat/>
    <w:rsid w:val="00F930F0"/>
    <w:pPr>
      <w:widowControl w:val="0"/>
      <w:spacing w:after="120" w:line="480" w:lineRule="auto"/>
    </w:pPr>
    <w:rPr>
      <w:rFonts w:ascii="Arial" w:hAnsi="Arial" w:cs="Arial"/>
      <w:sz w:val="18"/>
      <w:szCs w:val="18"/>
      <w:lang w:eastAsia="ar-SA"/>
    </w:rPr>
  </w:style>
  <w:style w:type="paragraph" w:styleId="26">
    <w:name w:val="Body Text Indent 2"/>
    <w:basedOn w:val="a"/>
    <w:link w:val="27"/>
    <w:semiHidden/>
    <w:qFormat/>
    <w:rsid w:val="00F930F0"/>
    <w:pPr>
      <w:spacing w:after="120" w:line="480" w:lineRule="auto"/>
      <w:ind w:left="283"/>
    </w:pPr>
  </w:style>
  <w:style w:type="paragraph" w:styleId="35">
    <w:name w:val="Body Text Indent 3"/>
    <w:basedOn w:val="a"/>
    <w:link w:val="36"/>
    <w:uiPriority w:val="99"/>
    <w:semiHidden/>
    <w:unhideWhenUsed/>
    <w:qFormat/>
    <w:rsid w:val="00F930F0"/>
    <w:pPr>
      <w:spacing w:after="120"/>
      <w:ind w:left="283"/>
    </w:pPr>
    <w:rPr>
      <w:sz w:val="16"/>
      <w:szCs w:val="16"/>
    </w:rPr>
  </w:style>
  <w:style w:type="paragraph" w:customStyle="1" w:styleId="auiue">
    <w:name w:val="au?iue"/>
    <w:qFormat/>
    <w:rsid w:val="00F930F0"/>
    <w:pPr>
      <w:widowControl w:val="0"/>
      <w:ind w:firstLine="709"/>
      <w:jc w:val="both"/>
    </w:pPr>
    <w:rPr>
      <w:rFonts w:ascii="Journal" w:eastAsia="Times New Roman" w:hAnsi="Journal" w:cs="Times New Roman"/>
      <w:sz w:val="24"/>
      <w:szCs w:val="20"/>
      <w:lang w:eastAsia="ru-RU"/>
    </w:rPr>
  </w:style>
  <w:style w:type="paragraph" w:customStyle="1" w:styleId="BodyText23">
    <w:name w:val="Body Text 23"/>
    <w:basedOn w:val="auiue"/>
    <w:qFormat/>
    <w:rsid w:val="00F930F0"/>
    <w:pPr>
      <w:spacing w:line="240" w:lineRule="atLeast"/>
      <w:ind w:firstLine="567"/>
    </w:pPr>
    <w:rPr>
      <w:rFonts w:ascii="Arial" w:hAnsi="Arial"/>
      <w:sz w:val="20"/>
    </w:rPr>
  </w:style>
  <w:style w:type="paragraph" w:customStyle="1" w:styleId="BodyText26">
    <w:name w:val="Body Text 26"/>
    <w:basedOn w:val="auiue"/>
    <w:qFormat/>
    <w:rsid w:val="00F930F0"/>
    <w:pPr>
      <w:ind w:firstLine="567"/>
    </w:pPr>
    <w:rPr>
      <w:rFonts w:ascii="Arial" w:hAnsi="Arial"/>
      <w:sz w:val="18"/>
    </w:rPr>
  </w:style>
  <w:style w:type="paragraph" w:customStyle="1" w:styleId="213">
    <w:name w:val="Основной текст с отступом 21"/>
    <w:basedOn w:val="auiue"/>
    <w:qFormat/>
    <w:rsid w:val="00F930F0"/>
    <w:rPr>
      <w:rFonts w:ascii="Arial" w:hAnsi="Arial"/>
      <w:sz w:val="20"/>
    </w:rPr>
  </w:style>
  <w:style w:type="paragraph" w:customStyle="1" w:styleId="BodyText25">
    <w:name w:val="Body Text 25"/>
    <w:basedOn w:val="auiue"/>
    <w:qFormat/>
    <w:rsid w:val="00F930F0"/>
    <w:pPr>
      <w:tabs>
        <w:tab w:val="left" w:pos="0"/>
      </w:tabs>
      <w:spacing w:line="360" w:lineRule="auto"/>
      <w:ind w:firstLine="0"/>
    </w:pPr>
    <w:rPr>
      <w:rFonts w:ascii="Arial" w:hAnsi="Arial"/>
      <w:sz w:val="20"/>
    </w:rPr>
  </w:style>
  <w:style w:type="paragraph" w:customStyle="1" w:styleId="afff8">
    <w:name w:val="бычный"/>
    <w:qFormat/>
    <w:rsid w:val="00F930F0"/>
    <w:pPr>
      <w:widowControl w:val="0"/>
      <w:ind w:firstLine="709"/>
      <w:jc w:val="both"/>
    </w:pPr>
    <w:rPr>
      <w:rFonts w:ascii="Journal" w:eastAsia="Times New Roman" w:hAnsi="Journal" w:cs="Times New Roman"/>
      <w:sz w:val="24"/>
      <w:szCs w:val="20"/>
      <w:lang w:eastAsia="ru-RU"/>
    </w:rPr>
  </w:style>
  <w:style w:type="paragraph" w:customStyle="1" w:styleId="Iniiaiieoaeno">
    <w:name w:val="Iniiaiie oaeno"/>
    <w:basedOn w:val="a"/>
    <w:qFormat/>
    <w:rsid w:val="009A3072"/>
    <w:pPr>
      <w:widowControl w:val="0"/>
      <w:spacing w:after="120"/>
      <w:ind w:firstLine="720"/>
    </w:pPr>
    <w:rPr>
      <w:rFonts w:ascii="Tms Rmn" w:hAnsi="Tms Rmn"/>
      <w:sz w:val="20"/>
      <w:szCs w:val="20"/>
    </w:rPr>
  </w:style>
  <w:style w:type="paragraph" w:styleId="afff9">
    <w:name w:val="Normal (Web)"/>
    <w:basedOn w:val="a"/>
    <w:uiPriority w:val="99"/>
    <w:unhideWhenUsed/>
    <w:qFormat/>
    <w:rsid w:val="00D63E93"/>
    <w:pPr>
      <w:spacing w:beforeAutospacing="1" w:afterAutospacing="1"/>
    </w:pPr>
  </w:style>
  <w:style w:type="paragraph" w:customStyle="1" w:styleId="afffa">
    <w:name w:val="Содержимое таблицы"/>
    <w:basedOn w:val="a"/>
    <w:qFormat/>
    <w:rsid w:val="001C731D"/>
    <w:pPr>
      <w:suppressLineNumbers/>
    </w:pPr>
    <w:rPr>
      <w:rFonts w:cs="Calibri"/>
      <w:lang w:eastAsia="ar-SA"/>
    </w:rPr>
  </w:style>
  <w:style w:type="paragraph" w:customStyle="1" w:styleId="afffb">
    <w:name w:val="Заголовок таблицы"/>
    <w:basedOn w:val="a"/>
    <w:qFormat/>
    <w:rsid w:val="001C731D"/>
    <w:pPr>
      <w:suppressLineNumbers/>
      <w:jc w:val="center"/>
    </w:pPr>
    <w:rPr>
      <w:rFonts w:cs="Calibri"/>
      <w:b/>
      <w:bCs/>
      <w:lang w:eastAsia="ar-SA"/>
    </w:rPr>
  </w:style>
  <w:style w:type="paragraph" w:customStyle="1" w:styleId="18">
    <w:name w:val="Заголовок1"/>
    <w:basedOn w:val="a"/>
    <w:next w:val="aff1"/>
    <w:qFormat/>
    <w:rsid w:val="001C731D"/>
    <w:pPr>
      <w:keepNext/>
      <w:spacing w:before="240" w:after="120"/>
    </w:pPr>
    <w:rPr>
      <w:rFonts w:ascii="Arial" w:eastAsia="SimSun" w:hAnsi="Arial" w:cs="Mangal"/>
      <w:sz w:val="28"/>
      <w:szCs w:val="28"/>
      <w:lang w:eastAsia="ar-SA"/>
    </w:rPr>
  </w:style>
  <w:style w:type="paragraph" w:customStyle="1" w:styleId="27">
    <w:name w:val="Основной текст с отступом 2 Знак"/>
    <w:basedOn w:val="a"/>
    <w:link w:val="26"/>
    <w:qFormat/>
    <w:rsid w:val="001C731D"/>
    <w:pPr>
      <w:suppressLineNumbers/>
      <w:spacing w:before="120" w:after="120"/>
    </w:pPr>
    <w:rPr>
      <w:rFonts w:ascii="Arial" w:hAnsi="Arial" w:cs="Mangal"/>
      <w:i/>
      <w:iCs/>
      <w:sz w:val="20"/>
      <w:lang w:eastAsia="ar-SA"/>
    </w:rPr>
  </w:style>
  <w:style w:type="paragraph" w:customStyle="1" w:styleId="28">
    <w:name w:val="Указатель2"/>
    <w:basedOn w:val="a"/>
    <w:qFormat/>
    <w:rsid w:val="001C731D"/>
    <w:pPr>
      <w:suppressLineNumbers/>
    </w:pPr>
    <w:rPr>
      <w:rFonts w:ascii="Arial" w:hAnsi="Arial" w:cs="Mangal"/>
      <w:lang w:eastAsia="ar-SA"/>
    </w:rPr>
  </w:style>
  <w:style w:type="paragraph" w:customStyle="1" w:styleId="19">
    <w:name w:val="Указатель1"/>
    <w:basedOn w:val="a"/>
    <w:qFormat/>
    <w:rsid w:val="001C731D"/>
    <w:pPr>
      <w:suppressLineNumbers/>
    </w:pPr>
    <w:rPr>
      <w:rFonts w:ascii="Arial" w:hAnsi="Arial" w:cs="Mangal"/>
      <w:lang w:eastAsia="ar-SA"/>
    </w:rPr>
  </w:style>
  <w:style w:type="paragraph" w:styleId="afffc">
    <w:name w:val="Revision"/>
    <w:qFormat/>
    <w:rsid w:val="001C731D"/>
    <w:rPr>
      <w:rFonts w:ascii="Times New Roman" w:eastAsia="Arial" w:hAnsi="Times New Roman" w:cs="Times New Roman"/>
      <w:sz w:val="24"/>
      <w:szCs w:val="24"/>
      <w:lang w:eastAsia="ar-SA"/>
    </w:rPr>
  </w:style>
  <w:style w:type="paragraph" w:customStyle="1" w:styleId="ConsPlusNonformat">
    <w:name w:val="ConsPlusNonformat"/>
    <w:basedOn w:val="a"/>
    <w:next w:val="ConsPlusNormal0"/>
    <w:qFormat/>
    <w:rsid w:val="001C731D"/>
    <w:rPr>
      <w:rFonts w:ascii="Courier New" w:eastAsia="Courier New" w:hAnsi="Courier New" w:cs="Courier New"/>
      <w:lang w:eastAsia="ar-SA"/>
    </w:rPr>
  </w:style>
  <w:style w:type="paragraph" w:customStyle="1" w:styleId="ConsNonformat">
    <w:name w:val="ConsNonformat"/>
    <w:qFormat/>
    <w:rsid w:val="001C731D"/>
    <w:pPr>
      <w:widowControl w:val="0"/>
    </w:pPr>
    <w:rPr>
      <w:rFonts w:ascii="Courier New" w:eastAsia="Arial" w:hAnsi="Courier New" w:cs="Courier New"/>
      <w:sz w:val="20"/>
      <w:szCs w:val="20"/>
      <w:lang w:eastAsia="ar-SA"/>
    </w:rPr>
  </w:style>
  <w:style w:type="paragraph" w:customStyle="1" w:styleId="Char">
    <w:name w:val="Char Знак Знак"/>
    <w:basedOn w:val="a"/>
    <w:qFormat/>
    <w:rsid w:val="001C731D"/>
    <w:pPr>
      <w:widowControl w:val="0"/>
      <w:spacing w:after="160" w:line="240" w:lineRule="exact"/>
      <w:jc w:val="right"/>
    </w:pPr>
    <w:rPr>
      <w:rFonts w:ascii="Arial" w:hAnsi="Arial" w:cs="Arial"/>
      <w:sz w:val="20"/>
      <w:szCs w:val="20"/>
      <w:lang w:val="en-GB" w:eastAsia="ar-SA"/>
    </w:rPr>
  </w:style>
  <w:style w:type="paragraph" w:customStyle="1" w:styleId="1a">
    <w:name w:val="1"/>
    <w:basedOn w:val="a"/>
    <w:qFormat/>
    <w:rsid w:val="001C731D"/>
    <w:pPr>
      <w:widowControl w:val="0"/>
      <w:spacing w:after="160" w:line="240" w:lineRule="exact"/>
      <w:jc w:val="right"/>
    </w:pPr>
    <w:rPr>
      <w:rFonts w:ascii="Arial" w:hAnsi="Arial" w:cs="Arial"/>
      <w:sz w:val="20"/>
      <w:szCs w:val="20"/>
      <w:lang w:val="en-GB" w:eastAsia="ar-SA"/>
    </w:rPr>
  </w:style>
  <w:style w:type="paragraph" w:customStyle="1" w:styleId="1b">
    <w:name w:val="Знак Знак Знак1 Знак Знак Знак Знак"/>
    <w:basedOn w:val="a"/>
    <w:qFormat/>
    <w:rsid w:val="001C731D"/>
    <w:pPr>
      <w:spacing w:after="160" w:line="240" w:lineRule="exact"/>
      <w:jc w:val="both"/>
    </w:pPr>
    <w:rPr>
      <w:rFonts w:ascii="Verdana" w:hAnsi="Verdana"/>
      <w:sz w:val="22"/>
      <w:szCs w:val="20"/>
      <w:lang w:val="en-US" w:eastAsia="ar-SA"/>
    </w:rPr>
  </w:style>
  <w:style w:type="paragraph" w:customStyle="1" w:styleId="ConsNormal0">
    <w:name w:val="ConsNormal"/>
    <w:qFormat/>
    <w:rsid w:val="001C731D"/>
    <w:pPr>
      <w:widowControl w:val="0"/>
      <w:ind w:right="19772" w:firstLine="720"/>
    </w:pPr>
    <w:rPr>
      <w:rFonts w:ascii="Arial" w:eastAsia="Arial" w:hAnsi="Arial" w:cs="Arial"/>
      <w:lang w:eastAsia="ar-SA"/>
    </w:rPr>
  </w:style>
  <w:style w:type="paragraph" w:customStyle="1" w:styleId="1c">
    <w:name w:val="Знак1"/>
    <w:basedOn w:val="a"/>
    <w:qFormat/>
    <w:rsid w:val="001C731D"/>
    <w:pPr>
      <w:widowControl w:val="0"/>
      <w:spacing w:after="160" w:line="240" w:lineRule="exact"/>
      <w:jc w:val="right"/>
    </w:pPr>
    <w:rPr>
      <w:rFonts w:ascii="Arial" w:hAnsi="Arial" w:cs="Arial"/>
      <w:sz w:val="20"/>
      <w:szCs w:val="20"/>
      <w:lang w:val="en-GB" w:eastAsia="ar-SA"/>
    </w:rPr>
  </w:style>
  <w:style w:type="paragraph" w:customStyle="1" w:styleId="1d">
    <w:name w:val="Нумерованный список1"/>
    <w:basedOn w:val="a"/>
    <w:qFormat/>
    <w:rsid w:val="001C731D"/>
    <w:pPr>
      <w:widowControl w:val="0"/>
    </w:pPr>
    <w:rPr>
      <w:rFonts w:ascii="Arial" w:hAnsi="Arial" w:cs="Arial"/>
      <w:sz w:val="18"/>
      <w:szCs w:val="18"/>
      <w:lang w:eastAsia="ar-SA"/>
    </w:rPr>
  </w:style>
  <w:style w:type="paragraph" w:customStyle="1" w:styleId="afffd">
    <w:name w:val="ЗАГОЛОВОК ТЗ"/>
    <w:basedOn w:val="a"/>
    <w:qFormat/>
    <w:rsid w:val="001C731D"/>
    <w:pPr>
      <w:spacing w:after="120"/>
      <w:jc w:val="center"/>
    </w:pPr>
    <w:rPr>
      <w:b/>
      <w:caps/>
      <w:sz w:val="28"/>
      <w:szCs w:val="28"/>
      <w:lang w:eastAsia="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1C731D"/>
    <w:pPr>
      <w:spacing w:before="280" w:after="280"/>
    </w:pPr>
    <w:rPr>
      <w:rFonts w:ascii="Tahoma" w:hAnsi="Tahoma"/>
      <w:sz w:val="20"/>
      <w:szCs w:val="20"/>
      <w:lang w:val="en-US" w:eastAsia="ar-SA"/>
    </w:rPr>
  </w:style>
  <w:style w:type="paragraph" w:customStyle="1" w:styleId="1e">
    <w:name w:val="Стиль1"/>
    <w:basedOn w:val="a"/>
    <w:qFormat/>
    <w:rsid w:val="001C731D"/>
    <w:rPr>
      <w:lang w:eastAsia="ar-SA"/>
    </w:rPr>
  </w:style>
  <w:style w:type="paragraph" w:customStyle="1" w:styleId="2">
    <w:name w:val="Стиль2"/>
    <w:basedOn w:val="a"/>
    <w:qFormat/>
    <w:rsid w:val="001C731D"/>
    <w:pPr>
      <w:numPr>
        <w:numId w:val="3"/>
      </w:numPr>
    </w:pPr>
    <w:rPr>
      <w:lang w:eastAsia="ar-SA"/>
    </w:rPr>
  </w:style>
  <w:style w:type="paragraph" w:customStyle="1" w:styleId="36">
    <w:name w:val="Основной текст с отступом 3 Знак"/>
    <w:basedOn w:val="a"/>
    <w:link w:val="35"/>
    <w:qFormat/>
    <w:rsid w:val="001C731D"/>
    <w:pPr>
      <w:tabs>
        <w:tab w:val="left" w:pos="432"/>
      </w:tabs>
      <w:ind w:left="432" w:hanging="432"/>
    </w:pPr>
    <w:rPr>
      <w:lang w:eastAsia="ar-SA"/>
    </w:rPr>
  </w:style>
  <w:style w:type="paragraph" w:customStyle="1" w:styleId="1f">
    <w:name w:val="Текст примечания1"/>
    <w:basedOn w:val="a"/>
    <w:qFormat/>
    <w:rsid w:val="001C731D"/>
    <w:rPr>
      <w:sz w:val="20"/>
      <w:szCs w:val="20"/>
      <w:lang w:eastAsia="ar-SA"/>
    </w:rPr>
  </w:style>
  <w:style w:type="paragraph" w:customStyle="1" w:styleId="1f0">
    <w:name w:val="Текст1"/>
    <w:basedOn w:val="a"/>
    <w:qFormat/>
    <w:rsid w:val="001C731D"/>
    <w:rPr>
      <w:rFonts w:ascii="Courier New" w:hAnsi="Courier New" w:cs="Courier New"/>
      <w:sz w:val="20"/>
      <w:szCs w:val="20"/>
      <w:lang w:eastAsia="ar-SA"/>
    </w:rPr>
  </w:style>
  <w:style w:type="paragraph" w:styleId="41">
    <w:name w:val="toc 4"/>
    <w:basedOn w:val="19"/>
    <w:rsid w:val="001C731D"/>
    <w:pPr>
      <w:tabs>
        <w:tab w:val="right" w:leader="dot" w:pos="8789"/>
      </w:tabs>
      <w:ind w:left="849"/>
    </w:pPr>
  </w:style>
  <w:style w:type="paragraph" w:styleId="5">
    <w:name w:val="toc 5"/>
    <w:basedOn w:val="19"/>
    <w:rsid w:val="001C731D"/>
    <w:pPr>
      <w:tabs>
        <w:tab w:val="right" w:leader="dot" w:pos="8506"/>
      </w:tabs>
      <w:ind w:left="1132"/>
    </w:pPr>
  </w:style>
  <w:style w:type="paragraph" w:styleId="6">
    <w:name w:val="toc 6"/>
    <w:basedOn w:val="19"/>
    <w:rsid w:val="001C731D"/>
    <w:pPr>
      <w:tabs>
        <w:tab w:val="right" w:leader="dot" w:pos="8223"/>
      </w:tabs>
      <w:ind w:left="1415"/>
    </w:pPr>
  </w:style>
  <w:style w:type="paragraph" w:styleId="71">
    <w:name w:val="toc 7"/>
    <w:basedOn w:val="19"/>
    <w:rsid w:val="001C731D"/>
    <w:pPr>
      <w:tabs>
        <w:tab w:val="right" w:leader="dot" w:pos="7940"/>
      </w:tabs>
      <w:ind w:left="1698"/>
    </w:pPr>
  </w:style>
  <w:style w:type="paragraph" w:styleId="8">
    <w:name w:val="toc 8"/>
    <w:basedOn w:val="19"/>
    <w:rsid w:val="001C731D"/>
    <w:pPr>
      <w:tabs>
        <w:tab w:val="right" w:leader="dot" w:pos="7657"/>
      </w:tabs>
      <w:ind w:left="1981"/>
    </w:pPr>
  </w:style>
  <w:style w:type="paragraph" w:styleId="9">
    <w:name w:val="toc 9"/>
    <w:basedOn w:val="19"/>
    <w:rsid w:val="001C731D"/>
    <w:pPr>
      <w:tabs>
        <w:tab w:val="right" w:leader="dot" w:pos="7374"/>
      </w:tabs>
      <w:ind w:left="2264"/>
    </w:pPr>
  </w:style>
  <w:style w:type="paragraph" w:customStyle="1" w:styleId="11">
    <w:name w:val="Заголовок 1 Знак1"/>
    <w:basedOn w:val="19"/>
    <w:link w:val="1"/>
    <w:qFormat/>
    <w:rsid w:val="001C731D"/>
    <w:pPr>
      <w:tabs>
        <w:tab w:val="right" w:leader="dot" w:pos="7091"/>
      </w:tabs>
      <w:ind w:left="2547"/>
    </w:pPr>
  </w:style>
  <w:style w:type="paragraph" w:customStyle="1" w:styleId="afffe">
    <w:name w:val="Содержимое врезки"/>
    <w:basedOn w:val="aff1"/>
    <w:qFormat/>
    <w:rsid w:val="001C731D"/>
    <w:rPr>
      <w:sz w:val="20"/>
      <w:szCs w:val="20"/>
      <w:lang w:eastAsia="ar-SA"/>
    </w:rPr>
  </w:style>
  <w:style w:type="paragraph" w:styleId="affff">
    <w:name w:val="endnote text"/>
    <w:basedOn w:val="a"/>
    <w:uiPriority w:val="99"/>
    <w:semiHidden/>
    <w:unhideWhenUsed/>
    <w:rsid w:val="000A2C94"/>
    <w:rPr>
      <w:sz w:val="20"/>
      <w:szCs w:val="20"/>
    </w:rPr>
  </w:style>
  <w:style w:type="table" w:styleId="affff0">
    <w:name w:val="Table Grid"/>
    <w:basedOn w:val="a1"/>
    <w:uiPriority w:val="39"/>
    <w:rsid w:val="00E673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1">
    <w:name w:val="Сетка таблицы1"/>
    <w:basedOn w:val="a1"/>
    <w:uiPriority w:val="39"/>
    <w:rsid w:val="00EC37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765E6E"/>
    <w:rPr>
      <w:rFonts w:eastAsiaTheme="minorEastAsia"/>
      <w:lang w:eastAsia="ru-RU"/>
    </w:rPr>
    <w:tblPr>
      <w:tblCellMar>
        <w:top w:w="0" w:type="dxa"/>
        <w:left w:w="0" w:type="dxa"/>
        <w:bottom w:w="0" w:type="dxa"/>
        <w:right w:w="0" w:type="dxa"/>
      </w:tblCellMar>
    </w:tblPr>
  </w:style>
  <w:style w:type="table" w:customStyle="1" w:styleId="TableStyle2">
    <w:name w:val="TableStyle2"/>
    <w:rsid w:val="007562AE"/>
    <w:rPr>
      <w:sz w:val="16"/>
      <w:lang w:eastAsia="ru-RU"/>
    </w:rPr>
    <w:tblPr>
      <w:tblCellMar>
        <w:top w:w="0" w:type="dxa"/>
        <w:left w:w="0" w:type="dxa"/>
        <w:bottom w:w="0" w:type="dxa"/>
        <w:right w:w="0" w:type="dxa"/>
      </w:tblCellMar>
    </w:tblPr>
  </w:style>
  <w:style w:type="table" w:customStyle="1" w:styleId="TableStyle21">
    <w:name w:val="TableStyle21"/>
    <w:rsid w:val="00692049"/>
    <w:pPr>
      <w:suppressAutoHyphens w:val="0"/>
    </w:pPr>
    <w:rPr>
      <w:rFonts w:ascii="Arial" w:eastAsia="Times New Roman" w:hAnsi="Arial"/>
      <w:sz w:val="16"/>
      <w:lang w:eastAsia="ru-RU"/>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4A1CE3-6435-46BF-8B29-BD9952875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73</TotalTime>
  <Pages>9</Pages>
  <Words>3328</Words>
  <Characters>18971</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Слепнев Петр Юрьевич</dc:creator>
  <dc:description/>
  <cp:lastModifiedBy>Екатерина Павловна Антоненко</cp:lastModifiedBy>
  <cp:revision>7</cp:revision>
  <cp:lastPrinted>2019-10-07T07:53:00Z</cp:lastPrinted>
  <dcterms:created xsi:type="dcterms:W3CDTF">2026-03-03T00:30:00Z</dcterms:created>
  <dcterms:modified xsi:type="dcterms:W3CDTF">2026-03-26T03:33:00Z</dcterms:modified>
  <dc:language>ru-RU</dc:language>
</cp:coreProperties>
</file>