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05" w:rsidRDefault="008B003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>
        <w:rPr>
          <w:b/>
          <w:bCs/>
          <w:sz w:val="32"/>
          <w:szCs w:val="32"/>
        </w:rPr>
        <w:t>Техническое задание</w:t>
      </w:r>
      <w:r>
        <w:rPr>
          <w:sz w:val="32"/>
          <w:szCs w:val="32"/>
        </w:rPr>
        <w:t xml:space="preserve"> </w:t>
      </w:r>
    </w:p>
    <w:p w:rsidR="004B2205" w:rsidRDefault="008B00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оказание  услуг по проведению исследовании проб питьевой воды в 2026году  СК ММЦ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273"/>
        <w:gridCol w:w="5532"/>
      </w:tblGrid>
      <w:tr w:rsidR="004B2205">
        <w:tc>
          <w:tcPr>
            <w:tcW w:w="540" w:type="dxa"/>
          </w:tcPr>
          <w:p w:rsidR="004B2205" w:rsidRDefault="008B003B">
            <w:r>
              <w:t>№</w:t>
            </w:r>
          </w:p>
          <w:p w:rsidR="004B2205" w:rsidRDefault="008B003B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0" w:type="dxa"/>
          </w:tcPr>
          <w:p w:rsidR="004B2205" w:rsidRDefault="008B00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Параметры</w:t>
            </w:r>
          </w:p>
        </w:tc>
        <w:tc>
          <w:tcPr>
            <w:tcW w:w="5631" w:type="dxa"/>
          </w:tcPr>
          <w:p w:rsidR="004B2205" w:rsidRDefault="008B003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Заданные условия </w:t>
            </w:r>
          </w:p>
        </w:tc>
      </w:tr>
      <w:tr w:rsidR="004B2205">
        <w:tc>
          <w:tcPr>
            <w:tcW w:w="540" w:type="dxa"/>
          </w:tcPr>
          <w:p w:rsidR="004B2205" w:rsidRDefault="008B003B">
            <w:r>
              <w:t>1.</w:t>
            </w:r>
          </w:p>
        </w:tc>
        <w:tc>
          <w:tcPr>
            <w:tcW w:w="3400" w:type="dxa"/>
          </w:tcPr>
          <w:p w:rsidR="004B2205" w:rsidRDefault="008B003B">
            <w:r>
              <w:t>Заказчик</w:t>
            </w:r>
          </w:p>
        </w:tc>
        <w:tc>
          <w:tcPr>
            <w:tcW w:w="5631" w:type="dxa"/>
          </w:tcPr>
          <w:p w:rsidR="004B2205" w:rsidRDefault="008B003B">
            <w:r>
              <w:t xml:space="preserve">ФГБУ «СК </w:t>
            </w:r>
            <w:proofErr w:type="gramStart"/>
            <w:r>
              <w:t>ММЦ»Минздрава</w:t>
            </w:r>
            <w:proofErr w:type="gramEnd"/>
            <w:r>
              <w:t xml:space="preserve"> России ( г.Беслан )</w:t>
            </w:r>
          </w:p>
          <w:p w:rsidR="004B2205" w:rsidRDefault="008B003B">
            <w:r>
              <w:t xml:space="preserve">РСО-Алания, Правобережный </w:t>
            </w:r>
            <w:proofErr w:type="spellStart"/>
            <w:proofErr w:type="gramStart"/>
            <w:r>
              <w:t>район,г.Беслан</w:t>
            </w:r>
            <w:proofErr w:type="spellEnd"/>
            <w:proofErr w:type="gramEnd"/>
            <w:r>
              <w:t>,</w:t>
            </w:r>
          </w:p>
          <w:p w:rsidR="004B2205" w:rsidRDefault="008B003B">
            <w:proofErr w:type="spellStart"/>
            <w:r>
              <w:t>ул.Фриева</w:t>
            </w:r>
            <w:proofErr w:type="spellEnd"/>
            <w:r>
              <w:t xml:space="preserve">, 139А </w:t>
            </w:r>
            <w:proofErr w:type="spellStart"/>
            <w:r>
              <w:rPr>
                <w:lang w:val="en-US"/>
              </w:rPr>
              <w:t>skmmcmail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</w:t>
            </w:r>
            <w:proofErr w:type="spellStart"/>
            <w:r>
              <w:t>телфакс</w:t>
            </w:r>
            <w:proofErr w:type="spellEnd"/>
            <w:r>
              <w:t xml:space="preserve"> (86737) 3-65-51/3-65-52</w:t>
            </w:r>
          </w:p>
          <w:p w:rsidR="004B2205" w:rsidRDefault="004B2205"/>
          <w:p w:rsidR="004B2205" w:rsidRDefault="004B2205"/>
        </w:tc>
      </w:tr>
      <w:tr w:rsidR="004B2205">
        <w:tc>
          <w:tcPr>
            <w:tcW w:w="540" w:type="dxa"/>
          </w:tcPr>
          <w:p w:rsidR="004B2205" w:rsidRDefault="008B003B">
            <w:r>
              <w:t>2.</w:t>
            </w:r>
          </w:p>
        </w:tc>
        <w:tc>
          <w:tcPr>
            <w:tcW w:w="3400" w:type="dxa"/>
          </w:tcPr>
          <w:p w:rsidR="004B2205" w:rsidRDefault="008B003B">
            <w:r>
              <w:t>Контактные данные</w:t>
            </w:r>
          </w:p>
          <w:p w:rsidR="004B2205" w:rsidRDefault="008B003B">
            <w:r>
              <w:t>представителя</w:t>
            </w:r>
          </w:p>
          <w:p w:rsidR="004B2205" w:rsidRDefault="008B003B">
            <w:r>
              <w:t>СК ММЦ Минздрава России</w:t>
            </w:r>
          </w:p>
          <w:p w:rsidR="004B2205" w:rsidRDefault="008B003B">
            <w:r>
              <w:t>(г.Беслан)</w:t>
            </w:r>
          </w:p>
        </w:tc>
        <w:tc>
          <w:tcPr>
            <w:tcW w:w="5631" w:type="dxa"/>
          </w:tcPr>
          <w:p w:rsidR="004B2205" w:rsidRDefault="008B003B">
            <w:r>
              <w:t xml:space="preserve">Инженер-эколог Л.С.Козырева </w:t>
            </w:r>
          </w:p>
          <w:p w:rsidR="004B2205" w:rsidRPr="00521798" w:rsidRDefault="008B003B">
            <w:r>
              <w:t>8-918-821-98-71</w:t>
            </w:r>
          </w:p>
          <w:p w:rsidR="004B2205" w:rsidRDefault="00982970">
            <w:hyperlink r:id="rId5" w:history="1">
              <w:r w:rsidR="008B003B">
                <w:rPr>
                  <w:rStyle w:val="a3"/>
                  <w:lang w:val="en-US"/>
                </w:rPr>
                <w:t>kkozyreva.larisa@yandex.ru</w:t>
              </w:r>
            </w:hyperlink>
            <w:r w:rsidR="008B003B">
              <w:rPr>
                <w:lang w:val="en-US"/>
              </w:rPr>
              <w:t xml:space="preserve"> </w:t>
            </w:r>
          </w:p>
        </w:tc>
      </w:tr>
      <w:tr w:rsidR="004B2205">
        <w:tc>
          <w:tcPr>
            <w:tcW w:w="540" w:type="dxa"/>
          </w:tcPr>
          <w:p w:rsidR="004B2205" w:rsidRDefault="008B003B"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400" w:type="dxa"/>
          </w:tcPr>
          <w:p w:rsidR="004B2205" w:rsidRDefault="008B003B">
            <w:r>
              <w:t>Предмет запроса предложений</w:t>
            </w:r>
          </w:p>
        </w:tc>
        <w:tc>
          <w:tcPr>
            <w:tcW w:w="5631" w:type="dxa"/>
          </w:tcPr>
          <w:p w:rsidR="004B2205" w:rsidRDefault="008B003B">
            <w:r>
              <w:t>Проведение исследований проб питьевой воды скважин.</w:t>
            </w:r>
          </w:p>
          <w:p w:rsidR="004B2205" w:rsidRDefault="004B2205"/>
          <w:p w:rsidR="004B2205" w:rsidRDefault="004B2205"/>
        </w:tc>
      </w:tr>
      <w:tr w:rsidR="004B2205">
        <w:tc>
          <w:tcPr>
            <w:tcW w:w="540" w:type="dxa"/>
          </w:tcPr>
          <w:p w:rsidR="004B2205" w:rsidRDefault="008B003B">
            <w:r>
              <w:t>4.</w:t>
            </w:r>
          </w:p>
        </w:tc>
        <w:tc>
          <w:tcPr>
            <w:tcW w:w="3400" w:type="dxa"/>
          </w:tcPr>
          <w:p w:rsidR="004B2205" w:rsidRDefault="008B003B">
            <w:r>
              <w:t>Основание для оказания услуг</w:t>
            </w:r>
          </w:p>
        </w:tc>
        <w:tc>
          <w:tcPr>
            <w:tcW w:w="5631" w:type="dxa"/>
          </w:tcPr>
          <w:p w:rsidR="004B2205" w:rsidRDefault="008B003B">
            <w:r>
              <w:t>Федеральный закон от 30.03.1999г.№52-ФЗ «О санитарно-эпидемиологическом благополучии населения</w:t>
            </w:r>
            <w:proofErr w:type="gramStart"/>
            <w:r>
              <w:t>» ;</w:t>
            </w:r>
            <w:proofErr w:type="gramEnd"/>
          </w:p>
          <w:p w:rsidR="004B2205" w:rsidRDefault="008B003B">
            <w:pPr>
              <w:ind w:left="240" w:hangingChars="100" w:hanging="240"/>
            </w:pPr>
            <w:r>
              <w:t xml:space="preserve">Федеральный закон от 07.12.2011года № 416-ФЗ «О водоснабжении и водоотведении» </w:t>
            </w:r>
          </w:p>
          <w:p w:rsidR="004B2205" w:rsidRDefault="004B2205"/>
          <w:p w:rsidR="004B2205" w:rsidRDefault="004B2205"/>
        </w:tc>
      </w:tr>
      <w:tr w:rsidR="004B2205">
        <w:tc>
          <w:tcPr>
            <w:tcW w:w="540" w:type="dxa"/>
          </w:tcPr>
          <w:p w:rsidR="004B2205" w:rsidRDefault="008B003B">
            <w:r>
              <w:t>5.</w:t>
            </w:r>
          </w:p>
        </w:tc>
        <w:tc>
          <w:tcPr>
            <w:tcW w:w="3400" w:type="dxa"/>
          </w:tcPr>
          <w:p w:rsidR="004B2205" w:rsidRDefault="008B003B">
            <w:r>
              <w:t>Местоположение объекта</w:t>
            </w:r>
          </w:p>
        </w:tc>
        <w:tc>
          <w:tcPr>
            <w:tcW w:w="5631" w:type="dxa"/>
          </w:tcPr>
          <w:p w:rsidR="004B2205" w:rsidRDefault="008B003B">
            <w:r>
              <w:t>ФГБУ СК ММЦ Минздрава России (г.Беслан)</w:t>
            </w:r>
          </w:p>
          <w:p w:rsidR="004B2205" w:rsidRDefault="008B003B">
            <w:r>
              <w:t>363029, РСО-</w:t>
            </w:r>
            <w:proofErr w:type="spellStart"/>
            <w:proofErr w:type="gramStart"/>
            <w:r>
              <w:t>Алания,Правобережный</w:t>
            </w:r>
            <w:proofErr w:type="spellEnd"/>
            <w:proofErr w:type="gramEnd"/>
            <w:r>
              <w:t xml:space="preserve"> район,</w:t>
            </w:r>
          </w:p>
          <w:p w:rsidR="004B2205" w:rsidRDefault="008B003B">
            <w:proofErr w:type="spellStart"/>
            <w:proofErr w:type="gramStart"/>
            <w:r>
              <w:t>г.Беслан,ул.Фриева</w:t>
            </w:r>
            <w:proofErr w:type="spellEnd"/>
            <w:proofErr w:type="gramEnd"/>
            <w:r>
              <w:t xml:space="preserve">, 139А </w:t>
            </w:r>
            <w:proofErr w:type="spellStart"/>
            <w:r>
              <w:rPr>
                <w:lang w:val="en-US"/>
              </w:rPr>
              <w:t>skmmcmail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</w:t>
            </w:r>
            <w:proofErr w:type="spellStart"/>
            <w:r>
              <w:t>телфакс</w:t>
            </w:r>
            <w:proofErr w:type="spellEnd"/>
          </w:p>
          <w:p w:rsidR="004B2205" w:rsidRDefault="008B003B">
            <w:r>
              <w:t xml:space="preserve">(86737)3-65-51/3-65-52 </w:t>
            </w:r>
          </w:p>
          <w:p w:rsidR="004B2205" w:rsidRDefault="004B2205"/>
        </w:tc>
      </w:tr>
      <w:tr w:rsidR="004B2205">
        <w:tc>
          <w:tcPr>
            <w:tcW w:w="540" w:type="dxa"/>
          </w:tcPr>
          <w:p w:rsidR="004B2205" w:rsidRDefault="008B003B">
            <w:r>
              <w:t>6.</w:t>
            </w:r>
          </w:p>
        </w:tc>
        <w:tc>
          <w:tcPr>
            <w:tcW w:w="3400" w:type="dxa"/>
          </w:tcPr>
          <w:p w:rsidR="004B2205" w:rsidRDefault="008B003B">
            <w:r>
              <w:t>Объем оказываемых услуг</w:t>
            </w:r>
          </w:p>
        </w:tc>
        <w:tc>
          <w:tcPr>
            <w:tcW w:w="5631" w:type="dxa"/>
          </w:tcPr>
          <w:p w:rsidR="004B2205" w:rsidRDefault="008B003B">
            <w:r>
              <w:t xml:space="preserve">Оказание услуг по проведению производственного контроля качества питьевой воды скважин ФГБУ «СК </w:t>
            </w:r>
            <w:proofErr w:type="gramStart"/>
            <w:r>
              <w:t>ММЦ»  Минздрава</w:t>
            </w:r>
            <w:proofErr w:type="gramEnd"/>
            <w:r>
              <w:t xml:space="preserve"> России (г.Беслан), объем услуг - количество точек отбора проб питьевой воды - 3.</w:t>
            </w:r>
          </w:p>
        </w:tc>
      </w:tr>
      <w:tr w:rsidR="004B2205">
        <w:tc>
          <w:tcPr>
            <w:tcW w:w="540" w:type="dxa"/>
          </w:tcPr>
          <w:p w:rsidR="004B2205" w:rsidRDefault="008B003B">
            <w:r>
              <w:t>7.</w:t>
            </w:r>
          </w:p>
        </w:tc>
        <w:tc>
          <w:tcPr>
            <w:tcW w:w="3400" w:type="dxa"/>
          </w:tcPr>
          <w:p w:rsidR="004B2205" w:rsidRDefault="008B003B">
            <w:r>
              <w:t xml:space="preserve"> Срок оказания услуг</w:t>
            </w:r>
          </w:p>
        </w:tc>
        <w:tc>
          <w:tcPr>
            <w:tcW w:w="5631" w:type="dxa"/>
          </w:tcPr>
          <w:p w:rsidR="004B2205" w:rsidRDefault="00982970">
            <w:r>
              <w:t>Срок оказания</w:t>
            </w:r>
            <w:r w:rsidR="008B003B">
              <w:t xml:space="preserve"> услуг</w:t>
            </w:r>
            <w:r>
              <w:t xml:space="preserve"> 1 календарный день с момента подписания </w:t>
            </w:r>
            <w:proofErr w:type="gramStart"/>
            <w:r>
              <w:t>Договора</w:t>
            </w:r>
            <w:r w:rsidR="008B003B">
              <w:t xml:space="preserve"> </w:t>
            </w:r>
            <w:r>
              <w:t xml:space="preserve"> </w:t>
            </w:r>
            <w:r w:rsidR="008B003B">
              <w:t>по</w:t>
            </w:r>
            <w:proofErr w:type="gramEnd"/>
            <w:r w:rsidR="008B003B">
              <w:t xml:space="preserve"> 31.12.2026 гг.</w:t>
            </w:r>
            <w:bookmarkStart w:id="0" w:name="_GoBack"/>
            <w:bookmarkEnd w:id="0"/>
          </w:p>
          <w:p w:rsidR="004B2205" w:rsidRDefault="008B003B">
            <w:r>
              <w:t>Срок предоставления результатов лабораторных исследований - не реже 1 раза в квартал.</w:t>
            </w:r>
          </w:p>
          <w:p w:rsidR="004B2205" w:rsidRDefault="004B2205"/>
        </w:tc>
      </w:tr>
      <w:tr w:rsidR="004B2205">
        <w:tc>
          <w:tcPr>
            <w:tcW w:w="540" w:type="dxa"/>
          </w:tcPr>
          <w:p w:rsidR="004B2205" w:rsidRDefault="008B003B">
            <w:r>
              <w:t xml:space="preserve"> 8.</w:t>
            </w:r>
          </w:p>
        </w:tc>
        <w:tc>
          <w:tcPr>
            <w:tcW w:w="3400" w:type="dxa"/>
          </w:tcPr>
          <w:p w:rsidR="004B2205" w:rsidRDefault="008B003B">
            <w:r>
              <w:t>Требования к Исполнителю</w:t>
            </w:r>
          </w:p>
        </w:tc>
        <w:tc>
          <w:tcPr>
            <w:tcW w:w="5631" w:type="dxa"/>
          </w:tcPr>
          <w:p w:rsidR="004B2205" w:rsidRDefault="008B003B">
            <w:pPr>
              <w:numPr>
                <w:ilvl w:val="0"/>
                <w:numId w:val="1"/>
              </w:numPr>
            </w:pPr>
            <w:r>
              <w:t xml:space="preserve">Проведение лабораторных исследований и испытаний в рамках производственного контроля качества питьевой воды должно осуществляться юридическим лицом, аккредитованным в соответствии с законодательством Российской Федерации об аккредитации в национальной системе аккредитации (п.4 ст. 25 Федерального закона от 07.12.2011 416-ФЗ «О водоснабжении и водоснабжении и </w:t>
            </w:r>
            <w:proofErr w:type="gramStart"/>
            <w:r>
              <w:t>водоотведении )</w:t>
            </w:r>
            <w:proofErr w:type="gramEnd"/>
            <w:r>
              <w:t xml:space="preserve">» . </w:t>
            </w:r>
          </w:p>
          <w:p w:rsidR="004B2205" w:rsidRDefault="008B003B">
            <w:pPr>
              <w:numPr>
                <w:ilvl w:val="0"/>
                <w:numId w:val="1"/>
              </w:numPr>
            </w:pPr>
            <w:r>
              <w:t xml:space="preserve">Исполнитель должен иметь собственную аккредитованную лабораторию для проведения </w:t>
            </w:r>
            <w:r>
              <w:lastRenderedPageBreak/>
              <w:t>химического, бактериологического исследования питьевой воды.</w:t>
            </w:r>
          </w:p>
          <w:p w:rsidR="004B2205" w:rsidRDefault="008B003B">
            <w:pPr>
              <w:numPr>
                <w:ilvl w:val="0"/>
                <w:numId w:val="1"/>
              </w:numPr>
            </w:pPr>
            <w:r>
              <w:t xml:space="preserve">Лаборатория, осуществляющая контроль, должна быть аттестована в обязательном порядке в соответствии с рекомендациями МИ 2427-97 «Оценка состояния измерений в испытательных и измерительных лабораториях» и аккредитована в соответствии с ГОСТ 51000.3-96 «Общие требования к испытательным лабораториям».  </w:t>
            </w:r>
          </w:p>
          <w:p w:rsidR="004B2205" w:rsidRDefault="008B003B">
            <w:pPr>
              <w:numPr>
                <w:ilvl w:val="0"/>
                <w:numId w:val="1"/>
              </w:numPr>
            </w:pPr>
            <w:r>
              <w:t xml:space="preserve">Наличие на праве собственности сертифицированных средств измерений, технические  характеристики которых соответствуют требованиям действующего законодательства с действующим сроком поверки на период оказания услуг. </w:t>
            </w:r>
          </w:p>
          <w:p w:rsidR="004B2205" w:rsidRDefault="008B003B">
            <w:pPr>
              <w:numPr>
                <w:ilvl w:val="0"/>
                <w:numId w:val="1"/>
              </w:numPr>
            </w:pPr>
            <w:r>
              <w:t xml:space="preserve">Исполнитель обязан использовать в своей работе методики аналитического </w:t>
            </w:r>
            <w:proofErr w:type="spellStart"/>
            <w:proofErr w:type="gramStart"/>
            <w:r>
              <w:t>контроля,методики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микробиологических,паразитологических</w:t>
            </w:r>
            <w:proofErr w:type="spellEnd"/>
            <w:r>
              <w:t xml:space="preserve"> и радиологических анализов, указанные в области аккредитации испытательной лаборатории Исполнителя.</w:t>
            </w:r>
          </w:p>
        </w:tc>
      </w:tr>
      <w:tr w:rsidR="004B2205">
        <w:tc>
          <w:tcPr>
            <w:tcW w:w="540" w:type="dxa"/>
          </w:tcPr>
          <w:p w:rsidR="004B2205" w:rsidRDefault="008B003B">
            <w:r>
              <w:lastRenderedPageBreak/>
              <w:t>9.</w:t>
            </w:r>
          </w:p>
        </w:tc>
        <w:tc>
          <w:tcPr>
            <w:tcW w:w="3400" w:type="dxa"/>
          </w:tcPr>
          <w:p w:rsidR="004B2205" w:rsidRDefault="008B003B">
            <w:r>
              <w:t>Общие условия и требования,</w:t>
            </w:r>
          </w:p>
          <w:p w:rsidR="004B2205" w:rsidRDefault="008B003B">
            <w:proofErr w:type="gramStart"/>
            <w:r>
              <w:t>предъявляемые</w:t>
            </w:r>
            <w:proofErr w:type="gramEnd"/>
            <w:r>
              <w:t xml:space="preserve"> к Исполнителю</w:t>
            </w:r>
          </w:p>
          <w:p w:rsidR="004B2205" w:rsidRDefault="004B2205"/>
        </w:tc>
        <w:tc>
          <w:tcPr>
            <w:tcW w:w="5631" w:type="dxa"/>
          </w:tcPr>
          <w:p w:rsidR="004B2205" w:rsidRDefault="008B003B">
            <w:r>
              <w:t xml:space="preserve">1.При оказании услуг Исполнитель обязан соблюдать </w:t>
            </w:r>
          </w:p>
          <w:p w:rsidR="004B2205" w:rsidRDefault="008B003B">
            <w:proofErr w:type="gramStart"/>
            <w:r>
              <w:t>требования</w:t>
            </w:r>
            <w:proofErr w:type="gramEnd"/>
            <w:r>
              <w:t xml:space="preserve"> законодательства в области охраны труда, </w:t>
            </w:r>
            <w:proofErr w:type="spellStart"/>
            <w:r>
              <w:t>промышленной,пожарной</w:t>
            </w:r>
            <w:proofErr w:type="spellEnd"/>
            <w:r>
              <w:t xml:space="preserve"> безопасности и охраны окружающей среды в соответствии со спецификой оказываемых услуг.</w:t>
            </w:r>
          </w:p>
          <w:p w:rsidR="004B2205" w:rsidRDefault="008B003B">
            <w:r>
              <w:t xml:space="preserve">Исполнитель берет на себя обязательства по обеспечению и контролю своих действий в целях сохранения здоровья, создания безопасных условий труда, сбережения окружающей </w:t>
            </w:r>
            <w:proofErr w:type="spellStart"/>
            <w:proofErr w:type="gramStart"/>
            <w:r>
              <w:t>среды,безопасности</w:t>
            </w:r>
            <w:proofErr w:type="spellEnd"/>
            <w:proofErr w:type="gramEnd"/>
            <w:r>
              <w:t xml:space="preserve"> работающих.</w:t>
            </w:r>
          </w:p>
          <w:p w:rsidR="004B2205" w:rsidRDefault="008B003B">
            <w:r>
              <w:t xml:space="preserve">2.Весь задействованный в работе персонал Исполнителя должен соблюдать все необходимые меры противопожарной, промышленной безопасности, охраны труда и санитарии, охраны окружающей среды, благоустройства и безопасности дорожного движения в соответствии с </w:t>
            </w:r>
          </w:p>
          <w:p w:rsidR="004B2205" w:rsidRDefault="008B003B">
            <w:r>
              <w:t xml:space="preserve">действующим законодательством РФ и обеспечивать соблюдение требований, инструкций о пропускном и внутри объектовом режимах, использовать спецодежду, </w:t>
            </w:r>
            <w:proofErr w:type="spellStart"/>
            <w:r>
              <w:t>спецобувь</w:t>
            </w:r>
            <w:proofErr w:type="spellEnd"/>
            <w:r>
              <w:t xml:space="preserve"> и средства индивидуальной защиты.</w:t>
            </w:r>
          </w:p>
        </w:tc>
      </w:tr>
    </w:tbl>
    <w:p w:rsidR="004B2205" w:rsidRDefault="004B2205"/>
    <w:p w:rsidR="004B2205" w:rsidRDefault="008B003B">
      <w:pPr>
        <w:ind w:firstLineChars="650" w:firstLine="1560"/>
      </w:pPr>
      <w:r>
        <w:t xml:space="preserve">Перечень лабораторных исследований проб питьевой воды </w:t>
      </w:r>
    </w:p>
    <w:p w:rsidR="004B2205" w:rsidRDefault="004B2205">
      <w:pPr>
        <w:ind w:firstLineChars="650" w:firstLine="156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5"/>
        <w:gridCol w:w="1134"/>
      </w:tblGrid>
      <w:tr w:rsidR="00295903" w:rsidTr="0037648D">
        <w:tc>
          <w:tcPr>
            <w:tcW w:w="8075" w:type="dxa"/>
          </w:tcPr>
          <w:p w:rsidR="00295903" w:rsidRDefault="00295903">
            <w:r>
              <w:t>Наименование</w:t>
            </w:r>
          </w:p>
          <w:p w:rsidR="00295903" w:rsidRDefault="00295903">
            <w:r>
              <w:t xml:space="preserve"> работ </w:t>
            </w:r>
          </w:p>
        </w:tc>
        <w:tc>
          <w:tcPr>
            <w:tcW w:w="1134" w:type="dxa"/>
          </w:tcPr>
          <w:p w:rsidR="00295903" w:rsidRDefault="00295903">
            <w:r>
              <w:t>Кол-во проб за квартал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Водозабор-1 </w:t>
            </w:r>
            <w:proofErr w:type="spellStart"/>
            <w:r>
              <w:rPr>
                <w:b/>
                <w:bCs/>
              </w:rPr>
              <w:t>скаважина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295903" w:rsidRDefault="00295903"/>
        </w:tc>
      </w:tr>
      <w:tr w:rsidR="00295903" w:rsidTr="0037648D">
        <w:trPr>
          <w:trHeight w:val="861"/>
        </w:trPr>
        <w:tc>
          <w:tcPr>
            <w:tcW w:w="8075" w:type="dxa"/>
          </w:tcPr>
          <w:p w:rsidR="00295903" w:rsidRDefault="00295903">
            <w:r>
              <w:lastRenderedPageBreak/>
              <w:t xml:space="preserve">Контроль качества воды </w:t>
            </w:r>
          </w:p>
          <w:p w:rsidR="00295903" w:rsidRDefault="00295903">
            <w:r>
              <w:t xml:space="preserve">Краткий с/х анализ    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>Микробиологическое исследование воды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>Выезд специалиста на объект для отбора и доставки проб в ИЛЦ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>Экспертные заключение по результатам лабораторного исследования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pPr>
              <w:rPr>
                <w:b/>
                <w:bCs/>
              </w:rPr>
            </w:pPr>
            <w:r>
              <w:rPr>
                <w:b/>
                <w:bCs/>
              </w:rPr>
              <w:t>Накопительный резервуар</w:t>
            </w:r>
          </w:p>
        </w:tc>
        <w:tc>
          <w:tcPr>
            <w:tcW w:w="1134" w:type="dxa"/>
          </w:tcPr>
          <w:p w:rsidR="00295903" w:rsidRDefault="00295903"/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>Контроль качества воды</w:t>
            </w:r>
          </w:p>
          <w:p w:rsidR="00295903" w:rsidRDefault="00295903"/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>Микробиологическое исследование воды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>Выезд специалиста на объект для отбора и доставки проб в ИЛЦ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 xml:space="preserve">Экспертные заключения по результатам лабораторного исследование 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Разводящая сеть </w:t>
            </w:r>
          </w:p>
        </w:tc>
        <w:tc>
          <w:tcPr>
            <w:tcW w:w="1134" w:type="dxa"/>
          </w:tcPr>
          <w:p w:rsidR="00295903" w:rsidRDefault="00295903"/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 xml:space="preserve">Контроль качества воды </w:t>
            </w:r>
          </w:p>
          <w:p w:rsidR="00295903" w:rsidRDefault="00295903">
            <w:r>
              <w:t>Краткий  с/х анализ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>Микробиологическое исследование воды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 xml:space="preserve">Выезд специалиста на объект для отбора и доставки проб ИЛЦ 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 xml:space="preserve">Экспертные заключения по результатам </w:t>
            </w:r>
            <w:proofErr w:type="gramStart"/>
            <w:r>
              <w:t>лабораторного  исследование</w:t>
            </w:r>
            <w:proofErr w:type="gramEnd"/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  <w:tr w:rsidR="00295903" w:rsidTr="0037648D">
        <w:tc>
          <w:tcPr>
            <w:tcW w:w="8075" w:type="dxa"/>
          </w:tcPr>
          <w:p w:rsidR="00295903" w:rsidRDefault="00295903">
            <w:r>
              <w:t>Транспортные расходы</w:t>
            </w:r>
          </w:p>
        </w:tc>
        <w:tc>
          <w:tcPr>
            <w:tcW w:w="1134" w:type="dxa"/>
          </w:tcPr>
          <w:p w:rsidR="00295903" w:rsidRDefault="00295903">
            <w:r>
              <w:t>3</w:t>
            </w:r>
          </w:p>
        </w:tc>
      </w:tr>
    </w:tbl>
    <w:p w:rsidR="004B2205" w:rsidRDefault="004B2205"/>
    <w:p w:rsidR="004B2205" w:rsidRDefault="008B003B" w:rsidP="00295903">
      <w:r>
        <w:t xml:space="preserve"> </w:t>
      </w:r>
      <w:r w:rsidR="00E3158D">
        <w:t xml:space="preserve">                                                   </w:t>
      </w:r>
    </w:p>
    <w:sectPr w:rsidR="004B2205" w:rsidSect="0031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C112"/>
    <w:multiLevelType w:val="singleLevel"/>
    <w:tmpl w:val="05B6C11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6A"/>
    <w:rsid w:val="000254A0"/>
    <w:rsid w:val="000A5C4D"/>
    <w:rsid w:val="000D6D79"/>
    <w:rsid w:val="00295903"/>
    <w:rsid w:val="00311C0C"/>
    <w:rsid w:val="003339DA"/>
    <w:rsid w:val="0037648D"/>
    <w:rsid w:val="0038058B"/>
    <w:rsid w:val="004B2205"/>
    <w:rsid w:val="00521798"/>
    <w:rsid w:val="0056291A"/>
    <w:rsid w:val="00682BD2"/>
    <w:rsid w:val="006A7822"/>
    <w:rsid w:val="0071095C"/>
    <w:rsid w:val="00777C7A"/>
    <w:rsid w:val="0078588F"/>
    <w:rsid w:val="008238F2"/>
    <w:rsid w:val="0087412B"/>
    <w:rsid w:val="008B003B"/>
    <w:rsid w:val="00903682"/>
    <w:rsid w:val="00914023"/>
    <w:rsid w:val="00982970"/>
    <w:rsid w:val="00991FFA"/>
    <w:rsid w:val="00A53CF3"/>
    <w:rsid w:val="00AB6158"/>
    <w:rsid w:val="00B35357"/>
    <w:rsid w:val="00B565D2"/>
    <w:rsid w:val="00BA75EC"/>
    <w:rsid w:val="00D82BFB"/>
    <w:rsid w:val="00DC2E7D"/>
    <w:rsid w:val="00E3158D"/>
    <w:rsid w:val="00EE076A"/>
    <w:rsid w:val="00F37C7F"/>
    <w:rsid w:val="377D1491"/>
    <w:rsid w:val="3CBC2498"/>
    <w:rsid w:val="53787E11"/>
    <w:rsid w:val="5DB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8C844-5275-4716-AE47-C7CF6B44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0C"/>
    <w:pPr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11C0C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311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15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5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ozyreva.laris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чера</dc:creator>
  <cp:lastModifiedBy>Хадарцева Дзерасса Муссаевна</cp:lastModifiedBy>
  <cp:revision>4</cp:revision>
  <cp:lastPrinted>2026-05-03T15:27:00Z</cp:lastPrinted>
  <dcterms:created xsi:type="dcterms:W3CDTF">2026-05-21T11:41:00Z</dcterms:created>
  <dcterms:modified xsi:type="dcterms:W3CDTF">2026-06-05T09:32:00Z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30E82F7A7E3C4D0CB2E0EC0CCC7FFC11_12</vt:lpwstr>
  </property>
</Properties>
</file>