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82F" w:rsidRDefault="00A77D56" w:rsidP="003E382F">
      <w:pPr>
        <w:spacing w:after="0"/>
        <w:jc w:val="right"/>
        <w:rPr>
          <w:rFonts w:ascii="Times New Roman" w:hAnsi="Times New Roman"/>
          <w:b/>
          <w:spacing w:val="20"/>
          <w:sz w:val="24"/>
          <w:szCs w:val="24"/>
        </w:rPr>
      </w:pPr>
      <w:bookmarkStart w:id="0" w:name="_GoBack"/>
      <w:bookmarkEnd w:id="0"/>
      <w:r>
        <w:rPr>
          <w:rFonts w:ascii="Times New Roman" w:hAnsi="Times New Roman"/>
          <w:b/>
          <w:spacing w:val="20"/>
          <w:sz w:val="24"/>
          <w:szCs w:val="24"/>
        </w:rPr>
        <w:t>Приложение № 1 к Контракту</w:t>
      </w:r>
    </w:p>
    <w:p w:rsidR="00A77D56" w:rsidRPr="00A77D56" w:rsidRDefault="00A77D56" w:rsidP="003E382F">
      <w:pPr>
        <w:spacing w:after="0"/>
        <w:jc w:val="right"/>
        <w:rPr>
          <w:rFonts w:ascii="Times New Roman" w:hAnsi="Times New Roman"/>
          <w:b/>
          <w:spacing w:val="20"/>
          <w:sz w:val="24"/>
          <w:szCs w:val="24"/>
        </w:rPr>
      </w:pPr>
      <w:r>
        <w:rPr>
          <w:rFonts w:ascii="Times New Roman" w:hAnsi="Times New Roman"/>
          <w:b/>
          <w:spacing w:val="20"/>
          <w:sz w:val="24"/>
          <w:szCs w:val="24"/>
        </w:rPr>
        <w:t xml:space="preserve">от </w:t>
      </w:r>
    </w:p>
    <w:p w:rsidR="005F29E8" w:rsidRPr="004D5FF1" w:rsidRDefault="005F29E8" w:rsidP="004D5FF1">
      <w:pPr>
        <w:spacing w:after="0"/>
        <w:jc w:val="center"/>
        <w:rPr>
          <w:rFonts w:ascii="Times New Roman" w:hAnsi="Times New Roman"/>
          <w:b/>
          <w:spacing w:val="20"/>
          <w:sz w:val="24"/>
          <w:szCs w:val="24"/>
        </w:rPr>
      </w:pPr>
      <w:r w:rsidRPr="004D5FF1">
        <w:rPr>
          <w:rFonts w:ascii="Times New Roman" w:hAnsi="Times New Roman"/>
          <w:b/>
          <w:spacing w:val="20"/>
          <w:sz w:val="24"/>
          <w:szCs w:val="24"/>
        </w:rPr>
        <w:t>ОПИСАНИЕ ОБЪЕКТА ЗАКУПКИ</w:t>
      </w:r>
    </w:p>
    <w:p w:rsidR="00983FBE" w:rsidRPr="00A22256" w:rsidRDefault="00983FBE" w:rsidP="004D5FF1">
      <w:pPr>
        <w:spacing w:after="0"/>
        <w:jc w:val="center"/>
        <w:rPr>
          <w:rFonts w:ascii="Times New Roman" w:hAnsi="Times New Roman"/>
          <w:b/>
          <w:sz w:val="24"/>
          <w:szCs w:val="24"/>
        </w:rPr>
      </w:pPr>
    </w:p>
    <w:p w:rsidR="008C1523" w:rsidRPr="008B7FCA" w:rsidRDefault="008C1523" w:rsidP="008C1523">
      <w:pPr>
        <w:pStyle w:val="a4"/>
        <w:widowControl w:val="0"/>
        <w:numPr>
          <w:ilvl w:val="0"/>
          <w:numId w:val="3"/>
        </w:numPr>
        <w:suppressAutoHyphens/>
        <w:autoSpaceDE w:val="0"/>
        <w:autoSpaceDN w:val="0"/>
        <w:adjustRightInd w:val="0"/>
        <w:spacing w:after="0" w:line="240" w:lineRule="auto"/>
        <w:ind w:left="0" w:firstLine="709"/>
        <w:rPr>
          <w:rFonts w:ascii="Times New Roman" w:hAnsi="Times New Roman"/>
          <w:b/>
          <w:sz w:val="24"/>
          <w:szCs w:val="24"/>
        </w:rPr>
      </w:pPr>
      <w:r w:rsidRPr="008B7FCA">
        <w:rPr>
          <w:rFonts w:ascii="Times New Roman" w:hAnsi="Times New Roman"/>
          <w:b/>
          <w:sz w:val="24"/>
          <w:szCs w:val="24"/>
        </w:rPr>
        <w:t>Общие сведения о товаре.</w:t>
      </w:r>
      <w:r>
        <w:rPr>
          <w:rFonts w:ascii="Times New Roman" w:hAnsi="Times New Roman"/>
          <w:b/>
          <w:sz w:val="24"/>
          <w:szCs w:val="24"/>
        </w:rPr>
        <w:t xml:space="preserve"> </w:t>
      </w:r>
    </w:p>
    <w:p w:rsidR="00E12BC5" w:rsidRPr="00824250" w:rsidRDefault="00A22256" w:rsidP="004D5FF1">
      <w:pPr>
        <w:pStyle w:val="1"/>
        <w:spacing w:line="276" w:lineRule="auto"/>
        <w:ind w:firstLine="709"/>
        <w:jc w:val="both"/>
        <w:rPr>
          <w:color w:val="auto"/>
          <w:sz w:val="24"/>
          <w:szCs w:val="24"/>
          <w:u w:val="single"/>
        </w:rPr>
      </w:pPr>
      <w:r w:rsidRPr="00A22256">
        <w:rPr>
          <w:b/>
          <w:color w:val="auto"/>
          <w:sz w:val="24"/>
          <w:szCs w:val="24"/>
        </w:rPr>
        <w:t xml:space="preserve">Объект </w:t>
      </w:r>
      <w:r w:rsidRPr="00824250">
        <w:rPr>
          <w:b/>
          <w:color w:val="auto"/>
          <w:sz w:val="24"/>
          <w:szCs w:val="24"/>
        </w:rPr>
        <w:t>закупки:</w:t>
      </w:r>
      <w:r w:rsidR="00762C54" w:rsidRPr="00824250">
        <w:rPr>
          <w:color w:val="auto"/>
          <w:sz w:val="24"/>
          <w:szCs w:val="24"/>
        </w:rPr>
        <w:t xml:space="preserve"> </w:t>
      </w:r>
      <w:r w:rsidR="003A42BF" w:rsidRPr="003A42BF">
        <w:rPr>
          <w:sz w:val="24"/>
          <w:szCs w:val="24"/>
        </w:rPr>
        <w:t xml:space="preserve">поставка системных блоков и мониторов для типографии Политехнического музея </w:t>
      </w:r>
      <w:r w:rsidR="00BE0073">
        <w:rPr>
          <w:sz w:val="24"/>
          <w:szCs w:val="24"/>
        </w:rPr>
        <w:t>(далее – «Товар»)</w:t>
      </w:r>
      <w:r w:rsidRPr="00824250">
        <w:rPr>
          <w:color w:val="auto"/>
          <w:sz w:val="24"/>
          <w:szCs w:val="24"/>
        </w:rPr>
        <w:t>.</w:t>
      </w:r>
    </w:p>
    <w:p w:rsidR="002805DF" w:rsidRPr="00A22256" w:rsidRDefault="00A22256" w:rsidP="004D5FF1">
      <w:pPr>
        <w:spacing w:after="0"/>
        <w:ind w:firstLine="709"/>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Адрес поставки:</w:t>
      </w:r>
      <w:r w:rsidR="002805DF" w:rsidRPr="00A2225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101000</w:t>
      </w:r>
      <w:r w:rsidR="002805DF" w:rsidRPr="00A22256">
        <w:rPr>
          <w:rFonts w:ascii="Times New Roman" w:eastAsia="Times New Roman" w:hAnsi="Times New Roman"/>
          <w:sz w:val="24"/>
          <w:szCs w:val="24"/>
          <w:lang w:eastAsia="ru-RU"/>
        </w:rPr>
        <w:t xml:space="preserve">, г. </w:t>
      </w:r>
      <w:r>
        <w:rPr>
          <w:rFonts w:ascii="Times New Roman" w:eastAsia="Times New Roman" w:hAnsi="Times New Roman"/>
          <w:sz w:val="24"/>
          <w:szCs w:val="24"/>
          <w:lang w:eastAsia="ru-RU"/>
        </w:rPr>
        <w:t>Москва</w:t>
      </w:r>
      <w:r w:rsidR="002805DF" w:rsidRPr="00A2225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п</w:t>
      </w:r>
      <w:r w:rsidR="002805DF" w:rsidRPr="00A22256">
        <w:rPr>
          <w:rFonts w:ascii="Times New Roman" w:eastAsia="Times New Roman" w:hAnsi="Times New Roman"/>
          <w:sz w:val="24"/>
          <w:szCs w:val="24"/>
          <w:lang w:eastAsia="ru-RU"/>
        </w:rPr>
        <w:t xml:space="preserve">л. </w:t>
      </w:r>
      <w:r>
        <w:rPr>
          <w:rFonts w:ascii="Times New Roman" w:eastAsia="Times New Roman" w:hAnsi="Times New Roman"/>
          <w:sz w:val="24"/>
          <w:szCs w:val="24"/>
          <w:lang w:eastAsia="ru-RU"/>
        </w:rPr>
        <w:t>Новая</w:t>
      </w:r>
      <w:r w:rsidR="002805DF" w:rsidRPr="00A2225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 3/</w:t>
      </w:r>
      <w:r w:rsidR="002805DF" w:rsidRPr="00A22256">
        <w:rPr>
          <w:rFonts w:ascii="Times New Roman" w:eastAsia="Times New Roman" w:hAnsi="Times New Roman"/>
          <w:sz w:val="24"/>
          <w:szCs w:val="24"/>
          <w:lang w:eastAsia="ru-RU"/>
        </w:rPr>
        <w:t>4</w:t>
      </w:r>
      <w:r>
        <w:rPr>
          <w:rFonts w:ascii="Times New Roman" w:eastAsia="Times New Roman" w:hAnsi="Times New Roman"/>
          <w:sz w:val="24"/>
          <w:szCs w:val="24"/>
          <w:lang w:eastAsia="ru-RU"/>
        </w:rPr>
        <w:t>.</w:t>
      </w:r>
    </w:p>
    <w:p w:rsidR="002805DF" w:rsidRPr="00824250" w:rsidRDefault="00E12BC5" w:rsidP="004D5FF1">
      <w:pPr>
        <w:spacing w:after="0"/>
        <w:ind w:firstLine="709"/>
        <w:jc w:val="both"/>
        <w:rPr>
          <w:rFonts w:ascii="Times New Roman" w:eastAsia="Times New Roman" w:hAnsi="Times New Roman"/>
          <w:sz w:val="24"/>
          <w:szCs w:val="24"/>
          <w:lang w:eastAsia="ru-RU"/>
        </w:rPr>
      </w:pPr>
      <w:r w:rsidRPr="00A22256">
        <w:rPr>
          <w:rFonts w:ascii="Times New Roman" w:eastAsia="Times New Roman" w:hAnsi="Times New Roman"/>
          <w:b/>
          <w:sz w:val="24"/>
          <w:szCs w:val="24"/>
          <w:lang w:eastAsia="ru-RU"/>
        </w:rPr>
        <w:t xml:space="preserve">Срок </w:t>
      </w:r>
      <w:r w:rsidR="00A22256" w:rsidRPr="00824250">
        <w:rPr>
          <w:rFonts w:ascii="Times New Roman" w:eastAsia="Times New Roman" w:hAnsi="Times New Roman"/>
          <w:b/>
          <w:sz w:val="24"/>
          <w:szCs w:val="24"/>
          <w:lang w:eastAsia="ru-RU"/>
        </w:rPr>
        <w:t>поставки:</w:t>
      </w:r>
      <w:r w:rsidRPr="00824250">
        <w:rPr>
          <w:rFonts w:ascii="Times New Roman" w:eastAsia="Times New Roman" w:hAnsi="Times New Roman"/>
          <w:sz w:val="24"/>
          <w:szCs w:val="24"/>
          <w:lang w:eastAsia="ru-RU"/>
        </w:rPr>
        <w:t xml:space="preserve"> </w:t>
      </w:r>
      <w:r w:rsidR="00BE0073">
        <w:rPr>
          <w:rFonts w:ascii="Times New Roman" w:hAnsi="Times New Roman"/>
          <w:sz w:val="24"/>
          <w:szCs w:val="24"/>
        </w:rPr>
        <w:t xml:space="preserve">в течение </w:t>
      </w:r>
      <w:r w:rsidR="003A42BF" w:rsidRPr="003A42BF">
        <w:rPr>
          <w:rFonts w:ascii="Times New Roman" w:hAnsi="Times New Roman"/>
          <w:sz w:val="24"/>
          <w:szCs w:val="24"/>
        </w:rPr>
        <w:t>1</w:t>
      </w:r>
      <w:r w:rsidR="00BE0073">
        <w:rPr>
          <w:rFonts w:ascii="Times New Roman" w:hAnsi="Times New Roman"/>
          <w:sz w:val="24"/>
          <w:szCs w:val="24"/>
        </w:rPr>
        <w:t xml:space="preserve">0 рабочих дней с даты </w:t>
      </w:r>
      <w:r w:rsidR="00B502A5">
        <w:rPr>
          <w:rFonts w:ascii="Times New Roman" w:hAnsi="Times New Roman"/>
          <w:sz w:val="24"/>
          <w:szCs w:val="24"/>
        </w:rPr>
        <w:t>заключения</w:t>
      </w:r>
      <w:r w:rsidR="00BE0073">
        <w:rPr>
          <w:rFonts w:ascii="Times New Roman" w:hAnsi="Times New Roman"/>
          <w:sz w:val="24"/>
          <w:szCs w:val="24"/>
        </w:rPr>
        <w:t xml:space="preserve"> Контракта.</w:t>
      </w:r>
    </w:p>
    <w:p w:rsidR="008C1523" w:rsidRPr="008C1523" w:rsidRDefault="008C1523" w:rsidP="008C1523">
      <w:pPr>
        <w:widowControl w:val="0"/>
        <w:ind w:firstLine="709"/>
        <w:contextualSpacing/>
        <w:jc w:val="center"/>
        <w:rPr>
          <w:rFonts w:ascii="Times New Roman" w:hAnsi="Times New Roman"/>
          <w:b/>
          <w:sz w:val="24"/>
          <w:szCs w:val="24"/>
        </w:rPr>
      </w:pPr>
      <w:r w:rsidRPr="008C1523">
        <w:rPr>
          <w:rFonts w:ascii="Times New Roman" w:hAnsi="Times New Roman"/>
          <w:b/>
          <w:sz w:val="24"/>
          <w:szCs w:val="24"/>
        </w:rPr>
        <w:t>Спецификация</w:t>
      </w:r>
    </w:p>
    <w:p w:rsidR="004D5FF1" w:rsidRPr="00A22256" w:rsidRDefault="004D5FF1" w:rsidP="004D5FF1">
      <w:pPr>
        <w:widowControl w:val="0"/>
        <w:ind w:firstLine="709"/>
        <w:contextualSpacing/>
        <w:jc w:val="both"/>
        <w:rPr>
          <w:rFonts w:ascii="Times New Roman" w:hAnsi="Times New Roman"/>
          <w:sz w:val="24"/>
          <w:szCs w:val="24"/>
        </w:rPr>
      </w:pPr>
    </w:p>
    <w:tbl>
      <w:tblPr>
        <w:tblW w:w="155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185"/>
        <w:gridCol w:w="11687"/>
        <w:gridCol w:w="1006"/>
      </w:tblGrid>
      <w:tr w:rsidR="003A42BF" w:rsidRPr="00824250" w:rsidTr="00422D31">
        <w:trPr>
          <w:trHeight w:val="567"/>
          <w:tblHeader/>
        </w:trPr>
        <w:tc>
          <w:tcPr>
            <w:tcW w:w="6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42BF" w:rsidRPr="00824250" w:rsidRDefault="003A42BF" w:rsidP="00422D31">
            <w:pPr>
              <w:spacing w:after="0"/>
              <w:jc w:val="center"/>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w:t>
            </w:r>
          </w:p>
          <w:p w:rsidR="003A42BF" w:rsidRPr="00824250" w:rsidRDefault="003A42BF" w:rsidP="00422D31">
            <w:pPr>
              <w:spacing w:after="0"/>
              <w:jc w:val="center"/>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п/п</w:t>
            </w:r>
          </w:p>
        </w:tc>
        <w:tc>
          <w:tcPr>
            <w:tcW w:w="218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42BF" w:rsidRPr="00824250" w:rsidRDefault="003A42BF" w:rsidP="00422D31">
            <w:pPr>
              <w:spacing w:after="0"/>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Наименование</w:t>
            </w:r>
          </w:p>
        </w:tc>
        <w:tc>
          <w:tcPr>
            <w:tcW w:w="116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42BF" w:rsidRPr="00824250" w:rsidRDefault="003A42BF" w:rsidP="00422D31">
            <w:pPr>
              <w:spacing w:after="0"/>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Характеристики</w:t>
            </w:r>
          </w:p>
        </w:tc>
        <w:tc>
          <w:tcPr>
            <w:tcW w:w="100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A42BF" w:rsidRPr="00824250" w:rsidRDefault="003A42BF" w:rsidP="00422D31">
            <w:pPr>
              <w:spacing w:after="0"/>
              <w:jc w:val="center"/>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Кол-во,</w:t>
            </w:r>
          </w:p>
          <w:p w:rsidR="003A42BF" w:rsidRPr="00824250" w:rsidRDefault="003A42BF" w:rsidP="00422D31">
            <w:pPr>
              <w:spacing w:after="0"/>
              <w:jc w:val="center"/>
              <w:rPr>
                <w:rFonts w:ascii="Times New Roman" w:eastAsia="Times New Roman" w:hAnsi="Times New Roman"/>
                <w:b/>
                <w:sz w:val="20"/>
                <w:szCs w:val="20"/>
                <w:lang w:eastAsia="ru-RU"/>
              </w:rPr>
            </w:pPr>
            <w:r w:rsidRPr="00824250">
              <w:rPr>
                <w:rFonts w:ascii="Times New Roman" w:eastAsia="Times New Roman" w:hAnsi="Times New Roman"/>
                <w:b/>
                <w:sz w:val="20"/>
                <w:szCs w:val="20"/>
                <w:lang w:eastAsia="ru-RU"/>
              </w:rPr>
              <w:t>шт.</w:t>
            </w:r>
          </w:p>
        </w:tc>
      </w:tr>
      <w:tr w:rsidR="003A42BF" w:rsidRPr="00824250" w:rsidTr="00422D31">
        <w:trPr>
          <w:trHeight w:val="567"/>
        </w:trPr>
        <w:tc>
          <w:tcPr>
            <w:tcW w:w="679" w:type="dxa"/>
            <w:tcBorders>
              <w:top w:val="single" w:sz="4" w:space="0" w:color="auto"/>
              <w:left w:val="single" w:sz="4" w:space="0" w:color="auto"/>
              <w:bottom w:val="single" w:sz="4" w:space="0" w:color="auto"/>
              <w:right w:val="single" w:sz="4" w:space="0" w:color="auto"/>
            </w:tcBorders>
            <w:vAlign w:val="center"/>
            <w:hideMark/>
          </w:tcPr>
          <w:p w:rsidR="003A42BF" w:rsidRPr="00824250" w:rsidRDefault="003A42BF" w:rsidP="00422D31">
            <w:pPr>
              <w:spacing w:after="0"/>
              <w:jc w:val="center"/>
              <w:rPr>
                <w:rFonts w:ascii="Times New Roman" w:eastAsia="Times New Roman" w:hAnsi="Times New Roman"/>
                <w:sz w:val="20"/>
                <w:szCs w:val="20"/>
                <w:lang w:eastAsia="ru-RU"/>
              </w:rPr>
            </w:pPr>
            <w:r w:rsidRPr="00824250">
              <w:rPr>
                <w:rFonts w:ascii="Times New Roman" w:eastAsia="Times New Roman" w:hAnsi="Times New Roman"/>
                <w:sz w:val="20"/>
                <w:szCs w:val="20"/>
                <w:lang w:eastAsia="ru-RU"/>
              </w:rPr>
              <w:t>1</w:t>
            </w:r>
          </w:p>
        </w:tc>
        <w:tc>
          <w:tcPr>
            <w:tcW w:w="2185" w:type="dxa"/>
            <w:tcBorders>
              <w:top w:val="single" w:sz="4" w:space="0" w:color="auto"/>
              <w:left w:val="single" w:sz="4" w:space="0" w:color="auto"/>
              <w:bottom w:val="single" w:sz="4" w:space="0" w:color="auto"/>
              <w:right w:val="single" w:sz="4" w:space="0" w:color="auto"/>
            </w:tcBorders>
            <w:vAlign w:val="center"/>
          </w:tcPr>
          <w:p w:rsidR="003A42BF" w:rsidRPr="00824250" w:rsidRDefault="003A42BF" w:rsidP="00422D31">
            <w:pPr>
              <w:spacing w:after="0"/>
              <w:rPr>
                <w:rFonts w:ascii="Times New Roman" w:eastAsia="Times New Roman" w:hAnsi="Times New Roman"/>
                <w:sz w:val="20"/>
                <w:szCs w:val="20"/>
                <w:shd w:val="clear" w:color="auto" w:fill="FFFFFF"/>
                <w:lang w:eastAsia="ru-RU"/>
              </w:rPr>
            </w:pPr>
            <w:r w:rsidRPr="007062A6">
              <w:rPr>
                <w:rFonts w:ascii="Times New Roman" w:eastAsia="Times New Roman" w:hAnsi="Times New Roman"/>
                <w:sz w:val="20"/>
                <w:szCs w:val="20"/>
                <w:shd w:val="clear" w:color="auto" w:fill="FFFFFF"/>
                <w:lang w:eastAsia="ru-RU"/>
              </w:rPr>
              <w:t xml:space="preserve">ПК </w:t>
            </w:r>
            <w:proofErr w:type="spellStart"/>
            <w:r w:rsidRPr="007062A6">
              <w:rPr>
                <w:rFonts w:ascii="Times New Roman" w:eastAsia="Times New Roman" w:hAnsi="Times New Roman"/>
                <w:sz w:val="20"/>
                <w:szCs w:val="20"/>
                <w:shd w:val="clear" w:color="auto" w:fill="FFFFFF"/>
                <w:lang w:eastAsia="ru-RU"/>
              </w:rPr>
              <w:t>Bloody</w:t>
            </w:r>
            <w:proofErr w:type="spellEnd"/>
            <w:r w:rsidRPr="007062A6">
              <w:rPr>
                <w:rFonts w:ascii="Times New Roman" w:eastAsia="Times New Roman" w:hAnsi="Times New Roman"/>
                <w:sz w:val="20"/>
                <w:szCs w:val="20"/>
                <w:shd w:val="clear" w:color="auto" w:fill="FFFFFF"/>
                <w:lang w:eastAsia="ru-RU"/>
              </w:rPr>
              <w:t xml:space="preserve"> BD-PC RAB84V2 T</w:t>
            </w:r>
            <w:proofErr w:type="spellStart"/>
            <w:r>
              <w:rPr>
                <w:rFonts w:ascii="Times New Roman" w:eastAsia="Times New Roman" w:hAnsi="Times New Roman"/>
                <w:sz w:val="20"/>
                <w:szCs w:val="20"/>
                <w:shd w:val="clear" w:color="auto" w:fill="FFFFFF"/>
                <w:lang w:val="en-US" w:eastAsia="ru-RU"/>
              </w:rPr>
              <w:t>ower</w:t>
            </w:r>
            <w:proofErr w:type="spellEnd"/>
            <w:r w:rsidRPr="007062A6">
              <w:rPr>
                <w:rFonts w:ascii="Times New Roman" w:eastAsia="Times New Roman" w:hAnsi="Times New Roman"/>
                <w:sz w:val="20"/>
                <w:szCs w:val="20"/>
                <w:shd w:val="clear" w:color="auto" w:fill="FFFFFF"/>
                <w:lang w:eastAsia="ru-RU"/>
              </w:rPr>
              <w:t xml:space="preserve"> </w:t>
            </w:r>
            <w:proofErr w:type="spellStart"/>
            <w:r w:rsidRPr="007062A6">
              <w:rPr>
                <w:rFonts w:ascii="Times New Roman" w:eastAsia="Times New Roman" w:hAnsi="Times New Roman"/>
                <w:sz w:val="20"/>
                <w:szCs w:val="20"/>
                <w:shd w:val="clear" w:color="auto" w:fill="FFFFFF"/>
                <w:lang w:eastAsia="ru-RU"/>
              </w:rPr>
              <w:t>Ryzen</w:t>
            </w:r>
            <w:proofErr w:type="spellEnd"/>
            <w:r w:rsidRPr="007062A6">
              <w:rPr>
                <w:rFonts w:ascii="Times New Roman" w:eastAsia="Times New Roman" w:hAnsi="Times New Roman"/>
                <w:sz w:val="20"/>
                <w:szCs w:val="20"/>
                <w:shd w:val="clear" w:color="auto" w:fill="FFFFFF"/>
                <w:lang w:eastAsia="ru-RU"/>
              </w:rPr>
              <w:t xml:space="preserve"> 7 7700 </w:t>
            </w:r>
            <w:r>
              <w:rPr>
                <w:rFonts w:ascii="Times New Roman" w:eastAsia="Times New Roman" w:hAnsi="Times New Roman"/>
                <w:sz w:val="20"/>
                <w:szCs w:val="20"/>
                <w:shd w:val="clear" w:color="auto" w:fill="FFFFFF"/>
                <w:lang w:val="en-US" w:eastAsia="ru-RU"/>
              </w:rPr>
              <w:t>DDR</w:t>
            </w:r>
            <w:r w:rsidRPr="00D67CD5">
              <w:rPr>
                <w:rFonts w:ascii="Times New Roman" w:eastAsia="Times New Roman" w:hAnsi="Times New Roman"/>
                <w:sz w:val="20"/>
                <w:szCs w:val="20"/>
                <w:shd w:val="clear" w:color="auto" w:fill="FFFFFF"/>
                <w:lang w:eastAsia="ru-RU"/>
              </w:rPr>
              <w:t xml:space="preserve">5 </w:t>
            </w:r>
            <w:r w:rsidRPr="007062A6">
              <w:rPr>
                <w:rFonts w:ascii="Times New Roman" w:eastAsia="Times New Roman" w:hAnsi="Times New Roman"/>
                <w:sz w:val="20"/>
                <w:szCs w:val="20"/>
                <w:shd w:val="clear" w:color="auto" w:fill="FFFFFF"/>
                <w:lang w:eastAsia="ru-RU"/>
              </w:rPr>
              <w:t>32Gb 1Tb SSD RTX5070 12Gb 2.5xGbitEth 750W</w:t>
            </w:r>
          </w:p>
        </w:tc>
        <w:tc>
          <w:tcPr>
            <w:tcW w:w="11687" w:type="dxa"/>
            <w:tcBorders>
              <w:top w:val="single" w:sz="4" w:space="0" w:color="auto"/>
              <w:left w:val="single" w:sz="4" w:space="0" w:color="auto"/>
              <w:bottom w:val="single" w:sz="4" w:space="0" w:color="auto"/>
              <w:right w:val="single" w:sz="4" w:space="0" w:color="auto"/>
            </w:tcBorders>
            <w:vAlign w:val="center"/>
          </w:tcPr>
          <w:p w:rsidR="003A42BF" w:rsidRPr="00BE0073" w:rsidRDefault="003A42BF" w:rsidP="00422D31">
            <w:pPr>
              <w:spacing w:after="0"/>
              <w:rPr>
                <w:rFonts w:ascii="Times New Roman" w:eastAsia="Times New Roman" w:hAnsi="Times New Roman"/>
                <w:sz w:val="20"/>
                <w:szCs w:val="20"/>
                <w:shd w:val="clear" w:color="auto" w:fill="FFFFFF"/>
                <w:lang w:eastAsia="ru-RU"/>
              </w:rPr>
            </w:pPr>
            <w:r w:rsidRPr="007062A6">
              <w:rPr>
                <w:rFonts w:ascii="Times New Roman" w:eastAsia="Times New Roman" w:hAnsi="Times New Roman"/>
                <w:sz w:val="20"/>
                <w:szCs w:val="20"/>
                <w:shd w:val="clear" w:color="auto" w:fill="FFFFFF"/>
                <w:lang w:eastAsia="ru-RU"/>
              </w:rPr>
              <w:t>Количество ядер процессора: ≥ 8 шт.;</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Количество потоков процессора: ≥ 16 шт.;</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Объем кэш памяти третьего уровня процессора (L3): ≥ 30 МБ;</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Частота процессора базовая: ≥ 3.7 ГГц;</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Наличие системы охлаждения процессора: Да;</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 xml:space="preserve">Количество портов USB </w:t>
            </w:r>
            <w:proofErr w:type="spellStart"/>
            <w:r w:rsidRPr="007062A6">
              <w:rPr>
                <w:rFonts w:ascii="Times New Roman" w:eastAsia="Times New Roman" w:hAnsi="Times New Roman"/>
                <w:sz w:val="20"/>
                <w:szCs w:val="20"/>
                <w:shd w:val="clear" w:color="auto" w:fill="FFFFFF"/>
                <w:lang w:eastAsia="ru-RU"/>
              </w:rPr>
              <w:t>Type</w:t>
            </w:r>
            <w:proofErr w:type="spellEnd"/>
            <w:r w:rsidRPr="007062A6">
              <w:rPr>
                <w:rFonts w:ascii="Times New Roman" w:eastAsia="Times New Roman" w:hAnsi="Times New Roman"/>
                <w:sz w:val="20"/>
                <w:szCs w:val="20"/>
                <w:shd w:val="clear" w:color="auto" w:fill="FFFFFF"/>
                <w:lang w:eastAsia="ru-RU"/>
              </w:rPr>
              <w:t>-C на</w:t>
            </w:r>
            <w:r>
              <w:rPr>
                <w:rFonts w:ascii="Times New Roman" w:eastAsia="Times New Roman" w:hAnsi="Times New Roman"/>
                <w:sz w:val="20"/>
                <w:szCs w:val="20"/>
                <w:shd w:val="clear" w:color="auto" w:fill="FFFFFF"/>
                <w:lang w:eastAsia="ru-RU"/>
              </w:rPr>
              <w:t> </w:t>
            </w:r>
            <w:r w:rsidRPr="007062A6">
              <w:rPr>
                <w:rFonts w:ascii="Times New Roman" w:eastAsia="Times New Roman" w:hAnsi="Times New Roman"/>
                <w:sz w:val="20"/>
                <w:szCs w:val="20"/>
                <w:shd w:val="clear" w:color="auto" w:fill="FFFFFF"/>
                <w:lang w:eastAsia="ru-RU"/>
              </w:rPr>
              <w:t>передней панели: ≥ 1 шт.;</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 xml:space="preserve">Количество портов USB 3.2 </w:t>
            </w:r>
            <w:proofErr w:type="spellStart"/>
            <w:r w:rsidRPr="007062A6">
              <w:rPr>
                <w:rFonts w:ascii="Times New Roman" w:eastAsia="Times New Roman" w:hAnsi="Times New Roman"/>
                <w:sz w:val="20"/>
                <w:szCs w:val="20"/>
                <w:shd w:val="clear" w:color="auto" w:fill="FFFFFF"/>
                <w:lang w:eastAsia="ru-RU"/>
              </w:rPr>
              <w:t>Gen</w:t>
            </w:r>
            <w:proofErr w:type="spellEnd"/>
            <w:r w:rsidRPr="007062A6">
              <w:rPr>
                <w:rFonts w:ascii="Times New Roman" w:eastAsia="Times New Roman" w:hAnsi="Times New Roman"/>
                <w:sz w:val="20"/>
                <w:szCs w:val="20"/>
                <w:shd w:val="clear" w:color="auto" w:fill="FFFFFF"/>
                <w:lang w:eastAsia="ru-RU"/>
              </w:rPr>
              <w:t xml:space="preserve"> 1 (USB 3.1 </w:t>
            </w:r>
            <w:proofErr w:type="spellStart"/>
            <w:r w:rsidRPr="007062A6">
              <w:rPr>
                <w:rFonts w:ascii="Times New Roman" w:eastAsia="Times New Roman" w:hAnsi="Times New Roman"/>
                <w:sz w:val="20"/>
                <w:szCs w:val="20"/>
                <w:shd w:val="clear" w:color="auto" w:fill="FFFFFF"/>
                <w:lang w:eastAsia="ru-RU"/>
              </w:rPr>
              <w:t>Gen</w:t>
            </w:r>
            <w:proofErr w:type="spellEnd"/>
            <w:r w:rsidRPr="007062A6">
              <w:rPr>
                <w:rFonts w:ascii="Times New Roman" w:eastAsia="Times New Roman" w:hAnsi="Times New Roman"/>
                <w:sz w:val="20"/>
                <w:szCs w:val="20"/>
                <w:shd w:val="clear" w:color="auto" w:fill="FFFFFF"/>
                <w:lang w:eastAsia="ru-RU"/>
              </w:rPr>
              <w:t xml:space="preserve"> 1, USB 3.0) на передней панели: ≥ 1 шт.;</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Количество портов USB 2.0 на передней панели: ≥ 1 шт.;</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Количество портов HDMI: ≥ 2 шт.;</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 xml:space="preserve">Количество портов </w:t>
            </w:r>
            <w:proofErr w:type="spellStart"/>
            <w:r w:rsidRPr="007062A6">
              <w:rPr>
                <w:rFonts w:ascii="Times New Roman" w:eastAsia="Times New Roman" w:hAnsi="Times New Roman"/>
                <w:sz w:val="20"/>
                <w:szCs w:val="20"/>
                <w:shd w:val="clear" w:color="auto" w:fill="FFFFFF"/>
                <w:lang w:eastAsia="ru-RU"/>
              </w:rPr>
              <w:t>DisplayPort</w:t>
            </w:r>
            <w:proofErr w:type="spellEnd"/>
            <w:r w:rsidRPr="007062A6">
              <w:rPr>
                <w:rFonts w:ascii="Times New Roman" w:eastAsia="Times New Roman" w:hAnsi="Times New Roman"/>
                <w:sz w:val="20"/>
                <w:szCs w:val="20"/>
                <w:shd w:val="clear" w:color="auto" w:fill="FFFFFF"/>
                <w:lang w:eastAsia="ru-RU"/>
              </w:rPr>
              <w:t xml:space="preserve"> дискретного графического контроллер: ≥ 2 шт.;</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Количество портов HDMI дискретного графического контроллера: ≥ 1 шт.;</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Наличие установленного дискретного графического контроллера: Да;</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 xml:space="preserve">Общее количество установленных портов </w:t>
            </w:r>
            <w:proofErr w:type="spellStart"/>
            <w:r w:rsidRPr="007062A6">
              <w:rPr>
                <w:rFonts w:ascii="Times New Roman" w:eastAsia="Times New Roman" w:hAnsi="Times New Roman"/>
                <w:sz w:val="20"/>
                <w:szCs w:val="20"/>
                <w:shd w:val="clear" w:color="auto" w:fill="FFFFFF"/>
                <w:lang w:eastAsia="ru-RU"/>
              </w:rPr>
              <w:t>DisplayPort</w:t>
            </w:r>
            <w:proofErr w:type="spellEnd"/>
            <w:r w:rsidRPr="007062A6">
              <w:rPr>
                <w:rFonts w:ascii="Times New Roman" w:eastAsia="Times New Roman" w:hAnsi="Times New Roman"/>
                <w:sz w:val="20"/>
                <w:szCs w:val="20"/>
                <w:shd w:val="clear" w:color="auto" w:fill="FFFFFF"/>
                <w:lang w:eastAsia="ru-RU"/>
              </w:rPr>
              <w:t>: ≥ 3 шт.;</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Объем дискретной видеопамяти: ≥ 12 ГБ;</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Разрядность шины дискретного графического контроллера: ≥ 192 бит;</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 xml:space="preserve">Тип порта видеовыхода: HDMI, </w:t>
            </w:r>
            <w:proofErr w:type="spellStart"/>
            <w:r w:rsidRPr="007062A6">
              <w:rPr>
                <w:rFonts w:ascii="Times New Roman" w:eastAsia="Times New Roman" w:hAnsi="Times New Roman"/>
                <w:sz w:val="20"/>
                <w:szCs w:val="20"/>
                <w:shd w:val="clear" w:color="auto" w:fill="FFFFFF"/>
                <w:lang w:eastAsia="ru-RU"/>
              </w:rPr>
              <w:t>DisplayPort</w:t>
            </w:r>
            <w:proofErr w:type="spellEnd"/>
            <w:r w:rsidRPr="007062A6">
              <w:rPr>
                <w:rFonts w:ascii="Times New Roman" w:eastAsia="Times New Roman" w:hAnsi="Times New Roman"/>
                <w:sz w:val="20"/>
                <w:szCs w:val="20"/>
                <w:shd w:val="clear" w:color="auto" w:fill="FFFFFF"/>
                <w:lang w:eastAsia="ru-RU"/>
              </w:rPr>
              <w:t>, VGA;</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Объем установленной оперативной памяти: ≥ 32 ГБ;</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Допустимый максимальный объем увеличения оперативной памяти: ≥ 128 ГБ;</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Тактовая частота оперативной памяти: ≥ 5200 МГц;</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Тип видеопамяти дискретного графического контроллера: GDDR7;</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Тип накопителя: SSD;</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 xml:space="preserve">Интерфейс накопителя SSD: </w:t>
            </w:r>
            <w:proofErr w:type="spellStart"/>
            <w:r w:rsidRPr="007062A6">
              <w:rPr>
                <w:rFonts w:ascii="Times New Roman" w:eastAsia="Times New Roman" w:hAnsi="Times New Roman"/>
                <w:sz w:val="20"/>
                <w:szCs w:val="20"/>
                <w:shd w:val="clear" w:color="auto" w:fill="FFFFFF"/>
                <w:lang w:eastAsia="ru-RU"/>
              </w:rPr>
              <w:t>PCIe</w:t>
            </w:r>
            <w:proofErr w:type="spellEnd"/>
            <w:r w:rsidRPr="007062A6">
              <w:rPr>
                <w:rFonts w:ascii="Times New Roman" w:eastAsia="Times New Roman" w:hAnsi="Times New Roman"/>
                <w:sz w:val="20"/>
                <w:szCs w:val="20"/>
                <w:shd w:val="clear" w:color="auto" w:fill="FFFFFF"/>
                <w:lang w:eastAsia="ru-RU"/>
              </w:rPr>
              <w:t>;</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Количество накопителей типа SSD форм-фактора M.2: ≥ 1 шт.;</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Общий объем накопителей SSD форм-фактора M.2: ≥ 960 ГБ;</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Тип интерфейса проводного сетевого контроллера: RJ-45;</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 xml:space="preserve">Наличие в корпусе порта 2,5 </w:t>
            </w:r>
            <w:proofErr w:type="spellStart"/>
            <w:r w:rsidRPr="007062A6">
              <w:rPr>
                <w:rFonts w:ascii="Times New Roman" w:eastAsia="Times New Roman" w:hAnsi="Times New Roman"/>
                <w:sz w:val="20"/>
                <w:szCs w:val="20"/>
                <w:shd w:val="clear" w:color="auto" w:fill="FFFFFF"/>
                <w:lang w:eastAsia="ru-RU"/>
              </w:rPr>
              <w:t>Gigabit</w:t>
            </w:r>
            <w:proofErr w:type="spellEnd"/>
            <w:r w:rsidRPr="007062A6">
              <w:rPr>
                <w:rFonts w:ascii="Times New Roman" w:eastAsia="Times New Roman" w:hAnsi="Times New Roman"/>
                <w:sz w:val="20"/>
                <w:szCs w:val="20"/>
                <w:shd w:val="clear" w:color="auto" w:fill="FFFFFF"/>
                <w:lang w:eastAsia="ru-RU"/>
              </w:rPr>
              <w:t xml:space="preserve"> </w:t>
            </w:r>
            <w:proofErr w:type="spellStart"/>
            <w:r w:rsidRPr="007062A6">
              <w:rPr>
                <w:rFonts w:ascii="Times New Roman" w:eastAsia="Times New Roman" w:hAnsi="Times New Roman"/>
                <w:sz w:val="20"/>
                <w:szCs w:val="20"/>
                <w:shd w:val="clear" w:color="auto" w:fill="FFFFFF"/>
                <w:lang w:eastAsia="ru-RU"/>
              </w:rPr>
              <w:t>Ethernet</w:t>
            </w:r>
            <w:proofErr w:type="spellEnd"/>
            <w:r w:rsidRPr="007062A6">
              <w:rPr>
                <w:rFonts w:ascii="Times New Roman" w:eastAsia="Times New Roman" w:hAnsi="Times New Roman"/>
                <w:sz w:val="20"/>
                <w:szCs w:val="20"/>
                <w:shd w:val="clear" w:color="auto" w:fill="FFFFFF"/>
                <w:lang w:eastAsia="ru-RU"/>
              </w:rPr>
              <w:t xml:space="preserve"> 8P8C (RJ-45): Да;</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 xml:space="preserve">Количество встроенных в корпус </w:t>
            </w:r>
            <w:proofErr w:type="spellStart"/>
            <w:r w:rsidRPr="007062A6">
              <w:rPr>
                <w:rFonts w:ascii="Times New Roman" w:eastAsia="Times New Roman" w:hAnsi="Times New Roman"/>
                <w:sz w:val="20"/>
                <w:szCs w:val="20"/>
                <w:shd w:val="clear" w:color="auto" w:fill="FFFFFF"/>
                <w:lang w:eastAsia="ru-RU"/>
              </w:rPr>
              <w:t>аудиоразъемов</w:t>
            </w:r>
            <w:proofErr w:type="spellEnd"/>
            <w:r w:rsidRPr="007062A6">
              <w:rPr>
                <w:rFonts w:ascii="Times New Roman" w:eastAsia="Times New Roman" w:hAnsi="Times New Roman"/>
                <w:sz w:val="20"/>
                <w:szCs w:val="20"/>
                <w:shd w:val="clear" w:color="auto" w:fill="FFFFFF"/>
                <w:lang w:eastAsia="ru-RU"/>
              </w:rPr>
              <w:t>: ≥ 3 шт.;</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Мощность блока питания: ≥ 700 Вт;</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Ширина корпуса: &lt; 300 мм;</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Высота корпуса: ≥ 400 мм;</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Длина корпуса: ≥ 400 мм</w:t>
            </w:r>
          </w:p>
        </w:tc>
        <w:tc>
          <w:tcPr>
            <w:tcW w:w="1006" w:type="dxa"/>
            <w:tcBorders>
              <w:top w:val="single" w:sz="4" w:space="0" w:color="auto"/>
              <w:left w:val="single" w:sz="4" w:space="0" w:color="auto"/>
              <w:bottom w:val="single" w:sz="4" w:space="0" w:color="auto"/>
              <w:right w:val="single" w:sz="4" w:space="0" w:color="auto"/>
            </w:tcBorders>
            <w:vAlign w:val="center"/>
          </w:tcPr>
          <w:p w:rsidR="003A42BF" w:rsidRPr="00824250" w:rsidRDefault="003A42BF" w:rsidP="00422D31">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r>
      <w:tr w:rsidR="003A42BF" w:rsidRPr="00824250" w:rsidTr="00422D31">
        <w:trPr>
          <w:trHeight w:val="567"/>
        </w:trPr>
        <w:tc>
          <w:tcPr>
            <w:tcW w:w="679" w:type="dxa"/>
            <w:tcBorders>
              <w:top w:val="single" w:sz="4" w:space="0" w:color="auto"/>
              <w:left w:val="single" w:sz="4" w:space="0" w:color="auto"/>
              <w:bottom w:val="single" w:sz="4" w:space="0" w:color="auto"/>
              <w:right w:val="single" w:sz="4" w:space="0" w:color="auto"/>
            </w:tcBorders>
            <w:vAlign w:val="center"/>
          </w:tcPr>
          <w:p w:rsidR="003A42BF" w:rsidRPr="00824250" w:rsidRDefault="003A42BF" w:rsidP="00422D31">
            <w:pPr>
              <w:spacing w:after="0"/>
              <w:jc w:val="center"/>
              <w:rPr>
                <w:rFonts w:ascii="Times New Roman" w:eastAsia="Times New Roman" w:hAnsi="Times New Roman"/>
                <w:sz w:val="20"/>
                <w:szCs w:val="20"/>
                <w:lang w:eastAsia="ru-RU"/>
              </w:rPr>
            </w:pPr>
            <w:r w:rsidRPr="00824250">
              <w:rPr>
                <w:rFonts w:ascii="Times New Roman" w:eastAsia="Times New Roman" w:hAnsi="Times New Roman"/>
                <w:sz w:val="20"/>
                <w:szCs w:val="20"/>
                <w:lang w:eastAsia="ru-RU"/>
              </w:rPr>
              <w:t>2</w:t>
            </w:r>
          </w:p>
        </w:tc>
        <w:tc>
          <w:tcPr>
            <w:tcW w:w="2185" w:type="dxa"/>
            <w:tcBorders>
              <w:top w:val="single" w:sz="4" w:space="0" w:color="auto"/>
              <w:left w:val="single" w:sz="4" w:space="0" w:color="auto"/>
              <w:bottom w:val="single" w:sz="4" w:space="0" w:color="auto"/>
              <w:right w:val="single" w:sz="4" w:space="0" w:color="auto"/>
            </w:tcBorders>
            <w:vAlign w:val="center"/>
          </w:tcPr>
          <w:p w:rsidR="003A42BF" w:rsidRPr="00D67CD5" w:rsidRDefault="003A42BF" w:rsidP="00422D31">
            <w:pPr>
              <w:spacing w:after="0"/>
              <w:rPr>
                <w:rFonts w:ascii="Times New Roman" w:eastAsia="Times New Roman" w:hAnsi="Times New Roman"/>
                <w:sz w:val="20"/>
                <w:szCs w:val="20"/>
                <w:shd w:val="clear" w:color="auto" w:fill="FFFFFF"/>
                <w:lang w:val="en-US" w:eastAsia="ru-RU"/>
              </w:rPr>
            </w:pPr>
            <w:r w:rsidRPr="007062A6">
              <w:rPr>
                <w:rFonts w:ascii="Times New Roman" w:eastAsia="Times New Roman" w:hAnsi="Times New Roman"/>
                <w:sz w:val="20"/>
                <w:szCs w:val="20"/>
                <w:shd w:val="clear" w:color="auto" w:fill="FFFFFF"/>
                <w:lang w:eastAsia="ru-RU"/>
              </w:rPr>
              <w:t>Монитор</w:t>
            </w:r>
            <w:r w:rsidRPr="00D67CD5">
              <w:rPr>
                <w:rFonts w:ascii="Times New Roman" w:eastAsia="Times New Roman" w:hAnsi="Times New Roman"/>
                <w:sz w:val="20"/>
                <w:szCs w:val="20"/>
                <w:shd w:val="clear" w:color="auto" w:fill="FFFFFF"/>
                <w:lang w:val="en-US" w:eastAsia="ru-RU"/>
              </w:rPr>
              <w:t xml:space="preserve"> Asus 31.5" VA32UQSB IPS HDMI M/M HAS </w:t>
            </w:r>
            <w:proofErr w:type="spellStart"/>
            <w:r w:rsidRPr="00D67CD5">
              <w:rPr>
                <w:rFonts w:ascii="Times New Roman" w:eastAsia="Times New Roman" w:hAnsi="Times New Roman"/>
                <w:sz w:val="20"/>
                <w:szCs w:val="20"/>
                <w:shd w:val="clear" w:color="auto" w:fill="FFFFFF"/>
                <w:lang w:val="en-US" w:eastAsia="ru-RU"/>
              </w:rPr>
              <w:t>Piv</w:t>
            </w:r>
            <w:proofErr w:type="spellEnd"/>
            <w:r w:rsidRPr="00D67CD5">
              <w:rPr>
                <w:rFonts w:ascii="Times New Roman" w:eastAsia="Times New Roman" w:hAnsi="Times New Roman"/>
                <w:sz w:val="20"/>
                <w:szCs w:val="20"/>
                <w:shd w:val="clear" w:color="auto" w:fill="FFFFFF"/>
                <w:lang w:val="en-US" w:eastAsia="ru-RU"/>
              </w:rPr>
              <w:t xml:space="preserve"> 350cd 178°/178° 3840×2160</w:t>
            </w:r>
          </w:p>
        </w:tc>
        <w:tc>
          <w:tcPr>
            <w:tcW w:w="11687" w:type="dxa"/>
            <w:tcBorders>
              <w:top w:val="single" w:sz="4" w:space="0" w:color="auto"/>
              <w:left w:val="single" w:sz="4" w:space="0" w:color="auto"/>
              <w:bottom w:val="single" w:sz="4" w:space="0" w:color="auto"/>
              <w:right w:val="single" w:sz="4" w:space="0" w:color="auto"/>
            </w:tcBorders>
            <w:vAlign w:val="center"/>
          </w:tcPr>
          <w:p w:rsidR="003A42BF" w:rsidRPr="00701253" w:rsidRDefault="003A42BF" w:rsidP="00422D31">
            <w:pPr>
              <w:spacing w:after="0"/>
              <w:rPr>
                <w:rFonts w:ascii="Times New Roman" w:eastAsia="Times New Roman" w:hAnsi="Times New Roman"/>
                <w:sz w:val="20"/>
                <w:szCs w:val="20"/>
                <w:shd w:val="clear" w:color="auto" w:fill="FFFFFF"/>
                <w:lang w:eastAsia="ru-RU"/>
              </w:rPr>
            </w:pPr>
            <w:r w:rsidRPr="007062A6">
              <w:rPr>
                <w:rFonts w:ascii="Times New Roman" w:eastAsia="Times New Roman" w:hAnsi="Times New Roman"/>
                <w:sz w:val="20"/>
                <w:szCs w:val="20"/>
                <w:shd w:val="clear" w:color="auto" w:fill="FFFFFF"/>
                <w:lang w:eastAsia="ru-RU"/>
              </w:rPr>
              <w:t>Блок питания: Встроенный;</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Возможность поворота экрана по вертикали (портретный режим): Да;</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Возможность поворота экрана по</w:t>
            </w:r>
            <w:r>
              <w:rPr>
                <w:rFonts w:ascii="Times New Roman" w:eastAsia="Times New Roman" w:hAnsi="Times New Roman"/>
                <w:sz w:val="20"/>
                <w:szCs w:val="20"/>
                <w:shd w:val="clear" w:color="auto" w:fill="FFFFFF"/>
                <w:lang w:eastAsia="ru-RU"/>
              </w:rPr>
              <w:t> </w:t>
            </w:r>
            <w:r w:rsidRPr="007062A6">
              <w:rPr>
                <w:rFonts w:ascii="Times New Roman" w:eastAsia="Times New Roman" w:hAnsi="Times New Roman"/>
                <w:sz w:val="20"/>
                <w:szCs w:val="20"/>
                <w:shd w:val="clear" w:color="auto" w:fill="FFFFFF"/>
                <w:lang w:eastAsia="ru-RU"/>
              </w:rPr>
              <w:t>горизонтали: Да;</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Время отклик: &lt; 6</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мс;</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Динамическая контрастность: ≥40</w:t>
            </w:r>
            <w:r>
              <w:rPr>
                <w:rFonts w:ascii="Times New Roman" w:eastAsia="Times New Roman" w:hAnsi="Times New Roman"/>
                <w:sz w:val="20"/>
                <w:szCs w:val="20"/>
                <w:shd w:val="clear" w:color="auto" w:fill="FFFFFF"/>
                <w:lang w:eastAsia="ru-RU"/>
              </w:rPr>
              <w:t> </w:t>
            </w:r>
            <w:r w:rsidRPr="007062A6">
              <w:rPr>
                <w:rFonts w:ascii="Times New Roman" w:eastAsia="Times New Roman" w:hAnsi="Times New Roman"/>
                <w:sz w:val="20"/>
                <w:szCs w:val="20"/>
                <w:shd w:val="clear" w:color="auto" w:fill="FFFFFF"/>
                <w:lang w:eastAsia="ru-RU"/>
              </w:rPr>
              <w:t>000</w:t>
            </w:r>
            <w:r>
              <w:rPr>
                <w:rFonts w:ascii="Times New Roman" w:eastAsia="Times New Roman" w:hAnsi="Times New Roman"/>
                <w:sz w:val="20"/>
                <w:szCs w:val="20"/>
                <w:shd w:val="clear" w:color="auto" w:fill="FFFFFF"/>
                <w:lang w:eastAsia="ru-RU"/>
              </w:rPr>
              <w:t> </w:t>
            </w:r>
            <w:r w:rsidRPr="007062A6">
              <w:rPr>
                <w:rFonts w:ascii="Times New Roman" w:eastAsia="Times New Roman" w:hAnsi="Times New Roman"/>
                <w:sz w:val="20"/>
                <w:szCs w:val="20"/>
                <w:shd w:val="clear" w:color="auto" w:fill="FFFFFF"/>
                <w:lang w:eastAsia="ru-RU"/>
              </w:rPr>
              <w:t>000:1;</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Изогнутый экран: Нет;</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 xml:space="preserve">Интерфейс подключения: HDMI, </w:t>
            </w:r>
            <w:proofErr w:type="spellStart"/>
            <w:r w:rsidRPr="007062A6">
              <w:rPr>
                <w:rFonts w:ascii="Times New Roman" w:eastAsia="Times New Roman" w:hAnsi="Times New Roman"/>
                <w:sz w:val="20"/>
                <w:szCs w:val="20"/>
                <w:shd w:val="clear" w:color="auto" w:fill="FFFFFF"/>
                <w:lang w:eastAsia="ru-RU"/>
              </w:rPr>
              <w:t>Display</w:t>
            </w:r>
            <w:proofErr w:type="spellEnd"/>
            <w:r w:rsidRPr="007062A6">
              <w:rPr>
                <w:rFonts w:ascii="Times New Roman" w:eastAsia="Times New Roman" w:hAnsi="Times New Roman"/>
                <w:sz w:val="20"/>
                <w:szCs w:val="20"/>
                <w:shd w:val="clear" w:color="auto" w:fill="FFFFFF"/>
                <w:lang w:eastAsia="ru-RU"/>
              </w:rPr>
              <w:t xml:space="preserve"> </w:t>
            </w:r>
            <w:proofErr w:type="spellStart"/>
            <w:r w:rsidRPr="007062A6">
              <w:rPr>
                <w:rFonts w:ascii="Times New Roman" w:eastAsia="Times New Roman" w:hAnsi="Times New Roman"/>
                <w:sz w:val="20"/>
                <w:szCs w:val="20"/>
                <w:shd w:val="clear" w:color="auto" w:fill="FFFFFF"/>
                <w:lang w:eastAsia="ru-RU"/>
              </w:rPr>
              <w:t>Port</w:t>
            </w:r>
            <w:proofErr w:type="spellEnd"/>
            <w:r w:rsidRPr="007062A6">
              <w:rPr>
                <w:rFonts w:ascii="Times New Roman" w:eastAsia="Times New Roman" w:hAnsi="Times New Roman"/>
                <w:sz w:val="20"/>
                <w:szCs w:val="20"/>
                <w:shd w:val="clear" w:color="auto" w:fill="FFFFFF"/>
                <w:lang w:eastAsia="ru-RU"/>
              </w:rPr>
              <w:t>;</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Кабель для подключения к источнику изображения в комплекте: Да;</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Количество встроенных в</w:t>
            </w:r>
            <w:r>
              <w:rPr>
                <w:rFonts w:ascii="Times New Roman" w:eastAsia="Times New Roman" w:hAnsi="Times New Roman"/>
                <w:sz w:val="20"/>
                <w:szCs w:val="20"/>
                <w:shd w:val="clear" w:color="auto" w:fill="FFFFFF"/>
                <w:lang w:eastAsia="ru-RU"/>
              </w:rPr>
              <w:t> </w:t>
            </w:r>
            <w:r w:rsidRPr="007062A6">
              <w:rPr>
                <w:rFonts w:ascii="Times New Roman" w:eastAsia="Times New Roman" w:hAnsi="Times New Roman"/>
                <w:sz w:val="20"/>
                <w:szCs w:val="20"/>
                <w:shd w:val="clear" w:color="auto" w:fill="FFFFFF"/>
                <w:lang w:eastAsia="ru-RU"/>
              </w:rPr>
              <w:t xml:space="preserve">корпус портов </w:t>
            </w:r>
            <w:proofErr w:type="spellStart"/>
            <w:r w:rsidRPr="007062A6">
              <w:rPr>
                <w:rFonts w:ascii="Times New Roman" w:eastAsia="Times New Roman" w:hAnsi="Times New Roman"/>
                <w:sz w:val="20"/>
                <w:szCs w:val="20"/>
                <w:shd w:val="clear" w:color="auto" w:fill="FFFFFF"/>
                <w:lang w:eastAsia="ru-RU"/>
              </w:rPr>
              <w:t>DisplayPort</w:t>
            </w:r>
            <w:proofErr w:type="spellEnd"/>
            <w:r w:rsidRPr="007062A6">
              <w:rPr>
                <w:rFonts w:ascii="Times New Roman" w:eastAsia="Times New Roman" w:hAnsi="Times New Roman"/>
                <w:sz w:val="20"/>
                <w:szCs w:val="20"/>
                <w:shd w:val="clear" w:color="auto" w:fill="FFFFFF"/>
                <w:lang w:eastAsia="ru-RU"/>
              </w:rPr>
              <w:t>: ≥ 1 шт.;</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Количество встроенных в корпус портов HDMI: ≥ 2 шт.;</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 xml:space="preserve">Количество встроенных в корпус портов USB 3.2 </w:t>
            </w:r>
            <w:proofErr w:type="spellStart"/>
            <w:r w:rsidRPr="007062A6">
              <w:rPr>
                <w:rFonts w:ascii="Times New Roman" w:eastAsia="Times New Roman" w:hAnsi="Times New Roman"/>
                <w:sz w:val="20"/>
                <w:szCs w:val="20"/>
                <w:shd w:val="clear" w:color="auto" w:fill="FFFFFF"/>
                <w:lang w:eastAsia="ru-RU"/>
              </w:rPr>
              <w:t>Gen</w:t>
            </w:r>
            <w:proofErr w:type="spellEnd"/>
            <w:r w:rsidRPr="007062A6">
              <w:rPr>
                <w:rFonts w:ascii="Times New Roman" w:eastAsia="Times New Roman" w:hAnsi="Times New Roman"/>
                <w:sz w:val="20"/>
                <w:szCs w:val="20"/>
                <w:shd w:val="clear" w:color="auto" w:fill="FFFFFF"/>
                <w:lang w:eastAsia="ru-RU"/>
              </w:rPr>
              <w:t xml:space="preserve"> 1 (USB 3.1 </w:t>
            </w:r>
            <w:proofErr w:type="spellStart"/>
            <w:r w:rsidRPr="007062A6">
              <w:rPr>
                <w:rFonts w:ascii="Times New Roman" w:eastAsia="Times New Roman" w:hAnsi="Times New Roman"/>
                <w:sz w:val="20"/>
                <w:szCs w:val="20"/>
                <w:shd w:val="clear" w:color="auto" w:fill="FFFFFF"/>
                <w:lang w:eastAsia="ru-RU"/>
              </w:rPr>
              <w:t>Gen</w:t>
            </w:r>
            <w:proofErr w:type="spellEnd"/>
            <w:r w:rsidRPr="007062A6">
              <w:rPr>
                <w:rFonts w:ascii="Times New Roman" w:eastAsia="Times New Roman" w:hAnsi="Times New Roman"/>
                <w:sz w:val="20"/>
                <w:szCs w:val="20"/>
                <w:shd w:val="clear" w:color="auto" w:fill="FFFFFF"/>
                <w:lang w:eastAsia="ru-RU"/>
              </w:rPr>
              <w:t xml:space="preserve"> 1, USB 3.0): ≥ 2 шт.;</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Контрастность: ≥1000:1;</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Максимальная регулировка экрана по высоте: ≥ 130 мм;</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Наличие USB-концентратора: Да;</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Наличие возможности крепления на стену: Да;</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Наличие встроенной акустической системы: Да;</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Наличие функции регулировки наклона: Да;</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Размер диагонали: ≥ 31</w:t>
            </w:r>
            <w:r>
              <w:rPr>
                <w:rFonts w:ascii="Times New Roman" w:eastAsia="Times New Roman" w:hAnsi="Times New Roman"/>
                <w:sz w:val="20"/>
                <w:szCs w:val="20"/>
                <w:shd w:val="clear" w:color="auto" w:fill="FFFFFF"/>
                <w:lang w:eastAsia="ru-RU"/>
              </w:rPr>
              <w:t>,</w:t>
            </w:r>
            <w:r w:rsidRPr="007062A6">
              <w:rPr>
                <w:rFonts w:ascii="Times New Roman" w:eastAsia="Times New Roman" w:hAnsi="Times New Roman"/>
                <w:sz w:val="20"/>
                <w:szCs w:val="20"/>
                <w:shd w:val="clear" w:color="auto" w:fill="FFFFFF"/>
                <w:lang w:eastAsia="ru-RU"/>
              </w:rPr>
              <w:t>5 дюйм (25,4 мм);</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Разрешение экрана, Пиксель: 3840</w:t>
            </w:r>
            <w:r>
              <w:rPr>
                <w:rFonts w:ascii="Times New Roman" w:eastAsia="Times New Roman" w:hAnsi="Times New Roman"/>
                <w:sz w:val="20"/>
                <w:szCs w:val="20"/>
                <w:shd w:val="clear" w:color="auto" w:fill="FFFFFF"/>
                <w:lang w:eastAsia="ru-RU"/>
              </w:rPr>
              <w:t>×</w:t>
            </w:r>
            <w:r w:rsidRPr="007062A6">
              <w:rPr>
                <w:rFonts w:ascii="Times New Roman" w:eastAsia="Times New Roman" w:hAnsi="Times New Roman"/>
                <w:sz w:val="20"/>
                <w:szCs w:val="20"/>
                <w:shd w:val="clear" w:color="auto" w:fill="FFFFFF"/>
                <w:lang w:eastAsia="ru-RU"/>
              </w:rPr>
              <w:t>2160;</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 xml:space="preserve">Разъем: </w:t>
            </w:r>
            <w:proofErr w:type="spellStart"/>
            <w:r w:rsidRPr="007062A6">
              <w:rPr>
                <w:rFonts w:ascii="Times New Roman" w:eastAsia="Times New Roman" w:hAnsi="Times New Roman"/>
                <w:sz w:val="20"/>
                <w:szCs w:val="20"/>
                <w:shd w:val="clear" w:color="auto" w:fill="FFFFFF"/>
                <w:lang w:eastAsia="ru-RU"/>
              </w:rPr>
              <w:t>Mini-Jack</w:t>
            </w:r>
            <w:proofErr w:type="spellEnd"/>
            <w:r w:rsidRPr="007062A6">
              <w:rPr>
                <w:rFonts w:ascii="Times New Roman" w:eastAsia="Times New Roman" w:hAnsi="Times New Roman"/>
                <w:sz w:val="20"/>
                <w:szCs w:val="20"/>
                <w:shd w:val="clear" w:color="auto" w:fill="FFFFFF"/>
                <w:lang w:eastAsia="ru-RU"/>
              </w:rPr>
              <w:t xml:space="preserve"> (3,5 мм) выход;</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 xml:space="preserve">Технология изготовления матрицы дисплея: IPS (PLS, ADS, AAS, FFS, SFT, </w:t>
            </w:r>
            <w:proofErr w:type="spellStart"/>
            <w:r w:rsidRPr="007062A6">
              <w:rPr>
                <w:rFonts w:ascii="Times New Roman" w:eastAsia="Times New Roman" w:hAnsi="Times New Roman"/>
                <w:sz w:val="20"/>
                <w:szCs w:val="20"/>
                <w:shd w:val="clear" w:color="auto" w:fill="FFFFFF"/>
                <w:lang w:eastAsia="ru-RU"/>
              </w:rPr>
              <w:t>New</w:t>
            </w:r>
            <w:proofErr w:type="spellEnd"/>
            <w:r w:rsidRPr="007062A6">
              <w:rPr>
                <w:rFonts w:ascii="Times New Roman" w:eastAsia="Times New Roman" w:hAnsi="Times New Roman"/>
                <w:sz w:val="20"/>
                <w:szCs w:val="20"/>
                <w:shd w:val="clear" w:color="auto" w:fill="FFFFFF"/>
                <w:lang w:eastAsia="ru-RU"/>
              </w:rPr>
              <w:t xml:space="preserve"> Mode2, </w:t>
            </w:r>
            <w:proofErr w:type="spellStart"/>
            <w:r w:rsidRPr="007062A6">
              <w:rPr>
                <w:rFonts w:ascii="Times New Roman" w:eastAsia="Times New Roman" w:hAnsi="Times New Roman"/>
                <w:sz w:val="20"/>
                <w:szCs w:val="20"/>
                <w:shd w:val="clear" w:color="auto" w:fill="FFFFFF"/>
                <w:lang w:eastAsia="ru-RU"/>
              </w:rPr>
              <w:t>Vistarich</w:t>
            </w:r>
            <w:proofErr w:type="spellEnd"/>
            <w:r w:rsidRPr="007062A6">
              <w:rPr>
                <w:rFonts w:ascii="Times New Roman" w:eastAsia="Times New Roman" w:hAnsi="Times New Roman"/>
                <w:sz w:val="20"/>
                <w:szCs w:val="20"/>
                <w:shd w:val="clear" w:color="auto" w:fill="FFFFFF"/>
                <w:lang w:eastAsia="ru-RU"/>
              </w:rPr>
              <w:t>);</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Угол обзора по вертикали, градус: ≥ 178</w:t>
            </w:r>
            <w:r>
              <w:rPr>
                <w:rFonts w:ascii="Times New Roman" w:eastAsia="Times New Roman" w:hAnsi="Times New Roman"/>
                <w:sz w:val="20"/>
                <w:szCs w:val="20"/>
                <w:shd w:val="clear" w:color="auto" w:fill="FFFFFF"/>
                <w:lang w:eastAsia="ru-RU"/>
              </w:rPr>
              <w:t>°</w:t>
            </w:r>
            <w:r w:rsidRPr="007062A6">
              <w:rPr>
                <w:rFonts w:ascii="Times New Roman" w:eastAsia="Times New Roman" w:hAnsi="Times New Roman"/>
                <w:sz w:val="20"/>
                <w:szCs w:val="20"/>
                <w:shd w:val="clear" w:color="auto" w:fill="FFFFFF"/>
                <w:lang w:eastAsia="ru-RU"/>
              </w:rPr>
              <w:t>;</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Угол обзора по горизонтали, градус: ≥ 178</w:t>
            </w:r>
            <w:r>
              <w:rPr>
                <w:rFonts w:ascii="Times New Roman" w:eastAsia="Times New Roman" w:hAnsi="Times New Roman"/>
                <w:sz w:val="20"/>
                <w:szCs w:val="20"/>
                <w:shd w:val="clear" w:color="auto" w:fill="FFFFFF"/>
                <w:lang w:eastAsia="ru-RU"/>
              </w:rPr>
              <w:t>°</w:t>
            </w:r>
            <w:r w:rsidRPr="007062A6">
              <w:rPr>
                <w:rFonts w:ascii="Times New Roman" w:eastAsia="Times New Roman" w:hAnsi="Times New Roman"/>
                <w:sz w:val="20"/>
                <w:szCs w:val="20"/>
                <w:shd w:val="clear" w:color="auto" w:fill="FFFFFF"/>
                <w:lang w:eastAsia="ru-RU"/>
              </w:rPr>
              <w:t>;</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Яркость: ≥ 350 и &lt; 400</w:t>
            </w:r>
            <w:r>
              <w:rPr>
                <w:rFonts w:ascii="Times New Roman" w:eastAsia="Times New Roman" w:hAnsi="Times New Roman"/>
                <w:sz w:val="20"/>
                <w:szCs w:val="20"/>
                <w:shd w:val="clear" w:color="auto" w:fill="FFFFFF"/>
                <w:lang w:eastAsia="ru-RU"/>
              </w:rPr>
              <w:t xml:space="preserve"> </w:t>
            </w:r>
            <w:r w:rsidRPr="007062A6">
              <w:rPr>
                <w:rFonts w:ascii="Times New Roman" w:eastAsia="Times New Roman" w:hAnsi="Times New Roman"/>
                <w:sz w:val="20"/>
                <w:szCs w:val="20"/>
                <w:shd w:val="clear" w:color="auto" w:fill="FFFFFF"/>
                <w:lang w:eastAsia="ru-RU"/>
              </w:rPr>
              <w:t>кд/м</w:t>
            </w:r>
            <w:r w:rsidRPr="00D67CD5">
              <w:rPr>
                <w:rFonts w:ascii="Times New Roman" w:eastAsia="Times New Roman" w:hAnsi="Times New Roman"/>
                <w:sz w:val="20"/>
                <w:szCs w:val="20"/>
                <w:shd w:val="clear" w:color="auto" w:fill="FFFFFF"/>
                <w:vertAlign w:val="superscript"/>
                <w:lang w:eastAsia="ru-RU"/>
              </w:rPr>
              <w:t>2</w:t>
            </w:r>
          </w:p>
        </w:tc>
        <w:tc>
          <w:tcPr>
            <w:tcW w:w="1006" w:type="dxa"/>
            <w:tcBorders>
              <w:top w:val="single" w:sz="4" w:space="0" w:color="auto"/>
              <w:left w:val="single" w:sz="4" w:space="0" w:color="auto"/>
              <w:bottom w:val="single" w:sz="4" w:space="0" w:color="auto"/>
              <w:right w:val="single" w:sz="4" w:space="0" w:color="auto"/>
            </w:tcBorders>
            <w:vAlign w:val="center"/>
          </w:tcPr>
          <w:p w:rsidR="003A42BF" w:rsidRPr="00824250" w:rsidRDefault="003A42BF" w:rsidP="00422D31">
            <w:pPr>
              <w:spacing w:after="0"/>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r>
      <w:tr w:rsidR="003A42BF" w:rsidRPr="00824250" w:rsidTr="00422D31">
        <w:trPr>
          <w:trHeight w:val="567"/>
        </w:trPr>
        <w:tc>
          <w:tcPr>
            <w:tcW w:w="14551" w:type="dxa"/>
            <w:gridSpan w:val="3"/>
            <w:tcBorders>
              <w:top w:val="single" w:sz="4" w:space="0" w:color="auto"/>
              <w:left w:val="single" w:sz="4" w:space="0" w:color="auto"/>
              <w:bottom w:val="single" w:sz="4" w:space="0" w:color="auto"/>
              <w:right w:val="single" w:sz="4" w:space="0" w:color="auto"/>
            </w:tcBorders>
            <w:vAlign w:val="center"/>
          </w:tcPr>
          <w:p w:rsidR="003A42BF" w:rsidRPr="00824250" w:rsidRDefault="003A42BF" w:rsidP="00422D31">
            <w:pPr>
              <w:spacing w:after="0"/>
              <w:jc w:val="right"/>
              <w:rPr>
                <w:rFonts w:ascii="Times New Roman" w:eastAsia="Times New Roman" w:hAnsi="Times New Roman"/>
                <w:b/>
                <w:sz w:val="20"/>
                <w:szCs w:val="20"/>
                <w:shd w:val="clear" w:color="auto" w:fill="FFFFFF"/>
                <w:lang w:eastAsia="ru-RU"/>
              </w:rPr>
            </w:pPr>
            <w:r w:rsidRPr="00824250">
              <w:rPr>
                <w:rFonts w:ascii="Times New Roman" w:eastAsia="Times New Roman" w:hAnsi="Times New Roman"/>
                <w:b/>
                <w:spacing w:val="20"/>
                <w:sz w:val="20"/>
                <w:szCs w:val="20"/>
                <w:shd w:val="clear" w:color="auto" w:fill="FFFFFF"/>
                <w:lang w:eastAsia="ru-RU"/>
              </w:rPr>
              <w:lastRenderedPageBreak/>
              <w:t>ИТОГО</w:t>
            </w:r>
            <w:r w:rsidRPr="00824250">
              <w:rPr>
                <w:rFonts w:ascii="Times New Roman" w:eastAsia="Times New Roman" w:hAnsi="Times New Roman"/>
                <w:b/>
                <w:sz w:val="20"/>
                <w:szCs w:val="20"/>
                <w:shd w:val="clear" w:color="auto" w:fill="FFFFFF"/>
                <w:lang w:eastAsia="ru-RU"/>
              </w:rPr>
              <w:t>:</w:t>
            </w:r>
          </w:p>
        </w:tc>
        <w:tc>
          <w:tcPr>
            <w:tcW w:w="1006" w:type="dxa"/>
            <w:tcBorders>
              <w:top w:val="single" w:sz="4" w:space="0" w:color="auto"/>
              <w:left w:val="single" w:sz="4" w:space="0" w:color="auto"/>
              <w:bottom w:val="single" w:sz="4" w:space="0" w:color="auto"/>
              <w:right w:val="single" w:sz="4" w:space="0" w:color="auto"/>
            </w:tcBorders>
            <w:vAlign w:val="center"/>
          </w:tcPr>
          <w:p w:rsidR="003A42BF" w:rsidRPr="00824250" w:rsidRDefault="003A42BF" w:rsidP="00422D31">
            <w:pPr>
              <w:spacing w:after="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w:t>
            </w:r>
          </w:p>
        </w:tc>
      </w:tr>
    </w:tbl>
    <w:p w:rsidR="008C1523" w:rsidRPr="008B7FCA" w:rsidRDefault="008C1523" w:rsidP="008C1523">
      <w:pPr>
        <w:pStyle w:val="a4"/>
        <w:widowControl w:val="0"/>
        <w:numPr>
          <w:ilvl w:val="0"/>
          <w:numId w:val="3"/>
        </w:numPr>
        <w:suppressAutoHyphens/>
        <w:autoSpaceDE w:val="0"/>
        <w:autoSpaceDN w:val="0"/>
        <w:adjustRightInd w:val="0"/>
        <w:spacing w:after="0" w:line="240" w:lineRule="auto"/>
        <w:ind w:left="0" w:firstLine="709"/>
        <w:rPr>
          <w:rFonts w:ascii="Times New Roman" w:hAnsi="Times New Roman"/>
          <w:sz w:val="24"/>
          <w:szCs w:val="24"/>
        </w:rPr>
      </w:pPr>
      <w:r w:rsidRPr="008B7FCA">
        <w:rPr>
          <w:rFonts w:ascii="Times New Roman" w:hAnsi="Times New Roman"/>
          <w:b/>
          <w:sz w:val="24"/>
          <w:szCs w:val="24"/>
        </w:rPr>
        <w:t>Требования к товару.</w:t>
      </w:r>
    </w:p>
    <w:p w:rsidR="008C1523" w:rsidRPr="008B7FCA" w:rsidRDefault="008C1523" w:rsidP="00A92CD9">
      <w:pPr>
        <w:tabs>
          <w:tab w:val="left" w:pos="851"/>
        </w:tabs>
        <w:suppressAutoHyphens/>
        <w:autoSpaceDE w:val="0"/>
        <w:autoSpaceDN w:val="0"/>
        <w:adjustRightInd w:val="0"/>
        <w:spacing w:after="0" w:line="240" w:lineRule="auto"/>
        <w:ind w:left="709"/>
        <w:rPr>
          <w:rFonts w:ascii="Times New Roman" w:eastAsia="Times New Roman" w:hAnsi="Times New Roman"/>
          <w:b/>
          <w:sz w:val="24"/>
          <w:szCs w:val="24"/>
        </w:rPr>
      </w:pPr>
      <w:r w:rsidRPr="008B7FCA">
        <w:rPr>
          <w:rFonts w:ascii="Times New Roman" w:hAnsi="Times New Roman"/>
          <w:b/>
          <w:sz w:val="24"/>
          <w:szCs w:val="24"/>
        </w:rPr>
        <w:t>2.1 Требования к товару:</w:t>
      </w:r>
    </w:p>
    <w:p w:rsidR="008C1523" w:rsidRPr="00A22256" w:rsidRDefault="008C1523" w:rsidP="00A92CD9">
      <w:pPr>
        <w:spacing w:after="0" w:line="240" w:lineRule="auto"/>
        <w:ind w:firstLine="709"/>
        <w:jc w:val="both"/>
        <w:rPr>
          <w:rFonts w:ascii="Times New Roman" w:eastAsia="Times New Roman" w:hAnsi="Times New Roman"/>
          <w:sz w:val="24"/>
          <w:szCs w:val="24"/>
          <w:lang w:eastAsia="ru-RU"/>
        </w:rPr>
      </w:pPr>
      <w:r w:rsidRPr="00A22256">
        <w:rPr>
          <w:rFonts w:ascii="Times New Roman" w:eastAsia="Times New Roman" w:hAnsi="Times New Roman"/>
          <w:sz w:val="24"/>
          <w:szCs w:val="24"/>
          <w:lang w:eastAsia="ru-RU"/>
        </w:rPr>
        <w:t>Поставщик передает Заказчику согласованны</w:t>
      </w:r>
      <w:r>
        <w:rPr>
          <w:rFonts w:ascii="Times New Roman" w:eastAsia="Times New Roman" w:hAnsi="Times New Roman"/>
          <w:sz w:val="24"/>
          <w:szCs w:val="24"/>
          <w:lang w:eastAsia="ru-RU"/>
        </w:rPr>
        <w:t>й</w:t>
      </w:r>
      <w:r w:rsidRPr="00A2225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Товар</w:t>
      </w:r>
      <w:r w:rsidRPr="00A22256">
        <w:rPr>
          <w:rFonts w:ascii="Times New Roman" w:eastAsia="Times New Roman" w:hAnsi="Times New Roman"/>
          <w:sz w:val="24"/>
          <w:szCs w:val="24"/>
          <w:lang w:eastAsia="ru-RU"/>
        </w:rPr>
        <w:t xml:space="preserve"> надлежащего качества</w:t>
      </w:r>
      <w:r>
        <w:rPr>
          <w:rFonts w:ascii="Times New Roman" w:eastAsia="Times New Roman" w:hAnsi="Times New Roman"/>
          <w:sz w:val="24"/>
          <w:szCs w:val="24"/>
          <w:lang w:eastAsia="ru-RU"/>
        </w:rPr>
        <w:t>, в указанном объеме и соответствующего качества</w:t>
      </w:r>
      <w:r w:rsidRPr="00A22256">
        <w:rPr>
          <w:rFonts w:ascii="Times New Roman" w:eastAsia="Times New Roman" w:hAnsi="Times New Roman"/>
          <w:sz w:val="24"/>
          <w:szCs w:val="24"/>
          <w:lang w:eastAsia="ru-RU"/>
        </w:rPr>
        <w:t>.</w:t>
      </w:r>
    </w:p>
    <w:p w:rsidR="008C1523" w:rsidRDefault="008C1523" w:rsidP="00A92CD9">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A22256">
        <w:rPr>
          <w:rFonts w:ascii="Times New Roman" w:eastAsia="Times New Roman" w:hAnsi="Times New Roman"/>
          <w:sz w:val="24"/>
          <w:szCs w:val="24"/>
          <w:lang w:eastAsia="ru-RU"/>
        </w:rPr>
        <w:t xml:space="preserve">оставляемый товар должен </w:t>
      </w:r>
      <w:r w:rsidRPr="00A22256">
        <w:rPr>
          <w:rFonts w:ascii="Times New Roman" w:eastAsia="Times New Roman" w:hAnsi="Times New Roman"/>
          <w:b/>
          <w:sz w:val="24"/>
          <w:szCs w:val="24"/>
          <w:lang w:eastAsia="ru-RU"/>
        </w:rPr>
        <w:t>быть новым товаром</w:t>
      </w:r>
      <w:r w:rsidRPr="00A22256">
        <w:rPr>
          <w:rFonts w:ascii="Times New Roman" w:eastAsia="Times New Roman" w:hAnsi="Times New Roman"/>
          <w:sz w:val="24"/>
          <w:szCs w:val="24"/>
          <w:lang w:eastAsia="ru-RU"/>
        </w:rPr>
        <w:t xml:space="preserve"> (товар, который не был в употреблении, не прошел ремонт, в том числе восстановление, замену составных частей, восстановления потребительских свойств)</w:t>
      </w:r>
      <w:r>
        <w:rPr>
          <w:rFonts w:ascii="Times New Roman" w:eastAsia="Times New Roman" w:hAnsi="Times New Roman"/>
          <w:sz w:val="24"/>
          <w:szCs w:val="24"/>
          <w:lang w:eastAsia="ru-RU"/>
        </w:rPr>
        <w:t xml:space="preserve">, произведённым не </w:t>
      </w:r>
      <w:r w:rsidR="004F66A5">
        <w:rPr>
          <w:rFonts w:ascii="Times New Roman" w:eastAsia="Times New Roman" w:hAnsi="Times New Roman"/>
          <w:sz w:val="24"/>
          <w:szCs w:val="24"/>
          <w:lang w:eastAsia="ru-RU"/>
        </w:rPr>
        <w:t>позже</w:t>
      </w:r>
      <w:r>
        <w:rPr>
          <w:rFonts w:ascii="Times New Roman" w:eastAsia="Times New Roman" w:hAnsi="Times New Roman"/>
          <w:sz w:val="24"/>
          <w:szCs w:val="24"/>
          <w:lang w:eastAsia="ru-RU"/>
        </w:rPr>
        <w:t xml:space="preserve"> 2025 г</w:t>
      </w:r>
      <w:r w:rsidRPr="00A22256">
        <w:rPr>
          <w:rFonts w:ascii="Times New Roman" w:eastAsia="Times New Roman" w:hAnsi="Times New Roman"/>
          <w:sz w:val="24"/>
          <w:szCs w:val="24"/>
          <w:lang w:eastAsia="ru-RU"/>
        </w:rPr>
        <w:t xml:space="preserve">. На внешней и внутренней поверхности </w:t>
      </w:r>
      <w:r>
        <w:rPr>
          <w:rFonts w:ascii="Times New Roman" w:eastAsia="Times New Roman" w:hAnsi="Times New Roman"/>
          <w:sz w:val="24"/>
          <w:szCs w:val="24"/>
          <w:lang w:eastAsia="ru-RU"/>
        </w:rPr>
        <w:t>Товара</w:t>
      </w:r>
      <w:r w:rsidRPr="00A22256">
        <w:rPr>
          <w:rFonts w:ascii="Times New Roman" w:eastAsia="Times New Roman" w:hAnsi="Times New Roman"/>
          <w:sz w:val="24"/>
          <w:szCs w:val="24"/>
          <w:lang w:eastAsia="ru-RU"/>
        </w:rPr>
        <w:t xml:space="preserve"> не</w:t>
      </w:r>
      <w:r>
        <w:rPr>
          <w:rFonts w:ascii="Times New Roman" w:eastAsia="Times New Roman" w:hAnsi="Times New Roman"/>
          <w:sz w:val="24"/>
          <w:szCs w:val="24"/>
          <w:lang w:eastAsia="ru-RU"/>
        </w:rPr>
        <w:t> </w:t>
      </w:r>
      <w:r w:rsidRPr="00A22256">
        <w:rPr>
          <w:rFonts w:ascii="Times New Roman" w:eastAsia="Times New Roman" w:hAnsi="Times New Roman"/>
          <w:sz w:val="24"/>
          <w:szCs w:val="24"/>
          <w:lang w:eastAsia="ru-RU"/>
        </w:rPr>
        <w:t>должно быть производственных дефектов, повреждений. Товар должен находиться в исправном состоянии, отвечающем требованиям, предъявляемым к данному виду товаров. Товар, не соответствующий вышеуказанным требованиям, считается не поставленным.</w:t>
      </w:r>
    </w:p>
    <w:p w:rsidR="008C1523" w:rsidRDefault="008C1523" w:rsidP="00A92CD9">
      <w:pPr>
        <w:widowControl w:val="0"/>
        <w:spacing w:after="0" w:line="240" w:lineRule="auto"/>
        <w:ind w:firstLine="709"/>
        <w:contextualSpacing/>
        <w:jc w:val="both"/>
        <w:rPr>
          <w:rFonts w:ascii="Times New Roman" w:hAnsi="Times New Roman"/>
          <w:sz w:val="24"/>
          <w:szCs w:val="24"/>
        </w:rPr>
      </w:pPr>
      <w:r w:rsidRPr="00A22256">
        <w:rPr>
          <w:rFonts w:ascii="Times New Roman" w:hAnsi="Times New Roman"/>
          <w:sz w:val="24"/>
          <w:szCs w:val="24"/>
        </w:rPr>
        <w:t>Поставщик безвозмездно должен исправить по требованию Заказчика в течение 3 (трех) календарных дней все выявленные недостатки, если в</w:t>
      </w:r>
      <w:r>
        <w:rPr>
          <w:rFonts w:ascii="Times New Roman" w:hAnsi="Times New Roman"/>
          <w:sz w:val="24"/>
          <w:szCs w:val="24"/>
          <w:lang w:val="en-US"/>
        </w:rPr>
        <w:t> </w:t>
      </w:r>
      <w:r w:rsidRPr="00A22256">
        <w:rPr>
          <w:rFonts w:ascii="Times New Roman" w:hAnsi="Times New Roman"/>
          <w:sz w:val="24"/>
          <w:szCs w:val="24"/>
        </w:rPr>
        <w:t>процессе поставки товара допущены отступления от условий Контракта, ухудшившие качество товаров.</w:t>
      </w:r>
    </w:p>
    <w:p w:rsidR="008C1523" w:rsidRPr="008B7FCA" w:rsidRDefault="008C1523" w:rsidP="008C1523">
      <w:pPr>
        <w:pStyle w:val="a4"/>
        <w:widowControl w:val="0"/>
        <w:numPr>
          <w:ilvl w:val="1"/>
          <w:numId w:val="4"/>
        </w:numPr>
        <w:tabs>
          <w:tab w:val="left" w:pos="1276"/>
        </w:tabs>
        <w:autoSpaceDE w:val="0"/>
        <w:autoSpaceDN w:val="0"/>
        <w:adjustRightInd w:val="0"/>
        <w:spacing w:after="0" w:line="240" w:lineRule="auto"/>
        <w:ind w:left="0" w:firstLine="709"/>
        <w:rPr>
          <w:rFonts w:ascii="Times New Roman" w:hAnsi="Times New Roman"/>
          <w:b/>
          <w:sz w:val="24"/>
          <w:szCs w:val="24"/>
        </w:rPr>
      </w:pPr>
      <w:r w:rsidRPr="008B7FCA">
        <w:rPr>
          <w:rFonts w:ascii="Times New Roman" w:hAnsi="Times New Roman"/>
          <w:b/>
          <w:sz w:val="24"/>
          <w:szCs w:val="24"/>
        </w:rPr>
        <w:t>Комплектность товара:</w:t>
      </w:r>
    </w:p>
    <w:p w:rsidR="008C1523" w:rsidRDefault="008C1523" w:rsidP="008C1523">
      <w:pPr>
        <w:pStyle w:val="a4"/>
        <w:widowControl w:val="0"/>
        <w:tabs>
          <w:tab w:val="left" w:pos="709"/>
        </w:tabs>
        <w:autoSpaceDE w:val="0"/>
        <w:autoSpaceDN w:val="0"/>
        <w:adjustRightInd w:val="0"/>
        <w:spacing w:after="0" w:line="240" w:lineRule="auto"/>
        <w:ind w:left="0" w:firstLine="709"/>
        <w:jc w:val="both"/>
        <w:rPr>
          <w:rFonts w:ascii="Times New Roman" w:hAnsi="Times New Roman"/>
          <w:bCs/>
          <w:color w:val="000000"/>
          <w:sz w:val="24"/>
          <w:szCs w:val="24"/>
        </w:rPr>
      </w:pPr>
      <w:r w:rsidRPr="008B7FCA">
        <w:rPr>
          <w:rFonts w:ascii="Times New Roman" w:hAnsi="Times New Roman"/>
          <w:bCs/>
          <w:color w:val="000000"/>
          <w:sz w:val="24"/>
          <w:szCs w:val="24"/>
        </w:rPr>
        <w:t>Товар поставляется в стандартной комплектации. Оригинальная упаковка производителя товара не должна быть повреждена и не должна иметь следов вскрытия.</w:t>
      </w:r>
    </w:p>
    <w:p w:rsidR="00A92CD9" w:rsidRPr="008B7FCA" w:rsidRDefault="00A92CD9" w:rsidP="008C1523">
      <w:pPr>
        <w:pStyle w:val="a4"/>
        <w:widowControl w:val="0"/>
        <w:tabs>
          <w:tab w:val="left" w:pos="709"/>
        </w:tabs>
        <w:autoSpaceDE w:val="0"/>
        <w:autoSpaceDN w:val="0"/>
        <w:adjustRightInd w:val="0"/>
        <w:spacing w:after="0" w:line="240" w:lineRule="auto"/>
        <w:ind w:left="0" w:firstLine="709"/>
        <w:jc w:val="both"/>
        <w:rPr>
          <w:rFonts w:ascii="Times New Roman" w:hAnsi="Times New Roman"/>
          <w:bCs/>
          <w:color w:val="000000"/>
          <w:sz w:val="24"/>
          <w:szCs w:val="24"/>
        </w:rPr>
      </w:pPr>
    </w:p>
    <w:p w:rsidR="008C1523" w:rsidRPr="008B7FCA" w:rsidRDefault="008C1523" w:rsidP="008C1523">
      <w:pPr>
        <w:pStyle w:val="a4"/>
        <w:widowControl w:val="0"/>
        <w:numPr>
          <w:ilvl w:val="1"/>
          <w:numId w:val="4"/>
        </w:numPr>
        <w:suppressAutoHyphens/>
        <w:autoSpaceDE w:val="0"/>
        <w:autoSpaceDN w:val="0"/>
        <w:adjustRightInd w:val="0"/>
        <w:spacing w:after="0" w:line="240" w:lineRule="auto"/>
        <w:ind w:left="0" w:firstLine="709"/>
        <w:rPr>
          <w:rFonts w:ascii="Times New Roman" w:hAnsi="Times New Roman"/>
          <w:sz w:val="24"/>
          <w:szCs w:val="24"/>
        </w:rPr>
      </w:pPr>
      <w:r w:rsidRPr="008B7FCA">
        <w:rPr>
          <w:rFonts w:ascii="Times New Roman" w:hAnsi="Times New Roman"/>
          <w:b/>
          <w:sz w:val="24"/>
          <w:szCs w:val="24"/>
        </w:rPr>
        <w:t>Объем гарантий и гарантийный срок:</w:t>
      </w:r>
    </w:p>
    <w:p w:rsidR="008C1523" w:rsidRDefault="008C1523" w:rsidP="008C1523">
      <w:pPr>
        <w:ind w:firstLine="709"/>
        <w:jc w:val="both"/>
        <w:rPr>
          <w:rFonts w:ascii="Times New Roman" w:hAnsi="Times New Roman"/>
          <w:sz w:val="24"/>
          <w:szCs w:val="24"/>
        </w:rPr>
      </w:pPr>
      <w:r w:rsidRPr="008B7FCA">
        <w:rPr>
          <w:rFonts w:ascii="Times New Roman" w:hAnsi="Times New Roman"/>
          <w:sz w:val="24"/>
          <w:szCs w:val="24"/>
        </w:rPr>
        <w:t xml:space="preserve">Поставщик дает от своего имени гарантию качества на Товар </w:t>
      </w:r>
      <w:r>
        <w:rPr>
          <w:rFonts w:ascii="Times New Roman" w:hAnsi="Times New Roman"/>
          <w:sz w:val="24"/>
          <w:szCs w:val="24"/>
        </w:rPr>
        <w:t>12</w:t>
      </w:r>
      <w:r w:rsidRPr="008B7FCA">
        <w:rPr>
          <w:rFonts w:ascii="Times New Roman" w:hAnsi="Times New Roman"/>
          <w:sz w:val="24"/>
          <w:szCs w:val="24"/>
        </w:rPr>
        <w:t xml:space="preserve"> (</w:t>
      </w:r>
      <w:r>
        <w:rPr>
          <w:rFonts w:ascii="Times New Roman" w:hAnsi="Times New Roman"/>
          <w:sz w:val="24"/>
          <w:szCs w:val="24"/>
        </w:rPr>
        <w:t>двенадцать</w:t>
      </w:r>
      <w:r w:rsidRPr="008B7FCA">
        <w:rPr>
          <w:rFonts w:ascii="Times New Roman" w:hAnsi="Times New Roman"/>
          <w:sz w:val="24"/>
          <w:szCs w:val="24"/>
        </w:rPr>
        <w:t>) месяцев с даты подписания Сторонами товарной накладной по форме ТОРГ-12 или УПД</w:t>
      </w:r>
      <w:r w:rsidR="009C7899">
        <w:rPr>
          <w:rFonts w:ascii="Times New Roman" w:hAnsi="Times New Roman"/>
          <w:sz w:val="24"/>
          <w:szCs w:val="24"/>
        </w:rPr>
        <w:t>,</w:t>
      </w:r>
      <w:r w:rsidR="009C7899" w:rsidRPr="009C7899">
        <w:t xml:space="preserve"> </w:t>
      </w:r>
      <w:r w:rsidR="009C7899" w:rsidRPr="009C7899">
        <w:rPr>
          <w:rFonts w:ascii="Times New Roman" w:hAnsi="Times New Roman"/>
          <w:sz w:val="24"/>
          <w:szCs w:val="24"/>
        </w:rPr>
        <w:t>а также акта приемки товаров, работ, услуг, заполненный по форме 0510452, утвержденной приказом Министерства финансов Российской Федерации от 15.04.2021 № 61н (Акт приемки, Акт).</w:t>
      </w:r>
    </w:p>
    <w:p w:rsidR="008C1523" w:rsidRPr="008B7FCA" w:rsidRDefault="008C1523" w:rsidP="008C1523">
      <w:pPr>
        <w:pStyle w:val="a4"/>
        <w:numPr>
          <w:ilvl w:val="0"/>
          <w:numId w:val="3"/>
        </w:numPr>
        <w:autoSpaceDE w:val="0"/>
        <w:autoSpaceDN w:val="0"/>
        <w:adjustRightInd w:val="0"/>
        <w:spacing w:after="0" w:line="240" w:lineRule="auto"/>
        <w:ind w:left="0" w:firstLine="567"/>
        <w:rPr>
          <w:rFonts w:ascii="Times New Roman" w:hAnsi="Times New Roman"/>
          <w:b/>
          <w:sz w:val="24"/>
          <w:szCs w:val="24"/>
        </w:rPr>
      </w:pPr>
      <w:r w:rsidRPr="008B7FCA">
        <w:rPr>
          <w:rFonts w:ascii="Times New Roman" w:hAnsi="Times New Roman"/>
          <w:b/>
          <w:sz w:val="24"/>
          <w:szCs w:val="24"/>
        </w:rPr>
        <w:t>Требования к упаковке.</w:t>
      </w:r>
    </w:p>
    <w:p w:rsidR="008C1523" w:rsidRPr="008B7FCA" w:rsidRDefault="008C1523" w:rsidP="008C1523">
      <w:pPr>
        <w:pStyle w:val="ConsPlusNormal0"/>
        <w:tabs>
          <w:tab w:val="left" w:pos="915"/>
        </w:tabs>
        <w:ind w:firstLine="709"/>
        <w:jc w:val="both"/>
        <w:rPr>
          <w:rFonts w:ascii="Times New Roman" w:hAnsi="Times New Roman" w:cs="Times New Roman"/>
          <w:sz w:val="24"/>
          <w:szCs w:val="24"/>
        </w:rPr>
      </w:pPr>
      <w:r w:rsidRPr="008B7FCA">
        <w:rPr>
          <w:rFonts w:ascii="Times New Roman" w:hAnsi="Times New Roman" w:cs="Times New Roman"/>
          <w:sz w:val="24"/>
          <w:szCs w:val="24"/>
        </w:rPr>
        <w:t>Упаковка должна обеспечивать сохранность Товара, предупреждать деформацию, предохранять от механических и атмосферных воздействий во время</w:t>
      </w:r>
      <w:r>
        <w:rPr>
          <w:rFonts w:ascii="Times New Roman" w:hAnsi="Times New Roman" w:cs="Times New Roman"/>
          <w:sz w:val="24"/>
          <w:szCs w:val="24"/>
        </w:rPr>
        <w:t xml:space="preserve"> </w:t>
      </w:r>
      <w:r w:rsidRPr="008B7FCA">
        <w:rPr>
          <w:rFonts w:ascii="Times New Roman" w:hAnsi="Times New Roman" w:cs="Times New Roman"/>
          <w:sz w:val="24"/>
          <w:szCs w:val="24"/>
        </w:rPr>
        <w:t>транспортировки и хранения.</w:t>
      </w:r>
    </w:p>
    <w:p w:rsidR="008C1523" w:rsidRPr="008B7FCA" w:rsidRDefault="008C1523" w:rsidP="008C1523">
      <w:pPr>
        <w:pStyle w:val="ConsPlusNormal0"/>
        <w:tabs>
          <w:tab w:val="left" w:pos="915"/>
        </w:tabs>
        <w:ind w:firstLine="709"/>
        <w:jc w:val="both"/>
        <w:rPr>
          <w:rFonts w:ascii="Times New Roman" w:hAnsi="Times New Roman" w:cs="Times New Roman"/>
          <w:sz w:val="24"/>
          <w:szCs w:val="24"/>
        </w:rPr>
      </w:pPr>
    </w:p>
    <w:p w:rsidR="008C1523" w:rsidRPr="008B7FCA" w:rsidRDefault="008C1523" w:rsidP="008C1523">
      <w:pPr>
        <w:pStyle w:val="a4"/>
        <w:widowControl w:val="0"/>
        <w:numPr>
          <w:ilvl w:val="0"/>
          <w:numId w:val="3"/>
        </w:numPr>
        <w:autoSpaceDE w:val="0"/>
        <w:autoSpaceDN w:val="0"/>
        <w:adjustRightInd w:val="0"/>
        <w:spacing w:after="0" w:line="240" w:lineRule="auto"/>
        <w:ind w:left="0" w:firstLine="567"/>
        <w:rPr>
          <w:rFonts w:ascii="Times New Roman" w:hAnsi="Times New Roman"/>
          <w:b/>
          <w:sz w:val="24"/>
          <w:szCs w:val="24"/>
        </w:rPr>
      </w:pPr>
      <w:r>
        <w:rPr>
          <w:rFonts w:ascii="Times New Roman" w:hAnsi="Times New Roman"/>
          <w:b/>
          <w:sz w:val="24"/>
          <w:szCs w:val="24"/>
        </w:rPr>
        <w:t>У</w:t>
      </w:r>
      <w:r w:rsidRPr="008B7FCA">
        <w:rPr>
          <w:rFonts w:ascii="Times New Roman" w:hAnsi="Times New Roman"/>
          <w:b/>
          <w:sz w:val="24"/>
          <w:szCs w:val="24"/>
        </w:rPr>
        <w:t>словия поставки товара.</w:t>
      </w:r>
    </w:p>
    <w:p w:rsidR="008C1523" w:rsidRPr="008C1523" w:rsidRDefault="008C1523" w:rsidP="008C1523">
      <w:pPr>
        <w:pStyle w:val="ConsPlusNormal0"/>
        <w:tabs>
          <w:tab w:val="left" w:pos="915"/>
        </w:tabs>
        <w:ind w:firstLine="709"/>
        <w:jc w:val="both"/>
        <w:rPr>
          <w:rFonts w:ascii="Times New Roman" w:hAnsi="Times New Roman" w:cs="Times New Roman"/>
          <w:sz w:val="24"/>
          <w:szCs w:val="24"/>
        </w:rPr>
      </w:pPr>
      <w:r w:rsidRPr="008C1523">
        <w:rPr>
          <w:rFonts w:ascii="Times New Roman" w:hAnsi="Times New Roman" w:cs="Times New Roman"/>
          <w:sz w:val="24"/>
          <w:szCs w:val="24"/>
        </w:rPr>
        <w:t>Заказчик имеет право запрашивать информацию о ходе исполнения Контракта в рабочие дни с 9:00 до 18:00, поставщик обязан оперативно предоставлять ответы на запросы Заказчика не позднее, чем через 4 (четыре) часа с момента запроса</w:t>
      </w:r>
      <w:r w:rsidR="006A5B1F">
        <w:rPr>
          <w:rFonts w:ascii="Times New Roman" w:hAnsi="Times New Roman" w:cs="Times New Roman"/>
          <w:sz w:val="24"/>
          <w:szCs w:val="24"/>
        </w:rPr>
        <w:t xml:space="preserve"> по адресам электронной почты Сторон, указанным в Контракте</w:t>
      </w:r>
      <w:r w:rsidRPr="008C1523">
        <w:rPr>
          <w:rFonts w:ascii="Times New Roman" w:hAnsi="Times New Roman" w:cs="Times New Roman"/>
          <w:sz w:val="24"/>
          <w:szCs w:val="24"/>
        </w:rPr>
        <w:t>.</w:t>
      </w:r>
    </w:p>
    <w:p w:rsidR="008C1523" w:rsidRPr="008B7FCA" w:rsidRDefault="008C1523" w:rsidP="00A92CD9">
      <w:pPr>
        <w:suppressAutoHyphens/>
        <w:autoSpaceDE w:val="0"/>
        <w:autoSpaceDN w:val="0"/>
        <w:adjustRightInd w:val="0"/>
        <w:spacing w:after="0" w:line="240" w:lineRule="auto"/>
        <w:ind w:firstLine="709"/>
        <w:jc w:val="both"/>
        <w:rPr>
          <w:rFonts w:ascii="Times New Roman" w:hAnsi="Times New Roman"/>
          <w:sz w:val="24"/>
          <w:szCs w:val="24"/>
        </w:rPr>
      </w:pPr>
      <w:r w:rsidRPr="008B7FCA">
        <w:rPr>
          <w:rFonts w:ascii="Times New Roman" w:hAnsi="Times New Roman"/>
          <w:sz w:val="24"/>
          <w:szCs w:val="24"/>
        </w:rPr>
        <w:t xml:space="preserve">Поставка осуществляется в рабочие дни Заказчика: с понедельника по пятницу с 09:30 </w:t>
      </w:r>
      <w:r w:rsidRPr="008B7FCA">
        <w:rPr>
          <w:rFonts w:ascii="Times New Roman" w:hAnsi="Times New Roman"/>
          <w:sz w:val="24"/>
          <w:szCs w:val="24"/>
        </w:rPr>
        <w:br/>
        <w:t xml:space="preserve">до 17:00 по московскому времени. Доставка Товара, его погрузка-разгрузка производится </w:t>
      </w:r>
      <w:r w:rsidR="00A92CD9">
        <w:rPr>
          <w:rFonts w:ascii="Times New Roman" w:hAnsi="Times New Roman"/>
          <w:sz w:val="24"/>
          <w:szCs w:val="24"/>
        </w:rPr>
        <w:t>силами и за счет средств Поставщика. П</w:t>
      </w:r>
      <w:r w:rsidRPr="008B7FCA">
        <w:rPr>
          <w:rFonts w:ascii="Times New Roman" w:hAnsi="Times New Roman"/>
          <w:sz w:val="24"/>
          <w:szCs w:val="24"/>
        </w:rPr>
        <w:t xml:space="preserve">ри этом Поставщик обязуется не ранее чем за 3 (три) рабочих дня уведомить Заказчика о планируемой доставке и погрузке-разгрузке посредством отправки письма на электронный адрес – </w:t>
      </w:r>
      <w:hyperlink r:id="rId6" w:history="1">
        <w:r w:rsidR="00A92CD9" w:rsidRPr="006D7902">
          <w:rPr>
            <w:rStyle w:val="a8"/>
          </w:rPr>
          <w:t>isdegtev@polytech.one</w:t>
        </w:r>
      </w:hyperlink>
      <w:r w:rsidR="00A92CD9" w:rsidRPr="00A92CD9">
        <w:rPr>
          <w:color w:val="002060"/>
          <w:u w:val="single"/>
        </w:rPr>
        <w:t>.</w:t>
      </w:r>
      <w:r w:rsidR="00A92CD9">
        <w:rPr>
          <w:color w:val="002060"/>
          <w:u w:val="single"/>
        </w:rPr>
        <w:t xml:space="preserve"> </w:t>
      </w:r>
      <w:r w:rsidRPr="008B7FCA">
        <w:rPr>
          <w:rFonts w:ascii="Times New Roman" w:hAnsi="Times New Roman"/>
          <w:sz w:val="24"/>
          <w:szCs w:val="24"/>
        </w:rPr>
        <w:t>с указанием планируемого времени доставки, Ф.И.О. всех, задействованных в доставке, погрузке-разгрузке лиц, а также государственные регистрационные знаки автомобилей на которых будет осуществлена доставка.</w:t>
      </w:r>
    </w:p>
    <w:p w:rsidR="008C1523" w:rsidRPr="008B7FCA" w:rsidRDefault="008C1523" w:rsidP="00A92CD9">
      <w:pPr>
        <w:autoSpaceDE w:val="0"/>
        <w:autoSpaceDN w:val="0"/>
        <w:adjustRightInd w:val="0"/>
        <w:spacing w:after="0" w:line="240" w:lineRule="auto"/>
        <w:ind w:firstLine="709"/>
        <w:jc w:val="both"/>
        <w:rPr>
          <w:rFonts w:ascii="Times New Roman" w:hAnsi="Times New Roman"/>
          <w:color w:val="000000" w:themeColor="text1"/>
          <w:sz w:val="24"/>
          <w:szCs w:val="24"/>
        </w:rPr>
      </w:pPr>
      <w:r w:rsidRPr="008B7FCA">
        <w:rPr>
          <w:rFonts w:ascii="Times New Roman" w:hAnsi="Times New Roman"/>
          <w:color w:val="000000" w:themeColor="text1"/>
          <w:sz w:val="24"/>
          <w:szCs w:val="24"/>
        </w:rPr>
        <w:lastRenderedPageBreak/>
        <w:t>Поставщик поручает Заказчику обработку персональных данных лиц, привлеченных Поставщиком для поставки товара Заказчику по Контракту для целей пропуска на территорию Заказчика, где будет осуществлена поставка Товара. Поставщик обязуется получить согласие субъектов персональных данных лиц, привлеченных Поставщиком для поставки товара Заказчику по Контракту для передачи этих данных Заказчику и в рамках поручения обработки. Перечень персональных данных: фамилия, имя, отчество, серия и номер паспорта, патента, номер мобильного телефона. Перечень действий с персональными данными: сбор, хранение, обработка, передача третьим лицам, обезличивание и уничтожение персональных данных. Срок действия поручения обработки персональных данных лиц, привлеченных Поставщиком для поставки товара Заказчику по Контракту: до окончания действия Контракта. Поставщик гарантирует и заверяет Заказчика о том, что им будут соблюдены все требования Федерального закона от 27.07.2006 № 152-ФЗ «О персональных данных» при сборе и передаче третьим лицам персональных данных лиц, привлеченных Поставщиком для поставки Товара Заказчику.</w:t>
      </w:r>
    </w:p>
    <w:p w:rsidR="008C1523" w:rsidRPr="008B7FCA" w:rsidRDefault="008C1523" w:rsidP="008C1523">
      <w:pPr>
        <w:autoSpaceDE w:val="0"/>
        <w:autoSpaceDN w:val="0"/>
        <w:adjustRightInd w:val="0"/>
        <w:ind w:firstLine="709"/>
        <w:jc w:val="both"/>
        <w:rPr>
          <w:rFonts w:ascii="Times New Roman" w:hAnsi="Times New Roman"/>
          <w:color w:val="000000" w:themeColor="text1"/>
          <w:sz w:val="24"/>
          <w:szCs w:val="24"/>
        </w:rPr>
      </w:pPr>
    </w:p>
    <w:p w:rsidR="008C1523" w:rsidRPr="008B7FCA" w:rsidRDefault="008C1523" w:rsidP="00A92CD9">
      <w:pPr>
        <w:pStyle w:val="a4"/>
        <w:widowControl w:val="0"/>
        <w:numPr>
          <w:ilvl w:val="0"/>
          <w:numId w:val="3"/>
        </w:numPr>
        <w:autoSpaceDE w:val="0"/>
        <w:autoSpaceDN w:val="0"/>
        <w:adjustRightInd w:val="0"/>
        <w:spacing w:after="0" w:line="240" w:lineRule="auto"/>
        <w:ind w:left="0" w:firstLine="709"/>
        <w:rPr>
          <w:rFonts w:ascii="Times New Roman" w:hAnsi="Times New Roman"/>
          <w:b/>
          <w:sz w:val="24"/>
          <w:szCs w:val="24"/>
        </w:rPr>
      </w:pPr>
      <w:r w:rsidRPr="008B7FCA">
        <w:rPr>
          <w:rFonts w:ascii="Times New Roman" w:hAnsi="Times New Roman"/>
          <w:b/>
          <w:sz w:val="24"/>
          <w:szCs w:val="24"/>
        </w:rPr>
        <w:t>Требования по передаче Заказчику документов при поставке товаров.</w:t>
      </w:r>
    </w:p>
    <w:p w:rsidR="008C1523" w:rsidRPr="008B7FCA" w:rsidRDefault="008C1523" w:rsidP="00A92CD9">
      <w:pPr>
        <w:suppressAutoHyphens/>
        <w:spacing w:after="0" w:line="240" w:lineRule="auto"/>
        <w:ind w:firstLine="709"/>
        <w:jc w:val="both"/>
        <w:rPr>
          <w:rFonts w:ascii="Times New Roman" w:hAnsi="Times New Roman"/>
          <w:sz w:val="24"/>
          <w:szCs w:val="24"/>
          <w:lang w:eastAsia="ar-SA"/>
        </w:rPr>
      </w:pPr>
      <w:r w:rsidRPr="008B7FCA">
        <w:rPr>
          <w:rFonts w:ascii="Times New Roman" w:hAnsi="Times New Roman"/>
          <w:sz w:val="24"/>
          <w:szCs w:val="24"/>
          <w:lang w:eastAsia="ar-SA"/>
        </w:rPr>
        <w:t xml:space="preserve">Поставщик поставляет товар с надлежащим образом оформленными документами: </w:t>
      </w:r>
    </w:p>
    <w:p w:rsidR="009C7899" w:rsidRPr="009C7899" w:rsidRDefault="009C7899" w:rsidP="009C7899">
      <w:pPr>
        <w:suppressAutoHyphens/>
        <w:spacing w:after="0" w:line="240" w:lineRule="auto"/>
        <w:ind w:firstLine="709"/>
        <w:jc w:val="both"/>
        <w:rPr>
          <w:rFonts w:ascii="Times New Roman" w:hAnsi="Times New Roman"/>
          <w:sz w:val="24"/>
          <w:szCs w:val="24"/>
          <w:lang w:eastAsia="ar-SA"/>
        </w:rPr>
      </w:pPr>
      <w:r w:rsidRPr="009C7899">
        <w:rPr>
          <w:rFonts w:ascii="Times New Roman" w:hAnsi="Times New Roman"/>
          <w:sz w:val="24"/>
          <w:szCs w:val="24"/>
          <w:lang w:eastAsia="ar-SA"/>
        </w:rPr>
        <w:t>- акт приемки товаров, работ, услуг, заполненный по форме 0510452, утвержденной приказом Министерства финансов Российской Федерации от 15.04.2021 № 61н (Акт приемки, Акт);</w:t>
      </w:r>
    </w:p>
    <w:p w:rsidR="009C7899" w:rsidRPr="009C7899" w:rsidRDefault="009C7899" w:rsidP="009C7899">
      <w:pPr>
        <w:suppressAutoHyphens/>
        <w:spacing w:after="0" w:line="240" w:lineRule="auto"/>
        <w:ind w:firstLine="709"/>
        <w:jc w:val="both"/>
        <w:rPr>
          <w:rFonts w:ascii="Times New Roman" w:hAnsi="Times New Roman"/>
          <w:sz w:val="24"/>
          <w:szCs w:val="24"/>
          <w:lang w:eastAsia="ar-SA"/>
        </w:rPr>
      </w:pPr>
      <w:r w:rsidRPr="009C7899">
        <w:rPr>
          <w:rFonts w:ascii="Times New Roman" w:hAnsi="Times New Roman"/>
          <w:sz w:val="24"/>
          <w:szCs w:val="24"/>
          <w:lang w:eastAsia="ar-SA"/>
        </w:rPr>
        <w:t>- Товарная накладная по форме ТОРГ-12 или УПД;</w:t>
      </w:r>
    </w:p>
    <w:p w:rsidR="009C7899" w:rsidRPr="009C7899" w:rsidRDefault="009C7899" w:rsidP="009C7899">
      <w:pPr>
        <w:suppressAutoHyphens/>
        <w:spacing w:after="0" w:line="240" w:lineRule="auto"/>
        <w:ind w:firstLine="709"/>
        <w:jc w:val="both"/>
        <w:rPr>
          <w:rFonts w:ascii="Times New Roman" w:hAnsi="Times New Roman"/>
          <w:sz w:val="24"/>
          <w:szCs w:val="24"/>
          <w:lang w:eastAsia="ar-SA"/>
        </w:rPr>
      </w:pPr>
      <w:r w:rsidRPr="009C7899">
        <w:rPr>
          <w:rFonts w:ascii="Times New Roman" w:hAnsi="Times New Roman"/>
          <w:sz w:val="24"/>
          <w:szCs w:val="24"/>
          <w:lang w:eastAsia="ar-SA"/>
        </w:rPr>
        <w:t>- Счет;</w:t>
      </w:r>
    </w:p>
    <w:p w:rsidR="008C1523" w:rsidRPr="008B7FCA" w:rsidRDefault="009C7899" w:rsidP="009C7899">
      <w:pPr>
        <w:suppressAutoHyphens/>
        <w:spacing w:after="0" w:line="240" w:lineRule="auto"/>
        <w:ind w:firstLine="709"/>
        <w:jc w:val="both"/>
        <w:rPr>
          <w:rFonts w:ascii="Times New Roman" w:hAnsi="Times New Roman"/>
          <w:sz w:val="24"/>
          <w:szCs w:val="24"/>
          <w:lang w:eastAsia="ar-SA"/>
        </w:rPr>
      </w:pPr>
      <w:r w:rsidRPr="009C7899">
        <w:rPr>
          <w:rFonts w:ascii="Times New Roman" w:hAnsi="Times New Roman"/>
          <w:sz w:val="24"/>
          <w:szCs w:val="24"/>
          <w:lang w:eastAsia="ar-SA"/>
        </w:rPr>
        <w:t>- Счет-фактура.</w:t>
      </w:r>
    </w:p>
    <w:p w:rsidR="00F958A2" w:rsidRPr="00A22256" w:rsidRDefault="00F958A2" w:rsidP="00824250">
      <w:pPr>
        <w:spacing w:after="0"/>
        <w:ind w:firstLine="709"/>
        <w:jc w:val="both"/>
        <w:rPr>
          <w:rFonts w:ascii="Times New Roman" w:eastAsia="Times New Roman" w:hAnsi="Times New Roman"/>
          <w:sz w:val="24"/>
          <w:szCs w:val="24"/>
          <w:lang w:eastAsia="ru-RU"/>
        </w:rPr>
      </w:pPr>
    </w:p>
    <w:sectPr w:rsidR="00F958A2" w:rsidRPr="00A22256" w:rsidSect="00A22256">
      <w:pgSz w:w="16838" w:h="11906" w:orient="landscape"/>
      <w:pgMar w:top="1276" w:right="709" w:bottom="70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E3C54"/>
    <w:multiLevelType w:val="multilevel"/>
    <w:tmpl w:val="9E12B5E4"/>
    <w:lvl w:ilvl="0">
      <w:start w:val="1"/>
      <w:numFmt w:val="decimal"/>
      <w:lvlText w:val="%1."/>
      <w:lvlJc w:val="left"/>
      <w:pPr>
        <w:ind w:left="720" w:hanging="360"/>
      </w:pPr>
      <w:rPr>
        <w:rFonts w:hint="default"/>
        <w:b/>
      </w:rPr>
    </w:lvl>
    <w:lvl w:ilvl="1">
      <w:start w:val="2"/>
      <w:numFmt w:val="decimal"/>
      <w:isLgl/>
      <w:lvlText w:val="%1.%2"/>
      <w:lvlJc w:val="left"/>
      <w:pPr>
        <w:ind w:left="1189" w:hanging="48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1" w15:restartNumberingAfterBreak="0">
    <w:nsid w:val="4F831EC6"/>
    <w:multiLevelType w:val="multilevel"/>
    <w:tmpl w:val="2D185D50"/>
    <w:lvl w:ilvl="0">
      <w:start w:val="1"/>
      <w:numFmt w:val="decimal"/>
      <w:lvlText w:val="%1."/>
      <w:lvlJc w:val="left"/>
      <w:pPr>
        <w:ind w:left="5180" w:hanging="360"/>
      </w:pPr>
      <w:rPr>
        <w:b/>
      </w:rPr>
    </w:lvl>
    <w:lvl w:ilvl="1">
      <w:start w:val="4"/>
      <w:numFmt w:val="decimal"/>
      <w:isLgl/>
      <w:lvlText w:val="%1.%2."/>
      <w:lvlJc w:val="left"/>
      <w:pPr>
        <w:ind w:left="5240" w:hanging="420"/>
      </w:pPr>
    </w:lvl>
    <w:lvl w:ilvl="2">
      <w:start w:val="1"/>
      <w:numFmt w:val="decimal"/>
      <w:isLgl/>
      <w:lvlText w:val="%1.%2.%3."/>
      <w:lvlJc w:val="left"/>
      <w:pPr>
        <w:ind w:left="5540" w:hanging="720"/>
      </w:pPr>
    </w:lvl>
    <w:lvl w:ilvl="3">
      <w:start w:val="1"/>
      <w:numFmt w:val="decimal"/>
      <w:isLgl/>
      <w:lvlText w:val="%1.%2.%3.%4."/>
      <w:lvlJc w:val="left"/>
      <w:pPr>
        <w:ind w:left="5540" w:hanging="720"/>
      </w:pPr>
    </w:lvl>
    <w:lvl w:ilvl="4">
      <w:start w:val="1"/>
      <w:numFmt w:val="decimal"/>
      <w:isLgl/>
      <w:lvlText w:val="%1.%2.%3.%4.%5."/>
      <w:lvlJc w:val="left"/>
      <w:pPr>
        <w:ind w:left="5900" w:hanging="1080"/>
      </w:pPr>
    </w:lvl>
    <w:lvl w:ilvl="5">
      <w:start w:val="1"/>
      <w:numFmt w:val="decimal"/>
      <w:isLgl/>
      <w:lvlText w:val="%1.%2.%3.%4.%5.%6."/>
      <w:lvlJc w:val="left"/>
      <w:pPr>
        <w:ind w:left="5900" w:hanging="1080"/>
      </w:pPr>
    </w:lvl>
    <w:lvl w:ilvl="6">
      <w:start w:val="1"/>
      <w:numFmt w:val="decimal"/>
      <w:isLgl/>
      <w:lvlText w:val="%1.%2.%3.%4.%5.%6.%7."/>
      <w:lvlJc w:val="left"/>
      <w:pPr>
        <w:ind w:left="6260" w:hanging="1440"/>
      </w:pPr>
    </w:lvl>
    <w:lvl w:ilvl="7">
      <w:start w:val="1"/>
      <w:numFmt w:val="decimal"/>
      <w:isLgl/>
      <w:lvlText w:val="%1.%2.%3.%4.%5.%6.%7.%8."/>
      <w:lvlJc w:val="left"/>
      <w:pPr>
        <w:ind w:left="6260" w:hanging="1440"/>
      </w:pPr>
    </w:lvl>
    <w:lvl w:ilvl="8">
      <w:start w:val="1"/>
      <w:numFmt w:val="decimal"/>
      <w:isLgl/>
      <w:lvlText w:val="%1.%2.%3.%4.%5.%6.%7.%8.%9."/>
      <w:lvlJc w:val="left"/>
      <w:pPr>
        <w:ind w:left="6620" w:hanging="1800"/>
      </w:pPr>
    </w:lvl>
  </w:abstractNum>
  <w:abstractNum w:abstractNumId="2" w15:restartNumberingAfterBreak="0">
    <w:nsid w:val="5945071E"/>
    <w:multiLevelType w:val="hybridMultilevel"/>
    <w:tmpl w:val="DAE06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D521F4"/>
    <w:multiLevelType w:val="multilevel"/>
    <w:tmpl w:val="E1A40E56"/>
    <w:lvl w:ilvl="0">
      <w:start w:val="2"/>
      <w:numFmt w:val="decimal"/>
      <w:lvlText w:val="%1"/>
      <w:lvlJc w:val="left"/>
      <w:pPr>
        <w:ind w:left="360" w:hanging="360"/>
      </w:pPr>
    </w:lvl>
    <w:lvl w:ilvl="1">
      <w:start w:val="2"/>
      <w:numFmt w:val="decimal"/>
      <w:lvlText w:val="%1.%2"/>
      <w:lvlJc w:val="left"/>
      <w:pPr>
        <w:ind w:left="927" w:hanging="360"/>
      </w:pPr>
      <w:rPr>
        <w:b/>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65955D55"/>
    <w:multiLevelType w:val="multilevel"/>
    <w:tmpl w:val="B83A14F8"/>
    <w:lvl w:ilvl="0">
      <w:start w:val="4"/>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0"/>
  </w:num>
  <w:num w:numId="2">
    <w:abstractNumId w:val="2"/>
  </w:num>
  <w:num w:numId="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D17"/>
    <w:rsid w:val="000553DB"/>
    <w:rsid w:val="00066BFD"/>
    <w:rsid w:val="00082906"/>
    <w:rsid w:val="00102992"/>
    <w:rsid w:val="001124C7"/>
    <w:rsid w:val="00113FE7"/>
    <w:rsid w:val="00125920"/>
    <w:rsid w:val="00180B92"/>
    <w:rsid w:val="00182008"/>
    <w:rsid w:val="00184AD1"/>
    <w:rsid w:val="0018662F"/>
    <w:rsid w:val="001B4DE2"/>
    <w:rsid w:val="001C30BB"/>
    <w:rsid w:val="00214ACD"/>
    <w:rsid w:val="0025030C"/>
    <w:rsid w:val="00263D17"/>
    <w:rsid w:val="0027016E"/>
    <w:rsid w:val="002805DF"/>
    <w:rsid w:val="002B3119"/>
    <w:rsid w:val="002B6172"/>
    <w:rsid w:val="002C7488"/>
    <w:rsid w:val="002D062E"/>
    <w:rsid w:val="00314944"/>
    <w:rsid w:val="00343798"/>
    <w:rsid w:val="00351A8B"/>
    <w:rsid w:val="003A1D45"/>
    <w:rsid w:val="003A42BF"/>
    <w:rsid w:val="003A55E8"/>
    <w:rsid w:val="003E382F"/>
    <w:rsid w:val="003F2A5A"/>
    <w:rsid w:val="004020C6"/>
    <w:rsid w:val="00433DCB"/>
    <w:rsid w:val="004D05CE"/>
    <w:rsid w:val="004D0DE4"/>
    <w:rsid w:val="004D5FF1"/>
    <w:rsid w:val="004F0E49"/>
    <w:rsid w:val="004F66A5"/>
    <w:rsid w:val="005425F6"/>
    <w:rsid w:val="0055052E"/>
    <w:rsid w:val="00570AED"/>
    <w:rsid w:val="005C1326"/>
    <w:rsid w:val="005E5CE4"/>
    <w:rsid w:val="005F0502"/>
    <w:rsid w:val="005F29E8"/>
    <w:rsid w:val="005F60DE"/>
    <w:rsid w:val="006A5B1F"/>
    <w:rsid w:val="006A6831"/>
    <w:rsid w:val="006C1117"/>
    <w:rsid w:val="006C5F49"/>
    <w:rsid w:val="00701253"/>
    <w:rsid w:val="0073413A"/>
    <w:rsid w:val="007456C3"/>
    <w:rsid w:val="00762C54"/>
    <w:rsid w:val="00774FD6"/>
    <w:rsid w:val="007A3CDD"/>
    <w:rsid w:val="007F4F41"/>
    <w:rsid w:val="00824250"/>
    <w:rsid w:val="00845F31"/>
    <w:rsid w:val="008658C5"/>
    <w:rsid w:val="00866F4D"/>
    <w:rsid w:val="0087707E"/>
    <w:rsid w:val="008959F0"/>
    <w:rsid w:val="008A307E"/>
    <w:rsid w:val="008B25FF"/>
    <w:rsid w:val="008C1523"/>
    <w:rsid w:val="008C1963"/>
    <w:rsid w:val="008C6BE5"/>
    <w:rsid w:val="0091275B"/>
    <w:rsid w:val="0097141D"/>
    <w:rsid w:val="0097403E"/>
    <w:rsid w:val="00983FBE"/>
    <w:rsid w:val="009C352C"/>
    <w:rsid w:val="009C7899"/>
    <w:rsid w:val="009D1472"/>
    <w:rsid w:val="009E781F"/>
    <w:rsid w:val="009F0393"/>
    <w:rsid w:val="00A22256"/>
    <w:rsid w:val="00A36291"/>
    <w:rsid w:val="00A5289D"/>
    <w:rsid w:val="00A77D56"/>
    <w:rsid w:val="00A8654A"/>
    <w:rsid w:val="00A92CD9"/>
    <w:rsid w:val="00AB2F56"/>
    <w:rsid w:val="00B03968"/>
    <w:rsid w:val="00B23137"/>
    <w:rsid w:val="00B37AE9"/>
    <w:rsid w:val="00B502A5"/>
    <w:rsid w:val="00B701E6"/>
    <w:rsid w:val="00B94911"/>
    <w:rsid w:val="00BD76D4"/>
    <w:rsid w:val="00BE0073"/>
    <w:rsid w:val="00C161E6"/>
    <w:rsid w:val="00C24625"/>
    <w:rsid w:val="00C4186F"/>
    <w:rsid w:val="00C6301F"/>
    <w:rsid w:val="00C82B76"/>
    <w:rsid w:val="00C9323C"/>
    <w:rsid w:val="00CB1890"/>
    <w:rsid w:val="00CE77FB"/>
    <w:rsid w:val="00D23723"/>
    <w:rsid w:val="00D25B5F"/>
    <w:rsid w:val="00D62DF2"/>
    <w:rsid w:val="00D753EA"/>
    <w:rsid w:val="00DC2F33"/>
    <w:rsid w:val="00DE36CF"/>
    <w:rsid w:val="00E03480"/>
    <w:rsid w:val="00E12BC5"/>
    <w:rsid w:val="00E31886"/>
    <w:rsid w:val="00E92E4D"/>
    <w:rsid w:val="00EB7B1B"/>
    <w:rsid w:val="00EC542B"/>
    <w:rsid w:val="00EE78D8"/>
    <w:rsid w:val="00F27C97"/>
    <w:rsid w:val="00F30565"/>
    <w:rsid w:val="00F3684D"/>
    <w:rsid w:val="00F90AAC"/>
    <w:rsid w:val="00F92B68"/>
    <w:rsid w:val="00F958A2"/>
    <w:rsid w:val="00FA4AE2"/>
    <w:rsid w:val="00FB202C"/>
    <w:rsid w:val="00FE0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B4E09C-E483-4732-95B3-6DC51A8D3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29E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29E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Обычный1"/>
    <w:uiPriority w:val="99"/>
    <w:rsid w:val="005F29E8"/>
    <w:pPr>
      <w:spacing w:after="0" w:line="240" w:lineRule="auto"/>
    </w:pPr>
    <w:rPr>
      <w:rFonts w:ascii="Times New Roman" w:eastAsia="Times New Roman" w:hAnsi="Times New Roman" w:cs="Times New Roman"/>
      <w:color w:val="000000"/>
      <w:sz w:val="28"/>
      <w:szCs w:val="28"/>
      <w:lang w:eastAsia="ru-RU"/>
    </w:rPr>
  </w:style>
  <w:style w:type="paragraph" w:customStyle="1" w:styleId="-11">
    <w:name w:val="Цветной список - Акцент 11"/>
    <w:basedOn w:val="a"/>
    <w:rsid w:val="005F29E8"/>
    <w:pPr>
      <w:suppressAutoHyphens/>
      <w:spacing w:after="0" w:line="240" w:lineRule="auto"/>
      <w:ind w:left="720"/>
      <w:contextualSpacing/>
    </w:pPr>
    <w:rPr>
      <w:rFonts w:ascii="Times New Roman" w:eastAsia="Times New Roman" w:hAnsi="Times New Roman"/>
      <w:sz w:val="24"/>
      <w:szCs w:val="28"/>
      <w:lang w:eastAsia="zh-CN"/>
    </w:rPr>
  </w:style>
  <w:style w:type="paragraph" w:styleId="a4">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5"/>
    <w:uiPriority w:val="1"/>
    <w:qFormat/>
    <w:rsid w:val="005F29E8"/>
    <w:pPr>
      <w:ind w:left="720"/>
      <w:contextualSpacing/>
    </w:pPr>
  </w:style>
  <w:style w:type="paragraph" w:styleId="a6">
    <w:name w:val="Balloon Text"/>
    <w:basedOn w:val="a"/>
    <w:link w:val="a7"/>
    <w:uiPriority w:val="99"/>
    <w:semiHidden/>
    <w:unhideWhenUsed/>
    <w:rsid w:val="00F3056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30565"/>
    <w:rPr>
      <w:rFonts w:ascii="Tahoma" w:eastAsia="Calibri" w:hAnsi="Tahoma" w:cs="Tahoma"/>
      <w:sz w:val="16"/>
      <w:szCs w:val="16"/>
    </w:rPr>
  </w:style>
  <w:style w:type="character" w:customStyle="1" w:styleId="a5">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4"/>
    <w:uiPriority w:val="1"/>
    <w:qFormat/>
    <w:locked/>
    <w:rsid w:val="008C1523"/>
    <w:rPr>
      <w:rFonts w:ascii="Calibri" w:eastAsia="Calibri" w:hAnsi="Calibri" w:cs="Times New Roman"/>
    </w:rPr>
  </w:style>
  <w:style w:type="character" w:customStyle="1" w:styleId="ConsPlusNormal">
    <w:name w:val="ConsPlusNormal Знак"/>
    <w:link w:val="ConsPlusNormal0"/>
    <w:locked/>
    <w:rsid w:val="008C1523"/>
    <w:rPr>
      <w:rFonts w:ascii="Arial" w:hAnsi="Arial" w:cs="Arial"/>
    </w:rPr>
  </w:style>
  <w:style w:type="paragraph" w:customStyle="1" w:styleId="ConsPlusNormal0">
    <w:name w:val="ConsPlusNormal"/>
    <w:link w:val="ConsPlusNormal"/>
    <w:qFormat/>
    <w:rsid w:val="008C1523"/>
    <w:pPr>
      <w:widowControl w:val="0"/>
      <w:autoSpaceDE w:val="0"/>
      <w:autoSpaceDN w:val="0"/>
      <w:adjustRightInd w:val="0"/>
      <w:spacing w:after="0" w:line="240" w:lineRule="auto"/>
    </w:pPr>
    <w:rPr>
      <w:rFonts w:ascii="Arial" w:hAnsi="Arial" w:cs="Arial"/>
    </w:rPr>
  </w:style>
  <w:style w:type="character" w:styleId="a8">
    <w:name w:val="Hyperlink"/>
    <w:basedOn w:val="a0"/>
    <w:uiPriority w:val="99"/>
    <w:unhideWhenUsed/>
    <w:rsid w:val="00A92CD9"/>
    <w:rPr>
      <w:color w:val="0563C1" w:themeColor="hyperlink"/>
      <w:u w:val="single"/>
    </w:rPr>
  </w:style>
  <w:style w:type="character" w:styleId="a9">
    <w:name w:val="Unresolved Mention"/>
    <w:basedOn w:val="a0"/>
    <w:uiPriority w:val="99"/>
    <w:semiHidden/>
    <w:unhideWhenUsed/>
    <w:rsid w:val="00A92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689378">
      <w:bodyDiv w:val="1"/>
      <w:marLeft w:val="0"/>
      <w:marRight w:val="0"/>
      <w:marTop w:val="0"/>
      <w:marBottom w:val="0"/>
      <w:divBdr>
        <w:top w:val="none" w:sz="0" w:space="0" w:color="auto"/>
        <w:left w:val="none" w:sz="0" w:space="0" w:color="auto"/>
        <w:bottom w:val="none" w:sz="0" w:space="0" w:color="auto"/>
        <w:right w:val="none" w:sz="0" w:space="0" w:color="auto"/>
      </w:divBdr>
      <w:divsChild>
        <w:div w:id="1413971793">
          <w:marLeft w:val="-225"/>
          <w:marRight w:val="-225"/>
          <w:marTop w:val="0"/>
          <w:marBottom w:val="0"/>
          <w:divBdr>
            <w:top w:val="none" w:sz="0" w:space="0" w:color="auto"/>
            <w:left w:val="none" w:sz="0" w:space="0" w:color="auto"/>
            <w:bottom w:val="none" w:sz="0" w:space="0" w:color="auto"/>
            <w:right w:val="none" w:sz="0" w:space="0" w:color="auto"/>
          </w:divBdr>
          <w:divsChild>
            <w:div w:id="1713339349">
              <w:marLeft w:val="0"/>
              <w:marRight w:val="0"/>
              <w:marTop w:val="0"/>
              <w:marBottom w:val="0"/>
              <w:divBdr>
                <w:top w:val="none" w:sz="0" w:space="0" w:color="auto"/>
                <w:left w:val="none" w:sz="0" w:space="11" w:color="auto"/>
                <w:bottom w:val="none" w:sz="0" w:space="0" w:color="auto"/>
                <w:right w:val="none" w:sz="0" w:space="11" w:color="auto"/>
              </w:divBdr>
            </w:div>
          </w:divsChild>
        </w:div>
        <w:div w:id="1069116878">
          <w:marLeft w:val="-225"/>
          <w:marRight w:val="-225"/>
          <w:marTop w:val="45"/>
          <w:marBottom w:val="0"/>
          <w:divBdr>
            <w:top w:val="none" w:sz="0" w:space="0" w:color="auto"/>
            <w:left w:val="none" w:sz="0" w:space="0" w:color="auto"/>
            <w:bottom w:val="none" w:sz="0" w:space="0" w:color="auto"/>
            <w:right w:val="none" w:sz="0" w:space="0" w:color="auto"/>
          </w:divBdr>
          <w:divsChild>
            <w:div w:id="1768843016">
              <w:marLeft w:val="0"/>
              <w:marRight w:val="0"/>
              <w:marTop w:val="0"/>
              <w:marBottom w:val="0"/>
              <w:divBdr>
                <w:top w:val="none" w:sz="0" w:space="0" w:color="auto"/>
                <w:left w:val="none" w:sz="0" w:space="11" w:color="auto"/>
                <w:bottom w:val="none" w:sz="0" w:space="0" w:color="auto"/>
                <w:right w:val="none" w:sz="0" w:space="11" w:color="auto"/>
              </w:divBdr>
            </w:div>
          </w:divsChild>
        </w:div>
      </w:divsChild>
    </w:div>
    <w:div w:id="154274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degtev@polytech.on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198D-E36A-4124-B36E-E9B7D75CB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6238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Яковлев Виктор Владимирович (Victor Yakovlev)</cp:lastModifiedBy>
  <cp:revision>2</cp:revision>
  <cp:lastPrinted>2025-08-13T12:50:00Z</cp:lastPrinted>
  <dcterms:created xsi:type="dcterms:W3CDTF">2026-06-26T09:49:00Z</dcterms:created>
  <dcterms:modified xsi:type="dcterms:W3CDTF">2026-06-26T09:49:00Z</dcterms:modified>
</cp:coreProperties>
</file>