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985" w:left="851" w:right="0"/>
        <w:jc w:val="center"/>
        <w:rPr>
          <w:rFonts w:ascii="Times New Roman" w:hAnsi="Times New Roman"/>
          <w:b/>
          <w:caps/>
          <w:sz w:val="26"/>
        </w:rPr>
      </w:pPr>
      <w:r>
        <w:rPr>
          <w:rFonts w:ascii="Times New Roman" w:hAnsi="Times New Roman"/>
          <w:b/>
          <w:caps/>
          <w:sz w:val="26"/>
        </w:rPr>
        <w:t xml:space="preserve">ОБОСНОВАНИЕ НАЧАЛЬНОЙ (МАКСИМАЛЬНОЙ) ЦЕНЫ КОНТРАКТА 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spacing w:lineRule="exact" w:line="240" w:before="0" w:after="0"/>
        <w:ind w:firstLine="284" w:left="0" w:right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Оказание услуг по </w:t>
      </w:r>
      <w:r>
        <w:rPr>
          <w:rFonts w:ascii="Times New Roman" w:hAnsi="Times New Roman"/>
          <w:b/>
          <w:color w:val="000000"/>
        </w:rPr>
        <w:t>техническому обслуживанию кондиционеров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spacing w:lineRule="exact" w:line="240" w:before="0" w:after="0"/>
        <w:ind w:firstLine="284" w:left="0" w:right="0"/>
        <w:rPr>
          <w:rFonts w:ascii="Times New Roman" w:hAnsi="Times New Roman"/>
          <w:b/>
          <w:caps/>
          <w:color w:val="0070C0"/>
          <w:sz w:val="26"/>
        </w:rPr>
      </w:pPr>
      <w:r>
        <w:rPr>
          <w:rFonts w:ascii="Times New Roman" w:hAnsi="Times New Roman"/>
          <w:b/>
          <w:caps/>
          <w:color w:val="0070C0"/>
          <w:sz w:val="26"/>
        </w:rPr>
      </w:r>
    </w:p>
    <w:p>
      <w:pPr>
        <w:pStyle w:val="Normal"/>
        <w:spacing w:lineRule="auto" w:line="240" w:before="0" w:after="0"/>
        <w:ind w:firstLine="540" w:left="0" w:right="0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В соответствии с ч.1 статьи 22 Федерального закона от 05.04.2013 г. № 44-ФЗ начальная (максимальная) цена контракта определена заказчиком посредством применения метода сопоставимых рыночных цен (анализа рынка) на основании коммерческих предложений на поставку товара</w:t>
      </w:r>
    </w:p>
    <w:tbl>
      <w:tblPr>
        <w:tblStyle w:val="Style_1"/>
        <w:tblpPr w:vertAnchor="page" w:horzAnchor="margin" w:tblpXSpec="left" w:leftFromText="180" w:rightFromText="180" w:tblpY="4696"/>
        <w:tblW w:w="160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360"/>
        <w:gridCol w:w="1674"/>
        <w:gridCol w:w="1826"/>
        <w:gridCol w:w="1828"/>
        <w:gridCol w:w="1937"/>
        <w:gridCol w:w="1762"/>
        <w:gridCol w:w="1828"/>
        <w:gridCol w:w="1905"/>
      </w:tblGrid>
      <w:tr>
        <w:trPr>
          <w:trHeight w:val="460" w:hRule="atLeast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 продукции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Единица измерения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Объем поставки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Анализ цен за единицу товара (руб) с НДС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Средняя цена с НДС руб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НМЦК с НДС в руб с учетом доведенных ЛБО</w:t>
            </w:r>
          </w:p>
        </w:tc>
      </w:tr>
      <w:tr>
        <w:trPr>
          <w:trHeight w:val="2224" w:hRule="atLeast"/>
        </w:trPr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Поставщик №1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Поставщик № 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Поставщик № 3</w:t>
            </w:r>
          </w:p>
        </w:tc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Оказание услуг по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техническому обслуживанию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 кондиционеров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штука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87100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,00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92400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98000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92500,00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92500,00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FF0000"/>
          <w:sz w:val="21"/>
        </w:rPr>
      </w:pPr>
      <w:r>
        <w:rPr>
          <w:rFonts w:ascii="Times New Roman" w:hAnsi="Times New Roman"/>
          <w:color w:val="FF0000"/>
          <w:sz w:val="21"/>
        </w:rPr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Валютой, используемой для формирования цены контракта и расчетов с поставщиками (подрядчиками, исполнителями), является российский рубль,</w:t>
      </w:r>
      <w:bookmarkStart w:id="0" w:name="_GoBack"/>
      <w:bookmarkEnd w:id="0"/>
      <w:r>
        <w:rPr>
          <w:rFonts w:ascii="Times New Roman" w:hAnsi="Times New Roman"/>
          <w:sz w:val="21"/>
        </w:rPr>
        <w:t xml:space="preserve"> в связи с чем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контракта, не установлен.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Times New Roman" w:hAnsi="Times New Roman"/>
          <w:color w:themeColor="text1" w:val="000000"/>
          <w:sz w:val="21"/>
        </w:rPr>
      </w:pPr>
      <w:r>
        <w:rPr>
          <w:rFonts w:ascii="Times New Roman" w:hAnsi="Times New Roman"/>
          <w:sz w:val="21"/>
        </w:rPr>
        <w:t xml:space="preserve">     </w:t>
      </w:r>
    </w:p>
    <w:p>
      <w:pPr>
        <w:pStyle w:val="Normal"/>
        <w:tabs>
          <w:tab w:val="clear" w:pos="708"/>
          <w:tab w:val="left" w:pos="1118" w:leader="none"/>
        </w:tabs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Итого начальная (максимальная) цена контракта с учетом доведенных лбо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92500,00</w:t>
      </w:r>
      <w:r>
        <w:rPr>
          <w:rFonts w:ascii="Times New Roman" w:hAnsi="Times New Roman"/>
        </w:rPr>
        <w:t xml:space="preserve"> руб.</w:t>
      </w:r>
    </w:p>
    <w:p>
      <w:pPr>
        <w:pStyle w:val="Normal"/>
        <w:spacing w:before="0" w:after="0"/>
        <w:rPr>
          <w:rFonts w:ascii="Times New Roman" w:hAnsi="Times New Roman"/>
          <w:sz w:val="21"/>
        </w:rPr>
      </w:pPr>
      <w:r>
        <w:rPr>
          <w:rFonts w:ascii="Times New Roman" w:hAnsi="Times New Roman"/>
        </w:rPr>
        <w:t>В цену входит стоимость доставки по адресу: Республика Коми, г. Сыктывкар, улица Интернациональная, д.131.</w:t>
      </w:r>
    </w:p>
    <w:sectPr>
      <w:type w:val="nextPage"/>
      <w:pgSz w:orient="landscape" w:w="16838" w:h="11906"/>
      <w:pgMar w:left="510" w:right="510" w:gutter="0" w:header="0" w:top="851" w:footer="0" w:bottom="51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lineRule="auto" w:line="240" w:before="240" w:after="60"/>
      <w:jc w:val="center"/>
      <w:outlineLvl w:val="0"/>
    </w:pPr>
    <w:rPr>
      <w:rFonts w:ascii="Times New Roman" w:hAnsi="Times New Roman"/>
      <w:b/>
      <w:sz w:val="36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uiPriority w:val="9"/>
    <w:qFormat/>
    <w:pPr>
      <w:keepNext w:val="true"/>
      <w:numPr>
        <w:ilvl w:val="2"/>
        <w:numId w:val="1"/>
      </w:numPr>
      <w:spacing w:lineRule="auto" w:line="240" w:before="240" w:after="60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uiPriority w:val="9"/>
    <w:qFormat/>
    <w:pPr>
      <w:keepNext w:val="true"/>
      <w:numPr>
        <w:ilvl w:val="3"/>
        <w:numId w:val="1"/>
      </w:numPr>
      <w:spacing w:lineRule="auto" w:line="240" w:before="240" w:after="6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lineRule="auto" w:line="240" w:before="240" w:after="60"/>
      <w:jc w:val="both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lineRule="auto" w:line="240"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lineRule="auto" w:line="240"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lineRule="auto" w:line="240"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lineRule="auto" w:line="240" w:before="240" w:after="60"/>
      <w:jc w:val="both"/>
      <w:outlineLvl w:val="8"/>
    </w:pPr>
    <w:rPr>
      <w:rFonts w:ascii="Arial" w:hAnsi="Arial"/>
      <w:b/>
      <w:i/>
      <w:sz w:val="18"/>
    </w:rPr>
  </w:style>
  <w:style w:type="character" w:styleId="1">
    <w:name w:val="Основной текст Знак1"/>
    <w:basedOn w:val="DefaultParagraphFont"/>
    <w:link w:val="111"/>
    <w:qFormat/>
    <w:rPr>
      <w:rFonts w:ascii="Times New Roman" w:hAnsi="Times New Roman"/>
      <w:sz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sz w:val="20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Xl80">
    <w:name w:val="xl80"/>
    <w:link w:val="Xl801"/>
    <w:qFormat/>
    <w:rPr>
      <w:rFonts w:ascii="Times New Roman" w:hAnsi="Times New Roman"/>
      <w:sz w:val="24"/>
    </w:rPr>
  </w:style>
  <w:style w:type="character" w:styleId="21">
    <w:name w:val="Заголовок 2 Знак1"/>
    <w:basedOn w:val="DefaultParagraphFont"/>
    <w:link w:val="211"/>
    <w:qFormat/>
    <w:rPr>
      <w:rFonts w:ascii="Cambria" w:hAnsi="Cambria" w:asciiTheme="majorAscii" w:hAnsiTheme="majorHAnsi"/>
      <w:b/>
      <w:color w:themeColor="accent1" w:val="4F81BD"/>
      <w:sz w:val="26"/>
    </w:rPr>
  </w:style>
  <w:style w:type="character" w:styleId="Xl63">
    <w:name w:val="xl63"/>
    <w:link w:val="Xl631"/>
    <w:qFormat/>
    <w:rPr>
      <w:rFonts w:ascii="Times New Roman" w:hAnsi="Times New Roman"/>
      <w:sz w:val="18"/>
    </w:rPr>
  </w:style>
  <w:style w:type="character" w:styleId="Footer1">
    <w:name w:val="Footer1"/>
    <w:qFormat/>
    <w:rPr>
      <w:rFonts w:ascii="Calibri" w:hAnsi="Calibri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Arial" w:hAnsi="Arial"/>
      <w:b/>
      <w:sz w:val="24"/>
    </w:rPr>
  </w:style>
  <w:style w:type="character" w:styleId="Xl62">
    <w:name w:val="xl62"/>
    <w:link w:val="Xl621"/>
    <w:qFormat/>
    <w:rPr>
      <w:rFonts w:ascii="Times New Roman" w:hAnsi="Times New Roman"/>
      <w:sz w:val="18"/>
    </w:rPr>
  </w:style>
  <w:style w:type="character" w:styleId="Header1">
    <w:name w:val="Header1"/>
    <w:qFormat/>
    <w:rPr>
      <w:rFonts w:ascii="Calibri" w:hAnsi="Calibri"/>
    </w:rPr>
  </w:style>
  <w:style w:type="character" w:styleId="Style5">
    <w:name w:val="Знак"/>
    <w:link w:val="12"/>
    <w:qFormat/>
    <w:rPr>
      <w:rFonts w:ascii="Verdana" w:hAnsi="Verdana"/>
      <w:sz w:val="20"/>
    </w:rPr>
  </w:style>
  <w:style w:type="character" w:styleId="Xl71">
    <w:name w:val="xl71"/>
    <w:link w:val="Xl711"/>
    <w:qFormat/>
    <w:rPr>
      <w:rFonts w:ascii="Times New Roman" w:hAnsi="Times New Roman"/>
      <w:sz w:val="18"/>
    </w:rPr>
  </w:style>
  <w:style w:type="character" w:styleId="Heading91">
    <w:name w:val="Heading 91"/>
    <w:qFormat/>
    <w:rPr>
      <w:rFonts w:ascii="Arial" w:hAnsi="Arial"/>
      <w:b/>
      <w:i/>
      <w:sz w:val="18"/>
    </w:rPr>
  </w:style>
  <w:style w:type="character" w:styleId="ConsPlusNormal">
    <w:name w:val="ConsPlusNormal"/>
    <w:link w:val="ConsPlusNormal1"/>
    <w:qFormat/>
    <w:rPr>
      <w:rFonts w:ascii="Arial" w:hAnsi="Arial"/>
      <w:sz w:val="24"/>
    </w:rPr>
  </w:style>
  <w:style w:type="character" w:styleId="Xl70">
    <w:name w:val="xl70"/>
    <w:link w:val="Xl701"/>
    <w:qFormat/>
    <w:rPr>
      <w:rFonts w:ascii="Times New Roman" w:hAnsi="Times New Roman"/>
      <w:sz w:val="18"/>
    </w:rPr>
  </w:style>
  <w:style w:type="character" w:styleId="Xl89">
    <w:name w:val="xl89"/>
    <w:link w:val="Xl891"/>
    <w:qFormat/>
    <w:rPr>
      <w:rFonts w:ascii="Times New Roman" w:hAnsi="Times New Roman"/>
      <w:sz w:val="24"/>
    </w:rPr>
  </w:style>
  <w:style w:type="character" w:styleId="Xl81">
    <w:name w:val="xl81"/>
    <w:link w:val="Xl811"/>
    <w:qFormat/>
    <w:rPr>
      <w:rFonts w:ascii="Arial" w:hAnsi="Arial"/>
      <w:sz w:val="18"/>
    </w:rPr>
  </w:style>
  <w:style w:type="character" w:styleId="Xl69">
    <w:name w:val="xl69"/>
    <w:link w:val="Xl691"/>
    <w:qFormat/>
    <w:rPr>
      <w:rFonts w:ascii="Times New Roman" w:hAnsi="Times New Roman"/>
      <w:sz w:val="18"/>
    </w:rPr>
  </w:style>
  <w:style w:type="character" w:styleId="ListParagraph">
    <w:name w:val="List Paragraph"/>
    <w:link w:val="ListParagraph1"/>
    <w:qFormat/>
    <w:rPr>
      <w:rFonts w:ascii="Times New Roman" w:hAnsi="Times New Roman"/>
      <w:sz w:val="20"/>
    </w:rPr>
  </w:style>
  <w:style w:type="character" w:styleId="Textbody">
    <w:name w:val="Text body"/>
    <w:qFormat/>
    <w:rPr>
      <w:rFonts w:ascii="Calibri" w:hAnsi="Calibri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Xl83">
    <w:name w:val="xl83"/>
    <w:link w:val="Xl831"/>
    <w:qFormat/>
    <w:rPr>
      <w:rFonts w:ascii="Arial" w:hAnsi="Arial"/>
      <w:sz w:val="18"/>
    </w:rPr>
  </w:style>
  <w:style w:type="character" w:styleId="Xl61">
    <w:name w:val="xl61"/>
    <w:link w:val="Xl611"/>
    <w:qFormat/>
    <w:rPr>
      <w:rFonts w:ascii="Times New Roman" w:hAnsi="Times New Roman"/>
      <w:sz w:val="18"/>
    </w:rPr>
  </w:style>
  <w:style w:type="character" w:styleId="Xl64">
    <w:name w:val="xl64"/>
    <w:link w:val="Xl641"/>
    <w:qFormat/>
    <w:rPr>
      <w:rFonts w:ascii="Times New Roman" w:hAnsi="Times New Roman"/>
      <w:sz w:val="18"/>
    </w:rPr>
  </w:style>
  <w:style w:type="character" w:styleId="Xl66">
    <w:name w:val="xl66"/>
    <w:link w:val="Xl661"/>
    <w:qFormat/>
    <w:rPr>
      <w:rFonts w:ascii="Times New Roman" w:hAnsi="Times New Roman"/>
      <w:sz w:val="18"/>
    </w:rPr>
  </w:style>
  <w:style w:type="character" w:styleId="Xl60">
    <w:name w:val="xl60"/>
    <w:link w:val="Xl601"/>
    <w:qFormat/>
    <w:rPr>
      <w:rFonts w:ascii="Times New Roman" w:hAnsi="Times New Roman"/>
      <w:sz w:val="24"/>
    </w:rPr>
  </w:style>
  <w:style w:type="character" w:styleId="Xl79">
    <w:name w:val="xl79"/>
    <w:link w:val="Xl791"/>
    <w:qFormat/>
    <w:rPr>
      <w:rFonts w:ascii="Arial" w:hAnsi="Arial"/>
      <w:i/>
      <w:sz w:val="18"/>
    </w:rPr>
  </w:style>
  <w:style w:type="character" w:styleId="Xl96">
    <w:name w:val="xl96"/>
    <w:link w:val="Xl961"/>
    <w:qFormat/>
    <w:rPr>
      <w:rFonts w:ascii="Times New Roman" w:hAnsi="Times New Roman"/>
      <w:sz w:val="14"/>
    </w:rPr>
  </w:style>
  <w:style w:type="character" w:styleId="Xl75">
    <w:name w:val="xl75"/>
    <w:link w:val="Xl751"/>
    <w:qFormat/>
    <w:rPr>
      <w:rFonts w:ascii="Times New Roman" w:hAnsi="Times New Roman"/>
      <w:sz w:val="18"/>
    </w:rPr>
  </w:style>
  <w:style w:type="character" w:styleId="Xl67">
    <w:name w:val="xl67"/>
    <w:link w:val="Xl671"/>
    <w:qFormat/>
    <w:rPr>
      <w:rFonts w:ascii="Times New Roman" w:hAnsi="Times New Roman"/>
      <w:sz w:val="18"/>
    </w:rPr>
  </w:style>
  <w:style w:type="character" w:styleId="Xl91">
    <w:name w:val="xl91"/>
    <w:link w:val="Xl911"/>
    <w:qFormat/>
    <w:rPr>
      <w:rFonts w:ascii="Arial" w:hAnsi="Arial"/>
      <w:b/>
      <w:sz w:val="18"/>
      <w:u w:val="single"/>
    </w:rPr>
  </w:style>
  <w:style w:type="character" w:styleId="Xl77">
    <w:name w:val="xl77"/>
    <w:link w:val="Xl771"/>
    <w:qFormat/>
    <w:rPr>
      <w:rFonts w:ascii="Arial" w:hAnsi="Arial"/>
      <w:i/>
      <w:sz w:val="18"/>
    </w:rPr>
  </w:style>
  <w:style w:type="character" w:styleId="Xl68">
    <w:name w:val="xl68"/>
    <w:link w:val="Xl681"/>
    <w:qFormat/>
    <w:rPr>
      <w:rFonts w:ascii="Times New Roman" w:hAnsi="Times New Roman"/>
      <w:sz w:val="18"/>
    </w:rPr>
  </w:style>
  <w:style w:type="character" w:styleId="Xl93">
    <w:name w:val="xl93"/>
    <w:link w:val="Xl931"/>
    <w:qFormat/>
    <w:rPr>
      <w:rFonts w:ascii="Times New Roman" w:hAnsi="Times New Roman"/>
      <w:sz w:val="1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51">
    <w:name w:val="Heading 51"/>
    <w:qFormat/>
    <w:rPr>
      <w:rFonts w:ascii="Times New Roman" w:hAnsi="Times New Roman"/>
    </w:rPr>
  </w:style>
  <w:style w:type="character" w:styleId="3">
    <w:name w:val="Заголовок 3 Знак"/>
    <w:basedOn w:val="DefaultParagraphFont"/>
    <w:link w:val="31"/>
    <w:qFormat/>
    <w:rPr>
      <w:rFonts w:ascii="Cambria" w:hAnsi="Cambria" w:asciiTheme="majorAscii" w:hAnsiTheme="majorHAnsi"/>
      <w:b/>
      <w:color w:themeColor="accent1" w:val="4F81BD"/>
    </w:rPr>
  </w:style>
  <w:style w:type="character" w:styleId="Xl82">
    <w:name w:val="xl82"/>
    <w:link w:val="Xl821"/>
    <w:qFormat/>
    <w:rPr>
      <w:rFonts w:ascii="Arial" w:hAnsi="Arial"/>
      <w:sz w:val="18"/>
    </w:rPr>
  </w:style>
  <w:style w:type="character" w:styleId="Heading11">
    <w:name w:val="Heading 11"/>
    <w:qFormat/>
    <w:rPr>
      <w:rFonts w:ascii="Times New Roman" w:hAnsi="Times New Roman"/>
      <w:b/>
      <w:sz w:val="36"/>
    </w:rPr>
  </w:style>
  <w:style w:type="character" w:styleId="Xl84">
    <w:name w:val="xl84"/>
    <w:link w:val="Xl841"/>
    <w:qFormat/>
    <w:rPr>
      <w:rFonts w:ascii="Arial" w:hAnsi="Arial"/>
      <w:sz w:val="18"/>
    </w:rPr>
  </w:style>
  <w:style w:type="character" w:styleId="Xl87">
    <w:name w:val="xl87"/>
    <w:link w:val="Xl871"/>
    <w:qFormat/>
    <w:rPr>
      <w:rFonts w:ascii="Times New Roman" w:hAnsi="Times New Roman"/>
      <w:sz w:val="14"/>
    </w:rPr>
  </w:style>
  <w:style w:type="character" w:styleId="11">
    <w:name w:val="Нижний колонтитул Знак1"/>
    <w:basedOn w:val="DefaultParagraphFont"/>
    <w:link w:val="112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Arial" w:hAnsi="Arial"/>
      <w:i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Xl90">
    <w:name w:val="xl90"/>
    <w:link w:val="Xl901"/>
    <w:qFormat/>
    <w:rPr>
      <w:rFonts w:ascii="Times New Roman" w:hAnsi="Times New Roman"/>
      <w:i/>
      <w:sz w:val="14"/>
    </w:rPr>
  </w:style>
  <w:style w:type="character" w:styleId="Xl73">
    <w:name w:val="xl73"/>
    <w:link w:val="Xl731"/>
    <w:qFormat/>
    <w:rPr>
      <w:rFonts w:ascii="Times New Roman" w:hAnsi="Times New Roman"/>
      <w:sz w:val="18"/>
    </w:rPr>
  </w:style>
  <w:style w:type="character" w:styleId="Xl72">
    <w:name w:val="xl72"/>
    <w:link w:val="Xl721"/>
    <w:qFormat/>
    <w:rPr>
      <w:rFonts w:ascii="Times New Roman" w:hAnsi="Times New Roman"/>
      <w:sz w:val="1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Xl88">
    <w:name w:val="xl88"/>
    <w:link w:val="Xl881"/>
    <w:qFormat/>
    <w:rPr>
      <w:rFonts w:ascii="Times New Roman" w:hAnsi="Times New Roman"/>
      <w:sz w:val="18"/>
    </w:rPr>
  </w:style>
  <w:style w:type="character" w:styleId="Xl74">
    <w:name w:val="xl74"/>
    <w:link w:val="Xl741"/>
    <w:qFormat/>
    <w:rPr>
      <w:rFonts w:ascii="Times New Roman" w:hAnsi="Times New Roman"/>
      <w:sz w:val="18"/>
    </w:rPr>
  </w:style>
  <w:style w:type="character" w:styleId="Xl65">
    <w:name w:val="xl65"/>
    <w:link w:val="Xl651"/>
    <w:qFormat/>
    <w:rPr>
      <w:rFonts w:ascii="Times New Roman" w:hAnsi="Times New Roman"/>
      <w:sz w:val="18"/>
    </w:rPr>
  </w:style>
  <w:style w:type="character" w:styleId="Xl92">
    <w:name w:val="xl92"/>
    <w:link w:val="Xl921"/>
    <w:qFormat/>
    <w:rPr>
      <w:rFonts w:ascii="Arial" w:hAnsi="Arial"/>
      <w:i/>
      <w:sz w:val="1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Xl78">
    <w:name w:val="xl78"/>
    <w:link w:val="Xl781"/>
    <w:qFormat/>
    <w:rPr>
      <w:rFonts w:ascii="Arial" w:hAnsi="Arial"/>
      <w:i/>
      <w:sz w:val="18"/>
    </w:rPr>
  </w:style>
  <w:style w:type="character" w:styleId="2">
    <w:name w:val="Знак Знак Знак2 Знак Знак Знак Знак"/>
    <w:link w:val="212"/>
    <w:qFormat/>
    <w:rPr>
      <w:rFonts w:ascii="Times New Roman" w:hAnsi="Times New Roman"/>
      <w:sz w:val="20"/>
    </w:rPr>
  </w:style>
  <w:style w:type="character" w:styleId="Xl76">
    <w:name w:val="xl76"/>
    <w:link w:val="Xl761"/>
    <w:qFormat/>
    <w:rPr>
      <w:rFonts w:ascii="Times New Roman" w:hAnsi="Times New Roman"/>
      <w:sz w:val="18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Xl85">
    <w:name w:val="xl85"/>
    <w:link w:val="Xl851"/>
    <w:qFormat/>
    <w:rPr>
      <w:rFonts w:ascii="Times New Roman" w:hAnsi="Times New Roman"/>
      <w:sz w:val="14"/>
    </w:rPr>
  </w:style>
  <w:style w:type="character" w:styleId="Xl95">
    <w:name w:val="xl95"/>
    <w:link w:val="Xl951"/>
    <w:qFormat/>
    <w:rPr>
      <w:rFonts w:ascii="Times New Roman" w:hAnsi="Times New Roman"/>
      <w:sz w:val="18"/>
    </w:rPr>
  </w:style>
  <w:style w:type="character" w:styleId="DefaultParagraphFont">
    <w:name w:val="Default Paragraph Font"/>
    <w:link w:val="DefaultParagraphFont1"/>
    <w:qFormat/>
    <w:rPr/>
  </w:style>
  <w:style w:type="character" w:styleId="Pagenumber">
    <w:name w:val="page number"/>
    <w:link w:val="Pagenumber1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Arial" w:hAnsi="Arial"/>
      <w:sz w:val="24"/>
    </w:rPr>
  </w:style>
  <w:style w:type="character" w:styleId="Xl86">
    <w:name w:val="xl86"/>
    <w:link w:val="Xl861"/>
    <w:qFormat/>
    <w:rPr>
      <w:rFonts w:ascii="Times New Roman" w:hAnsi="Times New Roman"/>
      <w:sz w:val="24"/>
    </w:rPr>
  </w:style>
  <w:style w:type="character" w:styleId="Heading21">
    <w:name w:val="Heading 21"/>
    <w:qFormat/>
    <w:rPr>
      <w:rFonts w:ascii="Times New Roman" w:hAnsi="Times New Roman"/>
      <w:sz w:val="24"/>
    </w:rPr>
  </w:style>
  <w:style w:type="character" w:styleId="Xl94">
    <w:name w:val="xl94"/>
    <w:link w:val="Xl941"/>
    <w:qFormat/>
    <w:rPr>
      <w:rFonts w:ascii="Times New Roman" w:hAnsi="Times New Roman"/>
      <w:sz w:val="24"/>
    </w:rPr>
  </w:style>
  <w:style w:type="character" w:styleId="Heading61">
    <w:name w:val="Heading 61"/>
    <w:qFormat/>
    <w:rPr>
      <w:rFonts w:ascii="Times New Roman" w:hAnsi="Times New Roman"/>
      <w:i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</w:pPr>
    <w:rPr>
      <w:rFonts w:ascii="Calibri" w:hAnsi="Calibri"/>
      <w:sz w:val="24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Droid Sans Devanagari"/>
    </w:rPr>
  </w:style>
  <w:style w:type="paragraph" w:styleId="111">
    <w:name w:val="Основной текст Знак11"/>
    <w:basedOn w:val="DefaultParagraphFont1"/>
    <w:link w:val="1"/>
    <w:qFormat/>
    <w:pPr/>
    <w:rPr>
      <w:rFonts w:ascii="Times New Roman" w:hAnsi="Times New Roman"/>
      <w:sz w:val="26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801">
    <w:name w:val="xl801"/>
    <w:basedOn w:val="Normal"/>
    <w:link w:val="Xl8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211">
    <w:name w:val="Заголовок 2 Знак11"/>
    <w:basedOn w:val="DefaultParagraphFont1"/>
    <w:link w:val="21"/>
    <w:qFormat/>
    <w:pPr/>
    <w:rPr>
      <w:rFonts w:ascii="Cambria" w:hAnsi="Cambria" w:asciiTheme="majorAscii" w:hAnsiTheme="majorHAnsi"/>
      <w:b/>
      <w:color w:themeColor="accent1" w:val="4F81BD"/>
      <w:sz w:val="26"/>
    </w:rPr>
  </w:style>
  <w:style w:type="paragraph" w:styleId="Xl631">
    <w:name w:val="xl631"/>
    <w:basedOn w:val="Normal"/>
    <w:link w:val="Xl63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Style8">
    <w:name w:val="Колонтитул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621">
    <w:name w:val="xl621"/>
    <w:basedOn w:val="Normal"/>
    <w:link w:val="Xl62"/>
    <w:qFormat/>
    <w:pPr>
      <w:spacing w:lineRule="auto" w:line="240" w:beforeAutospacing="1" w:afterAutospacing="1"/>
      <w:jc w:val="center"/>
    </w:pPr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/>
    </w:rPr>
  </w:style>
  <w:style w:type="paragraph" w:styleId="12">
    <w:name w:val="Знак1"/>
    <w:basedOn w:val="Normal"/>
    <w:link w:val="Style5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Xl711">
    <w:name w:val="xl711"/>
    <w:basedOn w:val="Normal"/>
    <w:link w:val="Xl71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701">
    <w:name w:val="xl701"/>
    <w:basedOn w:val="Normal"/>
    <w:link w:val="Xl70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Xl891">
    <w:name w:val="xl891"/>
    <w:basedOn w:val="Normal"/>
    <w:link w:val="Xl89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811">
    <w:name w:val="xl811"/>
    <w:basedOn w:val="Normal"/>
    <w:link w:val="Xl81"/>
    <w:qFormat/>
    <w:pPr>
      <w:spacing w:lineRule="auto" w:line="240" w:beforeAutospacing="1" w:afterAutospacing="1"/>
    </w:pPr>
    <w:rPr>
      <w:rFonts w:ascii="Arial" w:hAnsi="Arial"/>
      <w:sz w:val="18"/>
    </w:rPr>
  </w:style>
  <w:style w:type="paragraph" w:styleId="Xl691">
    <w:name w:val="xl691"/>
    <w:basedOn w:val="Normal"/>
    <w:link w:val="Xl69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ListParagraph1">
    <w:name w:val="List Paragraph1"/>
    <w:basedOn w:val="Normal"/>
    <w:link w:val="ListParagraph"/>
    <w:qFormat/>
    <w:pPr>
      <w:spacing w:lineRule="auto" w:line="240" w:before="0" w:after="0"/>
      <w:ind w:hanging="0" w:left="708"/>
    </w:pPr>
    <w:rPr>
      <w:rFonts w:ascii="Times New Roman" w:hAnsi="Times New Roman"/>
      <w:sz w:val="20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831">
    <w:name w:val="xl831"/>
    <w:basedOn w:val="Normal"/>
    <w:link w:val="Xl83"/>
    <w:qFormat/>
    <w:pPr>
      <w:spacing w:lineRule="auto" w:line="240" w:beforeAutospacing="1" w:afterAutospacing="1"/>
      <w:jc w:val="right"/>
    </w:pPr>
    <w:rPr>
      <w:rFonts w:ascii="Arial" w:hAnsi="Arial"/>
      <w:sz w:val="18"/>
    </w:rPr>
  </w:style>
  <w:style w:type="paragraph" w:styleId="Xl611">
    <w:name w:val="xl611"/>
    <w:basedOn w:val="Normal"/>
    <w:link w:val="Xl61"/>
    <w:qFormat/>
    <w:pPr>
      <w:spacing w:lineRule="auto" w:line="240" w:beforeAutospacing="1" w:afterAutospacing="1"/>
    </w:pPr>
    <w:rPr>
      <w:rFonts w:ascii="Times New Roman" w:hAnsi="Times New Roman"/>
      <w:sz w:val="18"/>
    </w:rPr>
  </w:style>
  <w:style w:type="paragraph" w:styleId="Xl641">
    <w:name w:val="xl641"/>
    <w:basedOn w:val="Normal"/>
    <w:link w:val="Xl64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Xl661">
    <w:name w:val="xl661"/>
    <w:basedOn w:val="Normal"/>
    <w:link w:val="Xl66"/>
    <w:qFormat/>
    <w:pPr>
      <w:spacing w:lineRule="auto" w:line="240" w:beforeAutospacing="1" w:afterAutospacing="1"/>
      <w:jc w:val="center"/>
    </w:pPr>
    <w:rPr>
      <w:rFonts w:ascii="Times New Roman" w:hAnsi="Times New Roman"/>
      <w:sz w:val="18"/>
    </w:rPr>
  </w:style>
  <w:style w:type="paragraph" w:styleId="Xl601">
    <w:name w:val="xl601"/>
    <w:basedOn w:val="Normal"/>
    <w:link w:val="Xl6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791">
    <w:name w:val="xl791"/>
    <w:basedOn w:val="Normal"/>
    <w:link w:val="Xl79"/>
    <w:qFormat/>
    <w:pPr>
      <w:spacing w:lineRule="auto" w:line="240" w:beforeAutospacing="1" w:afterAutospacing="1"/>
      <w:jc w:val="right"/>
    </w:pPr>
    <w:rPr>
      <w:rFonts w:ascii="Arial" w:hAnsi="Arial"/>
      <w:i/>
      <w:sz w:val="18"/>
    </w:rPr>
  </w:style>
  <w:style w:type="paragraph" w:styleId="Xl961">
    <w:name w:val="xl961"/>
    <w:basedOn w:val="Normal"/>
    <w:link w:val="Xl96"/>
    <w:qFormat/>
    <w:pPr>
      <w:spacing w:lineRule="auto" w:line="240" w:beforeAutospacing="1" w:afterAutospacing="1"/>
      <w:jc w:val="center"/>
    </w:pPr>
    <w:rPr>
      <w:rFonts w:ascii="Times New Roman" w:hAnsi="Times New Roman"/>
      <w:sz w:val="14"/>
    </w:rPr>
  </w:style>
  <w:style w:type="paragraph" w:styleId="Xl751">
    <w:name w:val="xl751"/>
    <w:basedOn w:val="Normal"/>
    <w:link w:val="Xl75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Xl671">
    <w:name w:val="xl671"/>
    <w:basedOn w:val="Normal"/>
    <w:link w:val="Xl67"/>
    <w:qFormat/>
    <w:pPr>
      <w:spacing w:lineRule="auto" w:line="240" w:beforeAutospacing="1" w:afterAutospacing="1"/>
    </w:pPr>
    <w:rPr>
      <w:rFonts w:ascii="Times New Roman" w:hAnsi="Times New Roman"/>
      <w:sz w:val="18"/>
    </w:rPr>
  </w:style>
  <w:style w:type="paragraph" w:styleId="Xl911">
    <w:name w:val="xl911"/>
    <w:basedOn w:val="Normal"/>
    <w:link w:val="Xl91"/>
    <w:qFormat/>
    <w:pPr>
      <w:spacing w:lineRule="auto" w:line="240" w:beforeAutospacing="1" w:afterAutospacing="1"/>
    </w:pPr>
    <w:rPr>
      <w:rFonts w:ascii="Arial" w:hAnsi="Arial"/>
      <w:b/>
      <w:sz w:val="18"/>
      <w:u w:val="single"/>
    </w:rPr>
  </w:style>
  <w:style w:type="paragraph" w:styleId="Xl771">
    <w:name w:val="xl771"/>
    <w:basedOn w:val="Normal"/>
    <w:link w:val="Xl77"/>
    <w:qFormat/>
    <w:pPr>
      <w:spacing w:lineRule="auto" w:line="240" w:beforeAutospacing="1" w:afterAutospacing="1"/>
    </w:pPr>
    <w:rPr>
      <w:rFonts w:ascii="Arial" w:hAnsi="Arial"/>
      <w:i/>
      <w:sz w:val="18"/>
    </w:rPr>
  </w:style>
  <w:style w:type="paragraph" w:styleId="Xl681">
    <w:name w:val="xl681"/>
    <w:basedOn w:val="Normal"/>
    <w:link w:val="Xl68"/>
    <w:qFormat/>
    <w:pPr>
      <w:spacing w:lineRule="auto" w:line="240" w:beforeAutospacing="1" w:afterAutospacing="1"/>
      <w:jc w:val="center"/>
    </w:pPr>
    <w:rPr>
      <w:rFonts w:ascii="Times New Roman" w:hAnsi="Times New Roman"/>
      <w:sz w:val="18"/>
    </w:rPr>
  </w:style>
  <w:style w:type="paragraph" w:styleId="Xl931">
    <w:name w:val="xl931"/>
    <w:basedOn w:val="Normal"/>
    <w:link w:val="Xl93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31">
    <w:name w:val="Заголовок 3 Знак1"/>
    <w:basedOn w:val="DefaultParagraphFont1"/>
    <w:link w:val="3"/>
    <w:qFormat/>
    <w:pPr/>
    <w:rPr>
      <w:rFonts w:ascii="Cambria" w:hAnsi="Cambria" w:asciiTheme="majorAscii" w:hAnsiTheme="majorHAnsi"/>
      <w:b/>
      <w:color w:themeColor="accent1" w:val="4F81BD"/>
    </w:rPr>
  </w:style>
  <w:style w:type="paragraph" w:styleId="Xl821">
    <w:name w:val="xl821"/>
    <w:basedOn w:val="Normal"/>
    <w:link w:val="Xl82"/>
    <w:qFormat/>
    <w:pPr>
      <w:spacing w:lineRule="auto" w:line="240" w:beforeAutospacing="1" w:afterAutospacing="1"/>
    </w:pPr>
    <w:rPr>
      <w:rFonts w:ascii="Arial" w:hAnsi="Arial"/>
      <w:sz w:val="18"/>
    </w:rPr>
  </w:style>
  <w:style w:type="paragraph" w:styleId="Xl841">
    <w:name w:val="xl841"/>
    <w:basedOn w:val="Normal"/>
    <w:link w:val="Xl84"/>
    <w:qFormat/>
    <w:pPr>
      <w:spacing w:lineRule="auto" w:line="240" w:beforeAutospacing="1" w:afterAutospacing="1"/>
      <w:jc w:val="right"/>
    </w:pPr>
    <w:rPr>
      <w:rFonts w:ascii="Arial" w:hAnsi="Arial"/>
      <w:sz w:val="18"/>
    </w:rPr>
  </w:style>
  <w:style w:type="paragraph" w:styleId="Xl871">
    <w:name w:val="xl871"/>
    <w:basedOn w:val="Normal"/>
    <w:link w:val="Xl87"/>
    <w:qFormat/>
    <w:pPr>
      <w:spacing w:lineRule="auto" w:line="240" w:beforeAutospacing="1" w:afterAutospacing="1"/>
      <w:jc w:val="right"/>
    </w:pPr>
    <w:rPr>
      <w:rFonts w:ascii="Times New Roman" w:hAnsi="Times New Roman"/>
      <w:sz w:val="14"/>
    </w:rPr>
  </w:style>
  <w:style w:type="paragraph" w:styleId="112">
    <w:name w:val="Нижний колонтитул Знак11"/>
    <w:basedOn w:val="DefaultParagraphFont1"/>
    <w:link w:val="11"/>
    <w:qFormat/>
    <w:pPr/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901">
    <w:name w:val="xl901"/>
    <w:basedOn w:val="Normal"/>
    <w:link w:val="Xl90"/>
    <w:qFormat/>
    <w:pPr>
      <w:spacing w:lineRule="auto" w:line="240" w:beforeAutospacing="1" w:afterAutospacing="1"/>
      <w:jc w:val="center"/>
    </w:pPr>
    <w:rPr>
      <w:rFonts w:ascii="Times New Roman" w:hAnsi="Times New Roman"/>
      <w:i/>
      <w:sz w:val="14"/>
    </w:rPr>
  </w:style>
  <w:style w:type="paragraph" w:styleId="Xl731">
    <w:name w:val="xl731"/>
    <w:basedOn w:val="Normal"/>
    <w:link w:val="Xl73"/>
    <w:qFormat/>
    <w:pPr>
      <w:spacing w:lineRule="auto" w:line="240" w:beforeAutospacing="1" w:afterAutospacing="1"/>
      <w:jc w:val="center"/>
    </w:pPr>
    <w:rPr>
      <w:rFonts w:ascii="Times New Roman" w:hAnsi="Times New Roman"/>
      <w:sz w:val="18"/>
    </w:rPr>
  </w:style>
  <w:style w:type="paragraph" w:styleId="Xl721">
    <w:name w:val="xl721"/>
    <w:basedOn w:val="Normal"/>
    <w:link w:val="Xl72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881">
    <w:name w:val="xl881"/>
    <w:basedOn w:val="Normal"/>
    <w:link w:val="Xl88"/>
    <w:qFormat/>
    <w:pPr>
      <w:spacing w:lineRule="auto" w:line="240" w:beforeAutospacing="1" w:afterAutospacing="1"/>
    </w:pPr>
    <w:rPr>
      <w:rFonts w:ascii="Times New Roman" w:hAnsi="Times New Roman"/>
      <w:sz w:val="18"/>
    </w:rPr>
  </w:style>
  <w:style w:type="paragraph" w:styleId="Xl741">
    <w:name w:val="xl741"/>
    <w:basedOn w:val="Normal"/>
    <w:link w:val="Xl74"/>
    <w:qFormat/>
    <w:pPr>
      <w:spacing w:lineRule="auto" w:line="240" w:beforeAutospacing="1" w:afterAutospacing="1"/>
    </w:pPr>
    <w:rPr>
      <w:rFonts w:ascii="Times New Roman" w:hAnsi="Times New Roman"/>
      <w:sz w:val="18"/>
    </w:rPr>
  </w:style>
  <w:style w:type="paragraph" w:styleId="Xl651">
    <w:name w:val="xl651"/>
    <w:basedOn w:val="Normal"/>
    <w:link w:val="Xl65"/>
    <w:qFormat/>
    <w:pPr>
      <w:spacing w:lineRule="auto" w:line="240" w:beforeAutospacing="1" w:afterAutospacing="1"/>
      <w:jc w:val="center"/>
    </w:pPr>
    <w:rPr>
      <w:rFonts w:ascii="Times New Roman" w:hAnsi="Times New Roman"/>
      <w:sz w:val="18"/>
    </w:rPr>
  </w:style>
  <w:style w:type="paragraph" w:styleId="Xl921">
    <w:name w:val="xl921"/>
    <w:basedOn w:val="Normal"/>
    <w:link w:val="Xl92"/>
    <w:qFormat/>
    <w:pPr>
      <w:spacing w:lineRule="auto" w:line="240" w:beforeAutospacing="1" w:afterAutospacing="1"/>
    </w:pPr>
    <w:rPr>
      <w:rFonts w:ascii="Arial" w:hAnsi="Arial"/>
      <w:i/>
      <w:sz w:val="18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781">
    <w:name w:val="xl781"/>
    <w:basedOn w:val="Normal"/>
    <w:link w:val="Xl78"/>
    <w:qFormat/>
    <w:pPr>
      <w:spacing w:lineRule="auto" w:line="240" w:beforeAutospacing="1" w:afterAutospacing="1"/>
      <w:jc w:val="right"/>
    </w:pPr>
    <w:rPr>
      <w:rFonts w:ascii="Arial" w:hAnsi="Arial"/>
      <w:i/>
      <w:sz w:val="18"/>
    </w:rPr>
  </w:style>
  <w:style w:type="paragraph" w:styleId="212">
    <w:name w:val="Знак Знак Знак2 Знак Знак Знак Знак1"/>
    <w:basedOn w:val="Normal"/>
    <w:link w:val="2"/>
    <w:qFormat/>
    <w:pPr>
      <w:widowControl w:val="false"/>
      <w:spacing w:lineRule="exact" w:line="240" w:before="0" w:after="160"/>
      <w:jc w:val="right"/>
    </w:pPr>
    <w:rPr>
      <w:rFonts w:ascii="Times New Roman" w:hAnsi="Times New Roman"/>
      <w:sz w:val="20"/>
    </w:rPr>
  </w:style>
  <w:style w:type="paragraph" w:styleId="Xl761">
    <w:name w:val="xl761"/>
    <w:basedOn w:val="Normal"/>
    <w:link w:val="Xl76"/>
    <w:qFormat/>
    <w:pPr>
      <w:spacing w:lineRule="auto" w:line="240" w:beforeAutospacing="1" w:afterAutospacing="1"/>
      <w:jc w:val="right"/>
    </w:pPr>
    <w:rPr>
      <w:rFonts w:ascii="Times New Roman" w:hAnsi="Times New Roman"/>
      <w:sz w:val="18"/>
    </w:rPr>
  </w:style>
  <w:style w:type="paragraph" w:styleId="VisitedInternetLink">
    <w:name w:val="Visited Internet Link"/>
    <w:basedOn w:val="DefaultParagraphFont1"/>
    <w:qFormat/>
    <w:pPr/>
    <w:rPr>
      <w:color w:themeColor="followedHyperlink" w:val="800080"/>
      <w:u w:val="single"/>
    </w:rPr>
  </w:style>
  <w:style w:type="paragraph" w:styleId="Xl851">
    <w:name w:val="xl851"/>
    <w:basedOn w:val="Normal"/>
    <w:link w:val="Xl85"/>
    <w:qFormat/>
    <w:pPr>
      <w:spacing w:lineRule="auto" w:line="240" w:beforeAutospacing="1" w:afterAutospacing="1"/>
    </w:pPr>
    <w:rPr>
      <w:rFonts w:ascii="Times New Roman" w:hAnsi="Times New Roman"/>
      <w:sz w:val="14"/>
    </w:rPr>
  </w:style>
  <w:style w:type="paragraph" w:styleId="Xl951">
    <w:name w:val="xl951"/>
    <w:basedOn w:val="Normal"/>
    <w:link w:val="Xl95"/>
    <w:qFormat/>
    <w:pPr>
      <w:spacing w:lineRule="auto" w:line="240" w:beforeAutospacing="1" w:afterAutospacing="1"/>
    </w:pPr>
    <w:rPr>
      <w:rFonts w:ascii="Times New Roman" w:hAnsi="Times New Roman"/>
      <w:sz w:val="18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agenumber1">
    <w:name w:val="page number1"/>
    <w:link w:val="Pagenumber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861">
    <w:name w:val="xl861"/>
    <w:basedOn w:val="Normal"/>
    <w:link w:val="Xl86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941">
    <w:name w:val="xl941"/>
    <w:basedOn w:val="Normal"/>
    <w:link w:val="Xl94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tyle9">
    <w:name w:val="Содержимое врезки"/>
    <w:basedOn w:val="Normal"/>
    <w:qFormat/>
    <w:pPr/>
    <w:rPr/>
  </w:style>
  <w:style w:type="table" w:styleId="Style_79">
    <w:name w:val="Сетка таблицы41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0">
    <w:name w:val="Сетка таблицы2"/>
    <w:basedOn w:val="Style_1"/>
    <w:pPr>
      <w:spacing w:after="0" w:line="240" w:lineRule="auto"/>
    </w:pPr>
    <w:rPr>
      <w:sz w:val="20"/>
    </w:r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  <w:style w:type="table" w:styleId="Style_81">
    <w:name w:val="Table Grid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2">
    <w:name w:val="Сетка таблицы23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3">
    <w:name w:val="Сетка таблицы16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4">
    <w:name w:val="Сетка таблицы21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5">
    <w:name w:val="Сетка таблицы11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6">
    <w:name w:val="Сетка таблицы4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7">
    <w:name w:val="Сетка таблицы1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88">
    <w:name w:val="Сетка таблицы3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9">
    <w:name w:val="Сетка таблицы5"/>
    <w:basedOn w:val="Style_1"/>
    <w:pPr>
      <w:spacing w:after="0" w:line="240" w:lineRule="auto"/>
    </w:pPr>
    <w:rPr>
      <w:sz w:val="20"/>
    </w:r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LibreOffice/7.6.0.3$Linux_X86_64 LibreOffice_project/69edd8b8ebc41d00b4de3915dc82f8f0fc3b6265</Application>
  <AppVersion>15.0000</AppVersion>
  <Pages>1</Pages>
  <Words>165</Words>
  <Characters>1088</Characters>
  <CharactersWithSpaces>1235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2026-05-13T15:00:37Z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